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E61" w:rsidRPr="00FD6E61" w:rsidRDefault="00FD6E61">
      <w:pPr>
        <w:pStyle w:val="Hemstlrubrik"/>
      </w:pPr>
      <w:r w:rsidRPr="00FD6E61">
        <w:t>Förslag till riksdagsbeslut</w:t>
      </w:r>
    </w:p>
    <w:p w:rsidR="00FD6E61" w:rsidRPr="00FD6E61" w:rsidRDefault="00FD6E61">
      <w:pPr>
        <w:pStyle w:val="Hemstlatt"/>
        <w:ind w:left="0"/>
      </w:pPr>
      <w:r w:rsidRPr="00FD6E61">
        <w:t>Riksdagen tillkännager för regeringen som sin mening vad som anförs i motionen om att en eventuell avveckling av Gotlandstillä</w:t>
      </w:r>
      <w:r w:rsidRPr="00FD6E61">
        <w:t>g</w:t>
      </w:r>
      <w:r w:rsidRPr="00FD6E61">
        <w:t>get bör ske först efter det att staten infört ett alternativt finansieringssystem som garanterar att godsfrakt kan ske med lastbil eller annan lastbärare mellan Gotland och fastlandet under samma ekonomiska villkor som godstransporter sker på motsvarande sträcka på fastlandet.</w:t>
      </w:r>
    </w:p>
    <w:p w:rsidR="00FD6E61" w:rsidRPr="00FD6E61" w:rsidRDefault="00FD6E61">
      <w:pPr>
        <w:pStyle w:val="Rubrik1"/>
      </w:pPr>
      <w:r w:rsidRPr="00FD6E61">
        <w:t>Motivering</w:t>
      </w:r>
    </w:p>
    <w:p w:rsidR="00FD6E61" w:rsidRPr="00FD6E61" w:rsidRDefault="00FD6E61">
      <w:r w:rsidRPr="00FD6E61">
        <w:t>Högstprisreglering och Gotlandstillägg har sedan 1970-talet varit förutsät</w:t>
      </w:r>
      <w:r w:rsidRPr="00FD6E61">
        <w:t>t</w:t>
      </w:r>
      <w:r w:rsidRPr="00FD6E61">
        <w:t>ningen för att den s.k. vägprisprincipen för godstransporter mellan Gotland och fastlandet kunnat vara gällande. Riksdagen har sedan mer än 10 år till</w:t>
      </w:r>
      <w:r w:rsidRPr="00FD6E61">
        <w:softHyphen/>
        <w:t>b</w:t>
      </w:r>
      <w:r w:rsidRPr="00FD6E61">
        <w:t>a</w:t>
      </w:r>
      <w:r w:rsidRPr="00FD6E61">
        <w:t>ka beslutat att lagen (1979:1035) med bemyndigande om utjämning av taxor för vissa lastbilstransporter skall upphävas. Avvecklingen skulle ske med 0,2 % årligen från nivån 0,6 % som var gällande 1996. Samtidigt skulle lagstif</w:t>
      </w:r>
      <w:r w:rsidRPr="00FD6E61">
        <w:t>t</w:t>
      </w:r>
      <w:r w:rsidRPr="00FD6E61">
        <w:t>ningen om högstprisreglering upphävas.</w:t>
      </w:r>
    </w:p>
    <w:p w:rsidR="00FD6E61" w:rsidRPr="00FD6E61" w:rsidRDefault="00FD6E61">
      <w:pPr>
        <w:pStyle w:val="Normaltindrag"/>
      </w:pPr>
      <w:r w:rsidRPr="00FD6E61">
        <w:t>Det fanns vid beslutet om avveckling av Gotlandstillägget och högstprisr</w:t>
      </w:r>
      <w:r w:rsidRPr="00FD6E61">
        <w:t>e</w:t>
      </w:r>
      <w:r w:rsidRPr="00FD6E61">
        <w:t>gleringen farhågor för att konsekvenserna kunde bli negativa för det go</w:t>
      </w:r>
      <w:r w:rsidRPr="00FD6E61">
        <w:t>t</w:t>
      </w:r>
      <w:r w:rsidRPr="00FD6E61">
        <w:t xml:space="preserve">ländska näringslivet. Berörda myndigheter fick därför uppdraget att årligen rapportera effekterna av den beslutade avvecklingen till regeringen. </w:t>
      </w:r>
    </w:p>
    <w:p w:rsidR="00FD6E61" w:rsidRPr="00FD6E61" w:rsidRDefault="00FD6E61">
      <w:pPr>
        <w:pStyle w:val="Normaltindrag"/>
      </w:pPr>
      <w:r w:rsidRPr="00FD6E61">
        <w:t>En konsekvens av neddragningen av Gotlandstillägget med 0,2 % blev att förmedlingsföretagen som omfattas av lagen om Gotlandstillägg på lastbil</w:t>
      </w:r>
      <w:r w:rsidRPr="00FD6E61">
        <w:t>s</w:t>
      </w:r>
      <w:r w:rsidRPr="00FD6E61">
        <w:t>transporter beslutade kompensera bortfallet genom att lägga på en extra avgift på transportköparens fakturor. Detta påslag innebär att Gotlandstransporterna i vissa fall är 25 % dyrare än om motsvarande godstransport genomförts mo</w:t>
      </w:r>
      <w:r w:rsidRPr="00FD6E61">
        <w:t>t</w:t>
      </w:r>
      <w:r w:rsidRPr="00FD6E61">
        <w:t>svarande sträcka på land. D v s köparen av en godstransport betalar hela me</w:t>
      </w:r>
      <w:r w:rsidRPr="00FD6E61">
        <w:t>r</w:t>
      </w:r>
      <w:r w:rsidRPr="00FD6E61">
        <w:t>kostnaden för färjetransporten i förhållande till den totala transportsträckans längd.</w:t>
      </w:r>
    </w:p>
    <w:p w:rsidR="00FD6E61" w:rsidRPr="00FD6E61" w:rsidRDefault="00FD6E61">
      <w:pPr>
        <w:pStyle w:val="Normaltindrag"/>
      </w:pPr>
      <w:r w:rsidRPr="00FD6E61">
        <w:lastRenderedPageBreak/>
        <w:t>Erfa</w:t>
      </w:r>
      <w:r w:rsidRPr="00FD6E61">
        <w:rPr>
          <w:spacing w:val="-2"/>
        </w:rPr>
        <w:t>renheten av att avveckla Gotlandstillägget visar att kostnade</w:t>
      </w:r>
      <w:r w:rsidRPr="00FD6E61">
        <w:t>n för god</w:t>
      </w:r>
      <w:r w:rsidRPr="00FD6E61">
        <w:t>s</w:t>
      </w:r>
      <w:r w:rsidRPr="00FD6E61">
        <w:softHyphen/>
        <w:t>transporter ökar. Någon särskild åtgärd har ännu så länge inte vidtagits p.g.a. de negativa konsekvenserna av den hittills genomförda neddragningen med 0,2 %. Däremot beslutade den dåvarande regeringen 1998 att avbryta fortsatt neddragning av Gotlandstillägget för att undvika ytterligare negativa kon</w:t>
      </w:r>
      <w:r w:rsidRPr="00FD6E61">
        <w:softHyphen/>
        <w:t>s</w:t>
      </w:r>
      <w:r w:rsidRPr="00FD6E61">
        <w:t>e</w:t>
      </w:r>
      <w:r w:rsidRPr="00FD6E61">
        <w:t>kvenser för det gotländska näringslivet.</w:t>
      </w:r>
    </w:p>
    <w:p w:rsidR="00FD6E61" w:rsidRPr="00FD6E61" w:rsidRDefault="00FD6E61">
      <w:pPr>
        <w:pStyle w:val="Normaltindrag"/>
      </w:pPr>
      <w:r w:rsidRPr="00FD6E61">
        <w:t>Sjöfartsverket har under 2008 återigen föreslagit att Gotlandstillägget ska avvecklas. I ställe</w:t>
      </w:r>
      <w:r w:rsidRPr="00FD6E61">
        <w:t>t föreslår Sjöfartsverket att merkostnaderna i godstrafiken skall finansieras av staten genom sänkning av den längdmetertaxa som sped</w:t>
      </w:r>
      <w:r w:rsidRPr="00FD6E61">
        <w:t>i</w:t>
      </w:r>
      <w:r w:rsidRPr="00FD6E61">
        <w:t xml:space="preserve">törerna betalar för färjeöverfarten. </w:t>
      </w:r>
    </w:p>
    <w:p w:rsidR="00FD6E61" w:rsidRPr="00FD6E61" w:rsidRDefault="00FD6E61">
      <w:pPr>
        <w:pStyle w:val="Normaltindrag"/>
      </w:pPr>
      <w:r w:rsidRPr="00FD6E61">
        <w:t>Sambanden mellan ett växande näringsliv och samhälleligt välstånd bej</w:t>
      </w:r>
      <w:r w:rsidRPr="00FD6E61">
        <w:t>a</w:t>
      </w:r>
      <w:r w:rsidRPr="00FD6E61">
        <w:t>kas av nuvarande regering. Bibehållande av och tillväxt i det gotländska nä</w:t>
      </w:r>
      <w:r w:rsidRPr="00FD6E61">
        <w:t>r</w:t>
      </w:r>
      <w:r w:rsidRPr="00FD6E61">
        <w:t xml:space="preserve">ingslivet som innebär bättre levnadsvillkor för gotlänningarna förutsätter därför att godstransporterna mellan Gotland och fastlandet sker till ”vägpris”. Eftersom Gotland är en del av nationen Sverige är det därför rimligt att staten är med och tar ett ansvar för att godstransporter kan ske med lastbilar och andra lastbärare på färjor mellan Gotland och fastlandet till samma kostnad som om motsvarande transport hade skett på väg, </w:t>
      </w:r>
      <w:r w:rsidRPr="00FD6E61">
        <w:t>järnväg och/eller broar i övriga landet.</w:t>
      </w:r>
    </w:p>
    <w:p w:rsidR="00FD6E61" w:rsidRPr="00FD6E61" w:rsidRDefault="00FD6E61">
      <w:pPr>
        <w:pStyle w:val="Normaltindrag"/>
      </w:pPr>
      <w:r w:rsidRPr="00FD6E61">
        <w:t>En eventuell avveckling av Gotlandstillägget i syfte att ersätta det med n</w:t>
      </w:r>
      <w:r w:rsidRPr="00FD6E61">
        <w:t>å</w:t>
      </w:r>
      <w:r w:rsidRPr="00FD6E61">
        <w:t>got annat stödsystem kan inte ske utan en noggrann analys av åtgärdens ko</w:t>
      </w:r>
      <w:r w:rsidRPr="00FD6E61">
        <w:t>n</w:t>
      </w:r>
      <w:r w:rsidRPr="00FD6E61">
        <w:t xml:space="preserve">sekvenser på det gotländska näringslivet.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6E61">
        <w:trPr>
          <w:cantSplit/>
        </w:trPr>
        <w:tc>
          <w:tcPr>
            <w:tcW w:w="3046" w:type="dxa"/>
          </w:tcPr>
          <w:p w:rsidR="00FD6E61" w:rsidRPr="00FD6E61" w:rsidRDefault="00FD6E61">
            <w:pPr>
              <w:pStyle w:val="UnderskriftDatum"/>
              <w:spacing w:before="240"/>
            </w:pPr>
            <w:r w:rsidRPr="00FD6E61">
              <w:t>Stockholm den 2 oktober 2008</w:t>
            </w:r>
          </w:p>
        </w:tc>
        <w:tc>
          <w:tcPr>
            <w:tcW w:w="3047" w:type="dxa"/>
          </w:tcPr>
          <w:p w:rsidR="00FD6E61" w:rsidRPr="00FD6E61" w:rsidRDefault="00FD6E61">
            <w:pPr>
              <w:pStyle w:val="Underskrifter"/>
              <w:spacing w:before="240"/>
            </w:pPr>
          </w:p>
        </w:tc>
      </w:tr>
      <w:tr w:rsidR="00000000" w:rsidRPr="00FD6E61">
        <w:trPr>
          <w:cantSplit/>
        </w:trPr>
        <w:tc>
          <w:tcPr>
            <w:tcW w:w="3046" w:type="dxa"/>
          </w:tcPr>
          <w:p w:rsidR="00FD6E61" w:rsidRPr="00FD6E61" w:rsidRDefault="00FD6E61">
            <w:pPr>
              <w:pStyle w:val="Underskrifter"/>
            </w:pPr>
            <w:r w:rsidRPr="00FD6E61">
              <w:t>Anders Åkesson (c)</w:t>
            </w:r>
          </w:p>
        </w:tc>
        <w:tc>
          <w:tcPr>
            <w:tcW w:w="3046" w:type="dxa"/>
          </w:tcPr>
          <w:p w:rsidR="00FD6E61" w:rsidRPr="00FD6E61" w:rsidRDefault="00FD6E61">
            <w:pPr>
              <w:pStyle w:val="Underskrifter"/>
            </w:pPr>
          </w:p>
        </w:tc>
      </w:tr>
    </w:tbl>
    <w:p w:rsidR="00FD6E61" w:rsidRPr="00FD6E61" w:rsidRDefault="00FD6E61">
      <w:pPr>
        <w:pStyle w:val="Normaltindrag"/>
      </w:pPr>
    </w:p>
    <w:sectPr w:rsidR="00000000" w:rsidRPr="00FD6E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E61" w:rsidRPr="00FD6E61" w:rsidRDefault="00FD6E61">
      <w:r w:rsidRPr="00FD6E61">
        <w:separator/>
      </w:r>
    </w:p>
  </w:endnote>
  <w:endnote w:type="continuationSeparator" w:id="0">
    <w:p w:rsidR="00FD6E61" w:rsidRPr="00FD6E61" w:rsidRDefault="00FD6E61">
      <w:r w:rsidRPr="00FD6E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E61" w:rsidRPr="00FD6E61" w:rsidRDefault="00FD6E61">
    <w:pPr>
      <w:pStyle w:val="Sidfot"/>
    </w:pPr>
    <w:r w:rsidRPr="00FD6E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28925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E61" w:rsidRDefault="00FD6E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6E61" w:rsidRDefault="00FD6E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E61" w:rsidRPr="00FD6E61" w:rsidRDefault="00FD6E61">
    <w:pPr>
      <w:pStyle w:val="Sidfot"/>
    </w:pPr>
    <w:r w:rsidRPr="00FD6E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50283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E61" w:rsidRDefault="00FD6E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6E61" w:rsidRDefault="00FD6E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E61" w:rsidRPr="00FD6E61" w:rsidRDefault="00FD6E61">
    <w:pPr>
      <w:pStyle w:val="Sidfot"/>
    </w:pPr>
    <w:r w:rsidRPr="00FD6E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227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E61" w:rsidRDefault="00FD6E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6E61" w:rsidRDefault="00FD6E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E61" w:rsidRPr="00FD6E61" w:rsidRDefault="00FD6E61">
      <w:r w:rsidRPr="00FD6E61">
        <w:separator/>
      </w:r>
    </w:p>
  </w:footnote>
  <w:footnote w:type="continuationSeparator" w:id="0">
    <w:p w:rsidR="00FD6E61" w:rsidRPr="00FD6E61" w:rsidRDefault="00FD6E61">
      <w:r w:rsidRPr="00FD6E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E61" w:rsidRPr="00FD6E61" w:rsidRDefault="00FD6E61">
    <w:pPr>
      <w:pStyle w:val="Sidhuvud"/>
    </w:pPr>
    <w:r w:rsidRPr="00FD6E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8198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E61" w:rsidRDefault="00FD6E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6E61" w:rsidRDefault="00FD6E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E61" w:rsidRPr="00FD6E61" w:rsidRDefault="00FD6E61">
    <w:pPr>
      <w:pStyle w:val="Sidhuvud"/>
    </w:pPr>
    <w:r w:rsidRPr="00FD6E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00617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E61" w:rsidRDefault="00FD6E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6E61" w:rsidRDefault="00FD6E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E61" w:rsidRPr="00FD6E61" w:rsidRDefault="00FD6E61">
    <w:pPr>
      <w:pStyle w:val="FSHNormal"/>
      <w:tabs>
        <w:tab w:val="right" w:pos="5840"/>
      </w:tabs>
    </w:pPr>
    <w:r w:rsidRPr="00FD6E61">
      <w:br/>
    </w:r>
    <w:r w:rsidRPr="00FD6E61">
      <w:fldChar w:fldCharType="begin" w:fldLock="1"/>
    </w:r>
    <w:r w:rsidRPr="00FD6E61">
      <w:instrText xml:space="preserve"> DOCPROPERTY</w:instrText>
    </w:r>
    <w:r w:rsidRPr="00FD6E61">
      <w:rPr>
        <w:sz w:val="18"/>
      </w:rPr>
      <w:instrText xml:space="preserve"> "YearUser" *\charformat </w:instrText>
    </w:r>
    <w:r w:rsidRPr="00FD6E61">
      <w:fldChar w:fldCharType="separate"/>
    </w:r>
    <w:r w:rsidRPr="00FD6E61">
      <w:t>2008/09</w:t>
    </w:r>
    <w:r w:rsidRPr="00FD6E61">
      <w:fldChar w:fldCharType="end"/>
    </w:r>
    <w:r w:rsidRPr="00FD6E61">
      <w:t xml:space="preserve"> </w:t>
    </w:r>
    <w:r w:rsidRPr="00FD6E61">
      <w:tab/>
      <w:t xml:space="preserve">mnr: </w:t>
    </w:r>
    <w:r w:rsidRPr="00FD6E61">
      <w:fldChar w:fldCharType="begin" w:fldLock="1"/>
    </w:r>
    <w:r w:rsidRPr="00FD6E61">
      <w:instrText xml:space="preserve"> DOCPROPERTY</w:instrText>
    </w:r>
    <w:r w:rsidRPr="00FD6E61">
      <w:rPr>
        <w:sz w:val="18"/>
      </w:rPr>
      <w:instrText xml:space="preserve"> "Motionsnummer" *\charformat </w:instrText>
    </w:r>
    <w:r w:rsidRPr="00FD6E61">
      <w:fldChar w:fldCharType="separate"/>
    </w:r>
    <w:r w:rsidRPr="00FD6E61">
      <w:t>T354</w:t>
    </w:r>
    <w:r w:rsidRPr="00FD6E61">
      <w:fldChar w:fldCharType="end"/>
    </w:r>
    <w:r w:rsidRPr="00FD6E61">
      <w:br/>
    </w:r>
    <w:r w:rsidRPr="00FD6E61">
      <w:fldChar w:fldCharType="begin" w:fldLock="1"/>
    </w:r>
    <w:r w:rsidRPr="00FD6E61">
      <w:instrText xml:space="preserve"> DOCPROPERTY</w:instrText>
    </w:r>
    <w:r w:rsidRPr="00FD6E61">
      <w:rPr>
        <w:sz w:val="18"/>
      </w:rPr>
      <w:instrText xml:space="preserve"> "Samling" *\charformat </w:instrText>
    </w:r>
    <w:r w:rsidRPr="00FD6E61">
      <w:fldChar w:fldCharType="end"/>
    </w:r>
    <w:r w:rsidRPr="00FD6E61">
      <w:tab/>
      <w:t xml:space="preserve">pnr: </w:t>
    </w:r>
    <w:r w:rsidRPr="00FD6E61">
      <w:fldChar w:fldCharType="begin" w:fldLock="1"/>
    </w:r>
    <w:r w:rsidRPr="00FD6E61">
      <w:instrText xml:space="preserve"> DOCPROPERTY</w:instrText>
    </w:r>
    <w:r w:rsidRPr="00FD6E61">
      <w:rPr>
        <w:sz w:val="18"/>
      </w:rPr>
      <w:instrText xml:space="preserve"> "Partinummer" *\charformat </w:instrText>
    </w:r>
    <w:r w:rsidRPr="00FD6E61">
      <w:fldChar w:fldCharType="separate"/>
    </w:r>
    <w:r w:rsidRPr="00FD6E61">
      <w:t>c458</w:t>
    </w:r>
    <w:r w:rsidRPr="00FD6E61">
      <w:fldChar w:fldCharType="end"/>
    </w:r>
  </w:p>
  <w:p w:rsidR="00FD6E61" w:rsidRPr="00FD6E61" w:rsidRDefault="00FD6E61">
    <w:pPr>
      <w:pStyle w:val="FSHRub1"/>
    </w:pPr>
    <w:r w:rsidRPr="00FD6E61">
      <w:t>Motion till riksdagen</w:t>
    </w:r>
    <w:r w:rsidRPr="00FD6E61">
      <w:br/>
    </w:r>
    <w:r w:rsidRPr="00FD6E61">
      <w:fldChar w:fldCharType="begin" w:fldLock="1"/>
    </w:r>
    <w:r w:rsidRPr="00FD6E61">
      <w:instrText xml:space="preserve"> DOCPROPERTY "YearUser" *\charformat </w:instrText>
    </w:r>
    <w:r w:rsidRPr="00FD6E61">
      <w:fldChar w:fldCharType="separate"/>
    </w:r>
    <w:r w:rsidRPr="00FD6E61">
      <w:t>2008/09</w:t>
    </w:r>
    <w:r w:rsidRPr="00FD6E61">
      <w:fldChar w:fldCharType="end"/>
    </w:r>
    <w:r w:rsidRPr="00FD6E61">
      <w:t>:</w:t>
    </w:r>
    <w:r w:rsidRPr="00FD6E61">
      <w:fldChar w:fldCharType="begin" w:fldLock="1"/>
    </w:r>
    <w:r w:rsidRPr="00FD6E61">
      <w:instrText xml:space="preserve"> DOCPROPERTY "Motionsnummer" *\charformat </w:instrText>
    </w:r>
    <w:r w:rsidRPr="00FD6E61">
      <w:fldChar w:fldCharType="separate"/>
    </w:r>
    <w:r w:rsidRPr="00FD6E61">
      <w:t>T354</w:t>
    </w:r>
    <w:r w:rsidRPr="00FD6E61">
      <w:fldChar w:fldCharType="end"/>
    </w:r>
  </w:p>
  <w:p w:rsidR="00FD6E61" w:rsidRPr="00FD6E61" w:rsidRDefault="00FD6E61">
    <w:pPr>
      <w:pStyle w:val="FSHNormalS5"/>
    </w:pPr>
    <w:r w:rsidRPr="00FD6E61">
      <w:fldChar w:fldCharType="begin" w:fldLock="1"/>
    </w:r>
    <w:r w:rsidRPr="00FD6E61">
      <w:instrText xml:space="preserve"> DOCPROPERTY "MotionarText" *\charformat </w:instrText>
    </w:r>
    <w:r w:rsidRPr="00FD6E61">
      <w:fldChar w:fldCharType="separate"/>
    </w:r>
    <w:r w:rsidRPr="00FD6E61">
      <w:t>av Anders Åkesson (c)</w:t>
    </w:r>
    <w:r w:rsidRPr="00FD6E61">
      <w:fldChar w:fldCharType="end"/>
    </w:r>
    <w:r w:rsidRPr="00FD6E61">
      <w:br/>
    </w:r>
    <w:r w:rsidRPr="00FD6E61">
      <w:fldChar w:fldCharType="begin" w:fldLock="1"/>
    </w:r>
    <w:r w:rsidRPr="00FD6E61">
      <w:instrText xml:space="preserve"> DOCPROPERTY "SvarFrasKort" *\charformat </w:instrText>
    </w:r>
    <w:r w:rsidRPr="00FD6E61">
      <w:fldChar w:fldCharType="end"/>
    </w:r>
  </w:p>
  <w:p w:rsidR="00FD6E61" w:rsidRPr="00FD6E61" w:rsidRDefault="00FD6E61">
    <w:pPr>
      <w:pStyle w:val="FSHTitel"/>
    </w:pPr>
    <w:r w:rsidRPr="00FD6E61">
      <w:fldChar w:fldCharType="begin" w:fldLock="1"/>
    </w:r>
    <w:r w:rsidRPr="00FD6E61">
      <w:instrText xml:space="preserve"> DOCPROPERTY</w:instrText>
    </w:r>
    <w:r w:rsidRPr="00FD6E61">
      <w:rPr>
        <w:sz w:val="18"/>
      </w:rPr>
      <w:instrText xml:space="preserve"> "RubrikSvar" *\charformat </w:instrText>
    </w:r>
    <w:r w:rsidRPr="00FD6E61">
      <w:fldChar w:fldCharType="separate"/>
    </w:r>
    <w:r w:rsidRPr="00FD6E61">
      <w:t>Gotlandstillägget</w:t>
    </w:r>
    <w:r w:rsidRPr="00FD6E61">
      <w:fldChar w:fldCharType="end"/>
    </w:r>
  </w:p>
  <w:p w:rsidR="00FD6E61" w:rsidRPr="00FD6E61" w:rsidRDefault="00FD6E61">
    <w:pPr>
      <w:pStyle w:val="Normal00"/>
    </w:pPr>
  </w:p>
  <w:p w:rsidR="00FD6E61" w:rsidRPr="00FD6E61" w:rsidRDefault="00FD6E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9449796">
    <w:abstractNumId w:val="8"/>
  </w:num>
  <w:num w:numId="2" w16cid:durableId="1410150306">
    <w:abstractNumId w:val="9"/>
  </w:num>
  <w:num w:numId="3" w16cid:durableId="122308498">
    <w:abstractNumId w:val="8"/>
  </w:num>
  <w:num w:numId="4" w16cid:durableId="10037960">
    <w:abstractNumId w:val="9"/>
  </w:num>
  <w:num w:numId="5" w16cid:durableId="1662150040">
    <w:abstractNumId w:val="13"/>
  </w:num>
  <w:num w:numId="6" w16cid:durableId="1396588761">
    <w:abstractNumId w:val="10"/>
  </w:num>
  <w:num w:numId="7" w16cid:durableId="111629190">
    <w:abstractNumId w:val="11"/>
  </w:num>
  <w:num w:numId="8" w16cid:durableId="2139184162">
    <w:abstractNumId w:val="12"/>
  </w:num>
  <w:num w:numId="9" w16cid:durableId="1334145475">
    <w:abstractNumId w:val="8"/>
  </w:num>
  <w:num w:numId="10" w16cid:durableId="57439883">
    <w:abstractNumId w:val="3"/>
  </w:num>
  <w:num w:numId="11" w16cid:durableId="2014067756">
    <w:abstractNumId w:val="2"/>
  </w:num>
  <w:num w:numId="12" w16cid:durableId="900867911">
    <w:abstractNumId w:val="1"/>
  </w:num>
  <w:num w:numId="13" w16cid:durableId="2023701494">
    <w:abstractNumId w:val="0"/>
  </w:num>
  <w:num w:numId="14" w16cid:durableId="2076969311">
    <w:abstractNumId w:val="9"/>
  </w:num>
  <w:num w:numId="15" w16cid:durableId="840317759">
    <w:abstractNumId w:val="7"/>
  </w:num>
  <w:num w:numId="16" w16cid:durableId="223879431">
    <w:abstractNumId w:val="6"/>
  </w:num>
  <w:num w:numId="17" w16cid:durableId="1365473808">
    <w:abstractNumId w:val="5"/>
  </w:num>
  <w:num w:numId="18" w16cid:durableId="441386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3509719-CD2F-4B79-8ED9-F88FE7888905}"/>
  </w:docVars>
  <w:rsids>
    <w:rsidRoot w:val="00B864D8"/>
    <w:rsid w:val="00B864D8"/>
    <w:rsid w:val="00FD6E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A6687B6-7FCF-45D6-9428-6D1537DC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26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2872</Characters>
  <Application>Microsoft Office Word</Application>
  <DocSecurity>4</DocSecurity>
  <Lines>53</Lines>
  <Paragraphs>13</Paragraphs>
  <ScaleCrop>false</ScaleCrop>
  <HeadingPairs>
    <vt:vector size="2" baseType="variant">
      <vt:variant>
        <vt:lpstr>Rubrik</vt:lpstr>
      </vt:variant>
      <vt:variant>
        <vt:i4>1</vt:i4>
      </vt:variant>
    </vt:vector>
  </HeadingPairs>
  <TitlesOfParts>
    <vt:vector size="1" baseType="lpstr">
      <vt:lpstr>c458</vt:lpstr>
    </vt:vector>
  </TitlesOfParts>
  <Company>Riksdagen</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c458</dc:title>
  <dc:subject>c458</dc:subject>
  <dc:creator>Riksdagen</dc:creator>
  <cp:keywords>Riksdagen</cp:keywords>
  <dc:description>TKG-ktrl, MSMQ4mb, PersReg-Distribution mm b-&gt;ny fplogga c-&gt;nygamla s-rosen</dc:description>
  <cp:lastModifiedBy>Lars Brink</cp:lastModifiedBy>
  <cp:revision>2</cp:revision>
  <cp:lastPrinted>2009-01-08T14:17:00Z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Gotlandstillägget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Gotlandstillägget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20082009000000000099000004580069</vt:lpwstr>
  </property>
  <property fmtid="{D5CDD505-2E9C-101B-9397-08002B2CF9AE}" pid="47" name="datum">
    <vt:lpwstr>081002</vt:lpwstr>
  </property>
  <property fmtid="{D5CDD505-2E9C-101B-9397-08002B2CF9AE}" pid="48" name="avsändar-e-post">
    <vt:lpwstr>elisabeth.borelius@riksdagen.se</vt:lpwstr>
  </property>
  <property fmtid="{D5CDD505-2E9C-101B-9397-08002B2CF9AE}" pid="49" name="id">
    <vt:lpwstr>20082009000000000099000004580069</vt:lpwstr>
  </property>
  <property fmtid="{D5CDD505-2E9C-101B-9397-08002B2CF9AE}" pid="50" name="nummer">
    <vt:lpwstr>354</vt:lpwstr>
  </property>
  <property fmtid="{D5CDD505-2E9C-101B-9397-08002B2CF9AE}" pid="51" name="utskottsbeteckning">
    <vt:lpwstr>T</vt:lpwstr>
  </property>
  <property fmtid="{D5CDD505-2E9C-101B-9397-08002B2CF9AE}" pid="52" name="GlobalUID">
    <vt:lpwstr>{60CE91CC-56D1-404D-BD3A-93732CFF2978}</vt:lpwstr>
  </property>
  <property fmtid="{D5CDD505-2E9C-101B-9397-08002B2CF9AE}" pid="53" name="Överföringar">
    <vt:i4>0</vt:i4>
  </property>
  <property fmtid="{D5CDD505-2E9C-101B-9397-08002B2CF9AE}" pid="54" name="Checksum">
    <vt:lpwstr>*1001966800221*</vt:lpwstr>
  </property>
  <property fmtid="{D5CDD505-2E9C-101B-9397-08002B2CF9AE}" pid="55" name="skuggnummer">
    <vt:lpwstr>1622</vt:lpwstr>
  </property>
  <property fmtid="{D5CDD505-2E9C-101B-9397-08002B2CF9AE}" pid="56" name="urixVersion">
    <vt:lpwstr>3.2.0.8</vt:lpwstr>
  </property>
  <property fmtid="{D5CDD505-2E9C-101B-9397-08002B2CF9AE}" pid="57" name="urixOrigin">
    <vt:lpwstr>090402 08:35:19.734</vt:lpwstr>
  </property>
  <property fmtid="{D5CDD505-2E9C-101B-9397-08002B2CF9AE}" pid="58" name="urixGuid">
    <vt:lpwstr>{32D964DA-C430-4162-B8FD-4BB10E367DCA}</vt:lpwstr>
  </property>
</Properties>
</file>