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C840F2547E5463CB16440507596B5AF"/>
        </w:placeholder>
        <w:text/>
      </w:sdtPr>
      <w:sdtEndPr/>
      <w:sdtContent>
        <w:p w:rsidRPr="009B062B" w:rsidR="00AF30DD" w:rsidP="00DA28CE" w:rsidRDefault="00AF30DD" w14:paraId="5532F1D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6c547ab-1333-4955-843a-8f030c077983"/>
        <w:id w:val="631388"/>
        <w:lock w:val="sdtLocked"/>
      </w:sdtPr>
      <w:sdtEndPr/>
      <w:sdtContent>
        <w:p w:rsidR="0065392F" w:rsidRDefault="001E3309" w14:paraId="5532F1D4" w14:textId="6DB187A6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uppdra åt Svenska kyrkan att registrera och föra register över alla gravar i Sverige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C4E187FA1A74E318E6F249FAB31A7A1"/>
        </w:placeholder>
        <w:text/>
      </w:sdtPr>
      <w:sdtEndPr/>
      <w:sdtContent>
        <w:p w:rsidRPr="009B062B" w:rsidR="006D79C9" w:rsidP="00333E95" w:rsidRDefault="006D79C9" w14:paraId="5532F1D5" w14:textId="77777777">
          <w:pPr>
            <w:pStyle w:val="Rubrik1"/>
          </w:pPr>
          <w:r>
            <w:t>Motivering</w:t>
          </w:r>
        </w:p>
      </w:sdtContent>
    </w:sdt>
    <w:p w:rsidRPr="00422B9E" w:rsidR="00422B9E" w:rsidP="008E0FE2" w:rsidRDefault="00CD765D" w14:paraId="5532F1D6" w14:textId="64519797">
      <w:pPr>
        <w:pStyle w:val="Normalutanindragellerluft"/>
      </w:pPr>
      <w:r>
        <w:t>Idag ligger begravningsa</w:t>
      </w:r>
      <w:r w:rsidR="00686046">
        <w:t>nsvaret på Svenska k</w:t>
      </w:r>
      <w:r>
        <w:t xml:space="preserve">yrkan, men i detta uppdrag ingår inte att föra register över </w:t>
      </w:r>
      <w:r w:rsidR="00896BF7">
        <w:t>alla gravar i Sverige</w:t>
      </w:r>
      <w:r>
        <w:t>. Idag finns en del privata initiativ</w:t>
      </w:r>
      <w:r w:rsidR="00AD71AD">
        <w:t xml:space="preserve"> på nätet</w:t>
      </w:r>
      <w:r>
        <w:t>, som t.ex</w:t>
      </w:r>
      <w:r w:rsidR="00686046">
        <w:t>.</w:t>
      </w:r>
      <w:r>
        <w:t xml:space="preserve"> gravar.se</w:t>
      </w:r>
      <w:r w:rsidR="00AD71AD">
        <w:t>, men problemet med privata initiativ är att man inte säkert vet att dessa stämmer och det finns ingen garanti för att uppgifter</w:t>
      </w:r>
      <w:r w:rsidR="00686046">
        <w:t>na ska finnas kvar. Om Svenska k</w:t>
      </w:r>
      <w:r w:rsidR="00AD71AD">
        <w:t xml:space="preserve">yrkan, som har hand om begravningar även för personer med annan religion än kristen, </w:t>
      </w:r>
      <w:bookmarkStart w:name="_GoBack" w:id="1"/>
      <w:bookmarkEnd w:id="1"/>
      <w:r w:rsidR="00AD71AD">
        <w:t>får uppdraget att föra register över gravarna, så kan de inleda ett samarbete med t.ex</w:t>
      </w:r>
      <w:r w:rsidR="00686046">
        <w:t>.</w:t>
      </w:r>
      <w:r w:rsidR="00AD71AD">
        <w:t xml:space="preserve"> gravar.se och på så sätt garantera att informationen</w:t>
      </w:r>
      <w:r w:rsidR="00896BF7">
        <w:t xml:space="preserve"> faktiskt</w:t>
      </w:r>
      <w:r w:rsidR="00AD71AD">
        <w:t xml:space="preserve"> finns kvar. Det skulle också gå att ställa krav på att informationen ska finnas tillgänglig på flera språk, så att t.ex</w:t>
      </w:r>
      <w:r w:rsidR="00686046">
        <w:t>.</w:t>
      </w:r>
      <w:r w:rsidR="00AD71AD">
        <w:t xml:space="preserve"> släktforskare från andra länder kan söka upp gravar och se var dessa finns i Sverige.</w:t>
      </w:r>
      <w:r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1E705F41E2334718B8DCA4FA73BB9579"/>
        </w:placeholder>
      </w:sdtPr>
      <w:sdtEndPr/>
      <w:sdtContent>
        <w:p w:rsidR="006F6240" w:rsidP="006F6240" w:rsidRDefault="006F6240" w14:paraId="5532F1D8" w14:textId="77777777"/>
        <w:p w:rsidRPr="008E0FE2" w:rsidR="004801AC" w:rsidP="006F6240" w:rsidRDefault="00162C25" w14:paraId="5532F1D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Eskilandersson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Angelica Lundberg (SD)</w:t>
            </w:r>
          </w:p>
        </w:tc>
      </w:tr>
    </w:tbl>
    <w:p w:rsidR="00FE1AAF" w:rsidRDefault="00FE1AAF" w14:paraId="5532F1DD" w14:textId="77777777"/>
    <w:sectPr w:rsidR="00FE1AA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2F1DF" w14:textId="77777777" w:rsidR="00CD765D" w:rsidRDefault="00CD765D" w:rsidP="000C1CAD">
      <w:pPr>
        <w:spacing w:line="240" w:lineRule="auto"/>
      </w:pPr>
      <w:r>
        <w:separator/>
      </w:r>
    </w:p>
  </w:endnote>
  <w:endnote w:type="continuationSeparator" w:id="0">
    <w:p w14:paraId="5532F1E0" w14:textId="77777777" w:rsidR="00CD765D" w:rsidRDefault="00CD765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2F1E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2F1E6" w14:textId="05734E5A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62C2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B3E2B" w14:textId="77777777" w:rsidR="00162C25" w:rsidRDefault="00162C2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2F1DD" w14:textId="77777777" w:rsidR="00CD765D" w:rsidRDefault="00CD765D" w:rsidP="000C1CAD">
      <w:pPr>
        <w:spacing w:line="240" w:lineRule="auto"/>
      </w:pPr>
      <w:r>
        <w:separator/>
      </w:r>
    </w:p>
  </w:footnote>
  <w:footnote w:type="continuationSeparator" w:id="0">
    <w:p w14:paraId="5532F1DE" w14:textId="77777777" w:rsidR="00CD765D" w:rsidRDefault="00CD765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532F1E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532F1F0" wp14:anchorId="5532F1E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62C25" w14:paraId="5532F1F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9C2924903F64606983CBA37AB1C037D"/>
                              </w:placeholder>
                              <w:text/>
                            </w:sdtPr>
                            <w:sdtEndPr/>
                            <w:sdtContent>
                              <w:r w:rsidR="00CD765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66C89247D8E4D5B9ECCD2B03F090E57"/>
                              </w:placeholder>
                              <w:text/>
                            </w:sdtPr>
                            <w:sdtEndPr/>
                            <w:sdtContent>
                              <w:r w:rsidR="006F6240">
                                <w:t>266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532F1E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62C25" w14:paraId="5532F1F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9C2924903F64606983CBA37AB1C037D"/>
                        </w:placeholder>
                        <w:text/>
                      </w:sdtPr>
                      <w:sdtEndPr/>
                      <w:sdtContent>
                        <w:r w:rsidR="00CD765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66C89247D8E4D5B9ECCD2B03F090E57"/>
                        </w:placeholder>
                        <w:text/>
                      </w:sdtPr>
                      <w:sdtEndPr/>
                      <w:sdtContent>
                        <w:r w:rsidR="006F6240">
                          <w:t>266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532F1E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532F1E3" w14:textId="77777777">
    <w:pPr>
      <w:jc w:val="right"/>
    </w:pPr>
  </w:p>
  <w:p w:rsidR="00262EA3" w:rsidP="00776B74" w:rsidRDefault="00262EA3" w14:paraId="5532F1E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162C25" w14:paraId="5532F1E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532F1F2" wp14:anchorId="5532F1F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62C25" w14:paraId="5532F1E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D765D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F6240">
          <w:t>266</w:t>
        </w:r>
      </w:sdtContent>
    </w:sdt>
  </w:p>
  <w:p w:rsidRPr="008227B3" w:rsidR="00262EA3" w:rsidP="008227B3" w:rsidRDefault="00162C25" w14:paraId="5532F1E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62C25" w14:paraId="5532F1E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:565</w:t>
        </w:r>
      </w:sdtContent>
    </w:sdt>
  </w:p>
  <w:p w:rsidR="00262EA3" w:rsidP="00E03A3D" w:rsidRDefault="00162C25" w14:paraId="5532F1E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Mikael Eskilandersson och Angelica Lundberg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E3309" w14:paraId="5532F1EC" w14:textId="00DE7CE0">
        <w:pPr>
          <w:pStyle w:val="FSHRub2"/>
        </w:pPr>
        <w:r>
          <w:t>Inför ett gravregister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532F1E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CD765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C25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309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145B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392F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046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240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6BF7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1AD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65D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5E3F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79C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1AAF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32F1D2"/>
  <w15:chartTrackingRefBased/>
  <w15:docId w15:val="{4D17C4CA-6CF1-4149-85AF-68F5CF01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840F2547E5463CB16440507596B5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9D92C8-1039-4621-AE21-B223CD9219BC}"/>
      </w:docPartPr>
      <w:docPartBody>
        <w:p w:rsidR="00632C5D" w:rsidRDefault="00632C5D">
          <w:pPr>
            <w:pStyle w:val="7C840F2547E5463CB16440507596B5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C4E187FA1A74E318E6F249FAB31A7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CE42D0-A0AE-40EF-B97F-00F585296AB7}"/>
      </w:docPartPr>
      <w:docPartBody>
        <w:p w:rsidR="00632C5D" w:rsidRDefault="00632C5D">
          <w:pPr>
            <w:pStyle w:val="8C4E187FA1A74E318E6F249FAB31A7A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9C2924903F64606983CBA37AB1C03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309A02-126A-4FAE-BCE2-A578D93FF0C8}"/>
      </w:docPartPr>
      <w:docPartBody>
        <w:p w:rsidR="00632C5D" w:rsidRDefault="00632C5D">
          <w:pPr>
            <w:pStyle w:val="29C2924903F64606983CBA37AB1C03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6C89247D8E4D5B9ECCD2B03F090E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8D452E-60A5-4BB6-ADB5-923EC9E7CE98}"/>
      </w:docPartPr>
      <w:docPartBody>
        <w:p w:rsidR="00632C5D" w:rsidRDefault="00632C5D">
          <w:pPr>
            <w:pStyle w:val="D66C89247D8E4D5B9ECCD2B03F090E57"/>
          </w:pPr>
          <w:r>
            <w:t xml:space="preserve"> </w:t>
          </w:r>
        </w:p>
      </w:docPartBody>
    </w:docPart>
    <w:docPart>
      <w:docPartPr>
        <w:name w:val="1E705F41E2334718B8DCA4FA73BB95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CA6165-580D-4350-B824-0EA6D8EDEFA2}"/>
      </w:docPartPr>
      <w:docPartBody>
        <w:p w:rsidR="00D7033E" w:rsidRDefault="00D7033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5D"/>
    <w:rsid w:val="00632C5D"/>
    <w:rsid w:val="00D7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C840F2547E5463CB16440507596B5AF">
    <w:name w:val="7C840F2547E5463CB16440507596B5AF"/>
  </w:style>
  <w:style w:type="paragraph" w:customStyle="1" w:styleId="3320521762FD4C6F997719928A187A76">
    <w:name w:val="3320521762FD4C6F997719928A187A7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34D83658BE743CC898CCC864170822F">
    <w:name w:val="134D83658BE743CC898CCC864170822F"/>
  </w:style>
  <w:style w:type="paragraph" w:customStyle="1" w:styleId="8C4E187FA1A74E318E6F249FAB31A7A1">
    <w:name w:val="8C4E187FA1A74E318E6F249FAB31A7A1"/>
  </w:style>
  <w:style w:type="paragraph" w:customStyle="1" w:styleId="EB654907887D4D13A7587EF9525FBDD2">
    <w:name w:val="EB654907887D4D13A7587EF9525FBDD2"/>
  </w:style>
  <w:style w:type="paragraph" w:customStyle="1" w:styleId="E2FDFD6F4A8D4225B747BC62A7920C46">
    <w:name w:val="E2FDFD6F4A8D4225B747BC62A7920C46"/>
  </w:style>
  <w:style w:type="paragraph" w:customStyle="1" w:styleId="29C2924903F64606983CBA37AB1C037D">
    <w:name w:val="29C2924903F64606983CBA37AB1C037D"/>
  </w:style>
  <w:style w:type="paragraph" w:customStyle="1" w:styleId="D66C89247D8E4D5B9ECCD2B03F090E57">
    <w:name w:val="D66C89247D8E4D5B9ECCD2B03F090E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DD9056-C240-489A-9D14-B195D2B86151}"/>
</file>

<file path=customXml/itemProps2.xml><?xml version="1.0" encoding="utf-8"?>
<ds:datastoreItem xmlns:ds="http://schemas.openxmlformats.org/officeDocument/2006/customXml" ds:itemID="{DACAAC6B-0212-4366-955D-277456D03BAE}"/>
</file>

<file path=customXml/itemProps3.xml><?xml version="1.0" encoding="utf-8"?>
<ds:datastoreItem xmlns:ds="http://schemas.openxmlformats.org/officeDocument/2006/customXml" ds:itemID="{AAD7505A-E63F-48AD-840A-72819A52CD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908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inför ett gravregister</vt:lpstr>
      <vt:lpstr>
      </vt:lpstr>
    </vt:vector>
  </TitlesOfParts>
  <Company>Sveriges riksdag</Company>
  <LinksUpToDate>false</LinksUpToDate>
  <CharactersWithSpaces>1075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