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6C9786BBD645538E9A3DC2CDFC9463"/>
        </w:placeholder>
        <w15:appearance w15:val="hidden"/>
        <w:text/>
      </w:sdtPr>
      <w:sdtEndPr/>
      <w:sdtContent>
        <w:p w:rsidRPr="009B062B" w:rsidR="00AF30DD" w:rsidP="00910F95" w:rsidRDefault="00AF30DD" w14:paraId="2CD26BA6" w14:textId="77777777">
          <w:pPr>
            <w:pStyle w:val="Rubrik1"/>
          </w:pPr>
          <w:r w:rsidRPr="009B062B">
            <w:t>Förslag till riksdagsbeslut</w:t>
          </w:r>
        </w:p>
      </w:sdtContent>
    </w:sdt>
    <w:sdt>
      <w:sdtPr>
        <w:alias w:val="Yrkande 1"/>
        <w:tag w:val="b5f2ab30-ddc2-4c64-8dfa-3a50cf953bd6"/>
        <w:id w:val="1870562613"/>
        <w:lock w:val="sdtLocked"/>
      </w:sdtPr>
      <w:sdtEndPr/>
      <w:sdtContent>
        <w:p w:rsidR="007870CA" w:rsidP="00DA7359" w:rsidRDefault="007743C0" w14:paraId="51238DF5" w14:textId="77777777">
          <w:pPr>
            <w:pStyle w:val="Frslagstext"/>
          </w:pPr>
          <w:r>
            <w:t>Riksdagen ställer sig bakom det som anförs i motionen om att regeringen bör ges i uppdrag att utreda hur en ökad återreglering av postmarknaden kan genomföras för att stärka den samhällsomfattande posttjänsten och tillkännager detta för regeringen.</w:t>
          </w:r>
        </w:p>
      </w:sdtContent>
    </w:sdt>
    <w:sdt>
      <w:sdtPr>
        <w:alias w:val="Yrkande 2"/>
        <w:tag w:val="c7cb00a6-4077-42c1-9ae7-e767e06f3fa4"/>
        <w:id w:val="-478607482"/>
        <w:lock w:val="sdtLocked"/>
      </w:sdtPr>
      <w:sdtEndPr/>
      <w:sdtContent>
        <w:p w:rsidR="007870CA" w:rsidRDefault="007743C0" w14:paraId="495F8D51" w14:textId="77777777">
          <w:pPr>
            <w:pStyle w:val="Frslagstext"/>
          </w:pPr>
          <w:r>
            <w:t>Riksdagen ställer sig bakom det som anförs i motionen om att regeringen bör återkomma med förslag på lagstiftande krav på att fastighetsboxar ska införas i samtliga flerfamiljshus och tillkännager detta för regeringen.</w:t>
          </w:r>
        </w:p>
      </w:sdtContent>
    </w:sdt>
    <w:sdt>
      <w:sdtPr>
        <w:alias w:val="Yrkande 3"/>
        <w:tag w:val="eb721992-69dd-4589-a0fa-f5499bbd0479"/>
        <w:id w:val="-1283257009"/>
        <w:lock w:val="sdtLocked"/>
      </w:sdtPr>
      <w:sdtEndPr/>
      <w:sdtContent>
        <w:p w:rsidR="007870CA" w:rsidRDefault="007743C0" w14:paraId="77BE474C" w14:textId="04A3A254">
          <w:pPr>
            <w:pStyle w:val="Frslagstext"/>
          </w:pPr>
          <w:r>
            <w:t>Riksdagen ställer sig bakom det som anförs i motionen om att regeringen bör återkomma till riksdagen med förslag på lagstiftning och villkor som på ett bindande sätt slår fast vad den samhällsomfattande posttjänsten innebär,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176F2A63444A37992B60D0C5D73659"/>
        </w:placeholder>
        <w15:appearance w15:val="hidden"/>
        <w:text/>
      </w:sdtPr>
      <w:sdtEndPr/>
      <w:sdtContent>
        <w:p w:rsidRPr="009B062B" w:rsidR="006D79C9" w:rsidP="00333E95" w:rsidRDefault="004A53D9" w14:paraId="74605006" w14:textId="77777777">
          <w:pPr>
            <w:pStyle w:val="Rubrik1"/>
          </w:pPr>
          <w:r>
            <w:t>Bakgrund</w:t>
          </w:r>
        </w:p>
      </w:sdtContent>
    </w:sdt>
    <w:p w:rsidR="00652B73" w:rsidP="00B53D64" w:rsidRDefault="004A53D9" w14:paraId="2DEAF556" w14:textId="77777777">
      <w:pPr>
        <w:pStyle w:val="Normalutanindragellerluft"/>
      </w:pPr>
      <w:r>
        <w:t>Propositionen föreslår att regeringen eller den myndighet som regeringen bestämmer ska få meddela föreskrifter om på vilket sätt den samhällsomfattande post</w:t>
      </w:r>
      <w:r w:rsidR="005B76F8">
        <w:t>t</w:t>
      </w:r>
      <w:r>
        <w:t>jänstens krav på utdelning av postförsändelser ska fullgöras. Vidare föreslås att den som tillhandahåller en post</w:t>
      </w:r>
      <w:r w:rsidR="005B76F8">
        <w:t>t</w:t>
      </w:r>
      <w:r>
        <w:t>jänst</w:t>
      </w:r>
      <w:r w:rsidR="005B76F8">
        <w:t xml:space="preserve"> ska lämna vissa uppgifter om sin ekonomi och verksamhet till regeringen eller den myndighet som regeringen bestämmer. Det gäller uppgifter som är nödvändiga för uppföljning av utvecklingen på postområdet och för bevakning av att posttjänsterna svarar mot samhällets behov och av att en väl fungerande samhällsomfattande posttjänst av god kvalitet finns tillgänglig för alla användare.</w:t>
      </w:r>
    </w:p>
    <w:p w:rsidRPr="00B208A8" w:rsidR="00B208A8" w:rsidP="00B208A8" w:rsidRDefault="00B208A8" w14:paraId="29D2A129" w14:textId="77777777">
      <w:r>
        <w:t>En utredning tillsattes 2015</w:t>
      </w:r>
      <w:r w:rsidR="006754B6">
        <w:t xml:space="preserve"> av regeringen för att se över postlagstiftningen och bedöma framtida behov i ett digitaliserat samhälle och utifrån detta föreslå förändringar. Utredningen</w:t>
      </w:r>
      <w:r w:rsidR="0016009B">
        <w:t xml:space="preserve"> har lämnat delbetänkandet Som </w:t>
      </w:r>
      <w:r w:rsidR="006754B6">
        <w:t>ett brev på posten – Postbefordran och pristak i ett digitaliserat samhälle (SOU 2016:27) och</w:t>
      </w:r>
      <w:r w:rsidR="0016009B">
        <w:t xml:space="preserve"> slutbetänkande</w:t>
      </w:r>
      <w:r w:rsidR="00DF5C27">
        <w:t>t</w:t>
      </w:r>
      <w:r w:rsidR="0016009B">
        <w:t xml:space="preserve"> Till sista utpos</w:t>
      </w:r>
      <w:r w:rsidR="006754B6">
        <w:t>ten – en översyn av postlagstiftningen i ett digitaliserat samhälle (SOU 2016:54).</w:t>
      </w:r>
    </w:p>
    <w:p w:rsidR="00DF7793" w:rsidP="00DF7793" w:rsidRDefault="00DF7793" w14:paraId="107D6F39" w14:textId="77777777">
      <w:pPr>
        <w:pStyle w:val="Rubrik1"/>
      </w:pPr>
      <w:r>
        <w:lastRenderedPageBreak/>
        <w:t>Avreglering försvagar samhällsservicen</w:t>
      </w:r>
    </w:p>
    <w:p w:rsidR="001E6F96" w:rsidP="00DF7793" w:rsidRDefault="00DF7793" w14:paraId="3720A291" w14:textId="7CD86019">
      <w:pPr>
        <w:pStyle w:val="Normalutanindragellerluft"/>
      </w:pPr>
      <w:r>
        <w:t>Den svenska postmarknaden är sedan 1993 avreglerad och öppen för konkurrens.</w:t>
      </w:r>
      <w:r w:rsidR="008A4F25">
        <w:t xml:space="preserve"> Därmed avskaffades Postverkets ensamrätt att befordra brev. Postnord tillhandahåller i dag den samhällsomfattande posttjänsten och är i dag det enda postföretaget som erbjuder rikstäckande brevdistribution.</w:t>
      </w:r>
      <w:r w:rsidR="00D63F07">
        <w:t xml:space="preserve"> Enligt lagen ska den samhällsomfattande posttjänsten finnas i hela landet och vara av god kvalitet så att alla kan ta emot och lämna postförsändelser. Med</w:t>
      </w:r>
      <w:r w:rsidR="00006ADE">
        <w:t xml:space="preserve"> den samhällsomfattande</w:t>
      </w:r>
      <w:r w:rsidR="00D63F07">
        <w:t xml:space="preserve"> </w:t>
      </w:r>
      <w:r w:rsidR="00006ADE">
        <w:t>posttjänsten</w:t>
      </w:r>
      <w:r w:rsidR="00D63F07">
        <w:t xml:space="preserve"> avses både brev och paket</w:t>
      </w:r>
      <w:r w:rsidR="00DA7359">
        <w:t xml:space="preserve"> som väger högst 20 kilo</w:t>
      </w:r>
      <w:r w:rsidR="005D2BB9">
        <w:t>.</w:t>
      </w:r>
      <w:r w:rsidR="001E6F96">
        <w:t xml:space="preserve"> Postnord</w:t>
      </w:r>
      <w:r w:rsidR="00D26370">
        <w:t xml:space="preserve"> har enligt lagen</w:t>
      </w:r>
      <w:r w:rsidR="00B81C52">
        <w:t xml:space="preserve"> krav</w:t>
      </w:r>
      <w:r w:rsidR="00D26370">
        <w:t xml:space="preserve"> på att varje arbetsdag och minst fem dagar i veckan, utom under omständigheter eller geografiska förhållanden som tillståndsmyndigheten bedömer utgör skäl för undantag, ska göra minst en insamling och minst en utdelning av postförsändelser.</w:t>
      </w:r>
    </w:p>
    <w:p w:rsidR="00592E74" w:rsidP="00105913" w:rsidRDefault="00557482" w14:paraId="7A096BBD" w14:textId="10202C2E">
      <w:r>
        <w:t>När det gäller den samhälls</w:t>
      </w:r>
      <w:r w:rsidR="00362F0D">
        <w:t>o</w:t>
      </w:r>
      <w:r w:rsidR="00DA7359">
        <w:t>mfattande posttjänsten har Post- och telestyrelsen (PTS)</w:t>
      </w:r>
      <w:r w:rsidR="001E6F96">
        <w:t xml:space="preserve"> även</w:t>
      </w:r>
      <w:r w:rsidR="00362F0D">
        <w:t xml:space="preserve"> utfärdat allmänna råd om utdelning av</w:t>
      </w:r>
      <w:r>
        <w:t xml:space="preserve"> post vid tillhandahållandet av samhällsomfattande posttjänst (PTSFS 2008:6). I de allmänna råden anges också att förändringar i utdelningstjänsten förutsätter att postoperatören i god tid</w:t>
      </w:r>
      <w:r w:rsidR="00803669">
        <w:t xml:space="preserve"> upplyser postmottagarna och andra berörda parter om planerade föränd</w:t>
      </w:r>
      <w:r w:rsidR="00803669">
        <w:lastRenderedPageBreak/>
        <w:t xml:space="preserve">ringar. Enligt postlagen ska regeringen eller den myndighet som regeringen bestämmer fortlöpande följa utvecklingen på postområdet samt bevaka </w:t>
      </w:r>
      <w:r w:rsidR="00B208A8">
        <w:t>att posttjänsterna svarar mot samhällets behov och att en väl fungerande samhällsomfattande posttjänst av god kvalitet finns tillgänglig för alla användare. Regeringen har överlåtit åt</w:t>
      </w:r>
      <w:r w:rsidR="00DA7359">
        <w:t xml:space="preserve"> </w:t>
      </w:r>
      <w:r w:rsidR="00B208A8">
        <w:t>PTS att utföra dessa uppgifter.</w:t>
      </w:r>
    </w:p>
    <w:p w:rsidR="00DF7793" w:rsidP="00B85DF3" w:rsidRDefault="00592E74" w14:paraId="56773469" w14:textId="5C5DD76F">
      <w:r>
        <w:t>Vänsterpartiet</w:t>
      </w:r>
      <w:r w:rsidR="00B476D2">
        <w:t xml:space="preserve"> har stor förståelse för att postverksamheten är under ett stort förändringstryck </w:t>
      </w:r>
      <w:r w:rsidR="00DA7359">
        <w:t>på grund av</w:t>
      </w:r>
      <w:r w:rsidR="00E02DCC">
        <w:t xml:space="preserve"> digitalisering </w:t>
      </w:r>
      <w:r w:rsidR="00B476D2">
        <w:t>och förändrade kommunikationsmönster</w:t>
      </w:r>
      <w:r w:rsidR="00F24D77">
        <w:t>. De volymminskningar</w:t>
      </w:r>
      <w:r w:rsidR="00B85DF3">
        <w:t xml:space="preserve"> av brev</w:t>
      </w:r>
      <w:r w:rsidR="00F24D77">
        <w:t xml:space="preserve"> som detta innebär</w:t>
      </w:r>
      <w:r w:rsidR="0030303A">
        <w:t xml:space="preserve"> med minskade intäkter inom postverksamheten</w:t>
      </w:r>
      <w:r w:rsidR="00C40133">
        <w:t xml:space="preserve"> i kombination med </w:t>
      </w:r>
      <w:r w:rsidR="00B85DF3">
        <w:t>långa avstånd</w:t>
      </w:r>
      <w:r w:rsidR="00C40133">
        <w:t xml:space="preserve"> på landsbygden</w:t>
      </w:r>
      <w:r w:rsidR="00362F0D">
        <w:t xml:space="preserve"> </w:t>
      </w:r>
      <w:r w:rsidR="00A07433">
        <w:t>är en stor ut</w:t>
      </w:r>
      <w:r w:rsidR="002912EA">
        <w:t xml:space="preserve">maning som ger negativa effekter </w:t>
      </w:r>
      <w:r w:rsidR="00DA7359">
        <w:t>både</w:t>
      </w:r>
      <w:r w:rsidR="00DA7359">
        <w:t xml:space="preserve"> </w:t>
      </w:r>
      <w:r w:rsidR="002912EA">
        <w:t>på</w:t>
      </w:r>
      <w:r w:rsidR="00A07433">
        <w:t xml:space="preserve"> personalens arbetsmiljö och för Postnords </w:t>
      </w:r>
      <w:r w:rsidR="002912EA">
        <w:t>ekonomiska förutsättningar att genomföra den samhällsomfattande posttjänsten. Vänsterpartiet menar dock att den avreglerade postmarknaden ytterligare försvårar förutsättningarna att upprätthålla en fullgod samhällsservice</w:t>
      </w:r>
      <w:r w:rsidR="00DA7359">
        <w:t xml:space="preserve"> när det gäller</w:t>
      </w:r>
      <w:r w:rsidR="004B20F4">
        <w:t xml:space="preserve"> </w:t>
      </w:r>
      <w:r w:rsidR="002912EA">
        <w:t>postutdelning.</w:t>
      </w:r>
      <w:r w:rsidR="00EF1EFB">
        <w:t xml:space="preserve"> I dag är Postnord och den privata aktören Bring Citymail</w:t>
      </w:r>
      <w:r w:rsidR="009964A5">
        <w:t xml:space="preserve"> mycket</w:t>
      </w:r>
      <w:r w:rsidR="00EF1EFB">
        <w:t xml:space="preserve"> dominerande på postmarknaden.</w:t>
      </w:r>
      <w:r w:rsidR="004B20F4">
        <w:t xml:space="preserve"> I likhet med andra avreglerade marknader riskerar ökad konkurrens att försä</w:t>
      </w:r>
      <w:r w:rsidR="00EF1EFB">
        <w:t>mra samhällsservicen när privata</w:t>
      </w:r>
      <w:r w:rsidR="004B20F4">
        <w:t xml:space="preserve"> </w:t>
      </w:r>
      <w:r w:rsidR="00EF1EFB">
        <w:t>aktörer</w:t>
      </w:r>
      <w:r w:rsidR="004B20F4">
        <w:t xml:space="preserve"> ges utrymme att ”plocka russinen ur kakan” så att det ekonomiska utrymmet för att bedriva verksamhet där det är mindre lönsamt krymper. Det riskerar inte </w:t>
      </w:r>
      <w:r w:rsidR="004B20F4">
        <w:lastRenderedPageBreak/>
        <w:t xml:space="preserve">minst att slå hårt </w:t>
      </w:r>
      <w:r w:rsidR="00E02DCC">
        <w:t>mot</w:t>
      </w:r>
      <w:r w:rsidR="004B20F4">
        <w:t xml:space="preserve"> land</w:t>
      </w:r>
      <w:r w:rsidR="006754B6">
        <w:t>s</w:t>
      </w:r>
      <w:r w:rsidR="004B20F4">
        <w:t>bygdernas behov av en väl fungerande postservice.</w:t>
      </w:r>
      <w:r w:rsidR="0016009B">
        <w:t xml:space="preserve"> Enligt vår bedömning har avregleringen av postmarknaden försvagat förutsättningar</w:t>
      </w:r>
      <w:r w:rsidR="00E02DCC">
        <w:t>na</w:t>
      </w:r>
      <w:r w:rsidR="0016009B">
        <w:t xml:space="preserve"> för en god samh</w:t>
      </w:r>
      <w:r w:rsidR="00B85DF3">
        <w:t>ällsservice i hela landet och försvårat</w:t>
      </w:r>
      <w:r w:rsidR="0016009B">
        <w:t xml:space="preserve"> arbetssituation</w:t>
      </w:r>
      <w:r w:rsidR="00B85DF3">
        <w:t>en</w:t>
      </w:r>
      <w:r w:rsidR="0016009B">
        <w:t xml:space="preserve"> för landet</w:t>
      </w:r>
      <w:r w:rsidR="00B85DF3">
        <w:t>s</w:t>
      </w:r>
      <w:r w:rsidR="0016009B">
        <w:t xml:space="preserve"> brevbärare.</w:t>
      </w:r>
      <w:r w:rsidR="00B81C52">
        <w:t xml:space="preserve"> Vänsterpartiet</w:t>
      </w:r>
      <w:r w:rsidR="001B2104">
        <w:t xml:space="preserve"> är inte principiella motståndare till åtgärder som syftar till att öka konkurrensen, men vi inser samtidigt att de speciella förhållanden som råder på postmarknaden gör att enkla marknadslösningar inte är en särskilt framkomlig väg.</w:t>
      </w:r>
      <w:r w:rsidR="00014923">
        <w:t xml:space="preserve"> Vi anser därför att grundläggande förändringar bör göras för att i ökad utsträckning återreglera postmarknaden för att stärka den samhällsomfattande posttjänsten. Regeringen bör ges i uppdrag att utreda hur</w:t>
      </w:r>
      <w:r w:rsidR="00D03C47">
        <w:t xml:space="preserve"> en</w:t>
      </w:r>
      <w:r w:rsidR="00014923">
        <w:t xml:space="preserve"> ökad återreglering av postmarknaden kan genomföras för att stärka den samhällsomfattande posttjänsten. Detta bör riksdagen ställa sig bakom och ge regeringen till känna.</w:t>
      </w:r>
    </w:p>
    <w:p w:rsidR="00014923" w:rsidP="00014923" w:rsidRDefault="00014923" w14:paraId="362278A3" w14:textId="77777777">
      <w:pPr>
        <w:pStyle w:val="Rubrik1"/>
      </w:pPr>
      <w:r>
        <w:t>Inför krav på fastighetsboxar</w:t>
      </w:r>
    </w:p>
    <w:p w:rsidR="00014923" w:rsidP="00014923" w:rsidRDefault="00014923" w14:paraId="637ACC8B" w14:textId="77777777">
      <w:pPr>
        <w:pStyle w:val="Normalutanindragellerluft"/>
      </w:pPr>
      <w:r>
        <w:t>Det finns ett flertal fördelar med att fastighetsboxar</w:t>
      </w:r>
      <w:r w:rsidR="00287357">
        <w:t xml:space="preserve"> för försändelser</w:t>
      </w:r>
      <w:r w:rsidR="00B81C52">
        <w:t xml:space="preserve"> införs i flerfamiljshus. </w:t>
      </w:r>
      <w:r w:rsidR="001B2104">
        <w:t>Detta skulle avsevärt förbättra arbetssituationen för anställda inom posten och det sku</w:t>
      </w:r>
      <w:r w:rsidR="00463F9B">
        <w:t>lle ge bättre förutsättningar för den sam</w:t>
      </w:r>
      <w:r w:rsidR="00463F9B">
        <w:lastRenderedPageBreak/>
        <w:t>hällsomfattande posttjänsten. Inte minst skulle en mer effektiv po</w:t>
      </w:r>
      <w:r w:rsidR="00B81C52">
        <w:t xml:space="preserve">stutdelning i storstäder skapa </w:t>
      </w:r>
      <w:r w:rsidR="00463F9B">
        <w:t>bättre förutsättningar för god postservice på landsbygden.</w:t>
      </w:r>
    </w:p>
    <w:p w:rsidR="005C0387" w:rsidP="00463F9B" w:rsidRDefault="00463F9B" w14:paraId="7905EDB3" w14:textId="35548791">
      <w:r>
        <w:t>De kartläggningar som Postlagsutredningen gjort visar tydligt landsbygdernas behov av en väl fungerande postservice.</w:t>
      </w:r>
      <w:r w:rsidR="00D86981">
        <w:t xml:space="preserve"> I delbetänkandet konstateras </w:t>
      </w:r>
      <w:r w:rsidR="0011357A">
        <w:t>bl.a.</w:t>
      </w:r>
      <w:r w:rsidR="00D86981">
        <w:t xml:space="preserve"> att företag i landsbygderna i högre grad är beroende av posttjänster än företag i tätorter, eftersom kostnaderna för alternativa leveransmöjlighe</w:t>
      </w:r>
      <w:r w:rsidR="00DA7359">
        <w:t>ter, såsom budfirmor, är högre på landsbygden</w:t>
      </w:r>
      <w:r w:rsidR="00D86981">
        <w:t>. Alternativen är också färre och bl.a. den parlamentariska landsbygdskommittén konstaterar att den bredbandsstruktur som finns i</w:t>
      </w:r>
      <w:r w:rsidR="0011357A">
        <w:t xml:space="preserve"> </w:t>
      </w:r>
      <w:r w:rsidR="00D86981">
        <w:t>dag inte fullt ut kommer att kunna ersätta behovet av posttjänster. Ett krav på införande av fastighetsboxar i flerfamiljshus</w:t>
      </w:r>
      <w:r w:rsidR="00FF3910">
        <w:t xml:space="preserve"> skulle kunna medverka till att frigöra mer resurser för postservicen på landsbygden. Postlags</w:t>
      </w:r>
      <w:r w:rsidR="008521F5">
        <w:t>utredningen ställer sig positiv</w:t>
      </w:r>
      <w:r w:rsidR="00FF3910">
        <w:t xml:space="preserve"> till fastighetsboxar i betänkandet men har inga förslag på åtgärder för att stärka införandet av dessa</w:t>
      </w:r>
      <w:r w:rsidR="00DA7359">
        <w:t>,</w:t>
      </w:r>
      <w:r w:rsidR="00FF3910">
        <w:t xml:space="preserve"> och inte heller regeringen föreslår några</w:t>
      </w:r>
      <w:r w:rsidR="00B45942">
        <w:t xml:space="preserve"> sådana</w:t>
      </w:r>
      <w:r w:rsidR="00FF3910">
        <w:t xml:space="preserve"> åtgärder i propositionen. Vänsterpartiet anser att krav på fastighetsboxar i flerfamiljshus bör införas. Det bör självfallet finnas möjlighet </w:t>
      </w:r>
      <w:r w:rsidR="005C0387">
        <w:t>till undantag i t.ex. kulturfastigheter eller för människor med svårigheter att hämta posten själv</w:t>
      </w:r>
      <w:r w:rsidR="008521F5">
        <w:t>a</w:t>
      </w:r>
      <w:r w:rsidR="005C0387">
        <w:t xml:space="preserve">. Regeringen bör återkomma med förslag på lagstiftande krav </w:t>
      </w:r>
      <w:r w:rsidR="005C0387">
        <w:lastRenderedPageBreak/>
        <w:t xml:space="preserve">på att fastighetsboxar </w:t>
      </w:r>
      <w:r w:rsidR="008521F5">
        <w:t xml:space="preserve">ska </w:t>
      </w:r>
      <w:r w:rsidR="005C0387">
        <w:t>inför</w:t>
      </w:r>
      <w:r w:rsidR="008521F5">
        <w:t>a</w:t>
      </w:r>
      <w:r w:rsidR="005C0387">
        <w:t>s i samtliga flerfamiljshus. Detta bör riksdagen ställa sig bakom och ge regeringen till känna.</w:t>
      </w:r>
    </w:p>
    <w:p w:rsidRPr="00DA7359" w:rsidR="00463F9B" w:rsidP="00DA7359" w:rsidRDefault="007F7926" w14:paraId="737CD9DF" w14:textId="047171D7">
      <w:pPr>
        <w:pStyle w:val="Rubrik1"/>
      </w:pPr>
      <w:r w:rsidRPr="00DA7359">
        <w:t xml:space="preserve">Riksdagen </w:t>
      </w:r>
      <w:r w:rsidR="00AE5153">
        <w:t xml:space="preserve">bör besluta om förtydligande av </w:t>
      </w:r>
      <w:r w:rsidRPr="00DA7359">
        <w:t>samhällsuppdraget</w:t>
      </w:r>
    </w:p>
    <w:p w:rsidR="007F7926" w:rsidP="007F7926" w:rsidRDefault="007F7926" w14:paraId="17BF24F1" w14:textId="094D6770">
      <w:pPr>
        <w:pStyle w:val="Normalutanindragellerluft"/>
      </w:pPr>
      <w:r>
        <w:t>Vänsterpartiet delar utredningens och regeringens uppfattning att det finns behov av att på bindande sätt slå fast vad den samhällsomfattande posttjänsten innebär. I dag vägleds utdeln</w:t>
      </w:r>
      <w:r w:rsidR="00DA7359">
        <w:t>ing av postförsändelser av PTS</w:t>
      </w:r>
      <w:r>
        <w:t xml:space="preserve"> allmänna råd</w:t>
      </w:r>
      <w:r w:rsidR="00DA7359">
        <w:t>,</w:t>
      </w:r>
      <w:r>
        <w:t xml:space="preserve"> och så länge det</w:t>
      </w:r>
      <w:r w:rsidR="003C5A6A">
        <w:t xml:space="preserve"> råder balans mellan vad användarna behöver och vad Postnord erbjuder i sin samhällsomfattande posttjänst kan detta vara oproblematiskt. Men i ett läge där det inte längre råder samsyn är det problematiskt. Vi delar även regeringens bedömning att i ett läge med ökande konkurrenstryck och krav på verksamhetseffektivisering är det en fördel om den samhällsomfattande posttjänstens krav på utdelning av postförsändelser kan klargöras på ett tydligt sätt. Vi delar dock inte regeringens förslag på lösning av problemet.</w:t>
      </w:r>
      <w:r w:rsidR="00DF634B">
        <w:t xml:space="preserve"> Regeringen föreslår i propositionen att regeringen eller den myndighet som regeringen bestämmer ska få meddela föreskrifter om på vilket sätt den samhällsomfattande posttjänstens krav på utdelning av postförsändelser ska fullgöras. I likhet med </w:t>
      </w:r>
      <w:r w:rsidR="00DF634B">
        <w:lastRenderedPageBreak/>
        <w:t>fackförbundet ST och andra remissinstanser menar vi att förslaget riskerar att leda till försämrade möjligheter till en likvärdig offentlig service över hela landet och därmed försämra möjlig</w:t>
      </w:r>
      <w:r w:rsidR="00C04A6C">
        <w:t>heterna för boende och företag på</w:t>
      </w:r>
      <w:r w:rsidR="00DF634B">
        <w:t xml:space="preserve"> landsbyg</w:t>
      </w:r>
      <w:r w:rsidR="00823871">
        <w:t>den. Med regeringens förslag ges möjlighet för PTS att utan större vägledning än sin egen praxis utfärda nya föreskrifter. Då försämringar av postservicen kan få stora konsekvenser anser Vänsterpartiet att riksdagen genom lagstiftning bör ställa upp de kriterier som ett förtydligande av samhällsuppdraget vilar på.</w:t>
      </w:r>
      <w:r w:rsidR="003974B8">
        <w:t xml:space="preserve"> Riksdagen bör exempelvis genom lagstiftning fastställa de kriterier som bör gälla för undantag från femdagarsutdelning samt för lokalisering av utdelningsplatser. Utdelningsfrekvensen tycks vara särskilt viktig för personer och företag i områden med låg och mycket låg tillgänglighet till service även om platsen för utdelningen är viktigare för mycket små företag som inte kan avsätta resurser för att hämta post långt från sitt verksamhetsställe.</w:t>
      </w:r>
      <w:r w:rsidR="00963121">
        <w:t xml:space="preserve"> </w:t>
      </w:r>
      <w:r w:rsidR="009B4391">
        <w:t>Det är också rimligt att r</w:t>
      </w:r>
      <w:r w:rsidRPr="00FA43D6" w:rsidR="00FA43D6">
        <w:t>iksdagen sätter nivån för i</w:t>
      </w:r>
      <w:r w:rsidR="009B4391">
        <w:t>nom</w:t>
      </w:r>
      <w:r w:rsidRPr="00FA43D6" w:rsidR="00FA43D6">
        <w:t xml:space="preserve"> vilket tidsspann som post ska levereras. </w:t>
      </w:r>
    </w:p>
    <w:p w:rsidR="003974B8" w:rsidP="003974B8" w:rsidRDefault="003974B8" w14:paraId="1AF8FECE" w14:textId="77777777">
      <w:r>
        <w:t>Regeringen bör återkomma till riksdagen med försl</w:t>
      </w:r>
      <w:r w:rsidR="00773B91">
        <w:t>ag på lagstiftning och villkor</w:t>
      </w:r>
      <w:r>
        <w:t xml:space="preserve"> </w:t>
      </w:r>
      <w:r w:rsidR="00773B91">
        <w:t>som på ett bindande sätt slår fast vad den samhällsomfattande posttjänsten innebär. Detta bör riksdagen ställa sig bakom och ge regeringen till känna.</w:t>
      </w:r>
    </w:p>
    <w:p w:rsidR="00881181" w:rsidP="00B81C52" w:rsidRDefault="0077681B" w14:paraId="5D53E2BA" w14:textId="4A32F7C4">
      <w:r>
        <w:lastRenderedPageBreak/>
        <w:t>Vänsterpart</w:t>
      </w:r>
      <w:r w:rsidR="0083722D">
        <w:t>iet konstaterar</w:t>
      </w:r>
      <w:r>
        <w:t xml:space="preserve"> avslutningsvis</w:t>
      </w:r>
      <w:r w:rsidR="0083722D">
        <w:t xml:space="preserve"> att regeringen i propositionen fortsatt tycks göra bedömningen att förmedling av paket upp till 20 kilo ska vara en del i samhällsuppdraget. Vi välkomnar ett sådant ställningstagande som enligt vår bedömning ger privatpersoner och företag i hela landet samma garantier att nyttja de möjligheter som den ökande e-handeln ger.</w:t>
      </w:r>
      <w:r w:rsidR="00DA686C">
        <w:t xml:space="preserve"> Vänsterpartiet välkomnar också regeringens förslag om krav på uppgiftslämnande. Vi delar uppfattningen att den som tillhandahåller en posttjänst på begäran </w:t>
      </w:r>
      <w:r w:rsidR="000B0C6E">
        <w:t xml:space="preserve">ska </w:t>
      </w:r>
      <w:r w:rsidR="00DA686C">
        <w:t xml:space="preserve">lämna sådana uppgifter om sin ekonomi och verksamhet som är nödvändiga för uppföljning av utvecklingen på postområdet och för bevakning av att posttjänsterna svarar mot samhällets behov </w:t>
      </w:r>
      <w:r w:rsidR="000B0C6E">
        <w:t xml:space="preserve">samt </w:t>
      </w:r>
      <w:r w:rsidR="00DA686C">
        <w:t>av att en väl fungerande samhällsomfattande posttjänst av god kvalitet finns tillgänglig för alla användare.</w:t>
      </w:r>
      <w:r w:rsidR="00897D11">
        <w:t xml:space="preserve"> Vänsterpartiet anser att det är centralt att skyldigheten att lämna och redovisa uppgifter är samma för alla företag, oavsett om det är statliga Postnord eller privata aktörer.</w:t>
      </w:r>
    </w:p>
    <w:p w:rsidRPr="00881181" w:rsidR="009B4391" w:rsidP="00B81C52" w:rsidRDefault="009B4391" w14:paraId="2057F744" w14:textId="77777777">
      <w:bookmarkStart w:name="_GoBack" w:id="1"/>
      <w:bookmarkEnd w:id="1"/>
    </w:p>
    <w:sdt>
      <w:sdtPr>
        <w:alias w:val="CC_Underskrifter"/>
        <w:tag w:val="CC_Underskrifter"/>
        <w:id w:val="583496634"/>
        <w:lock w:val="sdtContentLocked"/>
        <w:placeholder>
          <w:docPart w:val="1DDFA606EA0448718582EE7CAF894B0E"/>
        </w:placeholder>
        <w15:appearance w15:val="hidden"/>
      </w:sdtPr>
      <w:sdtEndPr/>
      <w:sdtContent>
        <w:p w:rsidR="004801AC" w:rsidP="00F94B3C" w:rsidRDefault="009B4391" w14:paraId="762DD4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Håkan Svenneling (V)</w:t>
            </w:r>
          </w:p>
        </w:tc>
      </w:tr>
    </w:tbl>
    <w:p w:rsidR="006B6507" w:rsidRDefault="006B6507" w14:paraId="7C6C8A95" w14:textId="77777777"/>
    <w:sectPr w:rsidR="006B65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3CE8" w14:textId="77777777" w:rsidR="004A53D9" w:rsidRDefault="004A53D9" w:rsidP="000C1CAD">
      <w:pPr>
        <w:spacing w:line="240" w:lineRule="auto"/>
      </w:pPr>
      <w:r>
        <w:separator/>
      </w:r>
    </w:p>
  </w:endnote>
  <w:endnote w:type="continuationSeparator" w:id="0">
    <w:p w14:paraId="49675A4F" w14:textId="77777777" w:rsidR="004A53D9" w:rsidRDefault="004A5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25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6190E" w14:textId="48C467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43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8A1EB" w14:textId="77777777" w:rsidR="004A53D9" w:rsidRDefault="004A53D9" w:rsidP="000C1CAD">
      <w:pPr>
        <w:spacing w:line="240" w:lineRule="auto"/>
      </w:pPr>
      <w:r>
        <w:separator/>
      </w:r>
    </w:p>
  </w:footnote>
  <w:footnote w:type="continuationSeparator" w:id="0">
    <w:p w14:paraId="5C187D0D" w14:textId="77777777" w:rsidR="004A53D9" w:rsidRDefault="004A5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7F9D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4391" w14:paraId="7912566C" w14:textId="77777777">
                          <w:pPr>
                            <w:jc w:val="right"/>
                          </w:pPr>
                          <w:sdt>
                            <w:sdtPr>
                              <w:alias w:val="CC_Noformat_Partikod"/>
                              <w:tag w:val="CC_Noformat_Partikod"/>
                              <w:id w:val="-53464382"/>
                              <w:placeholder>
                                <w:docPart w:val="FDC2A8768188483FA4254DE92EFEF9AF"/>
                              </w:placeholder>
                              <w:text/>
                            </w:sdtPr>
                            <w:sdtEndPr/>
                            <w:sdtContent>
                              <w:r w:rsidR="004A53D9">
                                <w:t>V</w:t>
                              </w:r>
                            </w:sdtContent>
                          </w:sdt>
                          <w:sdt>
                            <w:sdtPr>
                              <w:alias w:val="CC_Noformat_Partinummer"/>
                              <w:tag w:val="CC_Noformat_Partinummer"/>
                              <w:id w:val="-1709555926"/>
                              <w:placeholder>
                                <w:docPart w:val="741026B2B6EF451C9D4E16AF3170B185"/>
                              </w:placeholder>
                              <w:text/>
                            </w:sdtPr>
                            <w:sdtEndPr/>
                            <w:sdtContent>
                              <w:r w:rsidR="005A2D13">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4391" w14:paraId="7912566C" w14:textId="77777777">
                    <w:pPr>
                      <w:jc w:val="right"/>
                    </w:pPr>
                    <w:sdt>
                      <w:sdtPr>
                        <w:alias w:val="CC_Noformat_Partikod"/>
                        <w:tag w:val="CC_Noformat_Partikod"/>
                        <w:id w:val="-53464382"/>
                        <w:placeholder>
                          <w:docPart w:val="FDC2A8768188483FA4254DE92EFEF9AF"/>
                        </w:placeholder>
                        <w:text/>
                      </w:sdtPr>
                      <w:sdtEndPr/>
                      <w:sdtContent>
                        <w:r w:rsidR="004A53D9">
                          <w:t>V</w:t>
                        </w:r>
                      </w:sdtContent>
                    </w:sdt>
                    <w:sdt>
                      <w:sdtPr>
                        <w:alias w:val="CC_Noformat_Partinummer"/>
                        <w:tag w:val="CC_Noformat_Partinummer"/>
                        <w:id w:val="-1709555926"/>
                        <w:placeholder>
                          <w:docPart w:val="741026B2B6EF451C9D4E16AF3170B185"/>
                        </w:placeholder>
                        <w:text/>
                      </w:sdtPr>
                      <w:sdtEndPr/>
                      <w:sdtContent>
                        <w:r w:rsidR="005A2D13">
                          <w:t>010</w:t>
                        </w:r>
                      </w:sdtContent>
                    </w:sdt>
                  </w:p>
                </w:txbxContent>
              </v:textbox>
              <w10:wrap anchorx="page"/>
            </v:shape>
          </w:pict>
        </mc:Fallback>
      </mc:AlternateContent>
    </w:r>
  </w:p>
  <w:p w:rsidRPr="00293C4F" w:rsidR="004F35FE" w:rsidP="00776B74" w:rsidRDefault="004F35FE" w14:paraId="4F8A6F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4391" w14:paraId="09F3D035" w14:textId="77777777">
    <w:pPr>
      <w:jc w:val="right"/>
    </w:pPr>
    <w:sdt>
      <w:sdtPr>
        <w:alias w:val="CC_Noformat_Partikod"/>
        <w:tag w:val="CC_Noformat_Partikod"/>
        <w:id w:val="559911109"/>
        <w:placeholder>
          <w:docPart w:val="741026B2B6EF451C9D4E16AF3170B185"/>
        </w:placeholder>
        <w:text/>
      </w:sdtPr>
      <w:sdtEndPr/>
      <w:sdtContent>
        <w:r w:rsidR="004A53D9">
          <w:t>V</w:t>
        </w:r>
      </w:sdtContent>
    </w:sdt>
    <w:sdt>
      <w:sdtPr>
        <w:alias w:val="CC_Noformat_Partinummer"/>
        <w:tag w:val="CC_Noformat_Partinummer"/>
        <w:id w:val="1197820850"/>
        <w:text/>
      </w:sdtPr>
      <w:sdtEndPr/>
      <w:sdtContent>
        <w:r w:rsidR="005A2D13">
          <w:t>010</w:t>
        </w:r>
      </w:sdtContent>
    </w:sdt>
  </w:p>
  <w:p w:rsidR="004F35FE" w:rsidP="00776B74" w:rsidRDefault="004F35FE" w14:paraId="698735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4391" w14:paraId="4B469C8F" w14:textId="77777777">
    <w:pPr>
      <w:jc w:val="right"/>
    </w:pPr>
    <w:sdt>
      <w:sdtPr>
        <w:alias w:val="CC_Noformat_Partikod"/>
        <w:tag w:val="CC_Noformat_Partikod"/>
        <w:id w:val="1471015553"/>
        <w:text/>
      </w:sdtPr>
      <w:sdtEndPr/>
      <w:sdtContent>
        <w:r w:rsidR="004A53D9">
          <w:t>V</w:t>
        </w:r>
      </w:sdtContent>
    </w:sdt>
    <w:sdt>
      <w:sdtPr>
        <w:alias w:val="CC_Noformat_Partinummer"/>
        <w:tag w:val="CC_Noformat_Partinummer"/>
        <w:id w:val="-2014525982"/>
        <w:text/>
      </w:sdtPr>
      <w:sdtEndPr/>
      <w:sdtContent>
        <w:r w:rsidR="005A2D13">
          <w:t>010</w:t>
        </w:r>
      </w:sdtContent>
    </w:sdt>
  </w:p>
  <w:p w:rsidR="004F35FE" w:rsidP="00A314CF" w:rsidRDefault="009B4391" w14:paraId="6EF105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B4391" w14:paraId="2F5D60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4391" w14:paraId="2C3FA5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:3940</w:t>
        </w:r>
      </w:sdtContent>
    </w:sdt>
  </w:p>
  <w:p w:rsidR="004F35FE" w:rsidP="00E03A3D" w:rsidRDefault="009B4391" w14:paraId="20B50D42" w14:textId="77777777">
    <w:pPr>
      <w:pStyle w:val="Motionr"/>
    </w:pPr>
    <w:sdt>
      <w:sdtPr>
        <w:alias w:val="CC_Noformat_Avtext"/>
        <w:tag w:val="CC_Noformat_Avtext"/>
        <w:id w:val="-2020768203"/>
        <w:lock w:val="sdtContentLocked"/>
        <w15:appearance w15:val="hidden"/>
        <w:text/>
      </w:sdtPr>
      <w:sdtEndPr/>
      <w:sdtContent>
        <w:r>
          <w:t>av Emma Wallrup m.fl. (V)</w:t>
        </w:r>
      </w:sdtContent>
    </w:sdt>
  </w:p>
  <w:sdt>
    <w:sdtPr>
      <w:alias w:val="CC_Noformat_Rubtext"/>
      <w:tag w:val="CC_Noformat_Rubtext"/>
      <w:id w:val="-218060500"/>
      <w:lock w:val="sdtLocked"/>
      <w15:appearance w15:val="hidden"/>
      <w:text/>
    </w:sdtPr>
    <w:sdtEndPr/>
    <w:sdtContent>
      <w:p w:rsidR="004F35FE" w:rsidP="00283E0F" w:rsidRDefault="007743C0" w14:paraId="5CCA5CBD" w14:textId="1A8546C9">
        <w:pPr>
          <w:pStyle w:val="FSHRub2"/>
        </w:pPr>
        <w:r>
          <w:t>med anledning av prop. 2017/18:41 Ändringar i postlagen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A54A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5A38A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D9"/>
    <w:rsid w:val="000000E0"/>
    <w:rsid w:val="00000761"/>
    <w:rsid w:val="000014AF"/>
    <w:rsid w:val="000030B6"/>
    <w:rsid w:val="00003CCB"/>
    <w:rsid w:val="00004250"/>
    <w:rsid w:val="00006ADE"/>
    <w:rsid w:val="00006BF0"/>
    <w:rsid w:val="0000743A"/>
    <w:rsid w:val="00007D10"/>
    <w:rsid w:val="00010168"/>
    <w:rsid w:val="0001036B"/>
    <w:rsid w:val="00010DF8"/>
    <w:rsid w:val="00011724"/>
    <w:rsid w:val="00011754"/>
    <w:rsid w:val="00011C61"/>
    <w:rsid w:val="00011CEC"/>
    <w:rsid w:val="00011F33"/>
    <w:rsid w:val="00014823"/>
    <w:rsid w:val="00014923"/>
    <w:rsid w:val="00015064"/>
    <w:rsid w:val="00015205"/>
    <w:rsid w:val="000156D9"/>
    <w:rsid w:val="00017D5C"/>
    <w:rsid w:val="000200F6"/>
    <w:rsid w:val="00022F5C"/>
    <w:rsid w:val="00023E1D"/>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C6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913"/>
    <w:rsid w:val="00106455"/>
    <w:rsid w:val="00106BFE"/>
    <w:rsid w:val="00106C22"/>
    <w:rsid w:val="00107B3A"/>
    <w:rsid w:val="00110680"/>
    <w:rsid w:val="0011115F"/>
    <w:rsid w:val="001112E7"/>
    <w:rsid w:val="00111D52"/>
    <w:rsid w:val="00111E99"/>
    <w:rsid w:val="00112283"/>
    <w:rsid w:val="001128E4"/>
    <w:rsid w:val="00112A07"/>
    <w:rsid w:val="0011357A"/>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9B"/>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104"/>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F9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076"/>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357"/>
    <w:rsid w:val="002900CF"/>
    <w:rsid w:val="002912EA"/>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838"/>
    <w:rsid w:val="002F298C"/>
    <w:rsid w:val="002F2F9E"/>
    <w:rsid w:val="002F3291"/>
    <w:rsid w:val="002F3404"/>
    <w:rsid w:val="002F3D93"/>
    <w:rsid w:val="003010E0"/>
    <w:rsid w:val="0030303A"/>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2F0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4B8"/>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A6A"/>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59"/>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3F9B"/>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3D9"/>
    <w:rsid w:val="004B0046"/>
    <w:rsid w:val="004B01B7"/>
    <w:rsid w:val="004B079D"/>
    <w:rsid w:val="004B0E94"/>
    <w:rsid w:val="004B135A"/>
    <w:rsid w:val="004B16EE"/>
    <w:rsid w:val="004B1A11"/>
    <w:rsid w:val="004B1A5C"/>
    <w:rsid w:val="004B1F70"/>
    <w:rsid w:val="004B20F4"/>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30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48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2E74"/>
    <w:rsid w:val="00594D4C"/>
    <w:rsid w:val="0059502C"/>
    <w:rsid w:val="0059581A"/>
    <w:rsid w:val="00597A89"/>
    <w:rsid w:val="005A0393"/>
    <w:rsid w:val="005A19A4"/>
    <w:rsid w:val="005A1A53"/>
    <w:rsid w:val="005A1A59"/>
    <w:rsid w:val="005A2D13"/>
    <w:rsid w:val="005A3BEF"/>
    <w:rsid w:val="005A47C9"/>
    <w:rsid w:val="005A4E53"/>
    <w:rsid w:val="005A5E48"/>
    <w:rsid w:val="005A5FB6"/>
    <w:rsid w:val="005A6133"/>
    <w:rsid w:val="005B1793"/>
    <w:rsid w:val="005B2624"/>
    <w:rsid w:val="005B2879"/>
    <w:rsid w:val="005B4B97"/>
    <w:rsid w:val="005B5B1A"/>
    <w:rsid w:val="005B5F0B"/>
    <w:rsid w:val="005B5F87"/>
    <w:rsid w:val="005B76F8"/>
    <w:rsid w:val="005C035B"/>
    <w:rsid w:val="005C0387"/>
    <w:rsid w:val="005C06AF"/>
    <w:rsid w:val="005C14C9"/>
    <w:rsid w:val="005C19B1"/>
    <w:rsid w:val="005C4A81"/>
    <w:rsid w:val="005C5AA2"/>
    <w:rsid w:val="005C5E9C"/>
    <w:rsid w:val="005C63BF"/>
    <w:rsid w:val="005C6438"/>
    <w:rsid w:val="005C6E36"/>
    <w:rsid w:val="005C7AF5"/>
    <w:rsid w:val="005D0863"/>
    <w:rsid w:val="005D2AEC"/>
    <w:rsid w:val="005D2BB9"/>
    <w:rsid w:val="005D5A19"/>
    <w:rsid w:val="005D60F6"/>
    <w:rsid w:val="005D633B"/>
    <w:rsid w:val="005D6A9E"/>
    <w:rsid w:val="005D6B44"/>
    <w:rsid w:val="005D6D25"/>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5B5"/>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4B6"/>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50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CFA"/>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AB2"/>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B91"/>
    <w:rsid w:val="007743C0"/>
    <w:rsid w:val="00774468"/>
    <w:rsid w:val="00774D00"/>
    <w:rsid w:val="00774F36"/>
    <w:rsid w:val="0077681B"/>
    <w:rsid w:val="00776B74"/>
    <w:rsid w:val="0077752D"/>
    <w:rsid w:val="00777AFE"/>
    <w:rsid w:val="00780983"/>
    <w:rsid w:val="0078119B"/>
    <w:rsid w:val="00782142"/>
    <w:rsid w:val="00782675"/>
    <w:rsid w:val="007831ED"/>
    <w:rsid w:val="0078357B"/>
    <w:rsid w:val="0078589B"/>
    <w:rsid w:val="00785BA9"/>
    <w:rsid w:val="00786756"/>
    <w:rsid w:val="00786B46"/>
    <w:rsid w:val="007870CA"/>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926"/>
    <w:rsid w:val="00800368"/>
    <w:rsid w:val="00800C9F"/>
    <w:rsid w:val="00801879"/>
    <w:rsid w:val="00801F41"/>
    <w:rsid w:val="00801F58"/>
    <w:rsid w:val="00802901"/>
    <w:rsid w:val="008033C5"/>
    <w:rsid w:val="00803669"/>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871"/>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C9F"/>
    <w:rsid w:val="00833126"/>
    <w:rsid w:val="00833563"/>
    <w:rsid w:val="008340E7"/>
    <w:rsid w:val="0083477E"/>
    <w:rsid w:val="00834DF9"/>
    <w:rsid w:val="008369E8"/>
    <w:rsid w:val="00836D95"/>
    <w:rsid w:val="0083722D"/>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1F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591"/>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D11"/>
    <w:rsid w:val="008A0566"/>
    <w:rsid w:val="008A07AE"/>
    <w:rsid w:val="008A2992"/>
    <w:rsid w:val="008A3DB6"/>
    <w:rsid w:val="008A4F25"/>
    <w:rsid w:val="008A5D72"/>
    <w:rsid w:val="008A691E"/>
    <w:rsid w:val="008A7096"/>
    <w:rsid w:val="008B1873"/>
    <w:rsid w:val="008B232B"/>
    <w:rsid w:val="008B25FF"/>
    <w:rsid w:val="008B2BF8"/>
    <w:rsid w:val="008B2D29"/>
    <w:rsid w:val="008B577D"/>
    <w:rsid w:val="008B5B6A"/>
    <w:rsid w:val="008B6A0E"/>
    <w:rsid w:val="008B72E9"/>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0F95"/>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121"/>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4F47"/>
    <w:rsid w:val="009855B9"/>
    <w:rsid w:val="00986368"/>
    <w:rsid w:val="00986688"/>
    <w:rsid w:val="009869DB"/>
    <w:rsid w:val="00987077"/>
    <w:rsid w:val="0099062D"/>
    <w:rsid w:val="0099089F"/>
    <w:rsid w:val="00992414"/>
    <w:rsid w:val="00992FAB"/>
    <w:rsid w:val="00994501"/>
    <w:rsid w:val="00995213"/>
    <w:rsid w:val="0099543C"/>
    <w:rsid w:val="009964A5"/>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391"/>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433"/>
    <w:rsid w:val="00A07879"/>
    <w:rsid w:val="00A07DB9"/>
    <w:rsid w:val="00A10D69"/>
    <w:rsid w:val="00A1112E"/>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2A3"/>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153"/>
    <w:rsid w:val="00AE69A1"/>
    <w:rsid w:val="00AE7FFD"/>
    <w:rsid w:val="00AF043C"/>
    <w:rsid w:val="00AF1084"/>
    <w:rsid w:val="00AF2BAD"/>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8A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942"/>
    <w:rsid w:val="00B45E15"/>
    <w:rsid w:val="00B46973"/>
    <w:rsid w:val="00B46A70"/>
    <w:rsid w:val="00B46B52"/>
    <w:rsid w:val="00B4714F"/>
    <w:rsid w:val="00B476D2"/>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C52"/>
    <w:rsid w:val="00B81ED7"/>
    <w:rsid w:val="00B832E8"/>
    <w:rsid w:val="00B85727"/>
    <w:rsid w:val="00B85BF9"/>
    <w:rsid w:val="00B85DF3"/>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6C"/>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BB"/>
    <w:rsid w:val="00C24844"/>
    <w:rsid w:val="00C24F36"/>
    <w:rsid w:val="00C30D70"/>
    <w:rsid w:val="00C316AE"/>
    <w:rsid w:val="00C32392"/>
    <w:rsid w:val="00C32664"/>
    <w:rsid w:val="00C3271D"/>
    <w:rsid w:val="00C330F0"/>
    <w:rsid w:val="00C35733"/>
    <w:rsid w:val="00C362D1"/>
    <w:rsid w:val="00C369D4"/>
    <w:rsid w:val="00C37833"/>
    <w:rsid w:val="00C37957"/>
    <w:rsid w:val="00C40133"/>
    <w:rsid w:val="00C4288F"/>
    <w:rsid w:val="00C43A7C"/>
    <w:rsid w:val="00C463D5"/>
    <w:rsid w:val="00C51FE8"/>
    <w:rsid w:val="00C529B7"/>
    <w:rsid w:val="00C536E8"/>
    <w:rsid w:val="00C53883"/>
    <w:rsid w:val="00C539F0"/>
    <w:rsid w:val="00C53B95"/>
    <w:rsid w:val="00C53BDA"/>
    <w:rsid w:val="00C56032"/>
    <w:rsid w:val="00C5678E"/>
    <w:rsid w:val="00C5786A"/>
    <w:rsid w:val="00C57A48"/>
    <w:rsid w:val="00C57C2E"/>
    <w:rsid w:val="00C60742"/>
    <w:rsid w:val="00C610EA"/>
    <w:rsid w:val="00C6293E"/>
    <w:rsid w:val="00C6310C"/>
    <w:rsid w:val="00C65A7F"/>
    <w:rsid w:val="00C65CAE"/>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E46"/>
    <w:rsid w:val="00D0136F"/>
    <w:rsid w:val="00D0227E"/>
    <w:rsid w:val="00D02ED2"/>
    <w:rsid w:val="00D03C47"/>
    <w:rsid w:val="00D03CE4"/>
    <w:rsid w:val="00D047CF"/>
    <w:rsid w:val="00D05CA6"/>
    <w:rsid w:val="00D0725D"/>
    <w:rsid w:val="00D12A28"/>
    <w:rsid w:val="00D131C0"/>
    <w:rsid w:val="00D15504"/>
    <w:rsid w:val="00D15950"/>
    <w:rsid w:val="00D16F80"/>
    <w:rsid w:val="00D17F21"/>
    <w:rsid w:val="00D20513"/>
    <w:rsid w:val="00D22922"/>
    <w:rsid w:val="00D2384D"/>
    <w:rsid w:val="00D23B5C"/>
    <w:rsid w:val="00D2637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F0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981"/>
    <w:rsid w:val="00D871BD"/>
    <w:rsid w:val="00D902BB"/>
    <w:rsid w:val="00D90E18"/>
    <w:rsid w:val="00D92CD6"/>
    <w:rsid w:val="00D936E6"/>
    <w:rsid w:val="00D94019"/>
    <w:rsid w:val="00D95382"/>
    <w:rsid w:val="00DA0A9B"/>
    <w:rsid w:val="00DA2077"/>
    <w:rsid w:val="00DA38BD"/>
    <w:rsid w:val="00DA451B"/>
    <w:rsid w:val="00DA459A"/>
    <w:rsid w:val="00DA5731"/>
    <w:rsid w:val="00DA5854"/>
    <w:rsid w:val="00DA6396"/>
    <w:rsid w:val="00DA686C"/>
    <w:rsid w:val="00DA7359"/>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C27"/>
    <w:rsid w:val="00DF634B"/>
    <w:rsid w:val="00DF652F"/>
    <w:rsid w:val="00DF7793"/>
    <w:rsid w:val="00E001DB"/>
    <w:rsid w:val="00E02DCC"/>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EF1"/>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EFB"/>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D7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5B"/>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B3C"/>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3D6"/>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910"/>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92419C"/>
  <w15:chartTrackingRefBased/>
  <w15:docId w15:val="{B1003D53-BBBE-4D47-8897-645AE8BC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C9786BBD645538E9A3DC2CDFC9463"/>
        <w:category>
          <w:name w:val="Allmänt"/>
          <w:gallery w:val="placeholder"/>
        </w:category>
        <w:types>
          <w:type w:val="bbPlcHdr"/>
        </w:types>
        <w:behaviors>
          <w:behavior w:val="content"/>
        </w:behaviors>
        <w:guid w:val="{6616B0B0-74EF-4F5D-A4E6-6BACB0716FE4}"/>
      </w:docPartPr>
      <w:docPartBody>
        <w:p w:rsidR="00603E0E" w:rsidRDefault="00603E0E">
          <w:pPr>
            <w:pStyle w:val="636C9786BBD645538E9A3DC2CDFC9463"/>
          </w:pPr>
          <w:r w:rsidRPr="005A0A93">
            <w:rPr>
              <w:rStyle w:val="Platshllartext"/>
            </w:rPr>
            <w:t>Förslag till riksdagsbeslut</w:t>
          </w:r>
        </w:p>
      </w:docPartBody>
    </w:docPart>
    <w:docPart>
      <w:docPartPr>
        <w:name w:val="36176F2A63444A37992B60D0C5D73659"/>
        <w:category>
          <w:name w:val="Allmänt"/>
          <w:gallery w:val="placeholder"/>
        </w:category>
        <w:types>
          <w:type w:val="bbPlcHdr"/>
        </w:types>
        <w:behaviors>
          <w:behavior w:val="content"/>
        </w:behaviors>
        <w:guid w:val="{5F0BCD3E-6004-48A0-AD8A-996514F88C04}"/>
      </w:docPartPr>
      <w:docPartBody>
        <w:p w:rsidR="00603E0E" w:rsidRDefault="00603E0E">
          <w:pPr>
            <w:pStyle w:val="36176F2A63444A37992B60D0C5D73659"/>
          </w:pPr>
          <w:r w:rsidRPr="005A0A93">
            <w:rPr>
              <w:rStyle w:val="Platshllartext"/>
            </w:rPr>
            <w:t>Motivering</w:t>
          </w:r>
        </w:p>
      </w:docPartBody>
    </w:docPart>
    <w:docPart>
      <w:docPartPr>
        <w:name w:val="1DDFA606EA0448718582EE7CAF894B0E"/>
        <w:category>
          <w:name w:val="Allmänt"/>
          <w:gallery w:val="placeholder"/>
        </w:category>
        <w:types>
          <w:type w:val="bbPlcHdr"/>
        </w:types>
        <w:behaviors>
          <w:behavior w:val="content"/>
        </w:behaviors>
        <w:guid w:val="{DED7B2CF-1914-489C-88C6-B76EC8E8E209}"/>
      </w:docPartPr>
      <w:docPartBody>
        <w:p w:rsidR="00603E0E" w:rsidRDefault="00603E0E">
          <w:pPr>
            <w:pStyle w:val="1DDFA606EA0448718582EE7CAF894B0E"/>
          </w:pPr>
          <w:r w:rsidRPr="00490DAC">
            <w:rPr>
              <w:rStyle w:val="Platshllartext"/>
            </w:rPr>
            <w:t>Skriv ej här, motionärer infogas via panel!</w:t>
          </w:r>
        </w:p>
      </w:docPartBody>
    </w:docPart>
    <w:docPart>
      <w:docPartPr>
        <w:name w:val="FDC2A8768188483FA4254DE92EFEF9AF"/>
        <w:category>
          <w:name w:val="Allmänt"/>
          <w:gallery w:val="placeholder"/>
        </w:category>
        <w:types>
          <w:type w:val="bbPlcHdr"/>
        </w:types>
        <w:behaviors>
          <w:behavior w:val="content"/>
        </w:behaviors>
        <w:guid w:val="{04C91943-6D3B-488D-813F-39B23CF352DE}"/>
      </w:docPartPr>
      <w:docPartBody>
        <w:p w:rsidR="00603E0E" w:rsidRDefault="00603E0E">
          <w:pPr>
            <w:pStyle w:val="FDC2A8768188483FA4254DE92EFEF9AF"/>
          </w:pPr>
          <w:r>
            <w:rPr>
              <w:rStyle w:val="Platshllartext"/>
            </w:rPr>
            <w:t xml:space="preserve"> </w:t>
          </w:r>
        </w:p>
      </w:docPartBody>
    </w:docPart>
    <w:docPart>
      <w:docPartPr>
        <w:name w:val="741026B2B6EF451C9D4E16AF3170B185"/>
        <w:category>
          <w:name w:val="Allmänt"/>
          <w:gallery w:val="placeholder"/>
        </w:category>
        <w:types>
          <w:type w:val="bbPlcHdr"/>
        </w:types>
        <w:behaviors>
          <w:behavior w:val="content"/>
        </w:behaviors>
        <w:guid w:val="{8B9C9AE7-D33F-46AC-8BDD-8F84371B17DD}"/>
      </w:docPartPr>
      <w:docPartBody>
        <w:p w:rsidR="00603E0E" w:rsidRDefault="00603E0E">
          <w:pPr>
            <w:pStyle w:val="741026B2B6EF451C9D4E16AF3170B1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0E"/>
    <w:rsid w:val="00603E0E"/>
    <w:rsid w:val="00A65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A30"/>
    <w:rPr>
      <w:color w:val="F4B083" w:themeColor="accent2" w:themeTint="99"/>
    </w:rPr>
  </w:style>
  <w:style w:type="paragraph" w:customStyle="1" w:styleId="636C9786BBD645538E9A3DC2CDFC9463">
    <w:name w:val="636C9786BBD645538E9A3DC2CDFC9463"/>
  </w:style>
  <w:style w:type="paragraph" w:customStyle="1" w:styleId="89DB4BCF4C724297B30954811070229F">
    <w:name w:val="89DB4BCF4C724297B30954811070229F"/>
  </w:style>
  <w:style w:type="paragraph" w:customStyle="1" w:styleId="5013E270221644C9BCF4AD988FCD3ED0">
    <w:name w:val="5013E270221644C9BCF4AD988FCD3ED0"/>
  </w:style>
  <w:style w:type="paragraph" w:customStyle="1" w:styleId="36176F2A63444A37992B60D0C5D73659">
    <w:name w:val="36176F2A63444A37992B60D0C5D73659"/>
  </w:style>
  <w:style w:type="paragraph" w:customStyle="1" w:styleId="1DDFA606EA0448718582EE7CAF894B0E">
    <w:name w:val="1DDFA606EA0448718582EE7CAF894B0E"/>
  </w:style>
  <w:style w:type="paragraph" w:customStyle="1" w:styleId="FDC2A8768188483FA4254DE92EFEF9AF">
    <w:name w:val="FDC2A8768188483FA4254DE92EFEF9AF"/>
  </w:style>
  <w:style w:type="paragraph" w:customStyle="1" w:styleId="741026B2B6EF451C9D4E16AF3170B185">
    <w:name w:val="741026B2B6EF451C9D4E16AF3170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E68C1-E7FE-4840-993E-B7BAB58C83BA}"/>
</file>

<file path=customXml/itemProps2.xml><?xml version="1.0" encoding="utf-8"?>
<ds:datastoreItem xmlns:ds="http://schemas.openxmlformats.org/officeDocument/2006/customXml" ds:itemID="{CF9F1699-0F93-4FD3-A736-7D864411662B}"/>
</file>

<file path=customXml/itemProps3.xml><?xml version="1.0" encoding="utf-8"?>
<ds:datastoreItem xmlns:ds="http://schemas.openxmlformats.org/officeDocument/2006/customXml" ds:itemID="{D32F4E5E-3EA8-42F8-86A2-269EDE22F3D2}"/>
</file>

<file path=docProps/app.xml><?xml version="1.0" encoding="utf-8"?>
<Properties xmlns="http://schemas.openxmlformats.org/officeDocument/2006/extended-properties" xmlns:vt="http://schemas.openxmlformats.org/officeDocument/2006/docPropsVTypes">
  <Template>Normal</Template>
  <TotalTime>36</TotalTime>
  <Pages>4</Pages>
  <Words>1477</Words>
  <Characters>9159</Characters>
  <Application>Microsoft Office Word</Application>
  <DocSecurity>0</DocSecurity>
  <Lines>143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proposition 2017 18 41 Ändringar i postlagen</vt:lpstr>
      <vt:lpstr>
      </vt:lpstr>
    </vt:vector>
  </TitlesOfParts>
  <Company>Sveriges riksdag</Company>
  <LinksUpToDate>false</LinksUpToDate>
  <CharactersWithSpaces>10607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