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08053C" w:rsidRPr="00AC790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08053C" w:rsidRPr="00AC790E" w:rsidRDefault="0008053C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08053C" w:rsidRPr="00AC790E" w:rsidRDefault="0008053C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08053C" w:rsidRPr="00AC7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08053C" w:rsidRPr="00AC790E" w:rsidRDefault="0008053C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AC790E">
              <w:rPr>
                <w:rFonts w:ascii="TradeGothic" w:hAnsi="TradeGothic"/>
                <w:b/>
                <w:sz w:val="22"/>
              </w:rPr>
              <w:t>PM Till riksdagen</w:t>
            </w:r>
          </w:p>
        </w:tc>
      </w:tr>
      <w:tr w:rsidR="0008053C" w:rsidRPr="00AC790E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08053C" w:rsidRPr="00AC790E" w:rsidRDefault="0008053C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08053C" w:rsidRPr="00AC790E" w:rsidRDefault="0008053C">
            <w:pPr>
              <w:framePr w:w="4400" w:h="1644" w:wrap="notBeside" w:vAnchor="page" w:hAnchor="page" w:x="6573" w:y="721"/>
            </w:pPr>
          </w:p>
        </w:tc>
      </w:tr>
      <w:tr w:rsidR="0008053C" w:rsidRPr="00AC790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08053C" w:rsidRPr="00AC790E" w:rsidRDefault="0008053C">
            <w:pPr>
              <w:framePr w:w="4400" w:h="1644" w:wrap="notBeside" w:vAnchor="page" w:hAnchor="page" w:x="6573" w:y="721"/>
            </w:pPr>
            <w:r w:rsidRPr="00AC790E">
              <w:t>200</w:t>
            </w:r>
            <w:r w:rsidR="00A85901" w:rsidRPr="00AC790E">
              <w:t>7-0</w:t>
            </w:r>
            <w:r w:rsidR="00071346" w:rsidRPr="00AC790E">
              <w:t>5-08</w:t>
            </w:r>
          </w:p>
        </w:tc>
        <w:tc>
          <w:tcPr>
            <w:tcW w:w="2347" w:type="dxa"/>
            <w:gridSpan w:val="2"/>
          </w:tcPr>
          <w:p w:rsidR="0008053C" w:rsidRPr="00AC790E" w:rsidRDefault="0008053C">
            <w:pPr>
              <w:framePr w:w="4400" w:h="1644" w:wrap="notBeside" w:vAnchor="page" w:hAnchor="page" w:x="6573" w:y="721"/>
            </w:pPr>
          </w:p>
        </w:tc>
      </w:tr>
      <w:tr w:rsidR="0008053C" w:rsidRPr="00AC790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08053C" w:rsidRPr="00AC790E" w:rsidRDefault="0008053C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08053C" w:rsidRPr="00AC790E" w:rsidRDefault="0008053C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08053C" w:rsidRPr="00AC79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8053C" w:rsidRPr="00AC790E" w:rsidRDefault="00CD1E9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AC790E">
              <w:rPr>
                <w:b/>
                <w:i w:val="0"/>
                <w:sz w:val="22"/>
              </w:rPr>
              <w:t>Närings</w:t>
            </w:r>
            <w:r w:rsidR="0008053C" w:rsidRPr="00AC790E">
              <w:rPr>
                <w:b/>
                <w:i w:val="0"/>
                <w:sz w:val="22"/>
              </w:rPr>
              <w:t>departementet</w:t>
            </w:r>
          </w:p>
        </w:tc>
      </w:tr>
      <w:tr w:rsidR="0008053C" w:rsidRPr="00AC79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8053C" w:rsidRPr="00AC790E" w:rsidRDefault="0008053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8053C" w:rsidRPr="00AC79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8053C" w:rsidRPr="00AC790E" w:rsidRDefault="00071346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AC790E">
              <w:rPr>
                <w:bCs/>
                <w:iCs/>
              </w:rPr>
              <w:t>Forskning, Innovation och Näringsutveckling</w:t>
            </w:r>
          </w:p>
          <w:p w:rsidR="0008053C" w:rsidRPr="00AC790E" w:rsidRDefault="0008053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8053C" w:rsidRPr="00AC79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8053C" w:rsidRPr="00AC790E" w:rsidRDefault="0008053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8053C" w:rsidRPr="00AC79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8053C" w:rsidRPr="00AC790E" w:rsidRDefault="0008053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8053C" w:rsidRPr="00AC79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8053C" w:rsidRPr="00AC790E" w:rsidRDefault="0008053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8053C" w:rsidRPr="00AC79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8053C" w:rsidRPr="00AC790E" w:rsidRDefault="0008053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8053C" w:rsidRPr="00AC79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8053C" w:rsidRPr="00AC790E" w:rsidRDefault="0008053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8053C" w:rsidRPr="00AC790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08053C" w:rsidRPr="00AC790E" w:rsidRDefault="0008053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08053C" w:rsidRPr="00AC790E" w:rsidRDefault="0008053C">
      <w:pPr>
        <w:framePr w:w="4400" w:h="2523" w:wrap="notBeside" w:vAnchor="page" w:hAnchor="page" w:x="6453" w:y="2445"/>
        <w:ind w:left="142"/>
        <w:rPr>
          <w:b/>
        </w:rPr>
      </w:pPr>
    </w:p>
    <w:p w:rsidR="0008053C" w:rsidRPr="00AC790E" w:rsidRDefault="00CD1E9C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AC790E">
        <w:t xml:space="preserve">PM angående </w:t>
      </w:r>
      <w:r w:rsidR="00071346" w:rsidRPr="00AC790E">
        <w:t xml:space="preserve">rådsslutsatser om </w:t>
      </w:r>
      <w:r w:rsidRPr="00AC790E">
        <w:t xml:space="preserve">CARS 21 inför behandling EUN 16 </w:t>
      </w:r>
      <w:r w:rsidR="009E55B6" w:rsidRPr="00AC790E">
        <w:t>maj</w:t>
      </w:r>
      <w:r w:rsidRPr="00AC790E">
        <w:t xml:space="preserve"> </w:t>
      </w:r>
    </w:p>
    <w:p w:rsidR="0008053C" w:rsidRPr="00AC790E" w:rsidRDefault="0008053C">
      <w:pPr>
        <w:pStyle w:val="RKrubrik"/>
      </w:pPr>
      <w:r w:rsidRPr="00AC790E">
        <w:t>Dokumentbeteckning</w:t>
      </w:r>
    </w:p>
    <w:p w:rsidR="00071346" w:rsidRPr="00AC790E" w:rsidRDefault="009E55B6">
      <w:pPr>
        <w:pStyle w:val="RKnormal"/>
      </w:pPr>
      <w:r w:rsidRPr="00AC790E">
        <w:t>9038/07 IND 41 EDUC 80 MI 102 COMPET 114 RECH 114 TRANS 131 TELECOM 57 ECO 60 ENV 217 ENT 48 ENER 117</w:t>
      </w:r>
    </w:p>
    <w:p w:rsidR="0008053C" w:rsidRPr="00AC790E" w:rsidRDefault="0008053C">
      <w:pPr>
        <w:pStyle w:val="RKrubrik"/>
      </w:pPr>
      <w:r w:rsidRPr="00AC790E">
        <w:t>Sammanfattning</w:t>
      </w:r>
    </w:p>
    <w:p w:rsidR="00CD1E9C" w:rsidRPr="00AC790E" w:rsidRDefault="00DB33B6" w:rsidP="00CD1E9C">
      <w:pPr>
        <w:pStyle w:val="RKnormal"/>
      </w:pPr>
      <w:r w:rsidRPr="00AC790E">
        <w:t xml:space="preserve">KOMs meddelande om CARS 21 (Högninvågruppens rapport om bilindustrin konkurrenskraft) </w:t>
      </w:r>
      <w:r w:rsidR="00632B93" w:rsidRPr="00AC790E">
        <w:t>kom 7 februari. Rapporten spänner över ett brett spektrum av frågor viktiga för bilindustrins konkurrenskraft.</w:t>
      </w:r>
    </w:p>
    <w:p w:rsidR="00632B93" w:rsidRPr="00AC790E" w:rsidRDefault="00632B93" w:rsidP="00CD1E9C">
      <w:pPr>
        <w:pStyle w:val="RKnormal"/>
      </w:pPr>
    </w:p>
    <w:p w:rsidR="00632B93" w:rsidRPr="00AC790E" w:rsidRDefault="00632B93" w:rsidP="00CD1E9C">
      <w:pPr>
        <w:pStyle w:val="RKnormal"/>
      </w:pPr>
      <w:r w:rsidRPr="00AC790E">
        <w:t xml:space="preserve">En stor samsyn finns inom EU </w:t>
      </w:r>
      <w:r w:rsidR="009C16B4" w:rsidRPr="00AC790E">
        <w:t>och i rådsar</w:t>
      </w:r>
      <w:r w:rsidRPr="00AC790E">
        <w:t>betsgruppen har man nått enighet kring slutsatser för alla delar av meddelandet så när som på det som gäller det av KOM aviserade förslaget till reglering av nya bilar CO2-utsläpp. Här finns en skiljelinje mellan SE och övriga länder som vill att</w:t>
      </w:r>
      <w:r w:rsidR="006E5FDE" w:rsidRPr="00AC790E">
        <w:t xml:space="preserve"> regelsystemet ska beakta bilst</w:t>
      </w:r>
      <w:r w:rsidRPr="00AC790E">
        <w:t>o</w:t>
      </w:r>
      <w:r w:rsidR="006E5FDE" w:rsidRPr="00AC790E">
        <w:t>r</w:t>
      </w:r>
      <w:r w:rsidRPr="00AC790E">
        <w:t xml:space="preserve">lek och tre länder som vill ha samma gränsvärde på CO2-utsläpp för alla biltillverkare. </w:t>
      </w:r>
    </w:p>
    <w:p w:rsidR="00CD1E9C" w:rsidRPr="00AC790E" w:rsidRDefault="00CD1E9C" w:rsidP="00CD1E9C">
      <w:pPr>
        <w:pStyle w:val="Rubrik2"/>
      </w:pPr>
      <w:r w:rsidRPr="00AC790E">
        <w:t>Bakgrund</w:t>
      </w:r>
    </w:p>
    <w:p w:rsidR="00CD1E9C" w:rsidRPr="00AC790E" w:rsidRDefault="00CD1E9C" w:rsidP="00CD1E9C">
      <w:pPr>
        <w:pStyle w:val="RKnormal"/>
      </w:pPr>
      <w:r w:rsidRPr="00AC790E">
        <w:t>CARS 21 High Level Group levererade 12 december 2005 sin slutrapport. Gruppen skulle föreslå åtgärder på kort, medellång och lång sikt för att säkerställa konkurrenskraften hos Europas bilindustri. (CARS 21 = Competitive Automotive Regulatory System for the 21st century, deltagare se bilaga)</w:t>
      </w:r>
    </w:p>
    <w:p w:rsidR="00CD1E9C" w:rsidRPr="00AC790E" w:rsidRDefault="00CD1E9C" w:rsidP="00CD1E9C">
      <w:pPr>
        <w:pStyle w:val="RKnormal"/>
      </w:pPr>
    </w:p>
    <w:p w:rsidR="00CD1E9C" w:rsidRPr="00AC790E" w:rsidRDefault="00CD1E9C" w:rsidP="00CD1E9C">
      <w:pPr>
        <w:pStyle w:val="RKnormal"/>
      </w:pPr>
      <w:r w:rsidRPr="00AC790E">
        <w:t>I slutrapporten föreslås åtgärder inom:</w:t>
      </w:r>
    </w:p>
    <w:p w:rsidR="00CD1E9C" w:rsidRPr="00AC790E" w:rsidRDefault="00CD1E9C" w:rsidP="00CD1E9C">
      <w:pPr>
        <w:pStyle w:val="RKnormal"/>
        <w:numPr>
          <w:ilvl w:val="0"/>
          <w:numId w:val="1"/>
        </w:numPr>
      </w:pPr>
      <w:r w:rsidRPr="00AC790E">
        <w:t>regelförenkling</w:t>
      </w:r>
    </w:p>
    <w:p w:rsidR="00CD1E9C" w:rsidRPr="00AC790E" w:rsidRDefault="00CD1E9C" w:rsidP="00CD1E9C">
      <w:pPr>
        <w:pStyle w:val="RKnormal"/>
        <w:numPr>
          <w:ilvl w:val="0"/>
          <w:numId w:val="1"/>
        </w:numPr>
      </w:pPr>
      <w:r w:rsidRPr="00AC790E">
        <w:t>miljöområdet</w:t>
      </w:r>
    </w:p>
    <w:p w:rsidR="00CD1E9C" w:rsidRPr="00AC790E" w:rsidRDefault="00CD1E9C" w:rsidP="00CD1E9C">
      <w:pPr>
        <w:pStyle w:val="RKnormal"/>
        <w:numPr>
          <w:ilvl w:val="0"/>
          <w:numId w:val="1"/>
        </w:numPr>
      </w:pPr>
      <w:r w:rsidRPr="00AC790E">
        <w:t>trafiksäkerhet</w:t>
      </w:r>
    </w:p>
    <w:p w:rsidR="00CD1E9C" w:rsidRPr="00AC790E" w:rsidRDefault="00CD1E9C" w:rsidP="00CD1E9C">
      <w:pPr>
        <w:pStyle w:val="RKnormal"/>
        <w:numPr>
          <w:ilvl w:val="0"/>
          <w:numId w:val="1"/>
        </w:numPr>
      </w:pPr>
      <w:r w:rsidRPr="00AC790E">
        <w:t>forskning och utveckling</w:t>
      </w:r>
    </w:p>
    <w:p w:rsidR="00CD1E9C" w:rsidRPr="00AC790E" w:rsidRDefault="00CD1E9C" w:rsidP="00CD1E9C">
      <w:pPr>
        <w:pStyle w:val="RKnormal"/>
        <w:numPr>
          <w:ilvl w:val="0"/>
          <w:numId w:val="1"/>
        </w:numPr>
      </w:pPr>
      <w:r w:rsidRPr="00AC790E">
        <w:t>handel</w:t>
      </w:r>
    </w:p>
    <w:p w:rsidR="00CD1E9C" w:rsidRPr="00AC790E" w:rsidRDefault="00CD1E9C" w:rsidP="00CD1E9C">
      <w:pPr>
        <w:pStyle w:val="RKnormal"/>
        <w:numPr>
          <w:ilvl w:val="0"/>
          <w:numId w:val="1"/>
        </w:numPr>
      </w:pPr>
      <w:r w:rsidRPr="00AC790E">
        <w:t>skatter och incitament</w:t>
      </w:r>
    </w:p>
    <w:p w:rsidR="00CD1E9C" w:rsidRPr="00AC790E" w:rsidRDefault="00CD1E9C" w:rsidP="00CD1E9C">
      <w:pPr>
        <w:pStyle w:val="RKnormal"/>
        <w:numPr>
          <w:ilvl w:val="0"/>
          <w:numId w:val="1"/>
        </w:numPr>
      </w:pPr>
      <w:r w:rsidRPr="00AC790E">
        <w:lastRenderedPageBreak/>
        <w:t>immateriella rättigheter</w:t>
      </w:r>
    </w:p>
    <w:p w:rsidR="00CD1E9C" w:rsidRPr="00AC790E" w:rsidRDefault="00CD1E9C" w:rsidP="00CD1E9C">
      <w:pPr>
        <w:pStyle w:val="RKnormal"/>
      </w:pPr>
    </w:p>
    <w:p w:rsidR="00CD1E9C" w:rsidRPr="00AC790E" w:rsidRDefault="00CD1E9C" w:rsidP="00CD1E9C">
      <w:pPr>
        <w:pStyle w:val="RKnormal"/>
      </w:pPr>
      <w:r w:rsidRPr="00AC790E">
        <w:t>Vi känner väl igen frågorna från våra diskussioner med svenska fordonsindustrin.</w:t>
      </w:r>
    </w:p>
    <w:p w:rsidR="00CD1E9C" w:rsidRPr="00AC790E" w:rsidRDefault="00CD1E9C" w:rsidP="00CD1E9C">
      <w:pPr>
        <w:pStyle w:val="RKnormal"/>
      </w:pPr>
    </w:p>
    <w:p w:rsidR="00632B93" w:rsidRPr="00AC790E" w:rsidRDefault="00632B93" w:rsidP="00CD1E9C">
      <w:pPr>
        <w:pStyle w:val="RKnormal"/>
      </w:pPr>
      <w:r w:rsidRPr="00AC790E">
        <w:t xml:space="preserve">Efter en konsultation </w:t>
      </w:r>
      <w:r w:rsidR="00CD1E9C" w:rsidRPr="00AC790E">
        <w:t xml:space="preserve">slutrapporten </w:t>
      </w:r>
      <w:r w:rsidRPr="00AC790E">
        <w:t xml:space="preserve">presenterade KOM ett meddelande kring CARS 21 den 7 februari 2007. En första presentation och diskussion fördes </w:t>
      </w:r>
      <w:r w:rsidR="009C16B4" w:rsidRPr="00AC790E">
        <w:t>i Konkurrensrådet redan den 19 februari, och inför det mötet var frågan uppe i EUN 16 februari.</w:t>
      </w:r>
    </w:p>
    <w:p w:rsidR="0008053C" w:rsidRPr="00AC790E" w:rsidRDefault="0008053C">
      <w:pPr>
        <w:pStyle w:val="RKnormal"/>
      </w:pPr>
    </w:p>
    <w:p w:rsidR="0008053C" w:rsidRPr="00AC790E" w:rsidRDefault="0008053C">
      <w:pPr>
        <w:pStyle w:val="RKrubrik"/>
        <w:rPr>
          <w:u w:val="single"/>
        </w:rPr>
      </w:pPr>
      <w:r w:rsidRPr="00AC790E">
        <w:rPr>
          <w:u w:val="single"/>
        </w:rPr>
        <w:t>I Förslaget</w:t>
      </w:r>
    </w:p>
    <w:p w:rsidR="0008053C" w:rsidRPr="00AC790E" w:rsidRDefault="0008053C">
      <w:pPr>
        <w:pStyle w:val="RKrubrik"/>
      </w:pPr>
      <w:r w:rsidRPr="00AC790E">
        <w:t>1. Innehåll</w:t>
      </w:r>
    </w:p>
    <w:p w:rsidR="009C16B4" w:rsidRPr="00AC790E" w:rsidRDefault="009C16B4" w:rsidP="009C16B4">
      <w:pPr>
        <w:pStyle w:val="RKnormal"/>
      </w:pPr>
      <w:r w:rsidRPr="00AC790E">
        <w:t xml:space="preserve">Förslag till rådsslutsatser för CARS 21 stödjer generellt KOMs meddelande. KOMs förslag till åtgärder stöds i varierande grad och samsynen har varit stor. Endast en punkt har splittrat </w:t>
      </w:r>
      <w:r w:rsidR="00B752E8" w:rsidRPr="00AC790E">
        <w:t>eni</w:t>
      </w:r>
      <w:r w:rsidR="004407BB" w:rsidRPr="00AC790E">
        <w:t>gheten bakom rådsslutsatserna o</w:t>
      </w:r>
      <w:r w:rsidR="00B752E8" w:rsidRPr="00AC790E">
        <w:t>ch det är förslaget till lagstiftning om CO2-utsläpp från nya bilar. SE och övriga länder utom tre ställer sig bakom ORDF slutsats att regelsystemet för CO2-utsläppen skall vara konkurrens</w:t>
      </w:r>
      <w:r w:rsidR="00B752E8" w:rsidRPr="00AC790E">
        <w:softHyphen/>
        <w:t>neutralt och gränsvärdet för CO2 ta hänsyn till bilstorlek. Genom detta måste alla billtillverkare bidra till att minska trafikens CO2 utsläpp oberoende av vilket marknadssegment man tillhör.</w:t>
      </w:r>
    </w:p>
    <w:p w:rsidR="0008053C" w:rsidRPr="00AC790E" w:rsidRDefault="0008053C">
      <w:pPr>
        <w:pStyle w:val="RKrubrik"/>
      </w:pPr>
      <w:r w:rsidRPr="00AC790E">
        <w:t>2. Gällande svenska regler och förslagets effekt på dessa</w:t>
      </w:r>
    </w:p>
    <w:p w:rsidR="00B752E8" w:rsidRPr="00AC790E" w:rsidRDefault="00B752E8" w:rsidP="00B752E8">
      <w:pPr>
        <w:pStyle w:val="RKnormal"/>
      </w:pPr>
      <w:r w:rsidRPr="00AC790E">
        <w:t xml:space="preserve">Slutsatserna påverkar i sig inga svenska regler, dock kommer en mängd av de aviserade regelförenklingarna och andra regelförändringar </w:t>
      </w:r>
      <w:r w:rsidR="00341E69" w:rsidRPr="00AC790E">
        <w:t xml:space="preserve">på sikt </w:t>
      </w:r>
      <w:r w:rsidRPr="00AC790E">
        <w:t>att påverka svenska motsvarande regler, i syfte att öka bilindustrins konkurrenskraft.</w:t>
      </w:r>
    </w:p>
    <w:p w:rsidR="0008053C" w:rsidRPr="00AC790E" w:rsidRDefault="0008053C">
      <w:pPr>
        <w:pStyle w:val="RKrubrik"/>
      </w:pPr>
      <w:r w:rsidRPr="00AC790E">
        <w:t xml:space="preserve">3. Budgetära konsekvenser </w:t>
      </w:r>
    </w:p>
    <w:p w:rsidR="00407B6F" w:rsidRPr="00AC790E" w:rsidRDefault="00407B6F" w:rsidP="00407B6F">
      <w:pPr>
        <w:pStyle w:val="RKnormal"/>
      </w:pPr>
      <w:r w:rsidRPr="00AC790E">
        <w:t>-</w:t>
      </w:r>
    </w:p>
    <w:p w:rsidR="0008053C" w:rsidRPr="00AC790E" w:rsidRDefault="0008053C">
      <w:pPr>
        <w:pStyle w:val="RKrubrik"/>
        <w:rPr>
          <w:u w:val="single"/>
        </w:rPr>
      </w:pPr>
      <w:r w:rsidRPr="00AC790E">
        <w:rPr>
          <w:u w:val="single"/>
        </w:rPr>
        <w:t>II Ståndpunkter</w:t>
      </w:r>
    </w:p>
    <w:p w:rsidR="00A85901" w:rsidRPr="00AC790E" w:rsidRDefault="0008053C">
      <w:pPr>
        <w:pStyle w:val="RKrubrik"/>
      </w:pPr>
      <w:r w:rsidRPr="00AC790E">
        <w:t>1. Svensk ståndpunkt</w:t>
      </w:r>
    </w:p>
    <w:p w:rsidR="00407B6F" w:rsidRPr="00AC790E" w:rsidRDefault="00A85901" w:rsidP="00407B6F">
      <w:pPr>
        <w:pStyle w:val="RKnormal"/>
        <w:numPr>
          <w:ilvl w:val="0"/>
          <w:numId w:val="2"/>
        </w:numPr>
      </w:pPr>
      <w:r w:rsidRPr="00AC790E">
        <w:t>Generellt är Sverige positiva till slutsatserna i CARS 21 som i stort sammanfaller med de slutsatser som drogs i de svenska samtalen 2005 med svensk fordonsindustri.</w:t>
      </w:r>
      <w:r w:rsidRPr="00AC790E">
        <w:br/>
      </w:r>
    </w:p>
    <w:p w:rsidR="00A85901" w:rsidRPr="00AC790E" w:rsidRDefault="00407B6F" w:rsidP="00407B6F">
      <w:pPr>
        <w:pStyle w:val="RKnormal"/>
        <w:numPr>
          <w:ilvl w:val="0"/>
          <w:numId w:val="2"/>
        </w:numPr>
      </w:pPr>
      <w:r w:rsidRPr="00AC790E">
        <w:t xml:space="preserve">När det gäller begränsning av bilars CO2-utsläpp bör Sverige tydligt ställa sig bakom ORDF förslag till slutsats. </w:t>
      </w:r>
    </w:p>
    <w:p w:rsidR="0008053C" w:rsidRPr="00AC790E" w:rsidRDefault="0008053C">
      <w:pPr>
        <w:pStyle w:val="RKrubrik"/>
      </w:pPr>
      <w:r w:rsidRPr="00AC790E">
        <w:t>2. Remissinstansernas ståndpunkter</w:t>
      </w:r>
    </w:p>
    <w:p w:rsidR="0008053C" w:rsidRPr="00AC790E" w:rsidRDefault="0008053C">
      <w:pPr>
        <w:pStyle w:val="RKnormal"/>
      </w:pPr>
    </w:p>
    <w:p w:rsidR="0008053C" w:rsidRPr="00AC790E" w:rsidRDefault="0008053C">
      <w:pPr>
        <w:pStyle w:val="RKrubrik"/>
      </w:pPr>
      <w:r w:rsidRPr="00AC790E">
        <w:t>III Övrigt</w:t>
      </w:r>
    </w:p>
    <w:p w:rsidR="0008053C" w:rsidRPr="00AC790E" w:rsidRDefault="0008053C">
      <w:pPr>
        <w:pStyle w:val="RKrubrik"/>
      </w:pPr>
      <w:r w:rsidRPr="00AC790E">
        <w:t>1. Fortsatt behandling av ärendet</w:t>
      </w:r>
    </w:p>
    <w:p w:rsidR="00407B6F" w:rsidRPr="00AC790E" w:rsidRDefault="00407B6F">
      <w:pPr>
        <w:pStyle w:val="RKnormal"/>
      </w:pPr>
      <w:r w:rsidRPr="00AC790E">
        <w:t xml:space="preserve">ORDF eftersträvar enighet kring slutsatserna. </w:t>
      </w:r>
    </w:p>
    <w:p w:rsidR="00407B6F" w:rsidRPr="00AC790E" w:rsidRDefault="00407B6F">
      <w:pPr>
        <w:pStyle w:val="RKnormal"/>
      </w:pPr>
      <w:r w:rsidRPr="00AC790E">
        <w:t>KOM har att efterhand komma med lagförslag och andra initiativ för</w:t>
      </w:r>
      <w:r w:rsidR="005833AE" w:rsidRPr="00AC790E">
        <w:t xml:space="preserve"> de enskilda åtgärderna vilka ha</w:t>
      </w:r>
      <w:r w:rsidRPr="00AC790E">
        <w:t>nteras i sedvanlig ordning.</w:t>
      </w:r>
    </w:p>
    <w:p w:rsidR="00407B6F" w:rsidRPr="00AC790E" w:rsidRDefault="00407B6F">
      <w:pPr>
        <w:pStyle w:val="RKnormal"/>
      </w:pPr>
    </w:p>
    <w:p w:rsidR="00407B6F" w:rsidRPr="00AC790E" w:rsidRDefault="00407B6F">
      <w:pPr>
        <w:pStyle w:val="RKnormal"/>
      </w:pPr>
      <w:r w:rsidRPr="00AC790E">
        <w:t>En halvtidsutvärdering av arbetet förutskickas av KOM till 2009.</w:t>
      </w:r>
    </w:p>
    <w:p w:rsidR="0008053C" w:rsidRPr="00AC790E" w:rsidRDefault="0008053C">
      <w:pPr>
        <w:pStyle w:val="RKrubrik"/>
      </w:pPr>
      <w:r w:rsidRPr="00AC790E">
        <w:t>2. Rättslig grund och beslutsförfarande</w:t>
      </w:r>
    </w:p>
    <w:p w:rsidR="0008053C" w:rsidRPr="00AC790E" w:rsidRDefault="0008053C">
      <w:pPr>
        <w:pStyle w:val="RKrubrik"/>
      </w:pPr>
      <w:r w:rsidRPr="00AC790E">
        <w:t>3. Fackuttryck/termer</w:t>
      </w:r>
    </w:p>
    <w:p w:rsidR="0008053C" w:rsidRPr="00AC790E" w:rsidRDefault="0008053C">
      <w:pPr>
        <w:pStyle w:val="RKnormal"/>
      </w:pPr>
    </w:p>
    <w:p w:rsidR="0008053C" w:rsidRPr="00AC790E" w:rsidRDefault="0008053C">
      <w:pPr>
        <w:pStyle w:val="RKnormal"/>
      </w:pPr>
    </w:p>
    <w:sectPr w:rsidR="0008053C" w:rsidRPr="00AC790E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093" w:rsidRPr="00AC790E" w:rsidRDefault="00BB7093">
      <w:r w:rsidRPr="00AC790E">
        <w:separator/>
      </w:r>
    </w:p>
  </w:endnote>
  <w:endnote w:type="continuationSeparator" w:id="0">
    <w:p w:rsidR="00BB7093" w:rsidRPr="00AC790E" w:rsidRDefault="00BB7093">
      <w:r w:rsidRPr="00AC79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093" w:rsidRPr="00AC790E" w:rsidRDefault="00BB7093">
      <w:r w:rsidRPr="00AC790E">
        <w:separator/>
      </w:r>
    </w:p>
  </w:footnote>
  <w:footnote w:type="continuationSeparator" w:id="0">
    <w:p w:rsidR="00BB7093" w:rsidRPr="00AC790E" w:rsidRDefault="00BB7093">
      <w:r w:rsidRPr="00AC79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3AE" w:rsidRPr="00AC790E" w:rsidRDefault="005833AE">
    <w:pPr>
      <w:pStyle w:val="Sidhuvud"/>
      <w:framePr w:wrap="around" w:vAnchor="text" w:hAnchor="margin" w:xAlign="right" w:y="1"/>
      <w:rPr>
        <w:rStyle w:val="Sidnummer"/>
      </w:rPr>
    </w:pPr>
    <w:r w:rsidRPr="00AC790E">
      <w:rPr>
        <w:rStyle w:val="Sidnummer"/>
      </w:rPr>
      <w:fldChar w:fldCharType="begin" w:fldLock="1"/>
    </w:r>
    <w:r w:rsidRPr="00AC790E">
      <w:rPr>
        <w:rStyle w:val="Sidnummer"/>
      </w:rPr>
      <w:instrText xml:space="preserve">PAGE  </w:instrText>
    </w:r>
    <w:r w:rsidRPr="00AC790E">
      <w:rPr>
        <w:rStyle w:val="Sidnummer"/>
      </w:rPr>
      <w:fldChar w:fldCharType="separate"/>
    </w:r>
    <w:r w:rsidR="00C01E03" w:rsidRPr="00AC790E">
      <w:rPr>
        <w:rStyle w:val="Sidnummer"/>
      </w:rPr>
      <w:t>2</w:t>
    </w:r>
    <w:r w:rsidRPr="00AC790E">
      <w:rPr>
        <w:rStyle w:val="Sidnummer"/>
      </w:rPr>
      <w:fldChar w:fldCharType="end"/>
    </w:r>
  </w:p>
  <w:p w:rsidR="005833AE" w:rsidRPr="00AC790E" w:rsidRDefault="005833AE">
    <w:pPr>
      <w:pStyle w:val="Sidhuvud"/>
      <w:ind w:right="360"/>
    </w:pPr>
  </w:p>
  <w:p w:rsidR="005833AE" w:rsidRPr="00AC790E" w:rsidRDefault="005833A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3AE" w:rsidRPr="00AC790E" w:rsidRDefault="005833AE">
    <w:pPr>
      <w:pStyle w:val="Sidhuvud"/>
      <w:framePr w:wrap="around" w:vAnchor="text" w:hAnchor="margin" w:xAlign="right" w:y="1"/>
      <w:rPr>
        <w:rStyle w:val="Sidnummer"/>
      </w:rPr>
    </w:pPr>
    <w:r w:rsidRPr="00AC790E">
      <w:rPr>
        <w:rStyle w:val="Sidnummer"/>
      </w:rPr>
      <w:fldChar w:fldCharType="begin" w:fldLock="1"/>
    </w:r>
    <w:r w:rsidRPr="00AC790E">
      <w:rPr>
        <w:rStyle w:val="Sidnummer"/>
      </w:rPr>
      <w:instrText xml:space="preserve">PAGE  </w:instrText>
    </w:r>
    <w:r w:rsidRPr="00AC790E">
      <w:rPr>
        <w:rStyle w:val="Sidnummer"/>
      </w:rPr>
      <w:fldChar w:fldCharType="separate"/>
    </w:r>
    <w:r w:rsidR="00C01E03" w:rsidRPr="00AC790E">
      <w:rPr>
        <w:rStyle w:val="Sidnummer"/>
      </w:rPr>
      <w:t>3</w:t>
    </w:r>
    <w:r w:rsidRPr="00AC790E">
      <w:rPr>
        <w:rStyle w:val="Sidnummer"/>
      </w:rPr>
      <w:fldChar w:fldCharType="end"/>
    </w:r>
  </w:p>
  <w:p w:rsidR="005833AE" w:rsidRPr="00AC790E" w:rsidRDefault="005833AE">
    <w:pPr>
      <w:pStyle w:val="Sidhuvud"/>
      <w:ind w:right="360"/>
    </w:pPr>
  </w:p>
  <w:p w:rsidR="005833AE" w:rsidRPr="00AC790E" w:rsidRDefault="005833A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3AE" w:rsidRPr="00AC790E" w:rsidRDefault="00AC790E">
    <w:pPr>
      <w:framePr w:w="2948" w:h="1321" w:hRule="exact" w:wrap="notBeside" w:vAnchor="page" w:hAnchor="page" w:x="1362" w:y="653"/>
    </w:pPr>
    <w:r w:rsidRPr="00AC790E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33AE" w:rsidRPr="00AC790E" w:rsidRDefault="005833A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833AE" w:rsidRPr="00AC790E" w:rsidRDefault="005833AE">
    <w:pPr>
      <w:rPr>
        <w:rFonts w:ascii="TradeGothic" w:hAnsi="TradeGothic"/>
        <w:b/>
        <w:bCs/>
        <w:spacing w:val="12"/>
        <w:sz w:val="22"/>
      </w:rPr>
    </w:pPr>
  </w:p>
  <w:p w:rsidR="005833AE" w:rsidRPr="00AC790E" w:rsidRDefault="005833A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833AE" w:rsidRPr="00AC790E" w:rsidRDefault="005833AE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53C1"/>
    <w:multiLevelType w:val="hybridMultilevel"/>
    <w:tmpl w:val="A1F0F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A1642"/>
    <w:multiLevelType w:val="hybridMultilevel"/>
    <w:tmpl w:val="481CA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1022991">
    <w:abstractNumId w:val="1"/>
  </w:num>
  <w:num w:numId="2" w16cid:durableId="112427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CD1E9C"/>
    <w:rsid w:val="00071346"/>
    <w:rsid w:val="0008053C"/>
    <w:rsid w:val="003050DC"/>
    <w:rsid w:val="00341E69"/>
    <w:rsid w:val="00407B6F"/>
    <w:rsid w:val="004407BB"/>
    <w:rsid w:val="005833AE"/>
    <w:rsid w:val="00632B93"/>
    <w:rsid w:val="006E5FDE"/>
    <w:rsid w:val="007B1ED4"/>
    <w:rsid w:val="009C16B4"/>
    <w:rsid w:val="009E55B6"/>
    <w:rsid w:val="00A85901"/>
    <w:rsid w:val="00AC790E"/>
    <w:rsid w:val="00B752E8"/>
    <w:rsid w:val="00B90578"/>
    <w:rsid w:val="00B92E27"/>
    <w:rsid w:val="00BB7093"/>
    <w:rsid w:val="00C01E03"/>
    <w:rsid w:val="00C1622A"/>
    <w:rsid w:val="00CD1E9C"/>
    <w:rsid w:val="00D450B1"/>
    <w:rsid w:val="00DB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C1914-6EA3-44F1-B139-AD2459BC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483</Words>
  <Characters>2889</Characters>
  <Application>Microsoft Office Word</Application>
  <DocSecurity>4</DocSecurity>
  <Lines>99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 Till riksdagen</vt:lpstr>
    </vt:vector>
  </TitlesOfParts>
  <Company>Regeringskansliet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</dc:title>
  <dc:subject>PM Till riksdagen</dc:subject>
  <dc:creator>Riksdagen</dc:creator>
  <cp:keywords>Riksdagen</cp:keywords>
  <dc:description/>
  <cp:lastModifiedBy>Lars Brink</cp:lastModifiedBy>
  <cp:revision>2</cp:revision>
  <cp:lastPrinted>2007-02-10T12:32:00Z</cp:lastPrinted>
  <dcterms:created xsi:type="dcterms:W3CDTF">2025-12-17T04:07:00Z</dcterms:created>
  <dcterms:modified xsi:type="dcterms:W3CDTF">2025-12-17T04:07:00Z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