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1FDC8E5ECB642689CDE0B089A0A9467"/>
        </w:placeholder>
        <w:text/>
      </w:sdtPr>
      <w:sdtEndPr/>
      <w:sdtContent>
        <w:p w:rsidRPr="009B062B" w:rsidR="00AF30DD" w:rsidP="00CF234B" w:rsidRDefault="00AF30DD" w14:paraId="3A06BAE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918cdc0-00a6-451e-9747-419e8dcf19aa"/>
        <w:id w:val="514116365"/>
        <w:lock w:val="sdtLocked"/>
      </w:sdtPr>
      <w:sdtEndPr/>
      <w:sdtContent>
        <w:p w:rsidR="00F97418" w:rsidRDefault="007A5231" w14:paraId="3A06BAEA" w14:textId="4F1234CA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staten behöver ta ansvar för att Gotland kan utvecklas i samma takt som övriga </w:t>
          </w:r>
          <w:proofErr w:type="gramStart"/>
          <w:r>
            <w:t>län infrastrukturmässigt</w:t>
          </w:r>
          <w:proofErr w:type="gramEnd"/>
          <w:r>
            <w:t>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7E6ACDB4294D5583E90F6A833A82C0"/>
        </w:placeholder>
        <w:text/>
      </w:sdtPr>
      <w:sdtEndPr/>
      <w:sdtContent>
        <w:p w:rsidRPr="009B062B" w:rsidR="006D79C9" w:rsidP="00333E95" w:rsidRDefault="006D79C9" w14:paraId="3A06BAEB" w14:textId="77777777">
          <w:pPr>
            <w:pStyle w:val="Rubrik1"/>
          </w:pPr>
          <w:r>
            <w:t>Motivering</w:t>
          </w:r>
        </w:p>
      </w:sdtContent>
    </w:sdt>
    <w:p w:rsidR="002F7747" w:rsidP="00F75BEC" w:rsidRDefault="00F75BEC" w14:paraId="0AD03504" w14:textId="67DC6B77">
      <w:pPr>
        <w:pStyle w:val="Normalutanindragellerluft"/>
      </w:pPr>
      <w:r>
        <w:t>Gotland har sedan införandet av den regionala och nationella infrastrukturplaneringen år 1997 haft en orimlig</w:t>
      </w:r>
      <w:r w:rsidR="00067B52">
        <w:t>t</w:t>
      </w:r>
      <w:r>
        <w:t xml:space="preserve"> låg tilldelning av medel. Det beror troligen på att </w:t>
      </w:r>
      <w:r w:rsidRPr="005E5B4B">
        <w:rPr>
          <w:spacing w:val="-1"/>
        </w:rPr>
        <w:t>fördelnings</w:t>
      </w:r>
      <w:r w:rsidRPr="005E5B4B" w:rsidR="002F7747">
        <w:rPr>
          <w:spacing w:val="-1"/>
        </w:rPr>
        <w:softHyphen/>
      </w:r>
      <w:r w:rsidRPr="005E5B4B">
        <w:rPr>
          <w:spacing w:val="-1"/>
        </w:rPr>
        <w:t>nyckeln utformas med stor hänsyn till befolkningens storlek, samt brist på fysiska grann</w:t>
      </w:r>
      <w:r w:rsidRPr="005E5B4B" w:rsidR="002F7747">
        <w:rPr>
          <w:spacing w:val="-1"/>
        </w:rPr>
        <w:softHyphen/>
      </w:r>
      <w:r w:rsidRPr="005E5B4B">
        <w:rPr>
          <w:spacing w:val="-1"/>
        </w:rPr>
        <w:t>kommuner</w:t>
      </w:r>
      <w:r>
        <w:t xml:space="preserve"> där behoven sammanfaller. </w:t>
      </w:r>
    </w:p>
    <w:p w:rsidR="002F7747" w:rsidP="002F7747" w:rsidRDefault="00F75BEC" w14:paraId="2B0F70CB" w14:textId="2DD372C0">
      <w:r>
        <w:t>Under alla dessa år har Gotland tilldelats ca 20 miljoner kronor årligen till den regio</w:t>
      </w:r>
      <w:r w:rsidR="005E5B4B">
        <w:softHyphen/>
      </w:r>
      <w:r>
        <w:t xml:space="preserve">nala infrastrukturplanen. Gotland kommer samtidigt aldrig i fråga för den nationella infrastrukturplanen på grund av sin litenhet. </w:t>
      </w:r>
    </w:p>
    <w:p w:rsidRPr="005E5B4B" w:rsidR="002F7747" w:rsidP="002F7747" w:rsidRDefault="00F75BEC" w14:paraId="29C8DA19" w14:textId="2126AAC7">
      <w:pPr>
        <w:rPr>
          <w:spacing w:val="-1"/>
        </w:rPr>
      </w:pPr>
      <w:r w:rsidRPr="005E5B4B">
        <w:rPr>
          <w:spacing w:val="-1"/>
        </w:rPr>
        <w:t>De ca 20 miljonerna årligen skall räcka till utbyggnad och förbättring av de 1</w:t>
      </w:r>
      <w:r w:rsidRPr="005E5B4B" w:rsidR="00067B52">
        <w:rPr>
          <w:spacing w:val="-1"/>
        </w:rPr>
        <w:t> </w:t>
      </w:r>
      <w:r w:rsidRPr="005E5B4B">
        <w:rPr>
          <w:spacing w:val="-1"/>
        </w:rPr>
        <w:t>500</w:t>
      </w:r>
      <w:r w:rsidRPr="005E5B4B" w:rsidR="00067B52">
        <w:rPr>
          <w:spacing w:val="-1"/>
        </w:rPr>
        <w:t> </w:t>
      </w:r>
      <w:r w:rsidRPr="005E5B4B">
        <w:rPr>
          <w:spacing w:val="-1"/>
        </w:rPr>
        <w:t>km statliga vägar som finns på ön, utbyggnad av gång</w:t>
      </w:r>
      <w:r w:rsidRPr="005E5B4B" w:rsidR="00067B52">
        <w:rPr>
          <w:spacing w:val="-1"/>
        </w:rPr>
        <w:t>-</w:t>
      </w:r>
      <w:r w:rsidRPr="005E5B4B">
        <w:rPr>
          <w:spacing w:val="-1"/>
        </w:rPr>
        <w:t xml:space="preserve"> och cykelleder, säkra skolvägar, kollektivtrafikanpassningar, trafiksäkerhetsåtgärder, nya bostadsområden, anpassningar till hamnar och flygplats, belysning på statliga vägnätet m</w:t>
      </w:r>
      <w:r w:rsidRPr="005E5B4B" w:rsidR="00541357">
        <w:rPr>
          <w:spacing w:val="-1"/>
        </w:rPr>
        <w:t>.</w:t>
      </w:r>
      <w:r w:rsidRPr="005E5B4B">
        <w:rPr>
          <w:spacing w:val="-1"/>
        </w:rPr>
        <w:t xml:space="preserve">m. </w:t>
      </w:r>
    </w:p>
    <w:p w:rsidR="002F7747" w:rsidP="002F7747" w:rsidRDefault="00F75BEC" w14:paraId="22DFE341" w14:textId="77777777">
      <w:r>
        <w:t>Detta gör att de tilldelade medlen är fullständigt otillräckliga. Utfallet i förhållande till planeringen av den pågående länsplanen är ca 35</w:t>
      </w:r>
      <w:r w:rsidR="00541357">
        <w:t> </w:t>
      </w:r>
      <w:r>
        <w:t xml:space="preserve">%, huvudsakligen beroende på bristande finansiering.  </w:t>
      </w:r>
    </w:p>
    <w:p w:rsidR="002F7747" w:rsidP="002F7747" w:rsidRDefault="00F75BEC" w14:paraId="5509563A" w14:textId="77777777">
      <w:r>
        <w:t>Gotlands länsplan har en mycket begränsad ekonomisk ram, och har så haft i en följd av</w:t>
      </w:r>
      <w:r w:rsidR="00541357">
        <w:t xml:space="preserve"> </w:t>
      </w:r>
      <w:r>
        <w:t>planeringsomgångar. Det gör större infrastrukturinvesteringar omöjliga. Region Gotland</w:t>
      </w:r>
      <w:r w:rsidR="00541357">
        <w:t xml:space="preserve"> </w:t>
      </w:r>
      <w:r>
        <w:t>har bl.a. fört fram problematiken med hur finansiering av infrastrukturåtgärder ska kunna</w:t>
      </w:r>
      <w:r w:rsidR="00F37922">
        <w:t xml:space="preserve"> </w:t>
      </w:r>
      <w:r>
        <w:t xml:space="preserve">lösas till </w:t>
      </w:r>
      <w:r w:rsidR="00541357">
        <w:t>N</w:t>
      </w:r>
      <w:r>
        <w:t xml:space="preserve">äringsdepartementet. </w:t>
      </w:r>
    </w:p>
    <w:p w:rsidR="00F75BEC" w:rsidP="002F7747" w:rsidRDefault="00F75BEC" w14:paraId="3A06BAF8" w14:textId="247E0A57">
      <w:r>
        <w:t>Under en längre tid har behov och brister inte kunnat åtgärdas, samtidigt har också nya behov tillkommit. Den utveckling som sker, inom näringslivet, som inom besöks</w:t>
      </w:r>
      <w:r w:rsidR="005E5B4B">
        <w:softHyphen/>
      </w:r>
      <w:r w:rsidRPr="005E5B4B">
        <w:rPr>
          <w:spacing w:val="-1"/>
        </w:rPr>
        <w:t xml:space="preserve">näringen och den areella sektorn, och i övrigt i samhället, som ett ökat bostadsbyggande, måste även på Gotland kunna kopplas samman med infrastrukturinvesteringar. </w:t>
      </w:r>
    </w:p>
    <w:p w:rsidR="002F7747" w:rsidP="002F7747" w:rsidRDefault="00F75BEC" w14:paraId="790C2766" w14:textId="77777777">
      <w:r>
        <w:lastRenderedPageBreak/>
        <w:t xml:space="preserve">Gotland behöver kunna utvecklas i samma takt som övriga </w:t>
      </w:r>
      <w:proofErr w:type="gramStart"/>
      <w:r>
        <w:t>län infrastrukturmässigt</w:t>
      </w:r>
      <w:proofErr w:type="gramEnd"/>
      <w:r>
        <w:t>. Ön har samma behov av insatser för regionförstoring, utbyggnad av GC</w:t>
      </w:r>
      <w:r w:rsidR="00541357">
        <w:t>-</w:t>
      </w:r>
      <w:r>
        <w:t>vägar m</w:t>
      </w:r>
      <w:r w:rsidR="00541357">
        <w:t>.</w:t>
      </w:r>
      <w:r>
        <w:t xml:space="preserve">m. Därför behöver staten ta ansvar för att möjliggöra detta. </w:t>
      </w:r>
    </w:p>
    <w:p w:rsidR="002F7747" w:rsidP="002F7747" w:rsidRDefault="00F75BEC" w14:paraId="44BC6BF6" w14:textId="77777777">
      <w:r>
        <w:t xml:space="preserve">Med stöd i det ovan anförda bör därför riksdagen tillkännage för regeringen som sin mening vad som anförts i motionen om att staten behöver ta ansvar för att Gotland kan utvecklas i samma takt som övriga </w:t>
      </w:r>
      <w:proofErr w:type="gramStart"/>
      <w:r>
        <w:t>län infrastrukturmässigt</w:t>
      </w:r>
      <w:proofErr w:type="gramEnd"/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5113BAAB664A809AAC81C99B16EFA5"/>
        </w:placeholder>
      </w:sdtPr>
      <w:sdtEndPr>
        <w:rPr>
          <w:i w:val="0"/>
          <w:noProof w:val="0"/>
        </w:rPr>
      </w:sdtEndPr>
      <w:sdtContent>
        <w:p w:rsidR="00CF234B" w:rsidP="00CF234B" w:rsidRDefault="00CF234B" w14:paraId="3A06BAFD" w14:textId="62507C46"/>
        <w:p w:rsidRPr="008E0FE2" w:rsidR="004801AC" w:rsidP="00CF234B" w:rsidRDefault="005E5B4B" w14:paraId="3A06BAF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4CAA" w14:paraId="5702C89D" w14:textId="77777777">
        <w:trPr>
          <w:cantSplit/>
        </w:trPr>
        <w:tc>
          <w:tcPr>
            <w:tcW w:w="50" w:type="pct"/>
            <w:vAlign w:val="bottom"/>
          </w:tcPr>
          <w:p w:rsidR="00004CAA" w:rsidRDefault="00C263A5" w14:paraId="519D5FC2" w14:textId="77777777">
            <w:pPr>
              <w:pStyle w:val="Underskrifter"/>
            </w:pPr>
            <w:r>
              <w:t>Lars Thomsson (C)</w:t>
            </w:r>
          </w:p>
        </w:tc>
        <w:tc>
          <w:tcPr>
            <w:tcW w:w="50" w:type="pct"/>
            <w:vAlign w:val="bottom"/>
          </w:tcPr>
          <w:p w:rsidR="00004CAA" w:rsidRDefault="00004CAA" w14:paraId="1D6F6F05" w14:textId="77777777">
            <w:pPr>
              <w:pStyle w:val="Underskrifter"/>
            </w:pPr>
          </w:p>
        </w:tc>
      </w:tr>
    </w:tbl>
    <w:p w:rsidR="001341D9" w:rsidRDefault="001341D9" w14:paraId="3A06BB02" w14:textId="77777777">
      <w:bookmarkStart w:name="_GoBack" w:id="1"/>
      <w:bookmarkEnd w:id="1"/>
    </w:p>
    <w:sectPr w:rsidR="001341D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6BB04" w14:textId="77777777" w:rsidR="00F75BEC" w:rsidRDefault="00F75BEC" w:rsidP="000C1CAD">
      <w:pPr>
        <w:spacing w:line="240" w:lineRule="auto"/>
      </w:pPr>
      <w:r>
        <w:separator/>
      </w:r>
    </w:p>
  </w:endnote>
  <w:endnote w:type="continuationSeparator" w:id="0">
    <w:p w14:paraId="3A06BB05" w14:textId="77777777" w:rsidR="00F75BEC" w:rsidRDefault="00F75B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6BB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6BB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6BB13" w14:textId="77777777" w:rsidR="00262EA3" w:rsidRPr="00CF234B" w:rsidRDefault="00262EA3" w:rsidP="00CF23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6BB02" w14:textId="77777777" w:rsidR="00F75BEC" w:rsidRDefault="00F75BEC" w:rsidP="000C1CAD">
      <w:pPr>
        <w:spacing w:line="240" w:lineRule="auto"/>
      </w:pPr>
      <w:r>
        <w:separator/>
      </w:r>
    </w:p>
  </w:footnote>
  <w:footnote w:type="continuationSeparator" w:id="0">
    <w:p w14:paraId="3A06BB03" w14:textId="77777777" w:rsidR="00F75BEC" w:rsidRDefault="00F75B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6BB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06BB14" wp14:editId="3A06BB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06BB18" w14:textId="77777777" w:rsidR="00262EA3" w:rsidRDefault="005E5B4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516D0B3737479FBF0F1224317D7292"/>
                              </w:placeholder>
                              <w:text/>
                            </w:sdtPr>
                            <w:sdtEndPr/>
                            <w:sdtContent>
                              <w:r w:rsidR="00F75BE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816A3C957D42978D1121F92209098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06BB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06BB18" w14:textId="77777777" w:rsidR="00262EA3" w:rsidRDefault="005E5B4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516D0B3737479FBF0F1224317D7292"/>
                        </w:placeholder>
                        <w:text/>
                      </w:sdtPr>
                      <w:sdtEndPr/>
                      <w:sdtContent>
                        <w:r w:rsidR="00F75BE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816A3C957D42978D1121F92209098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06BB0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6BB08" w14:textId="77777777" w:rsidR="00262EA3" w:rsidRDefault="00262EA3" w:rsidP="008563AC">
    <w:pPr>
      <w:jc w:val="right"/>
    </w:pPr>
  </w:p>
  <w:p w14:paraId="3A06BB0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6BB0C" w14:textId="77777777" w:rsidR="00262EA3" w:rsidRDefault="005E5B4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06BB16" wp14:editId="3A06BB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06BB0D" w14:textId="77777777" w:rsidR="00262EA3" w:rsidRDefault="005E5B4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549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5BE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A06BB0E" w14:textId="77777777" w:rsidR="00262EA3" w:rsidRPr="008227B3" w:rsidRDefault="005E5B4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06BB0F" w14:textId="77777777" w:rsidR="00262EA3" w:rsidRPr="008227B3" w:rsidRDefault="005E5B4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549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5497">
          <w:t>:1205</w:t>
        </w:r>
      </w:sdtContent>
    </w:sdt>
  </w:p>
  <w:p w14:paraId="3A06BB10" w14:textId="77777777" w:rsidR="00262EA3" w:rsidRDefault="005E5B4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5497">
          <w:t>av Lars Thomsson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A06BB11" w14:textId="77777777" w:rsidR="00262EA3" w:rsidRDefault="00F75BEC" w:rsidP="00283E0F">
        <w:pPr>
          <w:pStyle w:val="FSHRub2"/>
        </w:pPr>
        <w:r>
          <w:t>Plan för Gotlands infrastruktur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06BB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75B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CAA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67B52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1D9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3D7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747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94E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357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B4B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231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3A5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34B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01B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497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922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5BEC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418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06BAE8"/>
  <w15:chartTrackingRefBased/>
  <w15:docId w15:val="{14CC7620-3CD1-4B9B-9856-391EDA8B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FDC8E5ECB642689CDE0B089A0A9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0B2E3-8D5C-45DF-A3CC-0B6FF10BA7B0}"/>
      </w:docPartPr>
      <w:docPartBody>
        <w:p w:rsidR="009D5339" w:rsidRDefault="009D5339">
          <w:pPr>
            <w:pStyle w:val="51FDC8E5ECB642689CDE0B089A0A94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7E6ACDB4294D5583E90F6A833A8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E6AD3-00D0-4249-8ED9-C5A65CD941DB}"/>
      </w:docPartPr>
      <w:docPartBody>
        <w:p w:rsidR="009D5339" w:rsidRDefault="009D5339">
          <w:pPr>
            <w:pStyle w:val="147E6ACDB4294D5583E90F6A833A82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516D0B3737479FBF0F1224317D7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F5603-2320-4D40-A7A2-72B0A8714CAB}"/>
      </w:docPartPr>
      <w:docPartBody>
        <w:p w:rsidR="009D5339" w:rsidRDefault="009D5339">
          <w:pPr>
            <w:pStyle w:val="5F516D0B3737479FBF0F1224317D72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816A3C957D42978D1121F922090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28BF9-0050-48AC-A3E0-FBD8300A2C1D}"/>
      </w:docPartPr>
      <w:docPartBody>
        <w:p w:rsidR="009D5339" w:rsidRDefault="009D5339">
          <w:pPr>
            <w:pStyle w:val="CE816A3C957D42978D1121F922090985"/>
          </w:pPr>
          <w:r>
            <w:t xml:space="preserve"> </w:t>
          </w:r>
        </w:p>
      </w:docPartBody>
    </w:docPart>
    <w:docPart>
      <w:docPartPr>
        <w:name w:val="F45113BAAB664A809AAC81C99B16E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6BABF-4E26-42A7-8143-D497A83CD5B3}"/>
      </w:docPartPr>
      <w:docPartBody>
        <w:p w:rsidR="00A91EEB" w:rsidRDefault="00A91E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39"/>
    <w:rsid w:val="009D5339"/>
    <w:rsid w:val="00A9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FDC8E5ECB642689CDE0B089A0A9467">
    <w:name w:val="51FDC8E5ECB642689CDE0B089A0A9467"/>
  </w:style>
  <w:style w:type="paragraph" w:customStyle="1" w:styleId="E388333719484D31ABE8990854C3E3E1">
    <w:name w:val="E388333719484D31ABE8990854C3E3E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C776F5A49BE4ABFABEFFEA819CD52F4">
    <w:name w:val="FC776F5A49BE4ABFABEFFEA819CD52F4"/>
  </w:style>
  <w:style w:type="paragraph" w:customStyle="1" w:styleId="147E6ACDB4294D5583E90F6A833A82C0">
    <w:name w:val="147E6ACDB4294D5583E90F6A833A82C0"/>
  </w:style>
  <w:style w:type="paragraph" w:customStyle="1" w:styleId="9FD417EB1A1B4EFAAE9DAD0E72ABB34D">
    <w:name w:val="9FD417EB1A1B4EFAAE9DAD0E72ABB34D"/>
  </w:style>
  <w:style w:type="paragraph" w:customStyle="1" w:styleId="90B37D355C1E4AB4BEC7BA3FA7EB9403">
    <w:name w:val="90B37D355C1E4AB4BEC7BA3FA7EB9403"/>
  </w:style>
  <w:style w:type="paragraph" w:customStyle="1" w:styleId="5F516D0B3737479FBF0F1224317D7292">
    <w:name w:val="5F516D0B3737479FBF0F1224317D7292"/>
  </w:style>
  <w:style w:type="paragraph" w:customStyle="1" w:styleId="CE816A3C957D42978D1121F922090985">
    <w:name w:val="CE816A3C957D42978D1121F9220909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99343-8E94-4E59-8A68-0E3B2324A6E9}"/>
</file>

<file path=customXml/itemProps2.xml><?xml version="1.0" encoding="utf-8"?>
<ds:datastoreItem xmlns:ds="http://schemas.openxmlformats.org/officeDocument/2006/customXml" ds:itemID="{730D3124-AC65-435E-B1D0-30FE0B256DCD}"/>
</file>

<file path=customXml/itemProps3.xml><?xml version="1.0" encoding="utf-8"?>
<ds:datastoreItem xmlns:ds="http://schemas.openxmlformats.org/officeDocument/2006/customXml" ds:itemID="{99B9B8F8-355A-4A78-AE19-9FCA0D4A2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342</Words>
  <Characters>2063</Characters>
  <Application>Microsoft Office Word</Application>
  <DocSecurity>0</DocSecurity>
  <Lines>46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Plan för Gotlands infrastruktur</vt:lpstr>
      <vt:lpstr>
      </vt:lpstr>
    </vt:vector>
  </TitlesOfParts>
  <Company>Sveriges riksdag</Company>
  <LinksUpToDate>false</LinksUpToDate>
  <CharactersWithSpaces>2391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