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C26A3" w14:textId="77777777" w:rsidR="009760A3" w:rsidRDefault="009760A3" w:rsidP="000B56C5">
      <w:pPr>
        <w:pStyle w:val="Rubrik1utannumrering"/>
        <w:spacing w:before="0"/>
      </w:pPr>
      <w:bookmarkStart w:id="0" w:name="Start"/>
      <w:bookmarkStart w:id="1" w:name="_GoBack"/>
      <w:bookmarkEnd w:id="0"/>
      <w:bookmarkEnd w:id="1"/>
      <w:r w:rsidRPr="009760A3">
        <w:t>Svar på fråga 201</w:t>
      </w:r>
      <w:r w:rsidR="009976CB">
        <w:t>9</w:t>
      </w:r>
      <w:r w:rsidRPr="009760A3">
        <w:t>/</w:t>
      </w:r>
      <w:r w:rsidR="009976CB">
        <w:t>20</w:t>
      </w:r>
      <w:r w:rsidRPr="009760A3">
        <w:t>:</w:t>
      </w:r>
      <w:r w:rsidR="00E77AE2">
        <w:t>274</w:t>
      </w:r>
      <w:r w:rsidR="009976CB">
        <w:t xml:space="preserve"> </w:t>
      </w:r>
      <w:r w:rsidRPr="009760A3">
        <w:t xml:space="preserve">av </w:t>
      </w:r>
      <w:r w:rsidR="00E77AE2">
        <w:t xml:space="preserve">Anders Åkesson </w:t>
      </w:r>
      <w:r w:rsidRPr="009760A3">
        <w:t>(</w:t>
      </w:r>
      <w:r w:rsidR="00E77AE2">
        <w:t>C</w:t>
      </w:r>
      <w:r w:rsidRPr="009760A3">
        <w:t>)</w:t>
      </w:r>
      <w:r>
        <w:t xml:space="preserve"> </w:t>
      </w:r>
      <w:r w:rsidR="00E77AE2">
        <w:t>Vägsamfälligheter</w:t>
      </w:r>
      <w:r w:rsidR="009976CB">
        <w:t xml:space="preserve"> </w:t>
      </w:r>
    </w:p>
    <w:p w14:paraId="64030CF6" w14:textId="77777777" w:rsidR="000E04E8" w:rsidRDefault="000E04E8" w:rsidP="00DD40ED">
      <w:pPr>
        <w:pStyle w:val="Brdtext"/>
        <w:spacing w:after="0"/>
      </w:pPr>
    </w:p>
    <w:p w14:paraId="641519B9" w14:textId="77777777" w:rsidR="009976CB" w:rsidRDefault="00E77AE2" w:rsidP="009976CB">
      <w:pPr>
        <w:pStyle w:val="Brdtext"/>
      </w:pPr>
      <w:r>
        <w:t xml:space="preserve">Anders Åkesson har frågat infrastrukturminister Tomas Eneroth om landets tusentals vägsamfälligheter före årsskiftet 2019/20 kommer att få se några framsteg eller några initiativ från ministerns och regeringens sida som förenklar väghållningen. </w:t>
      </w:r>
      <w:r w:rsidR="009976CB">
        <w:t>Arbetet i</w:t>
      </w:r>
      <w:r w:rsidR="00981182">
        <w:t>nom</w:t>
      </w:r>
      <w:r w:rsidR="009976CB">
        <w:t xml:space="preserve"> regeringen är så fördelat att det är jag som ska svara på frågan. </w:t>
      </w:r>
    </w:p>
    <w:p w14:paraId="1888BEAD" w14:textId="77777777" w:rsidR="004D37CA" w:rsidRDefault="00133489" w:rsidP="004D37CA">
      <w:pPr>
        <w:pStyle w:val="Brdtext"/>
      </w:pPr>
      <w:r w:rsidRPr="00133489">
        <w:rPr>
          <w:spacing w:val="-4"/>
        </w:rPr>
        <w:t>R</w:t>
      </w:r>
      <w:r w:rsidR="004D37CA" w:rsidRPr="00133489">
        <w:rPr>
          <w:spacing w:val="-4"/>
        </w:rPr>
        <w:t>egeringen</w:t>
      </w:r>
      <w:r w:rsidRPr="00133489">
        <w:rPr>
          <w:spacing w:val="-4"/>
        </w:rPr>
        <w:t xml:space="preserve"> bedriver en</w:t>
      </w:r>
      <w:r w:rsidR="008D6BD5" w:rsidRPr="00133489">
        <w:rPr>
          <w:spacing w:val="-4"/>
        </w:rPr>
        <w:t xml:space="preserve"> sammanhåll</w:t>
      </w:r>
      <w:r w:rsidRPr="00133489">
        <w:rPr>
          <w:spacing w:val="-4"/>
        </w:rPr>
        <w:t>en</w:t>
      </w:r>
      <w:r w:rsidR="00E10E96" w:rsidRPr="00133489">
        <w:rPr>
          <w:spacing w:val="-4"/>
        </w:rPr>
        <w:t xml:space="preserve"> </w:t>
      </w:r>
      <w:r w:rsidR="004D37CA" w:rsidRPr="00133489">
        <w:rPr>
          <w:spacing w:val="-4"/>
        </w:rPr>
        <w:t xml:space="preserve">landsbygdspolitik </w:t>
      </w:r>
      <w:r w:rsidRPr="00133489">
        <w:rPr>
          <w:spacing w:val="-4"/>
        </w:rPr>
        <w:t xml:space="preserve">vars övergripande mål </w:t>
      </w:r>
      <w:r w:rsidR="00E10E96" w:rsidRPr="00133489">
        <w:t xml:space="preserve">är </w:t>
      </w:r>
      <w:r w:rsidR="004D37CA" w:rsidRPr="00133489">
        <w:t>e</w:t>
      </w:r>
      <w:r w:rsidR="004D37CA" w:rsidRPr="00112B1E">
        <w:t xml:space="preserve">n livskraftig landsbygd med likvärdiga möjligheter till företagande, arbete, </w:t>
      </w:r>
      <w:r w:rsidR="004D37CA" w:rsidRPr="00112B1E">
        <w:rPr>
          <w:spacing w:val="-2"/>
        </w:rPr>
        <w:t>boende och välfärd som leder till en långsiktigt hållbar utveckling i hela landet</w:t>
      </w:r>
      <w:r w:rsidR="00981182">
        <w:t>.</w:t>
      </w:r>
    </w:p>
    <w:p w14:paraId="5107BEF9" w14:textId="77777777" w:rsidR="00981182" w:rsidRDefault="00981182" w:rsidP="004D37CA">
      <w:pPr>
        <w:pStyle w:val="Brdtext"/>
      </w:pPr>
      <w:r>
        <w:t xml:space="preserve">För landsbygdens utveckling är det angeläget att fortsätta satsningarna på de enskilda vägarnas funktion och bärighet. I budgetpropositionen för 2020, </w:t>
      </w:r>
      <w:r w:rsidRPr="00981182">
        <w:rPr>
          <w:spacing w:val="-2"/>
        </w:rPr>
        <w:t>som regeringen har tagit fram i samarbete med Centerpartiet och Liberalerna</w:t>
      </w:r>
      <w:r>
        <w:t xml:space="preserve">, </w:t>
      </w:r>
      <w:r w:rsidRPr="00981182">
        <w:rPr>
          <w:spacing w:val="-2"/>
        </w:rPr>
        <w:t>föreslås det därför en höjning av anslaget för detta ändamål med 118 miljoner</w:t>
      </w:r>
      <w:r>
        <w:t xml:space="preserve"> kronor per år under perioden 2020–2022. </w:t>
      </w:r>
    </w:p>
    <w:p w14:paraId="31364547" w14:textId="77777777" w:rsidR="00E421F3" w:rsidRDefault="00620B35" w:rsidP="00981182">
      <w:pPr>
        <w:pStyle w:val="Brdtext"/>
        <w:rPr>
          <w:spacing w:val="-4"/>
        </w:rPr>
      </w:pPr>
      <w:r w:rsidRPr="00981182">
        <w:t xml:space="preserve">Det är </w:t>
      </w:r>
      <w:r w:rsidR="00981182" w:rsidRPr="00981182">
        <w:t xml:space="preserve">även </w:t>
      </w:r>
      <w:r w:rsidRPr="00981182">
        <w:t xml:space="preserve">viktigt att regelverket om vägföreningar både fungerar effektivt och är rättssäkert. </w:t>
      </w:r>
      <w:r w:rsidR="00981182" w:rsidRPr="00981182">
        <w:t xml:space="preserve">Det har under </w:t>
      </w:r>
      <w:r w:rsidR="007102E8">
        <w:t>senare år</w:t>
      </w:r>
      <w:r w:rsidRPr="00981182">
        <w:t xml:space="preserve"> </w:t>
      </w:r>
      <w:r w:rsidR="00981182" w:rsidRPr="00981182">
        <w:t xml:space="preserve">gjorts </w:t>
      </w:r>
      <w:r w:rsidRPr="00981182">
        <w:t xml:space="preserve">flera förenklingar av </w:t>
      </w:r>
      <w:r w:rsidRPr="00706EA6">
        <w:rPr>
          <w:spacing w:val="-4"/>
        </w:rPr>
        <w:t>lagstift</w:t>
      </w:r>
      <w:r w:rsidR="00BF3C9E" w:rsidRPr="00706EA6">
        <w:rPr>
          <w:spacing w:val="-4"/>
        </w:rPr>
        <w:softHyphen/>
      </w:r>
      <w:r w:rsidRPr="00706EA6">
        <w:rPr>
          <w:spacing w:val="-4"/>
        </w:rPr>
        <w:t>ningen</w:t>
      </w:r>
      <w:r w:rsidR="007102E8" w:rsidRPr="00706EA6">
        <w:rPr>
          <w:spacing w:val="-4"/>
        </w:rPr>
        <w:t>.</w:t>
      </w:r>
      <w:r w:rsidRPr="00706EA6">
        <w:rPr>
          <w:spacing w:val="-4"/>
        </w:rPr>
        <w:t xml:space="preserve"> Lantmäteriet </w:t>
      </w:r>
      <w:r w:rsidR="00981182" w:rsidRPr="00706EA6">
        <w:rPr>
          <w:spacing w:val="-4"/>
        </w:rPr>
        <w:t xml:space="preserve">har </w:t>
      </w:r>
      <w:r w:rsidR="007102E8" w:rsidRPr="00706EA6">
        <w:rPr>
          <w:spacing w:val="-4"/>
        </w:rPr>
        <w:t xml:space="preserve">dessutom </w:t>
      </w:r>
      <w:r w:rsidRPr="00706EA6">
        <w:rPr>
          <w:spacing w:val="-4"/>
        </w:rPr>
        <w:t xml:space="preserve">genomfört </w:t>
      </w:r>
      <w:r w:rsidR="007102E8" w:rsidRPr="00706EA6">
        <w:rPr>
          <w:spacing w:val="-4"/>
        </w:rPr>
        <w:t xml:space="preserve">olika </w:t>
      </w:r>
      <w:r w:rsidRPr="00706EA6">
        <w:rPr>
          <w:spacing w:val="-4"/>
        </w:rPr>
        <w:t>förenklingsarbeten</w:t>
      </w:r>
      <w:r w:rsidRPr="00981182">
        <w:t xml:space="preserve"> för att </w:t>
      </w:r>
      <w:r w:rsidRPr="00981182">
        <w:rPr>
          <w:spacing w:val="-4"/>
        </w:rPr>
        <w:t xml:space="preserve">underlätta för föreningarna och minska deras kostnader. </w:t>
      </w:r>
    </w:p>
    <w:p w14:paraId="0A0C8113" w14:textId="77777777" w:rsidR="00620B35" w:rsidRDefault="00981182" w:rsidP="00981182">
      <w:pPr>
        <w:pStyle w:val="Brdtext"/>
      </w:pPr>
      <w:r w:rsidRPr="00981182">
        <w:rPr>
          <w:spacing w:val="-4"/>
        </w:rPr>
        <w:t>I Justitiedepartementet</w:t>
      </w:r>
      <w:r>
        <w:t xml:space="preserve"> pågår arbetet </w:t>
      </w:r>
      <w:r w:rsidR="00620B35" w:rsidRPr="00620B35">
        <w:rPr>
          <w:spacing w:val="-4"/>
        </w:rPr>
        <w:t>med ett förslag från Lantmäteriet</w:t>
      </w:r>
      <w:r w:rsidR="00620B35">
        <w:t xml:space="preserve"> om att möjliggöra elektroniska </w:t>
      </w:r>
      <w:r w:rsidR="00620B35" w:rsidRPr="002361B8">
        <w:rPr>
          <w:spacing w:val="-4"/>
        </w:rPr>
        <w:t xml:space="preserve">ansökningar </w:t>
      </w:r>
      <w:r w:rsidRPr="002361B8">
        <w:rPr>
          <w:spacing w:val="-4"/>
        </w:rPr>
        <w:t>om registrering i</w:t>
      </w:r>
      <w:r w:rsidR="00620B35" w:rsidRPr="002361B8">
        <w:rPr>
          <w:spacing w:val="-4"/>
        </w:rPr>
        <w:t xml:space="preserve"> samfällighets</w:t>
      </w:r>
      <w:r w:rsidR="00620B35" w:rsidRPr="002361B8">
        <w:rPr>
          <w:spacing w:val="-4"/>
        </w:rPr>
        <w:softHyphen/>
        <w:t>föreningsregistret. Förslaget bedöms</w:t>
      </w:r>
      <w:r w:rsidRPr="002361B8">
        <w:rPr>
          <w:spacing w:val="-4"/>
        </w:rPr>
        <w:t xml:space="preserve"> </w:t>
      </w:r>
      <w:r w:rsidRPr="002361B8">
        <w:rPr>
          <w:spacing w:val="-2"/>
        </w:rPr>
        <w:t>av Lantmäteriet</w:t>
      </w:r>
      <w:r w:rsidR="00620B35" w:rsidRPr="002361B8">
        <w:rPr>
          <w:spacing w:val="-2"/>
        </w:rPr>
        <w:t xml:space="preserve"> bl.a. leda till att </w:t>
      </w:r>
      <w:r w:rsidRPr="002361B8">
        <w:rPr>
          <w:spacing w:val="-2"/>
        </w:rPr>
        <w:t xml:space="preserve">det blir enklare för </w:t>
      </w:r>
      <w:r w:rsidR="00620B35" w:rsidRPr="002361B8">
        <w:rPr>
          <w:spacing w:val="-2"/>
        </w:rPr>
        <w:t>samfällighetsföreningar att</w:t>
      </w:r>
      <w:r w:rsidR="00620B35">
        <w:t xml:space="preserve"> ansöka om registrering och </w:t>
      </w:r>
      <w:r>
        <w:t xml:space="preserve">göra </w:t>
      </w:r>
      <w:r w:rsidR="00620B35">
        <w:t xml:space="preserve">registerändringar. </w:t>
      </w:r>
    </w:p>
    <w:p w14:paraId="1CC065EF" w14:textId="77777777" w:rsidR="00165B52" w:rsidRPr="00133489" w:rsidRDefault="00165B52" w:rsidP="009976CB">
      <w:pPr>
        <w:pStyle w:val="Brdtext"/>
      </w:pPr>
      <w:r>
        <w:lastRenderedPageBreak/>
        <w:t>Anders Åkesson</w:t>
      </w:r>
      <w:r w:rsidR="00133489">
        <w:t>s</w:t>
      </w:r>
      <w:r>
        <w:t xml:space="preserve"> </w:t>
      </w:r>
      <w:r w:rsidR="00133489">
        <w:t xml:space="preserve">fråga tar främst sikte på </w:t>
      </w:r>
      <w:r w:rsidR="005E2C2B">
        <w:t xml:space="preserve">riksdagens </w:t>
      </w:r>
      <w:r>
        <w:t xml:space="preserve">tillkännagivande om att </w:t>
      </w:r>
      <w:r w:rsidR="002361B8" w:rsidRPr="002361B8">
        <w:rPr>
          <w:spacing w:val="-2"/>
        </w:rPr>
        <w:t>regeringen</w:t>
      </w:r>
      <w:r w:rsidR="00B25058">
        <w:rPr>
          <w:spacing w:val="-2"/>
        </w:rPr>
        <w:t xml:space="preserve"> skyndsamt</w:t>
      </w:r>
      <w:r w:rsidR="002361B8" w:rsidRPr="002361B8">
        <w:rPr>
          <w:spacing w:val="-2"/>
        </w:rPr>
        <w:t xml:space="preserve"> bör </w:t>
      </w:r>
      <w:r w:rsidRPr="002361B8">
        <w:rPr>
          <w:spacing w:val="-2"/>
        </w:rPr>
        <w:t>utreda</w:t>
      </w:r>
      <w:r w:rsidR="005E2C2B" w:rsidRPr="002361B8">
        <w:rPr>
          <w:spacing w:val="-2"/>
        </w:rPr>
        <w:t xml:space="preserve"> en</w:t>
      </w:r>
      <w:r w:rsidRPr="002361B8">
        <w:rPr>
          <w:spacing w:val="-2"/>
        </w:rPr>
        <w:t xml:space="preserve"> </w:t>
      </w:r>
      <w:r w:rsidR="005E2C2B" w:rsidRPr="002361B8">
        <w:rPr>
          <w:spacing w:val="-2"/>
        </w:rPr>
        <w:t>lagreglering</w:t>
      </w:r>
      <w:r w:rsidRPr="002361B8">
        <w:rPr>
          <w:spacing w:val="-2"/>
        </w:rPr>
        <w:t xml:space="preserve"> </w:t>
      </w:r>
      <w:r w:rsidR="002361B8" w:rsidRPr="002361B8">
        <w:rPr>
          <w:spacing w:val="-2"/>
        </w:rPr>
        <w:t>som innebär att</w:t>
      </w:r>
      <w:r w:rsidR="005E2C2B" w:rsidRPr="002361B8">
        <w:rPr>
          <w:spacing w:val="-2"/>
        </w:rPr>
        <w:t xml:space="preserve"> </w:t>
      </w:r>
      <w:r w:rsidRPr="002361B8">
        <w:rPr>
          <w:spacing w:val="-2"/>
        </w:rPr>
        <w:t>en samfällig</w:t>
      </w:r>
      <w:r w:rsidR="00B25058">
        <w:rPr>
          <w:spacing w:val="-2"/>
        </w:rPr>
        <w:softHyphen/>
      </w:r>
      <w:r w:rsidRPr="002361B8">
        <w:rPr>
          <w:spacing w:val="-2"/>
        </w:rPr>
        <w:t>hets</w:t>
      </w:r>
      <w:r w:rsidR="00B25058">
        <w:rPr>
          <w:spacing w:val="-2"/>
        </w:rPr>
        <w:softHyphen/>
      </w:r>
      <w:r w:rsidRPr="002361B8">
        <w:rPr>
          <w:spacing w:val="-2"/>
        </w:rPr>
        <w:t>förening</w:t>
      </w:r>
      <w:r w:rsidRPr="00133489">
        <w:t xml:space="preserve"> själv kan besluta om ändrade andelstal </w:t>
      </w:r>
      <w:r w:rsidR="005E2C2B" w:rsidRPr="00133489">
        <w:t>i en gemensamhets</w:t>
      </w:r>
      <w:r w:rsidR="00B25058">
        <w:softHyphen/>
      </w:r>
      <w:r w:rsidR="005E2C2B" w:rsidRPr="00133489">
        <w:t xml:space="preserve">anläggning. </w:t>
      </w:r>
      <w:r w:rsidR="002361B8">
        <w:t>Till</w:t>
      </w:r>
      <w:r w:rsidR="00256B74">
        <w:softHyphen/>
      </w:r>
      <w:r w:rsidR="002361B8">
        <w:t>känna</w:t>
      </w:r>
      <w:r w:rsidR="00256B74">
        <w:softHyphen/>
      </w:r>
      <w:r w:rsidR="002361B8">
        <w:t>givandet</w:t>
      </w:r>
      <w:r w:rsidR="003D405A" w:rsidRPr="00133489">
        <w:t xml:space="preserve"> knyter an till ett </w:t>
      </w:r>
      <w:r w:rsidR="003D405A" w:rsidRPr="00133489">
        <w:rPr>
          <w:spacing w:val="-4"/>
        </w:rPr>
        <w:t>liknande förslag som</w:t>
      </w:r>
      <w:r w:rsidR="004D37CA" w:rsidRPr="00133489">
        <w:rPr>
          <w:spacing w:val="-4"/>
        </w:rPr>
        <w:t xml:space="preserve"> </w:t>
      </w:r>
      <w:r w:rsidR="00256B74">
        <w:rPr>
          <w:spacing w:val="-4"/>
        </w:rPr>
        <w:t>har</w:t>
      </w:r>
      <w:r w:rsidR="00256B74" w:rsidRPr="00133489">
        <w:rPr>
          <w:spacing w:val="-4"/>
        </w:rPr>
        <w:t xml:space="preserve"> </w:t>
      </w:r>
      <w:r w:rsidR="003D405A" w:rsidRPr="00133489">
        <w:rPr>
          <w:spacing w:val="-4"/>
        </w:rPr>
        <w:t>lämnats av Riksförbundet Enskilda Vägar</w:t>
      </w:r>
      <w:r w:rsidR="00133489" w:rsidRPr="00133489">
        <w:rPr>
          <w:spacing w:val="-4"/>
        </w:rPr>
        <w:t xml:space="preserve"> (REV).</w:t>
      </w:r>
      <w:r w:rsidR="003D405A" w:rsidRPr="00133489">
        <w:t xml:space="preserve"> </w:t>
      </w:r>
    </w:p>
    <w:p w14:paraId="1C1345DD" w14:textId="77777777" w:rsidR="00E421F3" w:rsidRDefault="00A33A30" w:rsidP="009976CB">
      <w:pPr>
        <w:pStyle w:val="Brdtext"/>
      </w:pPr>
      <w:r>
        <w:t xml:space="preserve">Syftet med </w:t>
      </w:r>
      <w:r w:rsidR="003A7B01">
        <w:t>en sådan lagreglering som efterfrågas är</w:t>
      </w:r>
      <w:r>
        <w:t xml:space="preserve"> naturligtvis vällovligt. </w:t>
      </w:r>
      <w:r w:rsidR="00086ACC">
        <w:t xml:space="preserve">Frågan är </w:t>
      </w:r>
      <w:r w:rsidR="005B410B">
        <w:t xml:space="preserve">dock </w:t>
      </w:r>
      <w:r w:rsidR="00086ACC">
        <w:t xml:space="preserve">komplicerad, vilket </w:t>
      </w:r>
      <w:r w:rsidR="007B17C9">
        <w:t xml:space="preserve">även tidigare </w:t>
      </w:r>
      <w:r w:rsidR="00086ACC">
        <w:t xml:space="preserve">har framhållits i svar på </w:t>
      </w:r>
      <w:r w:rsidR="007B17C9">
        <w:t xml:space="preserve">liknande </w:t>
      </w:r>
      <w:r w:rsidR="00086ACC">
        <w:t>riksdags</w:t>
      </w:r>
      <w:r w:rsidR="003A7B01">
        <w:softHyphen/>
      </w:r>
      <w:r w:rsidR="00086ACC">
        <w:t xml:space="preserve">frågor. </w:t>
      </w:r>
    </w:p>
    <w:p w14:paraId="2A6BE011" w14:textId="77777777" w:rsidR="00086ACC" w:rsidRDefault="002361B8" w:rsidP="009976CB">
      <w:pPr>
        <w:pStyle w:val="Brdtext"/>
      </w:pPr>
      <w:r>
        <w:t>Eftersom det inte är frivilligt för en fastighetsägare att vara ansluten till en gemensamhetsanläggning är det särskilt viktigt att regelverket är rättssäkert</w:t>
      </w:r>
      <w:r w:rsidR="00F03EE2">
        <w:t xml:space="preserve">. </w:t>
      </w:r>
      <w:r w:rsidR="003D405A">
        <w:t xml:space="preserve">En </w:t>
      </w:r>
      <w:r w:rsidR="0008393B">
        <w:t>svårighet</w:t>
      </w:r>
      <w:r w:rsidR="003D405A">
        <w:t xml:space="preserve"> </w:t>
      </w:r>
      <w:r w:rsidR="0008393B">
        <w:t xml:space="preserve">med </w:t>
      </w:r>
      <w:r w:rsidR="003D405A">
        <w:t xml:space="preserve">en ordning </w:t>
      </w:r>
      <w:r w:rsidR="00F03EE2">
        <w:t xml:space="preserve">där föreningar själva kan besluta om ändrade andelstal </w:t>
      </w:r>
      <w:r w:rsidR="003D405A">
        <w:t xml:space="preserve">är </w:t>
      </w:r>
      <w:r>
        <w:t xml:space="preserve">just </w:t>
      </w:r>
      <w:r w:rsidR="003D405A">
        <w:t xml:space="preserve">att </w:t>
      </w:r>
      <w:r>
        <w:t>rättssäkerheten kan försämras när</w:t>
      </w:r>
      <w:r w:rsidR="003D405A">
        <w:t xml:space="preserve"> en majoritet av föreningens medlemmar </w:t>
      </w:r>
      <w:r>
        <w:t>kan</w:t>
      </w:r>
      <w:r w:rsidR="003D405A">
        <w:t xml:space="preserve"> ändra andelstalen mot minoritetens vilja. </w:t>
      </w:r>
      <w:r w:rsidR="007B17C9">
        <w:t xml:space="preserve">Att minoritetens rättssäkerhet behöver kunna garanteras </w:t>
      </w:r>
      <w:r w:rsidR="00F03EE2">
        <w:t xml:space="preserve">är något som </w:t>
      </w:r>
      <w:r w:rsidR="00D606A9">
        <w:t xml:space="preserve">också </w:t>
      </w:r>
      <w:r w:rsidR="00F03EE2">
        <w:t>riksdagen tagit fasta på vid sitt tillkännagivande</w:t>
      </w:r>
      <w:r w:rsidR="007B17C9">
        <w:t>.</w:t>
      </w:r>
      <w:r w:rsidR="003D405A">
        <w:t xml:space="preserve"> </w:t>
      </w:r>
    </w:p>
    <w:p w14:paraId="077FA92C" w14:textId="77777777" w:rsidR="00D92BDE" w:rsidRDefault="00D606A9" w:rsidP="00D92BDE">
      <w:pPr>
        <w:pStyle w:val="Brdtext"/>
      </w:pPr>
      <w:r>
        <w:t xml:space="preserve">Beredningen av </w:t>
      </w:r>
      <w:r w:rsidR="0008393B">
        <w:t xml:space="preserve">riksdagens </w:t>
      </w:r>
      <w:r>
        <w:t>tillkännagivande</w:t>
      </w:r>
      <w:r w:rsidR="002361B8">
        <w:t xml:space="preserve"> och</w:t>
      </w:r>
      <w:r>
        <w:t xml:space="preserve"> </w:t>
      </w:r>
      <w:proofErr w:type="spellStart"/>
      <w:r w:rsidR="002361B8">
        <w:t>REV:s</w:t>
      </w:r>
      <w:proofErr w:type="spellEnd"/>
      <w:r w:rsidR="002361B8">
        <w:t xml:space="preserve"> förslag </w:t>
      </w:r>
      <w:r>
        <w:t xml:space="preserve">pågår i </w:t>
      </w:r>
      <w:r w:rsidR="002361B8">
        <w:t>Justitiedepartementet</w:t>
      </w:r>
      <w:r>
        <w:t xml:space="preserve">. </w:t>
      </w:r>
      <w:r w:rsidR="00620B35">
        <w:t xml:space="preserve">Regeringen kommer att återkomma till riksdagen i frågan när det arbetet är slutfört. </w:t>
      </w:r>
    </w:p>
    <w:p w14:paraId="4789AAEA" w14:textId="77777777" w:rsidR="009760A3" w:rsidRDefault="00810838" w:rsidP="00E96532">
      <w:pPr>
        <w:pStyle w:val="Brdtext"/>
      </w:pPr>
      <w:r>
        <w:t xml:space="preserve">Stockholm </w:t>
      </w:r>
      <w:r w:rsidRPr="00E465F7">
        <w:t xml:space="preserve">den </w:t>
      </w:r>
      <w:r w:rsidR="00E77AE2">
        <w:t>6</w:t>
      </w:r>
      <w:r w:rsidR="00332C6C" w:rsidRPr="00330BE1">
        <w:t xml:space="preserve"> </w:t>
      </w:r>
      <w:r w:rsidR="00E77AE2">
        <w:t xml:space="preserve">november </w:t>
      </w:r>
      <w:r w:rsidR="00332C6C" w:rsidRPr="00330BE1">
        <w:t>2019</w:t>
      </w:r>
    </w:p>
    <w:p w14:paraId="076EBA1D" w14:textId="77777777" w:rsidR="005E7DE9" w:rsidRDefault="005E7DE9" w:rsidP="00E96532">
      <w:pPr>
        <w:pStyle w:val="Brdtext"/>
      </w:pPr>
    </w:p>
    <w:p w14:paraId="3DE69B9D" w14:textId="77777777" w:rsidR="00332C6C" w:rsidRDefault="00332C6C" w:rsidP="00E96532">
      <w:pPr>
        <w:pStyle w:val="Brdtext"/>
      </w:pPr>
      <w:r>
        <w:t xml:space="preserve">Morgan Johansson </w:t>
      </w:r>
    </w:p>
    <w:sectPr w:rsidR="00332C6C" w:rsidSect="009760A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5293" w14:textId="77777777" w:rsidR="00B70C61" w:rsidRDefault="00B70C61" w:rsidP="00A87A54">
      <w:pPr>
        <w:spacing w:after="0" w:line="240" w:lineRule="auto"/>
      </w:pPr>
      <w:r>
        <w:separator/>
      </w:r>
    </w:p>
  </w:endnote>
  <w:endnote w:type="continuationSeparator" w:id="0">
    <w:p w14:paraId="0ED21F78" w14:textId="77777777" w:rsidR="00B70C61" w:rsidRDefault="00B70C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0FA3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FE97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09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6EC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2814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F398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B1E1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3A60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BA4D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EC0E8B" w14:textId="77777777" w:rsidTr="00C26068">
      <w:trPr>
        <w:trHeight w:val="227"/>
      </w:trPr>
      <w:tc>
        <w:tcPr>
          <w:tcW w:w="4074" w:type="dxa"/>
        </w:tcPr>
        <w:p w14:paraId="13929ED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E4D5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F6AC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AFC0" w14:textId="77777777" w:rsidR="00B70C61" w:rsidRDefault="00B70C61" w:rsidP="00A87A54">
      <w:pPr>
        <w:spacing w:after="0" w:line="240" w:lineRule="auto"/>
      </w:pPr>
      <w:r>
        <w:separator/>
      </w:r>
    </w:p>
  </w:footnote>
  <w:footnote w:type="continuationSeparator" w:id="0">
    <w:p w14:paraId="77660419" w14:textId="77777777" w:rsidR="00B70C61" w:rsidRDefault="00B70C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1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76"/>
      <w:gridCol w:w="3194"/>
      <w:gridCol w:w="1142"/>
    </w:tblGrid>
    <w:tr w:rsidR="009760A3" w14:paraId="1A0D88A2" w14:textId="77777777" w:rsidTr="000B56C5">
      <w:trPr>
        <w:trHeight w:val="209"/>
      </w:trPr>
      <w:tc>
        <w:tcPr>
          <w:tcW w:w="5576" w:type="dxa"/>
        </w:tcPr>
        <w:p w14:paraId="31D4F2C8" w14:textId="77777777" w:rsidR="009760A3" w:rsidRPr="007D73AB" w:rsidRDefault="009760A3">
          <w:pPr>
            <w:pStyle w:val="Sidhuvud"/>
          </w:pPr>
        </w:p>
      </w:tc>
      <w:tc>
        <w:tcPr>
          <w:tcW w:w="3194" w:type="dxa"/>
          <w:vAlign w:val="bottom"/>
        </w:tcPr>
        <w:p w14:paraId="5172B4ED" w14:textId="77777777" w:rsidR="009760A3" w:rsidRPr="007D73AB" w:rsidRDefault="009760A3" w:rsidP="00340DE0">
          <w:pPr>
            <w:pStyle w:val="Sidhuvud"/>
          </w:pPr>
        </w:p>
      </w:tc>
      <w:tc>
        <w:tcPr>
          <w:tcW w:w="1142" w:type="dxa"/>
        </w:tcPr>
        <w:p w14:paraId="3893D2DF" w14:textId="77777777" w:rsidR="009760A3" w:rsidRDefault="009760A3" w:rsidP="005A703A">
          <w:pPr>
            <w:pStyle w:val="Sidhuvud"/>
          </w:pPr>
        </w:p>
      </w:tc>
    </w:tr>
    <w:tr w:rsidR="009760A3" w14:paraId="48412C6E" w14:textId="77777777" w:rsidTr="000B56C5">
      <w:trPr>
        <w:trHeight w:val="1781"/>
      </w:trPr>
      <w:tc>
        <w:tcPr>
          <w:tcW w:w="5576" w:type="dxa"/>
        </w:tcPr>
        <w:p w14:paraId="143F7D9B" w14:textId="77777777" w:rsidR="009760A3" w:rsidRPr="00340DE0" w:rsidRDefault="00976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6CC5C9" wp14:editId="51ECB3BE">
                <wp:extent cx="1743633" cy="505162"/>
                <wp:effectExtent l="0" t="0" r="0" b="9525"/>
                <wp:docPr id="22" name="Bildobjekt 2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</w:tcPr>
        <w:p w14:paraId="62C2531C" w14:textId="77777777" w:rsidR="009760A3" w:rsidRPr="00710A6C" w:rsidRDefault="009760A3" w:rsidP="00EE3C0F">
          <w:pPr>
            <w:pStyle w:val="Sidhuvud"/>
            <w:rPr>
              <w:b/>
            </w:rPr>
          </w:pPr>
        </w:p>
        <w:p w14:paraId="53FB5507" w14:textId="77777777" w:rsidR="009760A3" w:rsidRDefault="009760A3" w:rsidP="00EE3C0F">
          <w:pPr>
            <w:pStyle w:val="Sidhuvud"/>
          </w:pPr>
        </w:p>
        <w:p w14:paraId="6BF9D10C" w14:textId="77777777" w:rsidR="009760A3" w:rsidRDefault="009760A3" w:rsidP="00EE3C0F">
          <w:pPr>
            <w:pStyle w:val="Sidhuvud"/>
          </w:pPr>
        </w:p>
        <w:p w14:paraId="69D59B97" w14:textId="77777777" w:rsidR="009760A3" w:rsidRDefault="00976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0A664CBC544E88A4389A6DADD4C51"/>
            </w:placeholder>
            <w:dataBinding w:prefixMappings="xmlns:ns0='http://lp/documentinfo/RK' " w:xpath="/ns0:DocumentInfo[1]/ns0:BaseInfo[1]/ns0:Dnr[1]" w:storeItemID="{9C8E3D31-DD74-4893-AE5B-AAE7C3DB31F6}"/>
            <w:text/>
          </w:sdtPr>
          <w:sdtEndPr/>
          <w:sdtContent>
            <w:p w14:paraId="42BECECA" w14:textId="77777777" w:rsidR="009760A3" w:rsidRDefault="00844A6E" w:rsidP="00EE3C0F">
              <w:pPr>
                <w:pStyle w:val="Sidhuvud"/>
              </w:pPr>
              <w:r>
                <w:t>Ju2019/</w:t>
              </w:r>
              <w:r w:rsidR="009976CB">
                <w:t>0</w:t>
              </w:r>
              <w:r w:rsidR="00B60E74">
                <w:t>3</w:t>
              </w:r>
              <w:r w:rsidR="00E77AE2">
                <w:t>519</w:t>
              </w:r>
              <w:r w:rsidR="0081083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A648567B80484798E100762F460E89"/>
            </w:placeholder>
            <w:showingPlcHdr/>
            <w:dataBinding w:prefixMappings="xmlns:ns0='http://lp/documentinfo/RK' " w:xpath="/ns0:DocumentInfo[1]/ns0:BaseInfo[1]/ns0:DocNumber[1]" w:storeItemID="{9C8E3D31-DD74-4893-AE5B-AAE7C3DB31F6}"/>
            <w:text/>
          </w:sdtPr>
          <w:sdtEndPr/>
          <w:sdtContent>
            <w:p w14:paraId="2D0FFA8B" w14:textId="77777777" w:rsidR="009760A3" w:rsidRDefault="00976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B7432" w14:textId="77777777" w:rsidR="009760A3" w:rsidRDefault="009760A3" w:rsidP="00EE3C0F">
          <w:pPr>
            <w:pStyle w:val="Sidhuvud"/>
          </w:pPr>
        </w:p>
      </w:tc>
      <w:tc>
        <w:tcPr>
          <w:tcW w:w="1142" w:type="dxa"/>
        </w:tcPr>
        <w:p w14:paraId="277589DE" w14:textId="77777777" w:rsidR="009760A3" w:rsidRDefault="009760A3" w:rsidP="0094502D">
          <w:pPr>
            <w:pStyle w:val="Sidhuvud"/>
          </w:pPr>
        </w:p>
        <w:p w14:paraId="6336CC1C" w14:textId="77777777" w:rsidR="009760A3" w:rsidRPr="0094502D" w:rsidRDefault="009760A3" w:rsidP="00EC71A6">
          <w:pPr>
            <w:pStyle w:val="Sidhuvud"/>
          </w:pPr>
        </w:p>
      </w:tc>
    </w:tr>
    <w:tr w:rsidR="009760A3" w14:paraId="7334E9D6" w14:textId="77777777" w:rsidTr="000B56C5">
      <w:trPr>
        <w:trHeight w:val="1974"/>
      </w:trPr>
      <w:tc>
        <w:tcPr>
          <w:tcW w:w="5576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245E0D340E81466B89DEAC51EDDCB56D"/>
            </w:placeholder>
          </w:sdtPr>
          <w:sdtEndPr/>
          <w:sdtContent>
            <w:p w14:paraId="07526523" w14:textId="77777777" w:rsidR="009760A3" w:rsidRDefault="009760A3" w:rsidP="00340DE0">
              <w:pPr>
                <w:pStyle w:val="Sidhuvud"/>
              </w:pPr>
              <w:r>
                <w:t>Justitiedepartementet</w:t>
              </w:r>
            </w:p>
            <w:p w14:paraId="7EFE95C6" w14:textId="77777777" w:rsidR="009760A3" w:rsidRDefault="009760A3" w:rsidP="00340DE0">
              <w:pPr>
                <w:pStyle w:val="Sidhuvud"/>
              </w:pPr>
              <w:r>
                <w:t>Justitie- och migrationsministern</w:t>
              </w:r>
            </w:p>
          </w:sdtContent>
        </w:sdt>
        <w:tbl>
          <w:tblPr>
            <w:tblW w:w="4911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11"/>
          </w:tblGrid>
          <w:tr w:rsidR="005708BA" w14:paraId="3FAE7F22" w14:textId="77777777" w:rsidTr="007C7133">
            <w:trPr>
              <w:trHeight w:val="284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590D0FF" w14:textId="25BD1B5E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</w:pPr>
              </w:p>
            </w:tc>
          </w:tr>
          <w:tr w:rsidR="005708BA" w14:paraId="2F0A8D52" w14:textId="77777777" w:rsidTr="007C7133">
            <w:trPr>
              <w:trHeight w:val="284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50138B" w14:textId="3CC26D6B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</w:pPr>
              </w:p>
            </w:tc>
          </w:tr>
          <w:tr w:rsidR="005708BA" w:rsidRPr="007C7133" w14:paraId="17200919" w14:textId="77777777" w:rsidTr="007C7133">
            <w:trPr>
              <w:trHeight w:val="284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DC43C1" w14:textId="09EC695B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  <w:rPr>
                    <w:lang w:val="de-DE"/>
                  </w:rPr>
                </w:pPr>
              </w:p>
            </w:tc>
          </w:tr>
          <w:tr w:rsidR="005708BA" w14:paraId="6A93CF6D" w14:textId="77777777" w:rsidTr="007C7133">
            <w:trPr>
              <w:trHeight w:val="284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09D095" w14:textId="4D928679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</w:pPr>
              </w:p>
            </w:tc>
          </w:tr>
          <w:tr w:rsidR="005708BA" w14:paraId="09332D1F" w14:textId="77777777" w:rsidTr="005708BA">
            <w:trPr>
              <w:trHeight w:val="284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8966A2" w14:textId="77777777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</w:pPr>
              </w:p>
            </w:tc>
          </w:tr>
          <w:tr w:rsidR="005708BA" w14:paraId="0347D8CE" w14:textId="77777777" w:rsidTr="007C7133">
            <w:trPr>
              <w:trHeight w:val="352"/>
            </w:trPr>
            <w:tc>
              <w:tcPr>
                <w:tcW w:w="49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7C53325" w14:textId="093DB590" w:rsidR="005708BA" w:rsidRDefault="005708BA" w:rsidP="005708BA">
                <w:pPr>
                  <w:pStyle w:val="Avsndare"/>
                  <w:framePr w:w="0" w:hRule="auto" w:hSpace="0" w:wrap="auto" w:vAnchor="margin" w:hAnchor="text" w:xAlign="left" w:yAlign="inline"/>
                </w:pPr>
              </w:p>
            </w:tc>
          </w:tr>
        </w:tbl>
        <w:p w14:paraId="7654F973" w14:textId="12A0EF53" w:rsidR="005708BA" w:rsidRPr="005708BA" w:rsidRDefault="005708BA" w:rsidP="005708BA"/>
      </w:tc>
      <w:sdt>
        <w:sdtPr>
          <w:alias w:val="Recipient"/>
          <w:tag w:val="ccRKShow_Recipient"/>
          <w:id w:val="-28344517"/>
          <w:placeholder>
            <w:docPart w:val="ED7C28FC1A7E4806B466E130F51CFB27"/>
          </w:placeholder>
          <w:dataBinding w:prefixMappings="xmlns:ns0='http://lp/documentinfo/RK' " w:xpath="/ns0:DocumentInfo[1]/ns0:BaseInfo[1]/ns0:Recipient[1]" w:storeItemID="{9C8E3D31-DD74-4893-AE5B-AAE7C3DB31F6}"/>
          <w:text w:multiLine="1"/>
        </w:sdtPr>
        <w:sdtEndPr/>
        <w:sdtContent>
          <w:tc>
            <w:tcPr>
              <w:tcW w:w="3194" w:type="dxa"/>
            </w:tcPr>
            <w:p w14:paraId="34F2ADD6" w14:textId="77777777" w:rsidR="009760A3" w:rsidRDefault="00976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2" w:type="dxa"/>
        </w:tcPr>
        <w:p w14:paraId="5D03BB4A" w14:textId="77777777" w:rsidR="009760A3" w:rsidRDefault="009760A3" w:rsidP="003E6020">
          <w:pPr>
            <w:pStyle w:val="Sidhuvud"/>
          </w:pPr>
        </w:p>
      </w:tc>
    </w:tr>
  </w:tbl>
  <w:p w14:paraId="4FFB9C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460800"/>
    <w:multiLevelType w:val="multilevel"/>
    <w:tmpl w:val="3E64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256"/>
    <w:rsid w:val="00066BC9"/>
    <w:rsid w:val="0007033C"/>
    <w:rsid w:val="000707E9"/>
    <w:rsid w:val="00071789"/>
    <w:rsid w:val="00072C86"/>
    <w:rsid w:val="00072FFC"/>
    <w:rsid w:val="00073B75"/>
    <w:rsid w:val="000757FC"/>
    <w:rsid w:val="00076667"/>
    <w:rsid w:val="00080631"/>
    <w:rsid w:val="0008393B"/>
    <w:rsid w:val="000862E0"/>
    <w:rsid w:val="00086ACC"/>
    <w:rsid w:val="00087273"/>
    <w:rsid w:val="000873C3"/>
    <w:rsid w:val="00093408"/>
    <w:rsid w:val="00093BBF"/>
    <w:rsid w:val="0009435C"/>
    <w:rsid w:val="000A13CA"/>
    <w:rsid w:val="000A456A"/>
    <w:rsid w:val="000A5E43"/>
    <w:rsid w:val="000B56A9"/>
    <w:rsid w:val="000B56C5"/>
    <w:rsid w:val="000B5A02"/>
    <w:rsid w:val="000B7C81"/>
    <w:rsid w:val="000B7E64"/>
    <w:rsid w:val="000C61D1"/>
    <w:rsid w:val="000D31A9"/>
    <w:rsid w:val="000D370F"/>
    <w:rsid w:val="000D5449"/>
    <w:rsid w:val="000E04E8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B1E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489"/>
    <w:rsid w:val="00134837"/>
    <w:rsid w:val="00135111"/>
    <w:rsid w:val="00135322"/>
    <w:rsid w:val="001428E2"/>
    <w:rsid w:val="00163C2A"/>
    <w:rsid w:val="001656F4"/>
    <w:rsid w:val="00165B52"/>
    <w:rsid w:val="00167FA8"/>
    <w:rsid w:val="00170CE4"/>
    <w:rsid w:val="0017300E"/>
    <w:rsid w:val="00173126"/>
    <w:rsid w:val="00173476"/>
    <w:rsid w:val="00176A26"/>
    <w:rsid w:val="001774F8"/>
    <w:rsid w:val="00180BE1"/>
    <w:rsid w:val="001813DF"/>
    <w:rsid w:val="0019051C"/>
    <w:rsid w:val="00190A0B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6DF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1B8"/>
    <w:rsid w:val="00237147"/>
    <w:rsid w:val="00242AD1"/>
    <w:rsid w:val="0024412C"/>
    <w:rsid w:val="00256B74"/>
    <w:rsid w:val="00260D2D"/>
    <w:rsid w:val="00264503"/>
    <w:rsid w:val="00271D00"/>
    <w:rsid w:val="002729F4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FA0"/>
    <w:rsid w:val="002C1D37"/>
    <w:rsid w:val="002C476F"/>
    <w:rsid w:val="002C5B48"/>
    <w:rsid w:val="002D2647"/>
    <w:rsid w:val="002D4298"/>
    <w:rsid w:val="002D4829"/>
    <w:rsid w:val="002D6541"/>
    <w:rsid w:val="002D65D0"/>
    <w:rsid w:val="002E150B"/>
    <w:rsid w:val="002E2C89"/>
    <w:rsid w:val="002E3609"/>
    <w:rsid w:val="002E4D3F"/>
    <w:rsid w:val="002E61A5"/>
    <w:rsid w:val="002F3675"/>
    <w:rsid w:val="002F59E0"/>
    <w:rsid w:val="002F5FEA"/>
    <w:rsid w:val="002F66A6"/>
    <w:rsid w:val="00300342"/>
    <w:rsid w:val="003014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E1"/>
    <w:rsid w:val="00332C6C"/>
    <w:rsid w:val="00340DE0"/>
    <w:rsid w:val="00341F47"/>
    <w:rsid w:val="00342327"/>
    <w:rsid w:val="0034750A"/>
    <w:rsid w:val="00347E11"/>
    <w:rsid w:val="003503DD"/>
    <w:rsid w:val="00350696"/>
    <w:rsid w:val="0035098D"/>
    <w:rsid w:val="00350C92"/>
    <w:rsid w:val="003542C5"/>
    <w:rsid w:val="00361330"/>
    <w:rsid w:val="00365461"/>
    <w:rsid w:val="00370311"/>
    <w:rsid w:val="00380663"/>
    <w:rsid w:val="003853E3"/>
    <w:rsid w:val="0038587E"/>
    <w:rsid w:val="003921D4"/>
    <w:rsid w:val="00392ED4"/>
    <w:rsid w:val="00393680"/>
    <w:rsid w:val="00393A4C"/>
    <w:rsid w:val="00394D4C"/>
    <w:rsid w:val="00395614"/>
    <w:rsid w:val="003A1315"/>
    <w:rsid w:val="003A2E73"/>
    <w:rsid w:val="003A3071"/>
    <w:rsid w:val="003A5969"/>
    <w:rsid w:val="003A5C58"/>
    <w:rsid w:val="003A7B01"/>
    <w:rsid w:val="003B0C81"/>
    <w:rsid w:val="003B1044"/>
    <w:rsid w:val="003C7911"/>
    <w:rsid w:val="003C7BE0"/>
    <w:rsid w:val="003D0DD3"/>
    <w:rsid w:val="003D17EF"/>
    <w:rsid w:val="003D3535"/>
    <w:rsid w:val="003D405A"/>
    <w:rsid w:val="003D4D9F"/>
    <w:rsid w:val="003D7B03"/>
    <w:rsid w:val="003E30BD"/>
    <w:rsid w:val="003E5A50"/>
    <w:rsid w:val="003E6020"/>
    <w:rsid w:val="003F1F1F"/>
    <w:rsid w:val="003F299F"/>
    <w:rsid w:val="003F556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10E"/>
    <w:rsid w:val="00426213"/>
    <w:rsid w:val="00430DDA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71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929"/>
    <w:rsid w:val="004D37C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654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08BA"/>
    <w:rsid w:val="005710DE"/>
    <w:rsid w:val="00571A0B"/>
    <w:rsid w:val="00573DFD"/>
    <w:rsid w:val="005747D0"/>
    <w:rsid w:val="00582918"/>
    <w:rsid w:val="00582C0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10B"/>
    <w:rsid w:val="005B537F"/>
    <w:rsid w:val="005C120D"/>
    <w:rsid w:val="005C15B3"/>
    <w:rsid w:val="005D07C2"/>
    <w:rsid w:val="005E2C2B"/>
    <w:rsid w:val="005E2F29"/>
    <w:rsid w:val="005E400D"/>
    <w:rsid w:val="005E4E79"/>
    <w:rsid w:val="005E5CE7"/>
    <w:rsid w:val="005E790C"/>
    <w:rsid w:val="005E7DE9"/>
    <w:rsid w:val="005F08C5"/>
    <w:rsid w:val="00605718"/>
    <w:rsid w:val="00605C66"/>
    <w:rsid w:val="00607814"/>
    <w:rsid w:val="006175D7"/>
    <w:rsid w:val="006208E5"/>
    <w:rsid w:val="00620B35"/>
    <w:rsid w:val="006273E4"/>
    <w:rsid w:val="00631F82"/>
    <w:rsid w:val="00633B59"/>
    <w:rsid w:val="00634EF4"/>
    <w:rsid w:val="006358C8"/>
    <w:rsid w:val="0064133A"/>
    <w:rsid w:val="00647FD7"/>
    <w:rsid w:val="00650080"/>
    <w:rsid w:val="00650D55"/>
    <w:rsid w:val="00651F17"/>
    <w:rsid w:val="0065382D"/>
    <w:rsid w:val="00654B4D"/>
    <w:rsid w:val="0065559D"/>
    <w:rsid w:val="00655A40"/>
    <w:rsid w:val="00660D84"/>
    <w:rsid w:val="0066133A"/>
    <w:rsid w:val="0066378C"/>
    <w:rsid w:val="00664720"/>
    <w:rsid w:val="006700F0"/>
    <w:rsid w:val="00670A48"/>
    <w:rsid w:val="00672F6F"/>
    <w:rsid w:val="00674C2F"/>
    <w:rsid w:val="00674C8B"/>
    <w:rsid w:val="0067615C"/>
    <w:rsid w:val="00691AEE"/>
    <w:rsid w:val="0069523C"/>
    <w:rsid w:val="006962CA"/>
    <w:rsid w:val="00696A95"/>
    <w:rsid w:val="006A09DA"/>
    <w:rsid w:val="006A1835"/>
    <w:rsid w:val="006A2625"/>
    <w:rsid w:val="006B09A8"/>
    <w:rsid w:val="006B4A30"/>
    <w:rsid w:val="006B7569"/>
    <w:rsid w:val="006C28EE"/>
    <w:rsid w:val="006C2C0E"/>
    <w:rsid w:val="006D2998"/>
    <w:rsid w:val="006D2D67"/>
    <w:rsid w:val="006D3188"/>
    <w:rsid w:val="006D5159"/>
    <w:rsid w:val="006D6243"/>
    <w:rsid w:val="006E08FC"/>
    <w:rsid w:val="006F2588"/>
    <w:rsid w:val="00706EA6"/>
    <w:rsid w:val="007102E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635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832"/>
    <w:rsid w:val="0079641B"/>
    <w:rsid w:val="00797A90"/>
    <w:rsid w:val="007A1856"/>
    <w:rsid w:val="007A1887"/>
    <w:rsid w:val="007A629C"/>
    <w:rsid w:val="007A6348"/>
    <w:rsid w:val="007B023C"/>
    <w:rsid w:val="007B17C9"/>
    <w:rsid w:val="007C44FF"/>
    <w:rsid w:val="007C4C95"/>
    <w:rsid w:val="007C6456"/>
    <w:rsid w:val="007C7133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838"/>
    <w:rsid w:val="0081183D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A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743"/>
    <w:rsid w:val="00887B22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BD5"/>
    <w:rsid w:val="008D7CAF"/>
    <w:rsid w:val="008E02EE"/>
    <w:rsid w:val="008E2345"/>
    <w:rsid w:val="008E65A8"/>
    <w:rsid w:val="008E77D6"/>
    <w:rsid w:val="009036E7"/>
    <w:rsid w:val="009066D0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44A8"/>
    <w:rsid w:val="009702A8"/>
    <w:rsid w:val="00973084"/>
    <w:rsid w:val="00974B59"/>
    <w:rsid w:val="009760A3"/>
    <w:rsid w:val="00977721"/>
    <w:rsid w:val="00981182"/>
    <w:rsid w:val="00984EA2"/>
    <w:rsid w:val="00986CC3"/>
    <w:rsid w:val="0099068E"/>
    <w:rsid w:val="009920AA"/>
    <w:rsid w:val="00992943"/>
    <w:rsid w:val="009931B3"/>
    <w:rsid w:val="00996279"/>
    <w:rsid w:val="009965F7"/>
    <w:rsid w:val="009976CB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122"/>
    <w:rsid w:val="009D43F3"/>
    <w:rsid w:val="009D4E9F"/>
    <w:rsid w:val="009D5D40"/>
    <w:rsid w:val="009D6B1B"/>
    <w:rsid w:val="009D6C4A"/>
    <w:rsid w:val="009E066B"/>
    <w:rsid w:val="009E107B"/>
    <w:rsid w:val="009E18D6"/>
    <w:rsid w:val="009E7B92"/>
    <w:rsid w:val="009F19C0"/>
    <w:rsid w:val="009F5BB7"/>
    <w:rsid w:val="00A00AE4"/>
    <w:rsid w:val="00A00D24"/>
    <w:rsid w:val="00A01F5C"/>
    <w:rsid w:val="00A10B6F"/>
    <w:rsid w:val="00A16E9B"/>
    <w:rsid w:val="00A2019A"/>
    <w:rsid w:val="00A23493"/>
    <w:rsid w:val="00A2416A"/>
    <w:rsid w:val="00A27E17"/>
    <w:rsid w:val="00A3270B"/>
    <w:rsid w:val="00A33A30"/>
    <w:rsid w:val="00A379E4"/>
    <w:rsid w:val="00A42F2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787"/>
    <w:rsid w:val="00A8483F"/>
    <w:rsid w:val="00A870B0"/>
    <w:rsid w:val="00A8728A"/>
    <w:rsid w:val="00A87A54"/>
    <w:rsid w:val="00AA09C0"/>
    <w:rsid w:val="00AA1809"/>
    <w:rsid w:val="00AB5033"/>
    <w:rsid w:val="00AB5298"/>
    <w:rsid w:val="00AB5519"/>
    <w:rsid w:val="00AB6313"/>
    <w:rsid w:val="00AB71DD"/>
    <w:rsid w:val="00AC15C5"/>
    <w:rsid w:val="00AD0E75"/>
    <w:rsid w:val="00AE4B9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5058"/>
    <w:rsid w:val="00B263C0"/>
    <w:rsid w:val="00B316CA"/>
    <w:rsid w:val="00B31BFB"/>
    <w:rsid w:val="00B3528F"/>
    <w:rsid w:val="00B357AB"/>
    <w:rsid w:val="00B36DB4"/>
    <w:rsid w:val="00B41F72"/>
    <w:rsid w:val="00B44E90"/>
    <w:rsid w:val="00B45324"/>
    <w:rsid w:val="00B47018"/>
    <w:rsid w:val="00B4777A"/>
    <w:rsid w:val="00B47956"/>
    <w:rsid w:val="00B517E1"/>
    <w:rsid w:val="00B556E8"/>
    <w:rsid w:val="00B55E70"/>
    <w:rsid w:val="00B56450"/>
    <w:rsid w:val="00B60238"/>
    <w:rsid w:val="00B60E74"/>
    <w:rsid w:val="00B640A8"/>
    <w:rsid w:val="00B64962"/>
    <w:rsid w:val="00B66AC0"/>
    <w:rsid w:val="00B70C61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3C9E"/>
    <w:rsid w:val="00BF4F06"/>
    <w:rsid w:val="00BF534E"/>
    <w:rsid w:val="00BF5717"/>
    <w:rsid w:val="00C01585"/>
    <w:rsid w:val="00C038AD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450"/>
    <w:rsid w:val="00C461E6"/>
    <w:rsid w:val="00C50771"/>
    <w:rsid w:val="00C508BE"/>
    <w:rsid w:val="00C63EC4"/>
    <w:rsid w:val="00C64CD9"/>
    <w:rsid w:val="00C670F8"/>
    <w:rsid w:val="00C6780B"/>
    <w:rsid w:val="00C75F02"/>
    <w:rsid w:val="00C76D49"/>
    <w:rsid w:val="00C80AD4"/>
    <w:rsid w:val="00C80B5E"/>
    <w:rsid w:val="00C9061B"/>
    <w:rsid w:val="00C918C7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F8B"/>
    <w:rsid w:val="00CE20BC"/>
    <w:rsid w:val="00CE45F7"/>
    <w:rsid w:val="00CF16D8"/>
    <w:rsid w:val="00CF1FD8"/>
    <w:rsid w:val="00CF20D0"/>
    <w:rsid w:val="00CF44A1"/>
    <w:rsid w:val="00CF45F2"/>
    <w:rsid w:val="00CF4FDC"/>
    <w:rsid w:val="00CF7B4B"/>
    <w:rsid w:val="00D00E9E"/>
    <w:rsid w:val="00D021D2"/>
    <w:rsid w:val="00D023E8"/>
    <w:rsid w:val="00D061BB"/>
    <w:rsid w:val="00D07BE1"/>
    <w:rsid w:val="00D10336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1E8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6A9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DAE"/>
    <w:rsid w:val="00D921FD"/>
    <w:rsid w:val="00D92BDE"/>
    <w:rsid w:val="00D93714"/>
    <w:rsid w:val="00D94034"/>
    <w:rsid w:val="00D95424"/>
    <w:rsid w:val="00DA4084"/>
    <w:rsid w:val="00DA5A54"/>
    <w:rsid w:val="00DA5C0D"/>
    <w:rsid w:val="00DA7DA6"/>
    <w:rsid w:val="00DB4E26"/>
    <w:rsid w:val="00DB714B"/>
    <w:rsid w:val="00DC1025"/>
    <w:rsid w:val="00DC10F6"/>
    <w:rsid w:val="00DC3E45"/>
    <w:rsid w:val="00DC4598"/>
    <w:rsid w:val="00DD0722"/>
    <w:rsid w:val="00DD212F"/>
    <w:rsid w:val="00DD40ED"/>
    <w:rsid w:val="00DE18F5"/>
    <w:rsid w:val="00DE73D2"/>
    <w:rsid w:val="00DF5BFB"/>
    <w:rsid w:val="00DF5CD6"/>
    <w:rsid w:val="00E022DA"/>
    <w:rsid w:val="00E03BCB"/>
    <w:rsid w:val="00E1098D"/>
    <w:rsid w:val="00E10E96"/>
    <w:rsid w:val="00E124DC"/>
    <w:rsid w:val="00E245A0"/>
    <w:rsid w:val="00E258D8"/>
    <w:rsid w:val="00E26DDF"/>
    <w:rsid w:val="00E30167"/>
    <w:rsid w:val="00E33493"/>
    <w:rsid w:val="00E37922"/>
    <w:rsid w:val="00E406DF"/>
    <w:rsid w:val="00E415D3"/>
    <w:rsid w:val="00E421F3"/>
    <w:rsid w:val="00E465F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49"/>
    <w:rsid w:val="00E74A30"/>
    <w:rsid w:val="00E760EE"/>
    <w:rsid w:val="00E77778"/>
    <w:rsid w:val="00E77AE2"/>
    <w:rsid w:val="00E77B7E"/>
    <w:rsid w:val="00E82DF1"/>
    <w:rsid w:val="00E90CAA"/>
    <w:rsid w:val="00E93339"/>
    <w:rsid w:val="00E96532"/>
    <w:rsid w:val="00E973A0"/>
    <w:rsid w:val="00EA1688"/>
    <w:rsid w:val="00EA1AFC"/>
    <w:rsid w:val="00EA463F"/>
    <w:rsid w:val="00EA4C83"/>
    <w:rsid w:val="00EA6EC2"/>
    <w:rsid w:val="00EB525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80D"/>
    <w:rsid w:val="00F035A2"/>
    <w:rsid w:val="00F03EAC"/>
    <w:rsid w:val="00F03EE2"/>
    <w:rsid w:val="00F04B7C"/>
    <w:rsid w:val="00F077D6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0892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7E0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133152"/>
  <w15:docId w15:val="{A371F0A8-6601-4EAD-85DC-1C5431E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D6DF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4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5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8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0A664CBC544E88A4389A6DADD4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5E3A1-B1FC-4D6B-ADA1-C24783B21225}"/>
      </w:docPartPr>
      <w:docPartBody>
        <w:p w:rsidR="002F356F" w:rsidRDefault="000A661C" w:rsidP="000A661C">
          <w:pPr>
            <w:pStyle w:val="5F60A664CBC544E88A4389A6DADD4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648567B80484798E100762F460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5600-8109-4890-B07D-C315F0A190D5}"/>
      </w:docPartPr>
      <w:docPartBody>
        <w:p w:rsidR="002F356F" w:rsidRDefault="000A661C" w:rsidP="000A661C">
          <w:pPr>
            <w:pStyle w:val="85A648567B80484798E100762F460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E0D340E81466B89DEAC51EDDCB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0C7A4-26F9-4E43-8206-3F2BD2EE604F}"/>
      </w:docPartPr>
      <w:docPartBody>
        <w:p w:rsidR="002F356F" w:rsidRDefault="000A661C" w:rsidP="000A661C">
          <w:pPr>
            <w:pStyle w:val="245E0D340E81466B89DEAC51EDDCB5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C28FC1A7E4806B466E130F51C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1CBE1-18AB-493D-99FB-B2A95A2D175D}"/>
      </w:docPartPr>
      <w:docPartBody>
        <w:p w:rsidR="002F356F" w:rsidRDefault="000A661C" w:rsidP="000A661C">
          <w:pPr>
            <w:pStyle w:val="ED7C28FC1A7E4806B466E130F51CFB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1C"/>
    <w:rsid w:val="000A661C"/>
    <w:rsid w:val="000D6B95"/>
    <w:rsid w:val="002F356F"/>
    <w:rsid w:val="00345064"/>
    <w:rsid w:val="0045598B"/>
    <w:rsid w:val="00655DB6"/>
    <w:rsid w:val="00734E59"/>
    <w:rsid w:val="00821027"/>
    <w:rsid w:val="00A02D30"/>
    <w:rsid w:val="00C34FE9"/>
    <w:rsid w:val="00C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1E07A28FA9405BAE99488CFC1AC1A5">
    <w:name w:val="7F1E07A28FA9405BAE99488CFC1AC1A5"/>
    <w:rsid w:val="000A661C"/>
  </w:style>
  <w:style w:type="character" w:styleId="Platshllartext">
    <w:name w:val="Placeholder Text"/>
    <w:basedOn w:val="Standardstycketeckensnitt"/>
    <w:uiPriority w:val="99"/>
    <w:semiHidden/>
    <w:rsid w:val="000A661C"/>
    <w:rPr>
      <w:noProof w:val="0"/>
      <w:color w:val="808080"/>
    </w:rPr>
  </w:style>
  <w:style w:type="paragraph" w:customStyle="1" w:styleId="42E2BB4A302940BDB582D3E6A9341104">
    <w:name w:val="42E2BB4A302940BDB582D3E6A9341104"/>
    <w:rsid w:val="000A661C"/>
  </w:style>
  <w:style w:type="paragraph" w:customStyle="1" w:styleId="A3414704043A492A8A09D6CFA151593F">
    <w:name w:val="A3414704043A492A8A09D6CFA151593F"/>
    <w:rsid w:val="000A661C"/>
  </w:style>
  <w:style w:type="paragraph" w:customStyle="1" w:styleId="7CF3D145EFB44FF88C7454F27E6732EF">
    <w:name w:val="7CF3D145EFB44FF88C7454F27E6732EF"/>
    <w:rsid w:val="000A661C"/>
  </w:style>
  <w:style w:type="paragraph" w:customStyle="1" w:styleId="5F60A664CBC544E88A4389A6DADD4C51">
    <w:name w:val="5F60A664CBC544E88A4389A6DADD4C51"/>
    <w:rsid w:val="000A661C"/>
  </w:style>
  <w:style w:type="paragraph" w:customStyle="1" w:styleId="85A648567B80484798E100762F460E89">
    <w:name w:val="85A648567B80484798E100762F460E89"/>
    <w:rsid w:val="000A661C"/>
  </w:style>
  <w:style w:type="paragraph" w:customStyle="1" w:styleId="6ADFF8D3CAE44F7697F3CEB050787914">
    <w:name w:val="6ADFF8D3CAE44F7697F3CEB050787914"/>
    <w:rsid w:val="000A661C"/>
  </w:style>
  <w:style w:type="paragraph" w:customStyle="1" w:styleId="8C9469DA129A4947B60DE2BD3B6EF2E3">
    <w:name w:val="8C9469DA129A4947B60DE2BD3B6EF2E3"/>
    <w:rsid w:val="000A661C"/>
  </w:style>
  <w:style w:type="paragraph" w:customStyle="1" w:styleId="5C1B5F77EE1842869C3607D9362D09A0">
    <w:name w:val="5C1B5F77EE1842869C3607D9362D09A0"/>
    <w:rsid w:val="000A661C"/>
  </w:style>
  <w:style w:type="paragraph" w:customStyle="1" w:styleId="245E0D340E81466B89DEAC51EDDCB56D">
    <w:name w:val="245E0D340E81466B89DEAC51EDDCB56D"/>
    <w:rsid w:val="000A661C"/>
  </w:style>
  <w:style w:type="paragraph" w:customStyle="1" w:styleId="ED7C28FC1A7E4806B466E130F51CFB27">
    <w:name w:val="ED7C28FC1A7E4806B466E130F51CFB27"/>
    <w:rsid w:val="000A661C"/>
  </w:style>
  <w:style w:type="paragraph" w:customStyle="1" w:styleId="D96F52ED718D4E3084F58F183DA9ADFA">
    <w:name w:val="D96F52ED718D4E3084F58F183DA9ADFA"/>
    <w:rsid w:val="000A661C"/>
  </w:style>
  <w:style w:type="paragraph" w:customStyle="1" w:styleId="79233304CC43463693CA67925498A909">
    <w:name w:val="79233304CC43463693CA67925498A909"/>
    <w:rsid w:val="000A661C"/>
  </w:style>
  <w:style w:type="paragraph" w:customStyle="1" w:styleId="79E16F452ABE41298267C8BB9585A28C">
    <w:name w:val="79E16F452ABE41298267C8BB9585A28C"/>
    <w:rsid w:val="000A661C"/>
  </w:style>
  <w:style w:type="paragraph" w:customStyle="1" w:styleId="8D0DFD99D9C34537A7799DF49D251648">
    <w:name w:val="8D0DFD99D9C34537A7799DF49D251648"/>
    <w:rsid w:val="000A6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</HeaderDate>
    <Office/>
    <Dnr>Ju2019/03519/POL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</HeaderDate>
    <Office/>
    <Dnr>Ju2019/03519/POL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1A23802AEEB014E8DF93A85FB95F202" ma:contentTypeVersion="12" ma:contentTypeDescription="Skapa nytt dokument med möjlighet att välja RK-mall" ma:contentTypeScope="" ma:versionID="70fe2d58bc25589a22e08a6e3545b35f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bc373b-173f-43c8-bad7-c6b6f1754f2d" targetNamespace="http://schemas.microsoft.com/office/2006/metadata/properties" ma:root="true" ma:fieldsID="fab09db9d82ad92956059476901a4bd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bc373b-173f-43c8-bad7-c6b6f1754f2d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4:RecordNumber" minOccurs="0"/>
                <xsd:element ref="ns5:RKNyckelord" minOccurs="0"/>
                <xsd:element ref="ns2:TaxCatchAllLabel" minOccurs="0"/>
                <xsd:element ref="ns2:TaxCatchAll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a58ed999-b043-40a1-aace-6a8b4a783eef}" ma:internalName="TaxCatchAll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58e62957-ad2d-443b-9bb3-1ef133bdc0b4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5332-FD20-43FF-83D0-5C89A037BB10}"/>
</file>

<file path=customXml/itemProps2.xml><?xml version="1.0" encoding="utf-8"?>
<ds:datastoreItem xmlns:ds="http://schemas.openxmlformats.org/officeDocument/2006/customXml" ds:itemID="{9C8E3D31-DD74-4893-AE5B-AAE7C3DB31F6}"/>
</file>

<file path=customXml/itemProps3.xml><?xml version="1.0" encoding="utf-8"?>
<ds:datastoreItem xmlns:ds="http://schemas.openxmlformats.org/officeDocument/2006/customXml" ds:itemID="{FBFCC50A-CE8F-4CE9-8792-F0B6E702BECA}"/>
</file>

<file path=customXml/itemProps4.xml><?xml version="1.0" encoding="utf-8"?>
<ds:datastoreItem xmlns:ds="http://schemas.openxmlformats.org/officeDocument/2006/customXml" ds:itemID="{9C8E3D31-DD74-4893-AE5B-AAE7C3DB31F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9F1D344-E20D-49E4-AA5E-872D9E892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bc373b-173f-43c8-bad7-c6b6f175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7603DB-D8AF-4B9B-9496-E11AF46A2AD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C66BF07-009D-4D77-B1C2-F93B302B249C}"/>
</file>

<file path=customXml/itemProps8.xml><?xml version="1.0" encoding="utf-8"?>
<ds:datastoreItem xmlns:ds="http://schemas.openxmlformats.org/officeDocument/2006/customXml" ds:itemID="{F15269AC-8087-4B86-B064-E39987BD49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452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274 av Anders Åkesson (C) Vägsamfälligheter.docx</dc:title>
  <dc:subject/>
  <dc:creator>Joakim Lindqvist</dc:creator>
  <cp:keywords/>
  <dc:description/>
  <cp:lastModifiedBy>Gunilla Hansson-Böe</cp:lastModifiedBy>
  <cp:revision>2</cp:revision>
  <cp:lastPrinted>2019-10-31T08:58:00Z</cp:lastPrinted>
  <dcterms:created xsi:type="dcterms:W3CDTF">2019-11-05T13:31:00Z</dcterms:created>
  <dcterms:modified xsi:type="dcterms:W3CDTF">2019-11-05T13:31:00Z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79bb66dd-bfa4-4282-8e09-17e28f286b87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