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354B" w:rsidRPr="00AA2419" w:rsidRDefault="0011354B">
      <w:pPr>
        <w:pStyle w:val="Frslagsrubrik"/>
      </w:pPr>
      <w:r w:rsidRPr="00AA2419">
        <w:t>Förslag till riksdagsbeslut</w:t>
      </w:r>
    </w:p>
    <w:p w:rsidR="0011354B" w:rsidRPr="00AA2419" w:rsidRDefault="0011354B">
      <w:pPr>
        <w:pStyle w:val="Hemstlatt"/>
        <w:numPr>
          <w:ilvl w:val="0"/>
          <w:numId w:val="1"/>
        </w:numPr>
      </w:pPr>
      <w:r w:rsidRPr="00AA2419">
        <w:t>Riksdagen tillkännager för regeringen som sin mening vad som anförs i motionen om att införa en nollvision mot dödsolyckor i arbetslivet.</w:t>
      </w:r>
    </w:p>
    <w:p w:rsidR="0011354B" w:rsidRPr="00AA2419" w:rsidRDefault="0011354B">
      <w:pPr>
        <w:pStyle w:val="Hemstlatt"/>
        <w:numPr>
          <w:ilvl w:val="0"/>
          <w:numId w:val="1"/>
        </w:numPr>
      </w:pPr>
      <w:r w:rsidRPr="00AA2419">
        <w:t>Riksdagen tillkännager för regeringen som sin mening vad som anförs i motionen om att det måste satsas mer på forskning, u</w:t>
      </w:r>
      <w:r w:rsidRPr="00AA2419">
        <w:t>t</w:t>
      </w:r>
      <w:r w:rsidRPr="00AA2419">
        <w:t>bildning och tillsyn i syfte att minimera arbetsrelaterade död</w:t>
      </w:r>
      <w:r w:rsidRPr="00AA2419">
        <w:t>s</w:t>
      </w:r>
      <w:r w:rsidRPr="00AA2419">
        <w:t>fall.</w:t>
      </w:r>
    </w:p>
    <w:p w:rsidR="0011354B" w:rsidRPr="00AA2419" w:rsidRDefault="0011354B">
      <w:pPr>
        <w:pStyle w:val="Hemstlatt"/>
        <w:numPr>
          <w:ilvl w:val="0"/>
          <w:numId w:val="1"/>
        </w:numPr>
      </w:pPr>
      <w:r w:rsidRPr="00AA2419">
        <w:t>Riksdagen tillkännager för regeringen som sin mening vad som anförs i motionen om att alla tillbud och olyckor som sker på svensk arbetsmarknad ska rapporteras till Arbetsmiljöverket som ska ha skyldighet att registrera dessa.</w:t>
      </w:r>
    </w:p>
    <w:p w:rsidR="0011354B" w:rsidRPr="00AA2419" w:rsidRDefault="0011354B">
      <w:pPr>
        <w:pStyle w:val="Hemstlatt"/>
        <w:numPr>
          <w:ilvl w:val="0"/>
          <w:numId w:val="1"/>
        </w:numPr>
      </w:pPr>
      <w:r w:rsidRPr="00AA2419">
        <w:t>Riksdagen tillkännager för regeringen som sin mening vad som anförs i motionen om att inleda ett forsknings- och utveckling</w:t>
      </w:r>
      <w:r w:rsidRPr="00AA2419">
        <w:t>s</w:t>
      </w:r>
      <w:r w:rsidRPr="00AA2419">
        <w:t>arbete i syfte att ta fram en samlad strategi för att fasa ut allt farligt och riskfyllt ensamarbete.</w:t>
      </w:r>
    </w:p>
    <w:p w:rsidR="0011354B" w:rsidRPr="00AA2419" w:rsidRDefault="0011354B">
      <w:pPr>
        <w:pStyle w:val="Hemstlatt"/>
        <w:numPr>
          <w:ilvl w:val="0"/>
          <w:numId w:val="1"/>
        </w:numPr>
      </w:pPr>
      <w:r w:rsidRPr="00AA2419">
        <w:t>Riksdagen tillkännager för regeringen som sin mening vad som anförs i motionen om att ge Arbetsmiljöverket i uppdrag att än</w:t>
      </w:r>
      <w:r w:rsidRPr="00AA2419">
        <w:t>d</w:t>
      </w:r>
      <w:r w:rsidRPr="00AA2419">
        <w:t>ra föreskrifterna i AFS 1982:3 utifrån ståndpunkten att ensamarbete inte är önskvärt men kan accepteras under gynnsamma omständigh</w:t>
      </w:r>
      <w:r w:rsidRPr="00AA2419">
        <w:t>e</w:t>
      </w:r>
      <w:r w:rsidRPr="00AA2419">
        <w:t>ter.</w:t>
      </w:r>
    </w:p>
    <w:p w:rsidR="0011354B" w:rsidRPr="00AA2419" w:rsidRDefault="0011354B">
      <w:pPr>
        <w:pStyle w:val="Rubrik1"/>
      </w:pPr>
      <w:r w:rsidRPr="00AA2419">
        <w:t>En god arbetsmiljö räddar liv</w:t>
      </w:r>
    </w:p>
    <w:p w:rsidR="0011354B" w:rsidRPr="00AA2419" w:rsidRDefault="0011354B">
      <w:r w:rsidRPr="00AA2419">
        <w:t>Vänsterpartiet vill föra en ekonomisk politik för full sysselsättning men det räcker inte att alla som vill och kan arbeta har möjlighet till det. Vi måste också skapa ett mänskligt arbetsliv. Man ska inte behöva vara rädd för att skadas fysiskt eller psykiskt eller dö p.g.a. arbetet.</w:t>
      </w:r>
    </w:p>
    <w:p w:rsidR="0011354B" w:rsidRPr="00AA2419" w:rsidRDefault="0011354B">
      <w:pPr>
        <w:pStyle w:val="Normaltindrag"/>
      </w:pPr>
      <w:r w:rsidRPr="00AA2419">
        <w:t>En god arbetsmiljö handlar inte bara om den fysiska miljön. ”Vi skulle vi</w:t>
      </w:r>
      <w:r w:rsidRPr="00AA2419">
        <w:t>l</w:t>
      </w:r>
      <w:r w:rsidRPr="00AA2419">
        <w:t>ja vara med och bestämma lite – dela vinst och ansvar och sånt.” Det var vad Rivar-Bohm, till direktörens förfäran, framförde i det nyinrättade före</w:t>
      </w:r>
      <w:r w:rsidRPr="00AA2419">
        <w:lastRenderedPageBreak/>
        <w:t>tagsr</w:t>
      </w:r>
      <w:r w:rsidRPr="00AA2419">
        <w:t>å</w:t>
      </w:r>
      <w:r w:rsidRPr="00AA2419">
        <w:t xml:space="preserve">det 1946 (i Folke Fridells roman </w:t>
      </w:r>
      <w:r w:rsidRPr="00AA2419">
        <w:rPr>
          <w:i/>
        </w:rPr>
        <w:t>Död mans hand</w:t>
      </w:r>
      <w:r w:rsidRPr="00AA2419">
        <w:t>). Det har fortfarande inte uppnåtts. Bristen på demokrati i arbetslivet orsakar ohälsa. Arbetstagare må</w:t>
      </w:r>
      <w:r w:rsidRPr="00AA2419">
        <w:t>s</w:t>
      </w:r>
      <w:r w:rsidRPr="00AA2419">
        <w:t>te ha möjlighet att delta i beslut på arbetsplatsen, ta ansvar, ha inflytande över den egna arbetstidens förläggning och möjligheter att utvecklas i arbetet; annars är risken stor att drabbas av ohälsa. Ett</w:t>
      </w:r>
      <w:r w:rsidRPr="00AA2419">
        <w:t xml:space="preserve"> väl fungerande samarbete me</w:t>
      </w:r>
      <w:r w:rsidRPr="00AA2419">
        <w:t>l</w:t>
      </w:r>
      <w:r w:rsidRPr="00AA2419">
        <w:t>lan parter i relativ maktbalans och en ändamålsenlig arbetsorganisation är viktiga faktorer för att människor ska må bra på jobbet. Friska arbetsplatser är avgörande för arbetstagarnas ställning, företagens utveckling och för samhä</w:t>
      </w:r>
      <w:r w:rsidRPr="00AA2419">
        <w:t>l</w:t>
      </w:r>
      <w:r w:rsidRPr="00AA2419">
        <w:t>lets välstånd.</w:t>
      </w:r>
    </w:p>
    <w:p w:rsidR="0011354B" w:rsidRPr="00AA2419" w:rsidRDefault="0011354B">
      <w:pPr>
        <w:pStyle w:val="Normaltindrag"/>
      </w:pPr>
      <w:r w:rsidRPr="00AA2419">
        <w:t>Arbetslivet är föränderligt. I de nya jobben finns andra arbetsmiljörisker än i de gamla och det är därför viktigt att tidigt upptäcka och åtgärda dessa ri</w:t>
      </w:r>
      <w:r w:rsidRPr="00AA2419">
        <w:t>s</w:t>
      </w:r>
      <w:r w:rsidRPr="00AA2419">
        <w:t>ker. Ensamarbetet och prestationskraven har ökat i arbetslivet. Konkurrens, stress, slimmade anorektiska organisationer och ständiga organisationsförän</w:t>
      </w:r>
      <w:r w:rsidRPr="00AA2419">
        <w:t>d</w:t>
      </w:r>
      <w:r w:rsidRPr="00AA2419">
        <w:t>ringar sliter på människor. Alla människor bör ha rätt att arbeta i en trygg och säker miljö där de kan utvecklas och där jämställdhet och gemenskap mellan arbetskamrater främjas. Ett långt yrkesverksamt liv ska kunna avslutas med hälsan i behåll.</w:t>
      </w:r>
    </w:p>
    <w:p w:rsidR="0011354B" w:rsidRPr="00AA2419" w:rsidRDefault="0011354B">
      <w:pPr>
        <w:pStyle w:val="Rubrik2"/>
      </w:pPr>
      <w:r w:rsidRPr="00AA2419">
        <w:t>Inför en nollvision mot dödsolyckor i arbetslivet</w:t>
      </w:r>
    </w:p>
    <w:p w:rsidR="0011354B" w:rsidRPr="00AA2419" w:rsidRDefault="0011354B">
      <w:r w:rsidRPr="00AA2419">
        <w:t xml:space="preserve">Varje dag går människor till sitt arbete och riskerar att inte komma hem igen. Arbetsolyckorna med dödlig utgång ökade från år 2005 t.o.m. första halvåret 2008, därefter avtog de fram till årets slut 2009 för att därefter åter öka. År 2010 dog 54 personer i arbetsplatsolyckor i Sverige, mer än en per vecka. Det är inte acceptabelt. Vi måste därför höja ribban. Sedan vi i Sverige införde en nollvision på våra vägar har antalet dödsolyckor minskat kraftigt. Det måste vara lika viktigt att rädda medborgarnas </w:t>
      </w:r>
      <w:r w:rsidRPr="00AA2419">
        <w:t>liv när de befinner sig på jobbet som när de befinner sig i trafiken. Det är dags att införa en nollvision mot död</w:t>
      </w:r>
      <w:r w:rsidRPr="00AA2419">
        <w:t>s</w:t>
      </w:r>
      <w:r w:rsidRPr="00AA2419">
        <w:t>olyckor i arbetslivet. Detta bör riksdagen som sin mening ge regeringen till känna.</w:t>
      </w:r>
    </w:p>
    <w:p w:rsidR="0011354B" w:rsidRPr="00AA2419" w:rsidRDefault="0011354B">
      <w:pPr>
        <w:pStyle w:val="Rubrik2"/>
      </w:pPr>
      <w:r w:rsidRPr="00AA2419">
        <w:t>Arbetsrelaterade dödsfall</w:t>
      </w:r>
    </w:p>
    <w:p w:rsidR="0011354B" w:rsidRPr="00AA2419" w:rsidRDefault="0011354B">
      <w:r w:rsidRPr="00AA2419">
        <w:t>Utöver de som dör i arbetsolyckor finns ett stort antal dödsfall som är arbet</w:t>
      </w:r>
      <w:r w:rsidRPr="00AA2419">
        <w:t>s</w:t>
      </w:r>
      <w:r w:rsidRPr="00AA2419">
        <w:t>relaterade. Det kan t.ex. röra sig om personer som under sitt arbetsliv kommit i kontakt med asbest. Drygt 100 personer dog p.g.a. asbestos eller dammlunga år 2007. I dessa fall kan man med hög säkerhet konstatera att dödsfallen är arbetsrelaterade. Även dödsfall i andra lung- och luftvägssjukdomar, cancer och hjärt- och kärlsjukdomar kan vara arbetsrelaterade. I en rapport som gjorts på uppdrag av Arbetsmiljöverket anges att åtminstone 800 arbetsrelat</w:t>
      </w:r>
      <w:r w:rsidRPr="00AA2419">
        <w:t>e</w:t>
      </w:r>
      <w:r w:rsidRPr="00AA2419">
        <w:t>rade dödsfall sker i nämnda sjukdomar varje år. Föreby</w:t>
      </w:r>
      <w:r w:rsidRPr="00AA2419">
        <w:t>ggande arbetsmiljöa</w:t>
      </w:r>
      <w:r w:rsidRPr="00AA2419">
        <w:t>r</w:t>
      </w:r>
      <w:r w:rsidRPr="00AA2419">
        <w:t>bete räddar liv. Det måste därför satsas mer på forskning, utbildning och til</w:t>
      </w:r>
      <w:r w:rsidRPr="00AA2419">
        <w:t>l</w:t>
      </w:r>
      <w:r w:rsidRPr="00AA2419">
        <w:t>syn i syfte att minimera arbetsrelaterade dödsfall. Detta bör riksdagen som sin mening ge regeringen till känna.</w:t>
      </w:r>
    </w:p>
    <w:p w:rsidR="0011354B" w:rsidRPr="00AA2419" w:rsidRDefault="0011354B">
      <w:pPr>
        <w:pStyle w:val="Rubrik2"/>
      </w:pPr>
      <w:r w:rsidRPr="00AA2419">
        <w:t>Alla tillbud och olyckor ska rapporteras och registreras</w:t>
      </w:r>
    </w:p>
    <w:p w:rsidR="0011354B" w:rsidRPr="00AA2419" w:rsidRDefault="0011354B">
      <w:r w:rsidRPr="00AA2419">
        <w:t>En väl fungerande rapportering och registrering av tillbud och olyckor är av stor vikt för att det förebyggande arbetsmiljöarbetet ska vara effektivt. Det statistiska underlaget är också viktigt för arbetsmiljöforskningen. Ett aktuellt och växande problem är de stora mörkertal som antas finnas när det gäller arbetsskador som drabbar utländsk arbetskraft som tillfälligtvis arbetar i Sv</w:t>
      </w:r>
      <w:r w:rsidRPr="00AA2419">
        <w:t>e</w:t>
      </w:r>
      <w:r w:rsidRPr="00AA2419">
        <w:t>rige. Därför menar vi att alla tillbud och olyckor som sker på svensk arbet</w:t>
      </w:r>
      <w:r w:rsidRPr="00AA2419">
        <w:t>s</w:t>
      </w:r>
      <w:r w:rsidRPr="00AA2419">
        <w:t>marknad ska rapporteras till Arbetsmiljöverket som ska ha skyldighet att registrera dessa. Detta bör riksdagen som sin mening ge regeringen till känna.</w:t>
      </w:r>
    </w:p>
    <w:p w:rsidR="0011354B" w:rsidRPr="00AA2419" w:rsidRDefault="0011354B">
      <w:pPr>
        <w:pStyle w:val="Rubrik2"/>
      </w:pPr>
      <w:r w:rsidRPr="00AA2419">
        <w:t>Fasa ut farligt och riskfyllt ensamarbete</w:t>
      </w:r>
    </w:p>
    <w:p w:rsidR="0011354B" w:rsidRPr="00AA2419" w:rsidRDefault="0011354B">
      <w:r w:rsidRPr="00AA2419">
        <w:t>Ensamarbetet har ökat kraftigt under senare år. Det är ofta riskfyllt och farligt och utgör ett växande och allvarligt arbetsmiljöproblem. Vänsterpartiet menar att det farliga och riskfyllda ensamarbetet måste bort.</w:t>
      </w:r>
    </w:p>
    <w:p w:rsidR="0011354B" w:rsidRPr="00AA2419" w:rsidRDefault="0011354B">
      <w:pPr>
        <w:pStyle w:val="Normaltindrag"/>
      </w:pPr>
      <w:r w:rsidRPr="00AA2419">
        <w:t>I arbetsmiljölagen anges att teknik, arbetsorganisation och arbetsinnehåll ska utformas så att arbetstagaren inte utsätts för fysiska eller psykiska belas</w:t>
      </w:r>
      <w:r w:rsidRPr="00AA2419">
        <w:t>t</w:t>
      </w:r>
      <w:r w:rsidRPr="00AA2419">
        <w:t>ningar som kan medföra ohälsa eller olycksfall. Därvid ska även löneformer och förläggning av arbetstid beaktas och arbetsgivaren ska beakta den särski</w:t>
      </w:r>
      <w:r w:rsidRPr="00AA2419">
        <w:t>l</w:t>
      </w:r>
      <w:r w:rsidRPr="00AA2419">
        <w:t>da risk för ohälsa och olycksfall som kan följa av ensamarbete. Den nu påg</w:t>
      </w:r>
      <w:r w:rsidRPr="00AA2419">
        <w:t>å</w:t>
      </w:r>
      <w:r w:rsidRPr="00AA2419">
        <w:t>ende utvecklingen mot det s.k. 24-timmarssamhället innebär ökad belastning på arbetstagare socialt, psykiskt och fysiskt. Yrkesgrupper som ofta arbetar på kvällar och nätter arbetar också ofta ensamma och löper risk att utsättas för våld och hot. Det gäller alltfler inom kvinnodomine</w:t>
      </w:r>
      <w:r w:rsidRPr="00AA2419">
        <w:t>rade serviceyrken som t.ex. butiksbiträden, restaurangpersonal, personliga assistenter.</w:t>
      </w:r>
    </w:p>
    <w:p w:rsidR="0011354B" w:rsidRPr="00AA2419" w:rsidRDefault="0011354B">
      <w:pPr>
        <w:pStyle w:val="Normaltindrag"/>
      </w:pPr>
      <w:r w:rsidRPr="00AA2419">
        <w:t>Faktorer som bidragit till att ensamarbetet brett ut sig är ett ökat antal små företag, hårda rationaliseringar, omorganisationer på arbetsplatserna och att ny teknik möjliggör mer ensamarbete. I Arbetarskyddsstyrelsens föreskrifter 1982:3 anges att åtgärder ska vidtas för att så långt som möjligt ordna ensa</w:t>
      </w:r>
      <w:r w:rsidRPr="00AA2419">
        <w:t>m</w:t>
      </w:r>
      <w:r w:rsidRPr="00AA2419">
        <w:t>arbete så att den som utför arbetet inte löper större risk för skada än om flera gemensamt utför arbetet. Vid ensamarbete som innebär påtaglig risk för kroppsskada genom olycksfall ska arbetstagaren snabbt få hjälp och om go</w:t>
      </w:r>
      <w:r w:rsidRPr="00AA2419">
        <w:t>d</w:t>
      </w:r>
      <w:r w:rsidRPr="00AA2419">
        <w:t>tagbar säkerhet inte kan uppnås på annat sätt får arbetet inte utföras utan att annan person är närvarande under arbetet. Vid ensamarbete som innebär en stark psykisk påfrestning ska det eftersträvas att arbetstagaren kan få direk</w:t>
      </w:r>
      <w:r w:rsidRPr="00AA2419">
        <w:t>t</w:t>
      </w:r>
      <w:r w:rsidRPr="00AA2419">
        <w:t>kontakt med arbetskamrater eller andra människor. Minde</w:t>
      </w:r>
      <w:r w:rsidRPr="00AA2419">
        <w:t>råriga får inte anl</w:t>
      </w:r>
      <w:r w:rsidRPr="00AA2419">
        <w:t>i</w:t>
      </w:r>
      <w:r w:rsidRPr="00AA2419">
        <w:t>tas till ensamarbete som innebär påtaglig risk för kroppsskada eller är starkt psykiskt påfrestande. Dessvärre lever inte tillämpningen av dessa bestämme</w:t>
      </w:r>
      <w:r w:rsidRPr="00AA2419">
        <w:t>l</w:t>
      </w:r>
      <w:r w:rsidRPr="00AA2419">
        <w:t>ser upp till målsättningen. Ensamarbete är ett tilltagande arbetsmiljöproblem som också ökar risken för olyckor, hot och våld i arbetet.</w:t>
      </w:r>
    </w:p>
    <w:p w:rsidR="0011354B" w:rsidRPr="00AA2419" w:rsidRDefault="0011354B">
      <w:pPr>
        <w:pStyle w:val="Normaltindrag"/>
      </w:pPr>
      <w:r w:rsidRPr="00AA2419">
        <w:t>Vänsterpartiet föreslår nya krafttag i syfte att fasa ut det riskfyllda ensa</w:t>
      </w:r>
      <w:r w:rsidRPr="00AA2419">
        <w:t>m</w:t>
      </w:r>
      <w:r w:rsidRPr="00AA2419">
        <w:t>arbetet. För att uppnå det krävs en strategi och målinriktade insatser inom flera områden. Det är t.ex. av största vikt att sanktionssystemet görs effektiv</w:t>
      </w:r>
      <w:r w:rsidRPr="00AA2419">
        <w:t>a</w:t>
      </w:r>
      <w:r w:rsidRPr="00AA2419">
        <w:t>re och att Arbetsmiljöverkets inspektionsverksamhet ökar i syfte att upptäcka och åtgärda brister i utsatt ensamarbete. Ett forsknings- och utvecklingsarbete bör inledas för att ta fram en samlad strategi för att fasa ut allt farligt och riskfyllt ensamarbete. Särskild uppmärksamhet ska ägnas åt ungas utsatthet. Detta bör riksdagen som sin mening ge reg</w:t>
      </w:r>
      <w:r w:rsidRPr="00AA2419">
        <w:t>eringen till känna.</w:t>
      </w:r>
    </w:p>
    <w:p w:rsidR="0011354B" w:rsidRPr="00AA2419" w:rsidRDefault="0011354B">
      <w:pPr>
        <w:pStyle w:val="Normaltindrag"/>
      </w:pPr>
      <w:r w:rsidRPr="00AA2419">
        <w:t>Som ett led i detta arbete föreslår vi också att Arbetsmiljöverket får i up</w:t>
      </w:r>
      <w:r w:rsidRPr="00AA2419">
        <w:t>p</w:t>
      </w:r>
      <w:r w:rsidRPr="00AA2419">
        <w:t>drag att ändra föreskrifterna i AFS 1982:3 utifrån ståndpunkten att ensama</w:t>
      </w:r>
      <w:r w:rsidRPr="00AA2419">
        <w:t>r</w:t>
      </w:r>
      <w:r w:rsidRPr="00AA2419">
        <w:t>bete inte är önskvärt men kan accepteras under gynnsamma omständigheter.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2419">
        <w:trPr>
          <w:cantSplit/>
        </w:trPr>
        <w:tc>
          <w:tcPr>
            <w:tcW w:w="3046" w:type="dxa"/>
          </w:tcPr>
          <w:p w:rsidR="0011354B" w:rsidRPr="00AA2419" w:rsidRDefault="0011354B">
            <w:pPr>
              <w:pStyle w:val="UnderskriftDatum"/>
              <w:spacing w:before="240"/>
            </w:pPr>
            <w:r w:rsidRPr="00AA2419">
              <w:t>Stockholm den 1 oktober 2011</w:t>
            </w:r>
          </w:p>
        </w:tc>
        <w:tc>
          <w:tcPr>
            <w:tcW w:w="3047" w:type="dxa"/>
          </w:tcPr>
          <w:p w:rsidR="0011354B" w:rsidRPr="00AA2419" w:rsidRDefault="0011354B">
            <w:pPr>
              <w:pStyle w:val="Underskrifter"/>
              <w:spacing w:before="240"/>
            </w:pPr>
          </w:p>
        </w:tc>
      </w:tr>
      <w:tr w:rsidR="00000000" w:rsidRPr="00AA2419">
        <w:trPr>
          <w:cantSplit/>
        </w:trPr>
        <w:tc>
          <w:tcPr>
            <w:tcW w:w="3046" w:type="dxa"/>
          </w:tcPr>
          <w:p w:rsidR="0011354B" w:rsidRPr="00AA2419" w:rsidRDefault="0011354B">
            <w:pPr>
              <w:pStyle w:val="Underskrifter"/>
            </w:pPr>
            <w:r w:rsidRPr="00AA2419">
              <w:t>Josefin Brink (V)</w:t>
            </w:r>
          </w:p>
        </w:tc>
        <w:tc>
          <w:tcPr>
            <w:tcW w:w="3046" w:type="dxa"/>
          </w:tcPr>
          <w:p w:rsidR="0011354B" w:rsidRPr="00AA2419" w:rsidRDefault="0011354B">
            <w:pPr>
              <w:pStyle w:val="Underskrifter"/>
            </w:pPr>
          </w:p>
        </w:tc>
      </w:tr>
      <w:tr w:rsidR="00000000" w:rsidRPr="00AA2419">
        <w:trPr>
          <w:cantSplit/>
        </w:trPr>
        <w:tc>
          <w:tcPr>
            <w:tcW w:w="3046" w:type="dxa"/>
          </w:tcPr>
          <w:p w:rsidR="0011354B" w:rsidRPr="00AA2419" w:rsidRDefault="0011354B">
            <w:pPr>
              <w:pStyle w:val="Underskrifter"/>
            </w:pPr>
            <w:r w:rsidRPr="00AA2419">
              <w:t>Ulla Andersson (V)</w:t>
            </w:r>
          </w:p>
        </w:tc>
        <w:tc>
          <w:tcPr>
            <w:tcW w:w="3046" w:type="dxa"/>
          </w:tcPr>
          <w:p w:rsidR="0011354B" w:rsidRPr="00AA2419" w:rsidRDefault="0011354B">
            <w:pPr>
              <w:pStyle w:val="Underskrifter"/>
            </w:pPr>
            <w:r w:rsidRPr="00AA2419">
              <w:t>Rossana Dinamarca (V)</w:t>
            </w:r>
          </w:p>
        </w:tc>
      </w:tr>
      <w:tr w:rsidR="00000000" w:rsidRPr="00AA2419">
        <w:trPr>
          <w:cantSplit/>
        </w:trPr>
        <w:tc>
          <w:tcPr>
            <w:tcW w:w="3046" w:type="dxa"/>
          </w:tcPr>
          <w:p w:rsidR="0011354B" w:rsidRPr="00AA2419" w:rsidRDefault="0011354B">
            <w:pPr>
              <w:pStyle w:val="Underskrifter"/>
            </w:pPr>
            <w:r w:rsidRPr="00AA2419">
              <w:t>Christina Höj Larsen (V)</w:t>
            </w:r>
          </w:p>
        </w:tc>
        <w:tc>
          <w:tcPr>
            <w:tcW w:w="3046" w:type="dxa"/>
          </w:tcPr>
          <w:p w:rsidR="0011354B" w:rsidRPr="00AA2419" w:rsidRDefault="0011354B">
            <w:pPr>
              <w:pStyle w:val="Underskrifter"/>
            </w:pPr>
            <w:r w:rsidRPr="00AA2419">
              <w:t>Wiwi-Anne Johansson (V)</w:t>
            </w:r>
          </w:p>
        </w:tc>
      </w:tr>
      <w:tr w:rsidR="00000000" w:rsidRPr="00AA2419">
        <w:trPr>
          <w:cantSplit/>
        </w:trPr>
        <w:tc>
          <w:tcPr>
            <w:tcW w:w="3046" w:type="dxa"/>
          </w:tcPr>
          <w:p w:rsidR="0011354B" w:rsidRPr="00AA2419" w:rsidRDefault="0011354B">
            <w:pPr>
              <w:pStyle w:val="Underskrifter"/>
            </w:pPr>
            <w:r w:rsidRPr="00AA2419">
              <w:t>Jacob Johnson (V)</w:t>
            </w:r>
          </w:p>
        </w:tc>
        <w:tc>
          <w:tcPr>
            <w:tcW w:w="3046" w:type="dxa"/>
          </w:tcPr>
          <w:p w:rsidR="0011354B" w:rsidRPr="00AA2419" w:rsidRDefault="0011354B">
            <w:pPr>
              <w:pStyle w:val="Underskrifter"/>
            </w:pPr>
          </w:p>
        </w:tc>
      </w:tr>
    </w:tbl>
    <w:p w:rsidR="0011354B" w:rsidRPr="00AA2419" w:rsidRDefault="0011354B">
      <w:pPr>
        <w:pStyle w:val="Normaltindrag"/>
      </w:pPr>
    </w:p>
    <w:sectPr w:rsidR="0011354B" w:rsidRPr="00AA24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354B" w:rsidRPr="00AA2419" w:rsidRDefault="0011354B">
      <w:r w:rsidRPr="00AA2419">
        <w:separator/>
      </w:r>
    </w:p>
  </w:endnote>
  <w:endnote w:type="continuationSeparator" w:id="0">
    <w:p w:rsidR="0011354B" w:rsidRPr="00AA2419" w:rsidRDefault="0011354B">
      <w:r w:rsidRPr="00AA24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54B" w:rsidRPr="00AA2419" w:rsidRDefault="00AA2419">
    <w:pPr>
      <w:pStyle w:val="Sidfot"/>
    </w:pPr>
    <w:r w:rsidRPr="00AA24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16140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54B" w:rsidRDefault="0011354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354B" w:rsidRDefault="0011354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54B" w:rsidRPr="00AA2419" w:rsidRDefault="00AA2419">
    <w:pPr>
      <w:pStyle w:val="Sidfot"/>
    </w:pPr>
    <w:r w:rsidRPr="00AA24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07753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54B" w:rsidRDefault="0011354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354B" w:rsidRDefault="0011354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54B" w:rsidRPr="00AA2419" w:rsidRDefault="00AA2419">
    <w:pPr>
      <w:pStyle w:val="Sidfot"/>
    </w:pPr>
    <w:r w:rsidRPr="00AA24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4192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54B" w:rsidRDefault="001135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354B" w:rsidRDefault="001135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354B" w:rsidRPr="00AA2419" w:rsidRDefault="0011354B">
      <w:r w:rsidRPr="00AA2419">
        <w:separator/>
      </w:r>
    </w:p>
  </w:footnote>
  <w:footnote w:type="continuationSeparator" w:id="0">
    <w:p w:rsidR="0011354B" w:rsidRPr="00AA2419" w:rsidRDefault="0011354B">
      <w:r w:rsidRPr="00AA24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54B" w:rsidRPr="00AA2419" w:rsidRDefault="00AA2419">
    <w:pPr>
      <w:pStyle w:val="Sidhuvud"/>
    </w:pPr>
    <w:r w:rsidRPr="00AA24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29316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54B" w:rsidRDefault="0011354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354B" w:rsidRDefault="0011354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54B" w:rsidRPr="00AA2419" w:rsidRDefault="00AA2419">
    <w:pPr>
      <w:pStyle w:val="Sidhuvud"/>
    </w:pPr>
    <w:r w:rsidRPr="00AA24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90778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54B" w:rsidRDefault="0011354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354B" w:rsidRDefault="0011354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54B" w:rsidRPr="00AA2419" w:rsidRDefault="0011354B">
    <w:pPr>
      <w:pStyle w:val="FSHNormal"/>
      <w:tabs>
        <w:tab w:val="right" w:pos="5840"/>
      </w:tabs>
    </w:pPr>
    <w:r w:rsidRPr="00AA2419">
      <w:br/>
    </w:r>
    <w:r w:rsidRPr="00AA2419">
      <w:fldChar w:fldCharType="begin" w:fldLock="1"/>
    </w:r>
    <w:r w:rsidRPr="00AA2419">
      <w:instrText xml:space="preserve"> DOCPROPERTY</w:instrText>
    </w:r>
    <w:r w:rsidRPr="00AA2419">
      <w:rPr>
        <w:sz w:val="18"/>
      </w:rPr>
      <w:instrText xml:space="preserve"> "YearUser" *\charformat </w:instrText>
    </w:r>
    <w:r w:rsidRPr="00AA2419">
      <w:fldChar w:fldCharType="separate"/>
    </w:r>
    <w:r w:rsidRPr="00AA2419">
      <w:t>2011/12</w:t>
    </w:r>
    <w:r w:rsidRPr="00AA2419">
      <w:fldChar w:fldCharType="end"/>
    </w:r>
    <w:r w:rsidRPr="00AA2419">
      <w:t xml:space="preserve"> </w:t>
    </w:r>
    <w:r w:rsidRPr="00AA2419">
      <w:tab/>
      <w:t xml:space="preserve">mnr: </w:t>
    </w:r>
    <w:r w:rsidRPr="00AA2419">
      <w:fldChar w:fldCharType="begin" w:fldLock="1"/>
    </w:r>
    <w:r w:rsidRPr="00AA2419">
      <w:instrText xml:space="preserve"> DOCPROPERTY</w:instrText>
    </w:r>
    <w:r w:rsidRPr="00AA2419">
      <w:rPr>
        <w:sz w:val="18"/>
      </w:rPr>
      <w:instrText xml:space="preserve"> "Motionsnummer" *\charformat </w:instrText>
    </w:r>
    <w:r w:rsidRPr="00AA2419">
      <w:fldChar w:fldCharType="separate"/>
    </w:r>
    <w:r w:rsidRPr="00AA2419">
      <w:t>A276</w:t>
    </w:r>
    <w:r w:rsidRPr="00AA2419">
      <w:fldChar w:fldCharType="end"/>
    </w:r>
    <w:r w:rsidRPr="00AA2419">
      <w:br/>
    </w:r>
    <w:r w:rsidRPr="00AA2419">
      <w:fldChar w:fldCharType="begin" w:fldLock="1"/>
    </w:r>
    <w:r w:rsidRPr="00AA2419">
      <w:instrText xml:space="preserve"> DOCPROPERTY</w:instrText>
    </w:r>
    <w:r w:rsidRPr="00AA2419">
      <w:rPr>
        <w:sz w:val="18"/>
      </w:rPr>
      <w:instrText xml:space="preserve"> "Samling" *\charformat </w:instrText>
    </w:r>
    <w:r w:rsidRPr="00AA2419">
      <w:fldChar w:fldCharType="end"/>
    </w:r>
    <w:r w:rsidRPr="00AA2419">
      <w:tab/>
      <w:t xml:space="preserve">pnr: </w:t>
    </w:r>
    <w:r w:rsidRPr="00AA2419">
      <w:fldChar w:fldCharType="begin" w:fldLock="1"/>
    </w:r>
    <w:r w:rsidRPr="00AA2419">
      <w:instrText xml:space="preserve"> DOCPROPERTY</w:instrText>
    </w:r>
    <w:r w:rsidRPr="00AA2419">
      <w:rPr>
        <w:sz w:val="18"/>
      </w:rPr>
      <w:instrText xml:space="preserve"> "Partinummer" *\charformat </w:instrText>
    </w:r>
    <w:r w:rsidRPr="00AA2419">
      <w:fldChar w:fldCharType="separate"/>
    </w:r>
    <w:r w:rsidRPr="00AA2419">
      <w:t>V313</w:t>
    </w:r>
    <w:r w:rsidRPr="00AA2419">
      <w:fldChar w:fldCharType="end"/>
    </w:r>
  </w:p>
  <w:p w:rsidR="0011354B" w:rsidRPr="00AA2419" w:rsidRDefault="0011354B">
    <w:pPr>
      <w:pStyle w:val="FSHRub1"/>
    </w:pPr>
    <w:r w:rsidRPr="00AA2419">
      <w:t>Motion till riksdagen</w:t>
    </w:r>
    <w:r w:rsidRPr="00AA2419">
      <w:br/>
    </w:r>
    <w:r w:rsidRPr="00AA2419">
      <w:fldChar w:fldCharType="begin" w:fldLock="1"/>
    </w:r>
    <w:r w:rsidRPr="00AA2419">
      <w:instrText xml:space="preserve"> DOCPROPERTY "YearUser" *\charformat </w:instrText>
    </w:r>
    <w:r w:rsidRPr="00AA2419">
      <w:fldChar w:fldCharType="separate"/>
    </w:r>
    <w:r w:rsidRPr="00AA2419">
      <w:t>2011/12</w:t>
    </w:r>
    <w:r w:rsidRPr="00AA2419">
      <w:fldChar w:fldCharType="end"/>
    </w:r>
    <w:r w:rsidRPr="00AA2419">
      <w:t>:</w:t>
    </w:r>
    <w:r w:rsidRPr="00AA2419">
      <w:fldChar w:fldCharType="begin" w:fldLock="1"/>
    </w:r>
    <w:r w:rsidRPr="00AA2419">
      <w:instrText xml:space="preserve"> DOCPROPERTY "Motionsnummer" *\charformat </w:instrText>
    </w:r>
    <w:r w:rsidRPr="00AA2419">
      <w:fldChar w:fldCharType="separate"/>
    </w:r>
    <w:r w:rsidRPr="00AA2419">
      <w:t>A276</w:t>
    </w:r>
    <w:r w:rsidRPr="00AA2419">
      <w:fldChar w:fldCharType="end"/>
    </w:r>
  </w:p>
  <w:p w:rsidR="0011354B" w:rsidRPr="00AA2419" w:rsidRDefault="0011354B">
    <w:pPr>
      <w:pStyle w:val="FSHNormalS5"/>
    </w:pPr>
    <w:r w:rsidRPr="00AA2419">
      <w:fldChar w:fldCharType="begin" w:fldLock="1"/>
    </w:r>
    <w:r w:rsidRPr="00AA2419">
      <w:instrText xml:space="preserve"> DOCPROPERTY "MotionarText" *\charformat </w:instrText>
    </w:r>
    <w:r w:rsidRPr="00AA2419">
      <w:fldChar w:fldCharType="separate"/>
    </w:r>
    <w:r w:rsidRPr="00AA2419">
      <w:t>av Josefin Brink m.fl. (V)</w:t>
    </w:r>
    <w:r w:rsidRPr="00AA2419">
      <w:fldChar w:fldCharType="end"/>
    </w:r>
    <w:r w:rsidRPr="00AA2419">
      <w:br/>
    </w:r>
    <w:r w:rsidRPr="00AA2419">
      <w:fldChar w:fldCharType="begin" w:fldLock="1"/>
    </w:r>
    <w:r w:rsidRPr="00AA2419">
      <w:instrText xml:space="preserve"> DOCPROPERTY "SvarFrasKort" *\charformat </w:instrText>
    </w:r>
    <w:r w:rsidRPr="00AA2419">
      <w:fldChar w:fldCharType="end"/>
    </w:r>
  </w:p>
  <w:p w:rsidR="0011354B" w:rsidRPr="00AA2419" w:rsidRDefault="0011354B">
    <w:pPr>
      <w:pStyle w:val="FSHTitel"/>
    </w:pPr>
    <w:r w:rsidRPr="00AA2419">
      <w:fldChar w:fldCharType="begin" w:fldLock="1"/>
    </w:r>
    <w:r w:rsidRPr="00AA2419">
      <w:instrText xml:space="preserve"> DOCPROPERTY</w:instrText>
    </w:r>
    <w:r w:rsidRPr="00AA2419">
      <w:rPr>
        <w:sz w:val="18"/>
      </w:rPr>
      <w:instrText xml:space="preserve"> "RubrikSvar" *\charformat </w:instrText>
    </w:r>
    <w:r w:rsidRPr="00AA2419">
      <w:fldChar w:fldCharType="separate"/>
    </w:r>
    <w:r w:rsidRPr="00AA2419">
      <w:t>Dödsfall och olyckor i arbetslivet</w:t>
    </w:r>
    <w:r w:rsidRPr="00AA2419">
      <w:fldChar w:fldCharType="end"/>
    </w:r>
  </w:p>
  <w:p w:rsidR="0011354B" w:rsidRPr="00AA2419" w:rsidRDefault="0011354B">
    <w:pPr>
      <w:pStyle w:val="Normal00"/>
    </w:pPr>
  </w:p>
  <w:p w:rsidR="0011354B" w:rsidRPr="00AA2419" w:rsidRDefault="001135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F440279"/>
    <w:multiLevelType w:val="hybridMultilevel"/>
    <w:tmpl w:val="AAB44492"/>
    <w:lvl w:ilvl="0" w:tplc="9500977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3241B6E"/>
    <w:multiLevelType w:val="hybridMultilevel"/>
    <w:tmpl w:val="D63C5C3A"/>
    <w:lvl w:ilvl="0" w:tplc="71B8132E">
      <w:start w:val="1"/>
      <w:numFmt w:val="bullet"/>
      <w:lvlText w:val="?"/>
      <w:lvlJc w:val="left"/>
      <w:pPr>
        <w:tabs>
          <w:tab w:val="num" w:pos="360"/>
        </w:tabs>
        <w:ind w:left="360" w:hanging="360"/>
      </w:pPr>
      <w:rPr>
        <w:rFonts w:ascii="Symbol" w:hAnsi="Symbol" w:hint="default"/>
      </w:rPr>
    </w:lvl>
    <w:lvl w:ilvl="1" w:tplc="3F18F58E">
      <w:start w:val="1"/>
      <w:numFmt w:val="bullet"/>
      <w:lvlText w:val="o"/>
      <w:lvlJc w:val="left"/>
      <w:pPr>
        <w:tabs>
          <w:tab w:val="num" w:pos="1080"/>
        </w:tabs>
        <w:ind w:left="1080" w:hanging="360"/>
      </w:pPr>
      <w:rPr>
        <w:rFonts w:ascii="Courier New" w:hAnsi="Courier New" w:cs="Courier New" w:hint="default"/>
      </w:rPr>
    </w:lvl>
    <w:lvl w:ilvl="2" w:tplc="CBECB26A" w:tentative="1">
      <w:start w:val="1"/>
      <w:numFmt w:val="bullet"/>
      <w:lvlText w:val="?"/>
      <w:lvlJc w:val="left"/>
      <w:pPr>
        <w:tabs>
          <w:tab w:val="num" w:pos="1800"/>
        </w:tabs>
        <w:ind w:left="1800" w:hanging="360"/>
      </w:pPr>
      <w:rPr>
        <w:rFonts w:ascii="Wingdings" w:hAnsi="Wingdings" w:hint="default"/>
      </w:rPr>
    </w:lvl>
    <w:lvl w:ilvl="3" w:tplc="410A74A4" w:tentative="1">
      <w:start w:val="1"/>
      <w:numFmt w:val="bullet"/>
      <w:lvlText w:val="?"/>
      <w:lvlJc w:val="left"/>
      <w:pPr>
        <w:tabs>
          <w:tab w:val="num" w:pos="2520"/>
        </w:tabs>
        <w:ind w:left="2520" w:hanging="360"/>
      </w:pPr>
      <w:rPr>
        <w:rFonts w:ascii="Symbol" w:hAnsi="Symbol" w:hint="default"/>
      </w:rPr>
    </w:lvl>
    <w:lvl w:ilvl="4" w:tplc="49303812" w:tentative="1">
      <w:start w:val="1"/>
      <w:numFmt w:val="bullet"/>
      <w:lvlText w:val="o"/>
      <w:lvlJc w:val="left"/>
      <w:pPr>
        <w:tabs>
          <w:tab w:val="num" w:pos="3240"/>
        </w:tabs>
        <w:ind w:left="3240" w:hanging="360"/>
      </w:pPr>
      <w:rPr>
        <w:rFonts w:ascii="Courier New" w:hAnsi="Courier New" w:cs="Courier New" w:hint="default"/>
      </w:rPr>
    </w:lvl>
    <w:lvl w:ilvl="5" w:tplc="9D1E397E" w:tentative="1">
      <w:start w:val="1"/>
      <w:numFmt w:val="bullet"/>
      <w:lvlText w:val="?"/>
      <w:lvlJc w:val="left"/>
      <w:pPr>
        <w:tabs>
          <w:tab w:val="num" w:pos="3960"/>
        </w:tabs>
        <w:ind w:left="3960" w:hanging="360"/>
      </w:pPr>
      <w:rPr>
        <w:rFonts w:ascii="Wingdings" w:hAnsi="Wingdings" w:hint="default"/>
      </w:rPr>
    </w:lvl>
    <w:lvl w:ilvl="6" w:tplc="0E5635A8" w:tentative="1">
      <w:start w:val="1"/>
      <w:numFmt w:val="bullet"/>
      <w:lvlText w:val="?"/>
      <w:lvlJc w:val="left"/>
      <w:pPr>
        <w:tabs>
          <w:tab w:val="num" w:pos="4680"/>
        </w:tabs>
        <w:ind w:left="4680" w:hanging="360"/>
      </w:pPr>
      <w:rPr>
        <w:rFonts w:ascii="Symbol" w:hAnsi="Symbol" w:hint="default"/>
      </w:rPr>
    </w:lvl>
    <w:lvl w:ilvl="7" w:tplc="DC369962" w:tentative="1">
      <w:start w:val="1"/>
      <w:numFmt w:val="bullet"/>
      <w:lvlText w:val="o"/>
      <w:lvlJc w:val="left"/>
      <w:pPr>
        <w:tabs>
          <w:tab w:val="num" w:pos="5400"/>
        </w:tabs>
        <w:ind w:left="5400" w:hanging="360"/>
      </w:pPr>
      <w:rPr>
        <w:rFonts w:ascii="Courier New" w:hAnsi="Courier New" w:cs="Courier New" w:hint="default"/>
      </w:rPr>
    </w:lvl>
    <w:lvl w:ilvl="8" w:tplc="E570AE52"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33F17E4"/>
    <w:multiLevelType w:val="hybridMultilevel"/>
    <w:tmpl w:val="5D6E9994"/>
    <w:lvl w:ilvl="0" w:tplc="041D0001">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52A4C24E">
      <w:start w:val="1"/>
      <w:numFmt w:val="decimal"/>
      <w:lvlText w:val="%1."/>
      <w:lvlJc w:val="left"/>
      <w:pPr>
        <w:tabs>
          <w:tab w:val="num" w:pos="340"/>
        </w:tabs>
        <w:ind w:left="340" w:hanging="340"/>
      </w:pPr>
      <w:rPr>
        <w:rFonts w:cs="Times New Roman"/>
      </w:rPr>
    </w:lvl>
    <w:lvl w:ilvl="1" w:tplc="B6DCB008" w:tentative="1">
      <w:start w:val="1"/>
      <w:numFmt w:val="lowerLetter"/>
      <w:lvlText w:val="%2."/>
      <w:lvlJc w:val="left"/>
      <w:pPr>
        <w:tabs>
          <w:tab w:val="num" w:pos="1440"/>
        </w:tabs>
        <w:ind w:left="1440" w:hanging="360"/>
      </w:pPr>
      <w:rPr>
        <w:rFonts w:cs="Times New Roman"/>
      </w:rPr>
    </w:lvl>
    <w:lvl w:ilvl="2" w:tplc="9E465046" w:tentative="1">
      <w:start w:val="1"/>
      <w:numFmt w:val="lowerRoman"/>
      <w:lvlText w:val="%3."/>
      <w:lvlJc w:val="right"/>
      <w:pPr>
        <w:tabs>
          <w:tab w:val="num" w:pos="2160"/>
        </w:tabs>
        <w:ind w:left="2160" w:hanging="180"/>
      </w:pPr>
      <w:rPr>
        <w:rFonts w:cs="Times New Roman"/>
      </w:rPr>
    </w:lvl>
    <w:lvl w:ilvl="3" w:tplc="0CF0C5B0" w:tentative="1">
      <w:start w:val="1"/>
      <w:numFmt w:val="decimal"/>
      <w:lvlText w:val="%4."/>
      <w:lvlJc w:val="left"/>
      <w:pPr>
        <w:tabs>
          <w:tab w:val="num" w:pos="2880"/>
        </w:tabs>
        <w:ind w:left="2880" w:hanging="360"/>
      </w:pPr>
      <w:rPr>
        <w:rFonts w:cs="Times New Roman"/>
      </w:rPr>
    </w:lvl>
    <w:lvl w:ilvl="4" w:tplc="6492C5F4" w:tentative="1">
      <w:start w:val="1"/>
      <w:numFmt w:val="lowerLetter"/>
      <w:lvlText w:val="%5."/>
      <w:lvlJc w:val="left"/>
      <w:pPr>
        <w:tabs>
          <w:tab w:val="num" w:pos="3600"/>
        </w:tabs>
        <w:ind w:left="3600" w:hanging="360"/>
      </w:pPr>
      <w:rPr>
        <w:rFonts w:cs="Times New Roman"/>
      </w:rPr>
    </w:lvl>
    <w:lvl w:ilvl="5" w:tplc="C1AA4A52" w:tentative="1">
      <w:start w:val="1"/>
      <w:numFmt w:val="lowerRoman"/>
      <w:lvlText w:val="%6."/>
      <w:lvlJc w:val="right"/>
      <w:pPr>
        <w:tabs>
          <w:tab w:val="num" w:pos="4320"/>
        </w:tabs>
        <w:ind w:left="4320" w:hanging="180"/>
      </w:pPr>
      <w:rPr>
        <w:rFonts w:cs="Times New Roman"/>
      </w:rPr>
    </w:lvl>
    <w:lvl w:ilvl="6" w:tplc="C17ADB00" w:tentative="1">
      <w:start w:val="1"/>
      <w:numFmt w:val="decimal"/>
      <w:lvlText w:val="%7."/>
      <w:lvlJc w:val="left"/>
      <w:pPr>
        <w:tabs>
          <w:tab w:val="num" w:pos="5040"/>
        </w:tabs>
        <w:ind w:left="5040" w:hanging="360"/>
      </w:pPr>
      <w:rPr>
        <w:rFonts w:cs="Times New Roman"/>
      </w:rPr>
    </w:lvl>
    <w:lvl w:ilvl="7" w:tplc="089A70EA" w:tentative="1">
      <w:start w:val="1"/>
      <w:numFmt w:val="lowerLetter"/>
      <w:lvlText w:val="%8."/>
      <w:lvlJc w:val="left"/>
      <w:pPr>
        <w:tabs>
          <w:tab w:val="num" w:pos="5760"/>
        </w:tabs>
        <w:ind w:left="5760" w:hanging="360"/>
      </w:pPr>
      <w:rPr>
        <w:rFonts w:cs="Times New Roman"/>
      </w:rPr>
    </w:lvl>
    <w:lvl w:ilvl="8" w:tplc="25163F5E"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733621">
    <w:abstractNumId w:val="3"/>
  </w:num>
  <w:num w:numId="2" w16cid:durableId="770318916">
    <w:abstractNumId w:val="2"/>
  </w:num>
  <w:num w:numId="3" w16cid:durableId="961034270">
    <w:abstractNumId w:val="1"/>
  </w:num>
  <w:num w:numId="4" w16cid:durableId="217329306">
    <w:abstractNumId w:val="0"/>
  </w:num>
  <w:num w:numId="5" w16cid:durableId="1972132153">
    <w:abstractNumId w:val="7"/>
  </w:num>
  <w:num w:numId="6" w16cid:durableId="370351511">
    <w:abstractNumId w:val="6"/>
  </w:num>
  <w:num w:numId="7" w16cid:durableId="1487011972">
    <w:abstractNumId w:val="5"/>
  </w:num>
  <w:num w:numId="8" w16cid:durableId="1724864654">
    <w:abstractNumId w:val="4"/>
  </w:num>
  <w:num w:numId="9" w16cid:durableId="2061204020">
    <w:abstractNumId w:val="8"/>
  </w:num>
  <w:num w:numId="10" w16cid:durableId="2095086252">
    <w:abstractNumId w:val="9"/>
  </w:num>
  <w:num w:numId="11" w16cid:durableId="1825580142">
    <w:abstractNumId w:val="10"/>
  </w:num>
  <w:num w:numId="12" w16cid:durableId="929047478">
    <w:abstractNumId w:val="13"/>
  </w:num>
  <w:num w:numId="13" w16cid:durableId="671034029">
    <w:abstractNumId w:val="17"/>
  </w:num>
  <w:num w:numId="14" w16cid:durableId="1922372422">
    <w:abstractNumId w:val="18"/>
  </w:num>
  <w:num w:numId="15" w16cid:durableId="479005664">
    <w:abstractNumId w:val="11"/>
  </w:num>
  <w:num w:numId="16" w16cid:durableId="1149398102">
    <w:abstractNumId w:val="20"/>
  </w:num>
  <w:num w:numId="17" w16cid:durableId="2081324181">
    <w:abstractNumId w:val="19"/>
  </w:num>
  <w:num w:numId="18" w16cid:durableId="1053311190">
    <w:abstractNumId w:val="16"/>
  </w:num>
  <w:num w:numId="19" w16cid:durableId="178276714">
    <w:abstractNumId w:val="12"/>
  </w:num>
  <w:num w:numId="20" w16cid:durableId="1002465149">
    <w:abstractNumId w:val="15"/>
  </w:num>
  <w:num w:numId="21" w16cid:durableId="18219960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4"/>
    <w:docVar w:name="PersonGUIDs" w:val="{3E8E9A56-310F-4C36-91B1-43045BD53986},{9757EBE9-5352-471C-B04A-E35C112BD16A},{A91A0519-8886-4C65-9424-5F1F036166D5},{655152DA-9738-498E-8F40-529248027960},{8AB62037-4390-43A4-8774-82C1A5291ED3},{CDE55E54-9331-43CF-956C-25A3AB2FE7A8}"/>
  </w:docVars>
  <w:rsids>
    <w:rsidRoot w:val="007927B7"/>
    <w:rsid w:val="0011354B"/>
    <w:rsid w:val="007927B7"/>
    <w:rsid w:val="00AA24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939DCA-F35E-40DF-BE7C-D7A846FCD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1224</Words>
  <Characters>7040</Characters>
  <Application>Microsoft Office Word</Application>
  <DocSecurity>4</DocSecurity>
  <Lines>128</Lines>
  <Paragraphs>34</Paragraphs>
  <ScaleCrop>false</ScaleCrop>
  <HeadingPairs>
    <vt:vector size="2" baseType="variant">
      <vt:variant>
        <vt:lpstr>Rubrik</vt:lpstr>
      </vt:variant>
      <vt:variant>
        <vt:i4>1</vt:i4>
      </vt:variant>
    </vt:vector>
  </HeadingPairs>
  <TitlesOfParts>
    <vt:vector size="1" baseType="lpstr">
      <vt:lpstr>V313</vt:lpstr>
    </vt:vector>
  </TitlesOfParts>
  <Company>Riksdagen</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V313</dc:title>
  <dc:subject>V313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2011-10-29T10:51:00Z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mot2000_534_2011-09-14</vt:lpwstr>
  </property>
  <property fmtid="{D5CDD505-2E9C-101B-9397-08002B2CF9AE}" pid="3" name="version">
    <vt:lpwstr>mot2000_533_2011-06-17</vt:lpwstr>
  </property>
  <property fmtid="{D5CDD505-2E9C-101B-9397-08002B2CF9AE}" pid="4" name="dokumenttyp">
    <vt:lpwstr>motion</vt:lpwstr>
  </property>
  <property fmtid="{D5CDD505-2E9C-101B-9397-08002B2CF9AE}" pid="5" name="Sekr">
    <vt:lpwstr>bb</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Dödsfall och olyckor i arbetslivet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Dödsfall och olyckor i arbetslivet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V313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Josefin Brink m.fl. (V)</vt:lpwstr>
  </property>
  <property fmtid="{D5CDD505-2E9C-101B-9397-08002B2CF9AE}" pid="26" name="MotionarLista">
    <vt:lpwstr>Brink, Josefin (V)\Andersson, Ulla (V)\Dinamarca, Rossana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Ulla Andersson (V), Rossana Dinamarca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A276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2011</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20112012000000000086000003130075</vt:lpwstr>
  </property>
  <property fmtid="{D5CDD505-2E9C-101B-9397-08002B2CF9AE}" pid="47" name="datum">
    <vt:lpwstr>111001</vt:lpwstr>
  </property>
  <property fmtid="{D5CDD505-2E9C-101B-9397-08002B2CF9AE}" pid="48" name="avsändar-e-post">
    <vt:lpwstr>dina.fraggidou@riksdagen.se</vt:lpwstr>
  </property>
  <property fmtid="{D5CDD505-2E9C-101B-9397-08002B2CF9AE}" pid="49" name="id">
    <vt:lpwstr>20112012000000000086000003130075</vt:lpwstr>
  </property>
  <property fmtid="{D5CDD505-2E9C-101B-9397-08002B2CF9AE}" pid="50" name="nummer">
    <vt:lpwstr>276</vt:lpwstr>
  </property>
  <property fmtid="{D5CDD505-2E9C-101B-9397-08002B2CF9AE}" pid="51" name="utskottsbeteckning">
    <vt:lpwstr>A</vt:lpwstr>
  </property>
  <property fmtid="{D5CDD505-2E9C-101B-9397-08002B2CF9AE}" pid="52" name="GlobalUID">
    <vt:lpwstr>{21A38E72-A12D-4BFC-8241-8FB2E03D18EB}</vt:lpwstr>
  </property>
  <property fmtid="{D5CDD505-2E9C-101B-9397-08002B2CF9AE}" pid="53" name="Överföringar">
    <vt:i4>0</vt:i4>
  </property>
  <property fmtid="{D5CDD505-2E9C-101B-9397-08002B2CF9AE}" pid="54" name="Checksum">
    <vt:lpwstr>*0009229534495*</vt:lpwstr>
  </property>
  <property fmtid="{D5CDD505-2E9C-101B-9397-08002B2CF9AE}" pid="55" name="skuggnummer">
    <vt:lpwstr>948</vt:lpwstr>
  </property>
  <property fmtid="{D5CDD505-2E9C-101B-9397-08002B2CF9AE}" pid="56" name="urixVersion">
    <vt:lpwstr>4.5.0.25</vt:lpwstr>
  </property>
  <property fmtid="{D5CDD505-2E9C-101B-9397-08002B2CF9AE}" pid="57" name="urixOrigin">
    <vt:lpwstr>111102 12:31:27.090</vt:lpwstr>
  </property>
  <property fmtid="{D5CDD505-2E9C-101B-9397-08002B2CF9AE}" pid="58" name="urixGuid">
    <vt:lpwstr>{145B3E7F-0CFC-470D-AE56-07DDEE008348}</vt:lpwstr>
  </property>
</Properties>
</file>