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850F5">
        <w:tblPrEx>
          <w:tblCellMar>
            <w:top w:w="0" w:type="dxa"/>
            <w:bottom w:w="0" w:type="dxa"/>
          </w:tblCellMar>
        </w:tblPrEx>
        <w:trPr>
          <w:cantSplit/>
          <w:trHeight w:hRule="exact" w:val="1260"/>
        </w:trPr>
        <w:tc>
          <w:tcPr>
            <w:tcW w:w="6024" w:type="dxa"/>
            <w:gridSpan w:val="2"/>
            <w:vMerge w:val="restart"/>
          </w:tcPr>
          <w:p w:rsidR="00F13A1A" w:rsidRPr="00E850F5" w:rsidRDefault="00F13A1A">
            <w:pPr>
              <w:pStyle w:val="HuvudRubrik"/>
            </w:pPr>
            <w:bookmarkStart w:id="0" w:name="BetänkandeRubrik"/>
            <w:bookmarkEnd w:id="0"/>
            <w:r w:rsidRPr="00E850F5">
              <w:t>Socialutskottets betänkande</w:t>
            </w:r>
            <w:r w:rsidR="00E850F5" w:rsidRPr="00E850F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35798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13A1A" w:rsidRPr="00E850F5" w:rsidRDefault="00F13A1A">
                                  <w:pPr>
                                    <w:pStyle w:val="Logo"/>
                                  </w:pPr>
                                  <w:r w:rsidRPr="00E850F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67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13A1A" w:rsidRPr="00E850F5" w:rsidRDefault="00F13A1A">
                            <w:pPr>
                              <w:pStyle w:val="Logo"/>
                            </w:pPr>
                            <w:r w:rsidRPr="00E850F5">
                              <w:object w:dxaOrig="840" w:dyaOrig="1545">
                                <v:shape id="_x0000_i1025" type="#_x0000_t75" style="width:90.45pt;height:77.15pt" fillcolor="window">
                                  <v:imagedata r:id="rId6" o:title="" cropright="-75835f"/>
                                </v:shape>
                                <o:OLEObject Type="Embed" ProgID="Word.Picture.8" ShapeID="_x0000_i1025" DrawAspect="Content" ObjectID="_1827345675" r:id="rId8"/>
                              </w:object>
                            </w:r>
                          </w:p>
                        </w:txbxContent>
                      </v:textbox>
                      <w10:wrap anchorx="page" anchory="page"/>
                    </v:shape>
                  </w:pict>
                </mc:Fallback>
              </mc:AlternateContent>
            </w:r>
          </w:p>
          <w:p w:rsidR="00F13A1A" w:rsidRPr="00E850F5" w:rsidRDefault="00F13A1A">
            <w:pPr>
              <w:pStyle w:val="HuvudRubrikRad2"/>
            </w:pPr>
            <w:bookmarkStart w:id="17" w:name="BetänkandeNr"/>
            <w:bookmarkEnd w:id="17"/>
            <w:r w:rsidRPr="00E850F5">
              <w:t>1999/2000:SoU2</w:t>
            </w:r>
          </w:p>
          <w:p w:rsidR="00F13A1A" w:rsidRPr="00E850F5" w:rsidRDefault="00F13A1A">
            <w:pPr>
              <w:pStyle w:val="BetnkandeRubrik"/>
            </w:pPr>
            <w:bookmarkStart w:id="18" w:name="Huvudrubrik"/>
            <w:bookmarkEnd w:id="18"/>
            <w:r w:rsidRPr="00E850F5">
              <w:t>Redovisning av fördelningen av medel från Al</w:t>
            </w:r>
            <w:r w:rsidRPr="00E850F5">
              <w:t>l</w:t>
            </w:r>
            <w:r w:rsidRPr="00E850F5">
              <w:t>männa arvsfonden under budgetåret 1998</w:t>
            </w:r>
          </w:p>
        </w:tc>
        <w:tc>
          <w:tcPr>
            <w:tcW w:w="1559" w:type="dxa"/>
            <w:tcBorders>
              <w:bottom w:val="nil"/>
            </w:tcBorders>
          </w:tcPr>
          <w:p w:rsidR="00F13A1A" w:rsidRPr="00E850F5" w:rsidRDefault="00F13A1A">
            <w:pPr>
              <w:spacing w:before="0" w:line="230" w:lineRule="auto"/>
              <w:rPr>
                <w:sz w:val="24"/>
              </w:rPr>
            </w:pPr>
          </w:p>
        </w:tc>
      </w:tr>
      <w:tr w:rsidR="00000000" w:rsidRPr="00E850F5">
        <w:tblPrEx>
          <w:tblCellMar>
            <w:top w:w="0" w:type="dxa"/>
            <w:bottom w:w="0" w:type="dxa"/>
          </w:tblCellMar>
        </w:tblPrEx>
        <w:trPr>
          <w:cantSplit/>
          <w:trHeight w:hRule="exact" w:val="240"/>
        </w:trPr>
        <w:tc>
          <w:tcPr>
            <w:tcW w:w="6024" w:type="dxa"/>
            <w:gridSpan w:val="2"/>
            <w:vMerge/>
            <w:tcBorders>
              <w:top w:val="nil"/>
              <w:bottom w:val="nil"/>
            </w:tcBorders>
          </w:tcPr>
          <w:p w:rsidR="00F13A1A" w:rsidRPr="00E850F5" w:rsidRDefault="00F13A1A">
            <w:pPr>
              <w:spacing w:before="40" w:after="900" w:line="280" w:lineRule="exact"/>
              <w:jc w:val="left"/>
              <w:rPr>
                <w:sz w:val="28"/>
              </w:rPr>
            </w:pPr>
          </w:p>
        </w:tc>
        <w:tc>
          <w:tcPr>
            <w:tcW w:w="1559" w:type="dxa"/>
          </w:tcPr>
          <w:p w:rsidR="00F13A1A" w:rsidRPr="00E850F5" w:rsidRDefault="00F13A1A">
            <w:pPr>
              <w:pStyle w:val="rtal"/>
            </w:pPr>
            <w:r w:rsidRPr="00E850F5">
              <w:t>1999/2000</w:t>
            </w:r>
          </w:p>
        </w:tc>
      </w:tr>
      <w:tr w:rsidR="00000000" w:rsidRPr="00E850F5">
        <w:tblPrEx>
          <w:tblCellMar>
            <w:top w:w="0" w:type="dxa"/>
            <w:bottom w:w="0" w:type="dxa"/>
          </w:tblCellMar>
        </w:tblPrEx>
        <w:trPr>
          <w:cantSplit/>
          <w:trHeight w:val="560"/>
        </w:trPr>
        <w:tc>
          <w:tcPr>
            <w:tcW w:w="6024" w:type="dxa"/>
            <w:gridSpan w:val="2"/>
            <w:vMerge/>
            <w:tcBorders>
              <w:top w:val="nil"/>
              <w:bottom w:val="single" w:sz="6" w:space="0" w:color="auto"/>
            </w:tcBorders>
          </w:tcPr>
          <w:p w:rsidR="00F13A1A" w:rsidRPr="00E850F5" w:rsidRDefault="00F13A1A">
            <w:pPr>
              <w:spacing w:before="40" w:after="900" w:line="280" w:lineRule="exact"/>
              <w:jc w:val="left"/>
              <w:rPr>
                <w:sz w:val="28"/>
              </w:rPr>
            </w:pPr>
          </w:p>
        </w:tc>
        <w:tc>
          <w:tcPr>
            <w:tcW w:w="1559" w:type="dxa"/>
            <w:tcBorders>
              <w:bottom w:val="single" w:sz="6" w:space="0" w:color="auto"/>
            </w:tcBorders>
          </w:tcPr>
          <w:p w:rsidR="00F13A1A" w:rsidRPr="00E850F5" w:rsidRDefault="00F13A1A">
            <w:pPr>
              <w:pStyle w:val="rtal"/>
            </w:pPr>
            <w:r w:rsidRPr="00E850F5">
              <w:t>SoU2</w:t>
            </w:r>
          </w:p>
        </w:tc>
      </w:tr>
      <w:tr w:rsidR="00000000" w:rsidRPr="00E850F5">
        <w:tblPrEx>
          <w:tblCellMar>
            <w:top w:w="0" w:type="dxa"/>
            <w:bottom w:w="0" w:type="dxa"/>
          </w:tblCellMar>
        </w:tblPrEx>
        <w:trPr>
          <w:cantSplit/>
          <w:trHeight w:hRule="exact" w:val="660"/>
        </w:trPr>
        <w:tc>
          <w:tcPr>
            <w:tcW w:w="3012" w:type="dxa"/>
          </w:tcPr>
          <w:p w:rsidR="00F13A1A" w:rsidRPr="00E850F5" w:rsidRDefault="00F13A1A">
            <w:pPr>
              <w:pStyle w:val="StatusSida1"/>
            </w:pPr>
          </w:p>
        </w:tc>
        <w:tc>
          <w:tcPr>
            <w:tcW w:w="3012" w:type="dxa"/>
          </w:tcPr>
          <w:p w:rsidR="00F13A1A" w:rsidRPr="00E850F5" w:rsidRDefault="00F13A1A">
            <w:pPr>
              <w:pStyle w:val="UtskriftsdatumSida1"/>
              <w:rPr>
                <w:b/>
                <w:sz w:val="28"/>
              </w:rPr>
            </w:pPr>
          </w:p>
        </w:tc>
        <w:tc>
          <w:tcPr>
            <w:tcW w:w="1559" w:type="dxa"/>
          </w:tcPr>
          <w:p w:rsidR="00F13A1A" w:rsidRPr="00E850F5" w:rsidRDefault="00F13A1A"/>
        </w:tc>
      </w:tr>
    </w:tbl>
    <w:p w:rsidR="00F13A1A" w:rsidRPr="00E850F5" w:rsidRDefault="00F13A1A">
      <w:pPr>
        <w:pStyle w:val="Rubrik1"/>
        <w:spacing w:before="0"/>
      </w:pPr>
      <w:bookmarkStart w:id="19" w:name="_Toc460125905"/>
      <w:r w:rsidRPr="00E850F5">
        <w:t>Sammanfattning</w:t>
      </w:r>
      <w:bookmarkEnd w:id="19"/>
    </w:p>
    <w:p w:rsidR="00F13A1A" w:rsidRPr="00E850F5" w:rsidRDefault="00F13A1A">
      <w:bookmarkStart w:id="20" w:name="Textstart"/>
      <w:bookmarkEnd w:id="20"/>
      <w:r w:rsidRPr="00E850F5">
        <w:t>I betänkandet behandlas regeringens skrivelse 1998/99:125 med redovisning av fördelningen av medel från Allmänna arvsfonden under budgetåret 1998. Inga motioner har väckts med anledning av skrivelsen.</w:t>
      </w:r>
    </w:p>
    <w:p w:rsidR="00F13A1A" w:rsidRPr="00E850F5" w:rsidRDefault="00F13A1A">
      <w:pPr>
        <w:pStyle w:val="Normaltindrag"/>
      </w:pPr>
      <w:r w:rsidRPr="00E850F5">
        <w:t>Utskottet föreslår att regeringens skrivelse inte skall föranleda någon å</w:t>
      </w:r>
      <w:r w:rsidRPr="00E850F5">
        <w:t>t</w:t>
      </w:r>
      <w:r w:rsidRPr="00E850F5">
        <w:t xml:space="preserve">gärd från riksdagens sida. </w:t>
      </w:r>
    </w:p>
    <w:p w:rsidR="00F13A1A" w:rsidRPr="00E850F5" w:rsidRDefault="00F13A1A">
      <w:pPr>
        <w:pStyle w:val="Rubrik1"/>
      </w:pPr>
      <w:r w:rsidRPr="00E850F5">
        <w:t>Regeringens skrivelse</w:t>
      </w:r>
    </w:p>
    <w:p w:rsidR="00F13A1A" w:rsidRPr="00E850F5" w:rsidRDefault="00F13A1A">
      <w:r w:rsidRPr="00E850F5">
        <w:t>Regeringen har genom skrivelsen 1998/99:125 till riksdagen överlämnat en beskrivning av förvaltningen av Allmänna arvsfonden och en översiktlig beskrivning av fördelningen av medel ur fonden. Vidare redovisas hur reg</w:t>
      </w:r>
      <w:r w:rsidRPr="00E850F5">
        <w:t>e</w:t>
      </w:r>
      <w:r w:rsidRPr="00E850F5">
        <w:t>ringen och Arvsfondsdelegationen fördelat medel ur Allmänna arvsfonden under budgetåret 1998. Slutligen anges några områden som enligt regerin</w:t>
      </w:r>
      <w:r w:rsidRPr="00E850F5">
        <w:t>g</w:t>
      </w:r>
      <w:r w:rsidRPr="00E850F5">
        <w:t xml:space="preserve">ens mening särskilt bör uppmärksammas vid kommande fördelning av stöd ur Allmänna arvsfonden. </w:t>
      </w:r>
    </w:p>
    <w:p w:rsidR="00F13A1A" w:rsidRPr="00E850F5" w:rsidRDefault="00F13A1A">
      <w:pPr>
        <w:pStyle w:val="Rubrik1"/>
      </w:pPr>
      <w:bookmarkStart w:id="21" w:name="_Toc460125908"/>
      <w:r w:rsidRPr="00E850F5">
        <w:t>Utskottet</w:t>
      </w:r>
      <w:bookmarkEnd w:id="21"/>
    </w:p>
    <w:p w:rsidR="00F13A1A" w:rsidRPr="00E850F5" w:rsidRDefault="00F13A1A">
      <w:pPr>
        <w:pStyle w:val="Rubrik2"/>
        <w:spacing w:before="123"/>
      </w:pPr>
      <w:r w:rsidRPr="00E850F5">
        <w:t xml:space="preserve">Allmänna arvsfondens förvaltning m.m. </w:t>
      </w:r>
    </w:p>
    <w:p w:rsidR="00F13A1A" w:rsidRPr="00E850F5" w:rsidRDefault="00F13A1A">
      <w:r w:rsidRPr="00E850F5">
        <w:t>Allmänna arvsfonden tillkom enligt ett beslut av 1928 års riksdag i samband med att kusiner och avlägsnare släktingar genom ändringar i ärvdabalken uteslöts från arvsrätt. Kvarlåtenskap efter personer utan nära släktingar, och som inte skrivit testamente, skall i stället tillfalla Allmänna arvsfonden.  Fonden har till ändamål att främja verksamhet av ideell karaktär till förmån för barn, ungdomar och personer med funktionshinder. Närmare bestämme</w:t>
      </w:r>
      <w:r w:rsidRPr="00E850F5">
        <w:t>l</w:t>
      </w:r>
      <w:r w:rsidRPr="00E850F5">
        <w:t>ser om Allmänna arvsfonden finns i lagen (1994:243) om Allmänna arvsfo</w:t>
      </w:r>
      <w:r w:rsidRPr="00E850F5">
        <w:t>n</w:t>
      </w:r>
      <w:r w:rsidRPr="00E850F5">
        <w:t>den. Allmänna arvsfonden förvaltas av Kammarkollegiet som en särskild fond. En tiondel av de medel som tillfallit fonden under ett år läggs till fo</w:t>
      </w:r>
      <w:r w:rsidRPr="00E850F5">
        <w:t>n</w:t>
      </w:r>
      <w:r w:rsidRPr="00E850F5">
        <w:t xml:space="preserve">den. Återstoden får tillsammans med direktavkastningen delas ut. Fondens bokförda värde uppgick den 31 december 1998 till ca 710 miljoner kronor och marknadsvärdet till ca 2 234 miljoner kronor. För budgetåret 1999 finns ca 200 miljoner kronor att dela ut. </w:t>
      </w:r>
    </w:p>
    <w:p w:rsidR="00F13A1A" w:rsidRPr="00E850F5" w:rsidRDefault="00F13A1A">
      <w:pPr>
        <w:pStyle w:val="Rubrik2"/>
      </w:pPr>
      <w:r w:rsidRPr="00E850F5">
        <w:lastRenderedPageBreak/>
        <w:t>Fördelning av medel m.m.</w:t>
      </w:r>
    </w:p>
    <w:p w:rsidR="00F13A1A" w:rsidRPr="00E850F5" w:rsidRDefault="00F13A1A">
      <w:r w:rsidRPr="00E850F5">
        <w:t>Enligt 8 § lagen (1994:243) om Allmänna arvsfonden (arvsfondslagen) b</w:t>
      </w:r>
      <w:r w:rsidRPr="00E850F5">
        <w:t>e</w:t>
      </w:r>
      <w:r w:rsidRPr="00E850F5">
        <w:t>slutar regeringen eller, efter regeringens bemyndigande, Arvsfondsdelegati</w:t>
      </w:r>
      <w:r w:rsidRPr="00E850F5">
        <w:t>o</w:t>
      </w:r>
      <w:r w:rsidRPr="00E850F5">
        <w:t>nen eller annan myndighet om fördelning av stöd ur Allmänna arvsfonden.  Arvsfondsdelegationen skall, enligt förordningen (1994:952) om Allmänna arvsfonden, fördela stöd ur fonden, följa upp projekt som beviljats stöd samt informera allmänheten om fondens ändamål och användningsområde. Del</w:t>
      </w:r>
      <w:r w:rsidRPr="00E850F5">
        <w:t>e</w:t>
      </w:r>
      <w:r w:rsidRPr="00E850F5">
        <w:t>gationen skall överlämna till regeringen att avgöra ärenden som är av princ</w:t>
      </w:r>
      <w:r w:rsidRPr="00E850F5">
        <w:t>i</w:t>
      </w:r>
      <w:r w:rsidRPr="00E850F5">
        <w:t>piell betydelse eller annars är av större vikt eller när delegationen</w:t>
      </w:r>
      <w:r w:rsidRPr="00E850F5">
        <w:t xml:space="preserve"> anser att stöd bör lämnas med mer än 300 000 kronor.  </w:t>
      </w:r>
    </w:p>
    <w:p w:rsidR="00F13A1A" w:rsidRPr="00E850F5" w:rsidRDefault="00F13A1A">
      <w:pPr>
        <w:pStyle w:val="Normaltindrag"/>
      </w:pPr>
      <w:r w:rsidRPr="00E850F5">
        <w:t>Stöd ur Allmänna arvsfonden skall enligt 5–7 §§ arvsfondslagen främja verksamhet av ideell karaktär till förmån för barn, ungdomar och personer med funktionshinder. Försöksverksamhet som beviljas stöd skall vara nysk</w:t>
      </w:r>
      <w:r w:rsidRPr="00E850F5">
        <w:t>a</w:t>
      </w:r>
      <w:r w:rsidRPr="00E850F5">
        <w:t>pande och utvecklande och kunna särskiljas från en organisations reguljära verksamhet. Stöd kan beviljas organisationer som bedriver ideell verksa</w:t>
      </w:r>
      <w:r w:rsidRPr="00E850F5">
        <w:t>m</w:t>
      </w:r>
      <w:r w:rsidRPr="00E850F5">
        <w:t>het. Offentlig huvudman kan beviljas stöd för utvecklingsverksamhet om det finns särskilda skäl. Så kan t.ex. en kommun tillsammans med en förening beviljas stöd för att genomföra ett projekt. I sådana fall ställs särskilt höga krav på att projektet är nyskapande och av ideell karaktär. Utvecklingsver</w:t>
      </w:r>
      <w:r w:rsidRPr="00E850F5">
        <w:t>k</w:t>
      </w:r>
      <w:r w:rsidRPr="00E850F5">
        <w:t>samhet som redan finns som reguljär verksamhet på annan ort b</w:t>
      </w:r>
      <w:r w:rsidRPr="00E850F5">
        <w:t>eviljas inte stöd. Ett projekt kan enligt praxis beviljas stöd ur Allmänna arvsfonden under högst tre år. Stöd ges inte till reguljär föreningsverksamhet. Stöd får ej heller ges till enskilda personer.</w:t>
      </w:r>
    </w:p>
    <w:p w:rsidR="00F13A1A" w:rsidRPr="00E850F5" w:rsidRDefault="00F13A1A">
      <w:pPr>
        <w:pStyle w:val="Normaltindrag"/>
      </w:pPr>
      <w:r w:rsidRPr="00E850F5">
        <w:t>Under budgetåret 1998 har ca 243 miljoner kronor delats ut. Därav har 82,2 miljoner kronor gått till 143 projekt med syfte att utveckla och förnya verksamhet till förmån för barn under 12 år. Av dessa rör 20 projekt barn med funktionshinder. Regeringen har ställt sammanlagt 20 miljoner kronor av dessa medel t</w:t>
      </w:r>
      <w:r w:rsidRPr="00E850F5">
        <w:t>ill Folkhälsoinstitutets förfogande att fördela till organisati</w:t>
      </w:r>
      <w:r w:rsidRPr="00E850F5">
        <w:t>o</w:t>
      </w:r>
      <w:r w:rsidRPr="00E850F5">
        <w:t>ner som bedriver ideell verksamhet, för alkohol- och drogförebyggande arbete samt för att motverka rökning bland barn och ungdomar.</w:t>
      </w:r>
    </w:p>
    <w:p w:rsidR="00F13A1A" w:rsidRPr="00E850F5" w:rsidRDefault="00F13A1A">
      <w:pPr>
        <w:pStyle w:val="Normaltindrag"/>
      </w:pPr>
      <w:r w:rsidRPr="00E850F5">
        <w:t xml:space="preserve"> Stöd har vidare beviljats 133 projekt om totalt 24,6 miljoner kronor avs</w:t>
      </w:r>
      <w:r w:rsidRPr="00E850F5">
        <w:t>e</w:t>
      </w:r>
      <w:r w:rsidRPr="00E850F5">
        <w:t>ende verksamhet till förmån för ungdomar i åldern 12–25 år. Dessutom har Ungdomsstyrelsen genom fyra regeringsbeslut fått 22 miljoner kronor att fördela till särskilda satsningar inom ungdomsområdet. Regeringen har vid</w:t>
      </w:r>
      <w:r w:rsidRPr="00E850F5">
        <w:t>a</w:t>
      </w:r>
      <w:r w:rsidRPr="00E850F5">
        <w:t>re avsatt 3 miljoner kronor för en talangsatsning inom handikappidrotten och 20 miljoner kronor till utveckling och förnyelse av idrottsverksamhet för fondens samtliga målgrupper. Hälften av medlen belastar verksamheten för ungdom och hälften verksamheten till förmån för barn samt personer m</w:t>
      </w:r>
      <w:r w:rsidRPr="00E850F5">
        <w:t>ed funktionshi</w:t>
      </w:r>
      <w:r w:rsidRPr="00E850F5">
        <w:t>n</w:t>
      </w:r>
      <w:r w:rsidRPr="00E850F5">
        <w:t xml:space="preserve">der. </w:t>
      </w:r>
    </w:p>
    <w:p w:rsidR="00F13A1A" w:rsidRPr="00E850F5" w:rsidRDefault="00F13A1A">
      <w:pPr>
        <w:pStyle w:val="Normaltindrag"/>
      </w:pPr>
      <w:r w:rsidRPr="00E850F5">
        <w:t>Till verksamhet till förmån för personer med funktionshinder har 113,7 miljoner kronor beviljats i stöd till 182 projekt.</w:t>
      </w:r>
    </w:p>
    <w:p w:rsidR="00F13A1A" w:rsidRPr="00E850F5" w:rsidRDefault="00F13A1A">
      <w:pPr>
        <w:pStyle w:val="Rubrik2"/>
      </w:pPr>
      <w:r w:rsidRPr="00E850F5">
        <w:t>Kommande inriktning för stöd ur Allmänna arvsfonden</w:t>
      </w:r>
    </w:p>
    <w:p w:rsidR="00F13A1A" w:rsidRPr="00E850F5" w:rsidRDefault="00F13A1A">
      <w:r w:rsidRPr="00E850F5">
        <w:t>I regeringens skrivelse anges vidare något om de områden som enligt reg</w:t>
      </w:r>
      <w:r w:rsidRPr="00E850F5">
        <w:t>e</w:t>
      </w:r>
      <w:r w:rsidRPr="00E850F5">
        <w:t>ringens mening bör prioriteras vid fördelningen av stöd ur Allmänna arv</w:t>
      </w:r>
      <w:r w:rsidRPr="00E850F5">
        <w:t>s</w:t>
      </w:r>
      <w:r w:rsidRPr="00E850F5">
        <w:t xml:space="preserve">fonden under kommande budgetår. </w:t>
      </w:r>
    </w:p>
    <w:p w:rsidR="00F13A1A" w:rsidRPr="00E850F5" w:rsidRDefault="00F13A1A">
      <w:pPr>
        <w:pStyle w:val="Normaltindrag"/>
      </w:pPr>
      <w:r w:rsidRPr="00E850F5">
        <w:t>Angående verksamhet till förmån för barn sägs att nya verksamhetsformer och metodutveckling för att bidra till integrationsmöjligheter, språk- och psykosocial utveckling bör prioriteras för barn i segregerade bostadsområden i och omkring storstäderna. Utvecklingsarbete behövs också för att öka den ömsesidiga förståelsen och kommunikation mellan invandrarfamiljer och andra familjer. Projekt som syftar ti</w:t>
      </w:r>
      <w:r w:rsidRPr="00E850F5">
        <w:t>ll att stimulera till arbete med de grun</w:t>
      </w:r>
      <w:r w:rsidRPr="00E850F5">
        <w:t>d</w:t>
      </w:r>
      <w:r w:rsidRPr="00E850F5">
        <w:t>läggande värderingarna i samhället och hur de påverkar relationer mellan unga människor bör särskilt uppmärksammas, anför regeringen. Vidare är bevakningen av samhällsfrågor ur ett barnperspektiv liksom barns och un</w:t>
      </w:r>
      <w:r w:rsidRPr="00E850F5">
        <w:t>g</w:t>
      </w:r>
      <w:r w:rsidRPr="00E850F5">
        <w:t>domars inflytande och delaktighet i kultur- och samhällslivet samt inom den fysiska planeringen ett utvecklingsarbete som behöver fortsätta. Regeringen anser det vidare viktigt att stödja utvecklingsarbete vad gäller olika slag av stöd i fö</w:t>
      </w:r>
      <w:r w:rsidRPr="00E850F5">
        <w:t>r</w:t>
      </w:r>
      <w:r w:rsidRPr="00E850F5">
        <w:t>äldraskapet.</w:t>
      </w:r>
    </w:p>
    <w:p w:rsidR="00F13A1A" w:rsidRPr="00E850F5" w:rsidRDefault="00F13A1A">
      <w:pPr>
        <w:pStyle w:val="Normaltindrag"/>
      </w:pPr>
      <w:r w:rsidRPr="00E850F5">
        <w:t>I</w:t>
      </w:r>
      <w:r w:rsidRPr="00E850F5">
        <w:t xml:space="preserve"> fördelningen av medel för verksamhet till förmån för ungdomar kommer projekt som stärker jämlikheten mellan olika ungdomsgrupper och jä</w:t>
      </w:r>
      <w:r w:rsidRPr="00E850F5">
        <w:t>m</w:t>
      </w:r>
      <w:r w:rsidRPr="00E850F5">
        <w:t xml:space="preserve">ställdheten mellan pojkar och flickor att prioriteras, anförs det. En särskild satsning föreslås göras på utveckling av nya mötesplatser och träffpunkter för ungdomar där föreningar och kommuner arbetar gemensamt. </w:t>
      </w:r>
    </w:p>
    <w:p w:rsidR="00F13A1A" w:rsidRPr="00E850F5" w:rsidRDefault="00F13A1A">
      <w:pPr>
        <w:pStyle w:val="Normaltindrag"/>
      </w:pPr>
      <w:r w:rsidRPr="00E850F5">
        <w:t>Handikappolitiken har som syfte att utforma samhället så att det blir til</w:t>
      </w:r>
      <w:r w:rsidRPr="00E850F5">
        <w:t>l</w:t>
      </w:r>
      <w:r w:rsidRPr="00E850F5">
        <w:t>gängligt för alla medborgare. Det innebär att personer med funktionshinder skall beredas samma möjligheter som andra att vara med i samhällslivet, delta i olika aktiviteter och bemötas med samma respekt som andra. Genom stöd ur Allmänna arvsfonden kan handikapporganisationer och andra organ</w:t>
      </w:r>
      <w:r w:rsidRPr="00E850F5">
        <w:t>i</w:t>
      </w:r>
      <w:r w:rsidRPr="00E850F5">
        <w:t>sationer som bedriver ideell verksamhet ges möjlighet att utifrån brukarnas egna behov och önskemål utveckla och pröva olika verksamheter och insa</w:t>
      </w:r>
      <w:r w:rsidRPr="00E850F5">
        <w:t>t</w:t>
      </w:r>
      <w:r w:rsidRPr="00E850F5">
        <w:t>ser som kan komplettera och utveckla samhällets stöd, enligt skrivelsen.</w:t>
      </w:r>
      <w:r w:rsidRPr="00E850F5">
        <w:t xml:space="preserve"> </w:t>
      </w:r>
    </w:p>
    <w:p w:rsidR="00F13A1A" w:rsidRPr="00E850F5" w:rsidRDefault="00F13A1A">
      <w:pPr>
        <w:pStyle w:val="Rubrik2"/>
      </w:pPr>
      <w:r w:rsidRPr="00E850F5">
        <w:t>Utskottets bedömning</w:t>
      </w:r>
    </w:p>
    <w:p w:rsidR="00F13A1A" w:rsidRPr="00E850F5" w:rsidRDefault="00F13A1A">
      <w:r w:rsidRPr="00E850F5">
        <w:t>Utskottet har inhämtat att Riksdagens revisorer för närvarande granskar Allmänna arvsfonden. Utskottet anser att den nu föreliggande skrivelsen, som inte föranlett någon motion, inte bör föranleda någon åtgärd från riksd</w:t>
      </w:r>
      <w:r w:rsidRPr="00E850F5">
        <w:t>a</w:t>
      </w:r>
      <w:r w:rsidRPr="00E850F5">
        <w:t>gens sida.</w:t>
      </w:r>
    </w:p>
    <w:p w:rsidR="00F13A1A" w:rsidRPr="00E850F5" w:rsidRDefault="00F13A1A">
      <w:pPr>
        <w:pStyle w:val="Rubrik2"/>
      </w:pPr>
      <w:bookmarkStart w:id="22" w:name="_Toc460125909"/>
      <w:r w:rsidRPr="00E850F5">
        <w:t>Hemställan</w:t>
      </w:r>
      <w:bookmarkEnd w:id="22"/>
    </w:p>
    <w:p w:rsidR="00F13A1A" w:rsidRPr="00E850F5" w:rsidRDefault="00F13A1A">
      <w:r w:rsidRPr="00E850F5">
        <w:t>Utskottet hemställer</w:t>
      </w:r>
    </w:p>
    <w:p w:rsidR="00F13A1A" w:rsidRPr="00E850F5" w:rsidRDefault="00F13A1A">
      <w:pPr>
        <w:pStyle w:val="Normaltindrag"/>
      </w:pPr>
      <w:bookmarkStart w:id="23" w:name="Nästa_Hpunkt"/>
      <w:bookmarkEnd w:id="23"/>
      <w:r w:rsidRPr="00E850F5">
        <w:t>att riksdagen lägger skrivelsen till handlingarna.</w:t>
      </w:r>
    </w:p>
    <w:p w:rsidR="00F13A1A" w:rsidRPr="00E850F5" w:rsidRDefault="00F13A1A">
      <w:pPr>
        <w:pStyle w:val="Normaltindrag"/>
      </w:pPr>
    </w:p>
    <w:p w:rsidR="00F13A1A" w:rsidRPr="00E850F5" w:rsidRDefault="00F13A1A">
      <w:pPr>
        <w:pStyle w:val="Stockholm"/>
      </w:pPr>
      <w:r w:rsidRPr="00E850F5">
        <w:t xml:space="preserve">Stockholm den 7 september 1999 </w:t>
      </w:r>
    </w:p>
    <w:p w:rsidR="00F13A1A" w:rsidRPr="00E850F5" w:rsidRDefault="00F13A1A">
      <w:pPr>
        <w:pStyle w:val="Vgnar"/>
      </w:pPr>
      <w:r w:rsidRPr="00E850F5">
        <w:t>På socialutskottets vägnar</w:t>
      </w:r>
    </w:p>
    <w:p w:rsidR="00F13A1A" w:rsidRPr="00E850F5" w:rsidRDefault="00F13A1A">
      <w:pPr>
        <w:pStyle w:val="Ordfnamn"/>
      </w:pPr>
      <w:bookmarkStart w:id="24" w:name="Ordförande"/>
      <w:bookmarkEnd w:id="24"/>
      <w:r w:rsidRPr="00E850F5">
        <w:t xml:space="preserve">Ingrid Burman </w:t>
      </w:r>
    </w:p>
    <w:p w:rsidR="00F13A1A" w:rsidRPr="00E850F5" w:rsidRDefault="00F13A1A"/>
    <w:p w:rsidR="00F13A1A" w:rsidRPr="00E850F5" w:rsidRDefault="00F13A1A">
      <w:pPr>
        <w:pStyle w:val="Deltagare"/>
      </w:pPr>
      <w:bookmarkStart w:id="25" w:name="Deltagare"/>
      <w:bookmarkEnd w:id="25"/>
      <w:r w:rsidRPr="00E850F5">
        <w:t>I beslutet har deltagit: Ingrid Burman (v), Chris Heister (m), Margareta I</w:t>
      </w:r>
      <w:r w:rsidRPr="00E850F5">
        <w:t>s</w:t>
      </w:r>
      <w:r w:rsidRPr="00E850F5">
        <w:t>raelsson (s), Chatrine Pålsson (kd), Leif Carlson (m), Hans Karlsson (s), Hans Hjortzberg-Nordlund (m), Conny Öhman (s), Elisebeht Markström (s), Rolf Olsson (v), Lars Gustafsson (kd), Thomas Julin (mp), Kenneth Johan</w:t>
      </w:r>
      <w:r w:rsidRPr="00E850F5">
        <w:t>s</w:t>
      </w:r>
      <w:r w:rsidRPr="00E850F5">
        <w:t>son (c), Kerstin Heinemann (fp), Lars Elinderson (m), Tullia von Sydow (s) och Kent Härstedt (s).</w:t>
      </w:r>
    </w:p>
    <w:p w:rsidR="00F13A1A" w:rsidRPr="00E850F5" w:rsidRDefault="00F13A1A">
      <w:pPr>
        <w:pStyle w:val="Normaltindrag"/>
      </w:pPr>
    </w:p>
    <w:p w:rsidR="00F13A1A" w:rsidRPr="00E850F5" w:rsidRDefault="00F13A1A">
      <w:pPr>
        <w:pStyle w:val="Tryckort"/>
        <w:framePr w:wrap="around"/>
      </w:pPr>
      <w:r w:rsidRPr="00E850F5">
        <w:t>Elanders Gotab, Stockholm  1999</w:t>
      </w:r>
    </w:p>
    <w:p w:rsidR="00F13A1A" w:rsidRPr="00E850F5" w:rsidRDefault="00F13A1A">
      <w:pPr>
        <w:pStyle w:val="Normaltindrag"/>
      </w:pPr>
    </w:p>
    <w:sectPr w:rsidR="00F13A1A" w:rsidRPr="00E850F5">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A1A" w:rsidRPr="00E850F5" w:rsidRDefault="00F13A1A">
      <w:pPr>
        <w:spacing w:before="0" w:line="240" w:lineRule="auto"/>
      </w:pPr>
      <w:r w:rsidRPr="00E850F5">
        <w:separator/>
      </w:r>
    </w:p>
  </w:endnote>
  <w:endnote w:type="continuationSeparator" w:id="0">
    <w:p w:rsidR="00F13A1A" w:rsidRPr="00E850F5" w:rsidRDefault="00F13A1A">
      <w:pPr>
        <w:spacing w:before="0" w:line="240" w:lineRule="auto"/>
      </w:pPr>
      <w:r w:rsidRPr="00E85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A1A" w:rsidRPr="00E850F5" w:rsidRDefault="00F13A1A">
    <w:pPr>
      <w:pStyle w:val="SidfotH"/>
      <w:framePr w:wrap="around"/>
    </w:pPr>
    <w:r w:rsidRPr="00E850F5">
      <w:fldChar w:fldCharType="begin" w:fldLock="1"/>
    </w:r>
    <w:r w:rsidRPr="00E850F5">
      <w:instrText xml:space="preserve"> PAGE </w:instrText>
    </w:r>
    <w:r w:rsidRPr="00E850F5">
      <w:fldChar w:fldCharType="separate"/>
    </w:r>
    <w:r w:rsidRPr="00E850F5">
      <w:t>1</w:t>
    </w:r>
    <w:r w:rsidRPr="00E850F5">
      <w:fldChar w:fldCharType="end"/>
    </w:r>
  </w:p>
  <w:p w:rsidR="00F13A1A" w:rsidRPr="00E850F5" w:rsidRDefault="00F13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A1A" w:rsidRPr="00E850F5" w:rsidRDefault="00F13A1A">
      <w:pPr>
        <w:pStyle w:val="Sidfot"/>
      </w:pPr>
    </w:p>
  </w:footnote>
  <w:footnote w:type="continuationSeparator" w:id="0">
    <w:p w:rsidR="00F13A1A" w:rsidRPr="00E850F5" w:rsidRDefault="00F13A1A">
      <w:pPr>
        <w:spacing w:before="0" w:line="240" w:lineRule="auto"/>
      </w:pPr>
      <w:r w:rsidRPr="00E850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A1A" w:rsidRPr="00E850F5" w:rsidRDefault="00F13A1A">
    <w:pPr>
      <w:pStyle w:val="SidhuvudKant"/>
      <w:framePr w:w="1985" w:h="2743" w:hRule="exact" w:wrap="around" w:vAnchor="page" w:hAnchor="page" w:x="7372" w:y="568" w:anchorLock="0"/>
    </w:pPr>
  </w:p>
  <w:p w:rsidR="00F13A1A" w:rsidRPr="00E850F5" w:rsidRDefault="00F13A1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FA4900"/>
    <w:rsid w:val="00E850F5"/>
    <w:rsid w:val="00F13A1A"/>
    <w:rsid w:val="00FA49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0298F6-E145-4EE3-AA08-102E1C87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6619</Characters>
  <Application>Microsoft Office Word</Application>
  <DocSecurity>4</DocSecurity>
  <Lines>135</Lines>
  <Paragraphs>39</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Socialutskottets betänkande</vt:lpstr>
      <vt:lpstr>Sammanfattning</vt:lpstr>
      <vt:lpstr>Regeringens skrivelse</vt:lpstr>
      <vt:lpstr>Utskottet</vt:lpstr>
      <vt:lpstr>    Allmänna arvsfondens förvaltning m.m. </vt:lpstr>
      <vt:lpstr>    Fördelning av medel m.m.</vt:lpstr>
      <vt:lpstr>    Kommande inriktning för stöd ur Allmänna arvsfonden</vt:lpstr>
      <vt:lpstr>    Utskottets bedömning</vt:lpstr>
      <vt:lpstr>    Hemställan</vt:lpstr>
    </vt:vector>
  </TitlesOfParts>
  <Company>Riksdagen</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1999-09-17T13:10:00Z</cp:lastPrinted>
  <dcterms:created xsi:type="dcterms:W3CDTF">2025-12-15T22:02:00Z</dcterms:created>
  <dcterms:modified xsi:type="dcterms:W3CDTF">2025-12-15T22:02:00Z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