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F8D" w:rsidRPr="00AD0F8D" w:rsidRDefault="00AD0F8D">
      <w:pPr>
        <w:pStyle w:val="Hemstlrubrik"/>
      </w:pPr>
      <w:r w:rsidRPr="00AD0F8D">
        <w:t>Förslag till riksdagsbeslut</w:t>
      </w:r>
    </w:p>
    <w:p w:rsidR="00AD0F8D" w:rsidRPr="00AD0F8D" w:rsidRDefault="00AD0F8D">
      <w:pPr>
        <w:pStyle w:val="Hemstlatt"/>
        <w:numPr>
          <w:ilvl w:val="0"/>
          <w:numId w:val="1"/>
        </w:numPr>
      </w:pPr>
      <w:r w:rsidRPr="00AD0F8D">
        <w:t>Riksdagen tillkännager för regeringen som sin mening vad som anförs i motionen om behovet att utreda nya mer amb</w:t>
      </w:r>
      <w:r w:rsidRPr="00AD0F8D">
        <w:t>i</w:t>
      </w:r>
      <w:r w:rsidRPr="00AD0F8D">
        <w:t>tiösa miljökvalitetsmål för Östersjön.</w:t>
      </w:r>
    </w:p>
    <w:p w:rsidR="00AD0F8D" w:rsidRPr="00AD0F8D" w:rsidRDefault="00AD0F8D">
      <w:pPr>
        <w:pStyle w:val="Hemstlatt"/>
        <w:numPr>
          <w:ilvl w:val="0"/>
          <w:numId w:val="1"/>
        </w:numPr>
      </w:pPr>
      <w:r w:rsidRPr="00AD0F8D">
        <w:t>Riksdagen tillkännager för regeringen som sin mening vad som anförs i motionen om ökade ambitioner vad gäller marina skyddade områden i Östersjön.</w:t>
      </w:r>
    </w:p>
    <w:p w:rsidR="00AD0F8D" w:rsidRPr="00AD0F8D" w:rsidRDefault="00AD0F8D">
      <w:pPr>
        <w:pStyle w:val="Rubrik1"/>
      </w:pPr>
      <w:r w:rsidRPr="00AD0F8D">
        <w:t>Motivering</w:t>
      </w:r>
    </w:p>
    <w:p w:rsidR="00AD0F8D" w:rsidRPr="00AD0F8D" w:rsidRDefault="00AD0F8D">
      <w:r w:rsidRPr="00AD0F8D">
        <w:t>Situationen i Östersjön är mycket allvarlig. Algblomningarna tycks trendmä</w:t>
      </w:r>
      <w:r w:rsidRPr="00AD0F8D">
        <w:t>s</w:t>
      </w:r>
      <w:r w:rsidRPr="00AD0F8D">
        <w:t>sigt bli allt kraftigare. Miljögifter och föroreningar fortsätter att förstöra havsmiljön. Av världens tio största döda bottnar ligger enligt Världsnaturfo</w:t>
      </w:r>
      <w:r w:rsidRPr="00AD0F8D">
        <w:t>n</w:t>
      </w:r>
      <w:r w:rsidRPr="00AD0F8D">
        <w:t>den sju i Östersjön.</w:t>
      </w:r>
    </w:p>
    <w:p w:rsidR="00AD0F8D" w:rsidRPr="00AD0F8D" w:rsidRDefault="00AD0F8D">
      <w:pPr>
        <w:pStyle w:val="Normaltindrag"/>
      </w:pPr>
      <w:r w:rsidRPr="00AD0F8D">
        <w:t>Det begränsade tillflödet, litenheten och det bräckta vattnet gör Östersjön ekologiskt unik och samtidigt extra känslig för miljöpåverkan. Flera av de arter som finns i Östersjön är också genetiskt skilda från artfränder i andra hav. Sammantaget gör detta att katastrofer, oavsett om de kommer långsamt eller hastigt, blir svårare att</w:t>
      </w:r>
      <w:r w:rsidRPr="00AD0F8D">
        <w:t xml:space="preserve"> reparera.</w:t>
      </w:r>
    </w:p>
    <w:p w:rsidR="00AD0F8D" w:rsidRPr="00AD0F8D" w:rsidRDefault="00AD0F8D">
      <w:pPr>
        <w:pStyle w:val="Normaltindrag"/>
      </w:pPr>
      <w:r w:rsidRPr="00AD0F8D">
        <w:t>Alliansregeringen har tydligt slagit fast att havsmiljön tillsammans med klimatfrågan utgör de tyngsta prioriteringarna inom miljöområdet. Man kan med stor tillfredsställelse konstatera att den nuvarande regeringen tar hav</w:t>
      </w:r>
      <w:r w:rsidRPr="00AD0F8D">
        <w:t>s</w:t>
      </w:r>
      <w:r w:rsidRPr="00AD0F8D">
        <w:t>miljöfrågan i allmänhet och Östersjön i synnerhet på största allvar. Ett Hav</w:t>
      </w:r>
      <w:r w:rsidRPr="00AD0F8D">
        <w:t>s</w:t>
      </w:r>
      <w:r w:rsidRPr="00AD0F8D">
        <w:t>miljöinstitut har inrättats och efter förslag från Folkpartiet också en särskild Östersjöambassadör.</w:t>
      </w:r>
    </w:p>
    <w:p w:rsidR="00AD0F8D" w:rsidRPr="00AD0F8D" w:rsidRDefault="00AD0F8D">
      <w:pPr>
        <w:pStyle w:val="Normaltindrag"/>
      </w:pPr>
      <w:r w:rsidRPr="00AD0F8D">
        <w:t xml:space="preserve">I budgetpropositionen för 2009 aviserar alliansregeringen nya satsningar på havsmiljön. Regeringen föreslår ett kraftigt ökat anslag till havsmiljön för att under tre år minska utsläppen i haven. Satsningen innebär en kraftfull ekonomisk förstärkning i arbetet för att komma tillrätta med övergödningen. </w:t>
      </w:r>
      <w:r w:rsidRPr="00AD0F8D">
        <w:lastRenderedPageBreak/>
        <w:t>Pengarna ska bland annat satsas på att anlägga och utveckla våtmarker i a</w:t>
      </w:r>
      <w:r w:rsidRPr="00AD0F8D">
        <w:t>v</w:t>
      </w:r>
      <w:r w:rsidRPr="00AD0F8D">
        <w:t>sikt att hindra gödning och näringsämnen att läcka ut till havet.</w:t>
      </w:r>
    </w:p>
    <w:p w:rsidR="00AD0F8D" w:rsidRPr="00AD0F8D" w:rsidRDefault="00AD0F8D">
      <w:pPr>
        <w:pStyle w:val="Normaltindrag"/>
      </w:pPr>
      <w:r w:rsidRPr="00AD0F8D">
        <w:t>Detta är en mycket bra och varmt välkommen satsning. Samtidigt är det viktigt att konstatera att problemen inte kommer att vara lösta med detta. Mer kommer att behöva göras för att rädda Östersjön. Vi måste se till att leva upp till Helcoms aktionsplan för Östersjön, arbeta vidare för en gemensam EU-strategi för Östersjön och en ökad en samordning mellan aktörerna, såvä</w:t>
      </w:r>
      <w:r w:rsidRPr="00AD0F8D">
        <w:t>l internationellt som nationellt.</w:t>
      </w:r>
    </w:p>
    <w:p w:rsidR="00AD0F8D" w:rsidRPr="00AD0F8D" w:rsidRDefault="00AD0F8D">
      <w:pPr>
        <w:pStyle w:val="Normaltindrag"/>
      </w:pPr>
      <w:r w:rsidRPr="00AD0F8D">
        <w:rPr>
          <w:spacing w:val="-2"/>
        </w:rPr>
        <w:t>Parallellt med detta bör ambitionerna för marint skyddade områden i Ös</w:t>
      </w:r>
      <w:r w:rsidRPr="00AD0F8D">
        <w:t>te</w:t>
      </w:r>
      <w:r w:rsidRPr="00AD0F8D">
        <w:t>r</w:t>
      </w:r>
      <w:r w:rsidRPr="00AD0F8D">
        <w:t>sjön höjas. Marina skyddade områden är områden i haven som har ett särskilt lagligt skydd. Sådana områden skulle i Östersjön kunna bidra till att bevara den biologiska mångfalden.</w:t>
      </w:r>
    </w:p>
    <w:p w:rsidR="00AD0F8D" w:rsidRPr="00AD0F8D" w:rsidRDefault="00AD0F8D">
      <w:pPr>
        <w:pStyle w:val="Normaltindrag"/>
      </w:pPr>
      <w:r w:rsidRPr="00AD0F8D">
        <w:t>Ett av riksdagen beslutade miljökvalitetsmål innebär bland annat att det senast 2010 ska finnas 19 marina områden skyddade som naturreservat vilka tillsammans ska utgöra ett representativt nätverk av marina naturtyper. Det är viktigt att detta delmål uppfylls. En stor del av ansvaret för detta ligger på länsstyrelserna. Men det</w:t>
      </w:r>
      <w:r w:rsidRPr="00AD0F8D">
        <w:t xml:space="preserve"> är samtidigt rimligt för att inte säga nödvändigt att höja ambitionen ytterligare.</w:t>
      </w:r>
    </w:p>
    <w:p w:rsidR="00AD0F8D" w:rsidRPr="00AD0F8D" w:rsidRDefault="00AD0F8D">
      <w:pPr>
        <w:pStyle w:val="Normaltindrag"/>
      </w:pPr>
      <w:r w:rsidRPr="00AD0F8D">
        <w:t>Riksdagen bör därför tillkännage för regeringen som sin mening att nya, mer ambitiösa miljökvalitetsmål för Östersjön måste utredas. Dessa bör bland annat innebära ökade ambitioner vad gäller marina skyddade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F8D">
        <w:trPr>
          <w:cantSplit/>
        </w:trPr>
        <w:tc>
          <w:tcPr>
            <w:tcW w:w="3046" w:type="dxa"/>
          </w:tcPr>
          <w:p w:rsidR="00AD0F8D" w:rsidRPr="00AD0F8D" w:rsidRDefault="00AD0F8D">
            <w:pPr>
              <w:pStyle w:val="UnderskriftDatum"/>
              <w:spacing w:before="240"/>
            </w:pPr>
            <w:r w:rsidRPr="00AD0F8D">
              <w:t>Stockholm den 19 september 2008</w:t>
            </w:r>
          </w:p>
        </w:tc>
        <w:tc>
          <w:tcPr>
            <w:tcW w:w="3047" w:type="dxa"/>
          </w:tcPr>
          <w:p w:rsidR="00AD0F8D" w:rsidRPr="00AD0F8D" w:rsidRDefault="00AD0F8D">
            <w:pPr>
              <w:pStyle w:val="Underskrifter"/>
              <w:spacing w:before="240"/>
            </w:pPr>
          </w:p>
        </w:tc>
      </w:tr>
      <w:tr w:rsidR="00000000" w:rsidRPr="00AD0F8D">
        <w:trPr>
          <w:cantSplit/>
        </w:trPr>
        <w:tc>
          <w:tcPr>
            <w:tcW w:w="3046" w:type="dxa"/>
          </w:tcPr>
          <w:p w:rsidR="00AD0F8D" w:rsidRPr="00AD0F8D" w:rsidRDefault="00AD0F8D">
            <w:pPr>
              <w:pStyle w:val="Underskrifter"/>
            </w:pPr>
            <w:r w:rsidRPr="00AD0F8D">
              <w:t>Christer Nylander (fp)</w:t>
            </w:r>
          </w:p>
        </w:tc>
        <w:tc>
          <w:tcPr>
            <w:tcW w:w="3046" w:type="dxa"/>
          </w:tcPr>
          <w:p w:rsidR="00AD0F8D" w:rsidRPr="00AD0F8D" w:rsidRDefault="00AD0F8D">
            <w:pPr>
              <w:pStyle w:val="Underskrifter"/>
            </w:pPr>
          </w:p>
        </w:tc>
      </w:tr>
      <w:tr w:rsidR="00000000" w:rsidRPr="00AD0F8D">
        <w:trPr>
          <w:cantSplit/>
        </w:trPr>
        <w:tc>
          <w:tcPr>
            <w:tcW w:w="3046" w:type="dxa"/>
          </w:tcPr>
          <w:p w:rsidR="00AD0F8D" w:rsidRPr="00AD0F8D" w:rsidRDefault="00AD0F8D">
            <w:pPr>
              <w:pStyle w:val="Underskrifter"/>
            </w:pPr>
            <w:r w:rsidRPr="00AD0F8D">
              <w:t>Allan Widman (fp)</w:t>
            </w:r>
          </w:p>
        </w:tc>
        <w:tc>
          <w:tcPr>
            <w:tcW w:w="3046" w:type="dxa"/>
          </w:tcPr>
          <w:p w:rsidR="00AD0F8D" w:rsidRPr="00AD0F8D" w:rsidRDefault="00AD0F8D">
            <w:pPr>
              <w:pStyle w:val="Underskrifter"/>
            </w:pPr>
            <w:r w:rsidRPr="00AD0F8D">
              <w:t>Tina Acketoft (fp)</w:t>
            </w:r>
          </w:p>
        </w:tc>
      </w:tr>
      <w:tr w:rsidR="00000000" w:rsidRPr="00AD0F8D">
        <w:trPr>
          <w:cantSplit/>
        </w:trPr>
        <w:tc>
          <w:tcPr>
            <w:tcW w:w="3046" w:type="dxa"/>
          </w:tcPr>
          <w:p w:rsidR="00AD0F8D" w:rsidRPr="00AD0F8D" w:rsidRDefault="00AD0F8D">
            <w:pPr>
              <w:pStyle w:val="Underskrifter"/>
            </w:pPr>
            <w:r w:rsidRPr="00AD0F8D">
              <w:t>Ulf Nilsson (fp)</w:t>
            </w:r>
          </w:p>
        </w:tc>
        <w:tc>
          <w:tcPr>
            <w:tcW w:w="3046" w:type="dxa"/>
          </w:tcPr>
          <w:p w:rsidR="00AD0F8D" w:rsidRPr="00AD0F8D" w:rsidRDefault="00AD0F8D">
            <w:pPr>
              <w:pStyle w:val="Underskrifter"/>
            </w:pPr>
          </w:p>
        </w:tc>
      </w:tr>
    </w:tbl>
    <w:p w:rsidR="00AD0F8D" w:rsidRPr="00AD0F8D" w:rsidRDefault="00AD0F8D">
      <w:pPr>
        <w:pStyle w:val="Normaltindrag"/>
      </w:pPr>
    </w:p>
    <w:sectPr w:rsidR="00000000" w:rsidRPr="00AD0F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0F8D" w:rsidRPr="00AD0F8D" w:rsidRDefault="00AD0F8D">
      <w:r w:rsidRPr="00AD0F8D">
        <w:separator/>
      </w:r>
    </w:p>
  </w:endnote>
  <w:endnote w:type="continuationSeparator" w:id="0">
    <w:p w:rsidR="00AD0F8D" w:rsidRPr="00AD0F8D" w:rsidRDefault="00AD0F8D">
      <w:r w:rsidRPr="00AD0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8D" w:rsidRPr="00AD0F8D" w:rsidRDefault="00AD0F8D">
    <w:pPr>
      <w:pStyle w:val="Sidfot"/>
    </w:pPr>
    <w:r w:rsidRPr="00AD0F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7165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F8D" w:rsidRDefault="00AD0F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0F8D" w:rsidRDefault="00AD0F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8D" w:rsidRPr="00AD0F8D" w:rsidRDefault="00AD0F8D">
    <w:pPr>
      <w:pStyle w:val="Sidfot"/>
    </w:pPr>
    <w:r w:rsidRPr="00AD0F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6425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F8D" w:rsidRDefault="00AD0F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0F8D" w:rsidRDefault="00AD0F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8D" w:rsidRPr="00AD0F8D" w:rsidRDefault="00AD0F8D">
    <w:pPr>
      <w:pStyle w:val="Sidfot"/>
    </w:pPr>
    <w:r w:rsidRPr="00AD0F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4117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F8D" w:rsidRDefault="00AD0F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0F8D" w:rsidRDefault="00AD0F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0F8D" w:rsidRPr="00AD0F8D" w:rsidRDefault="00AD0F8D">
      <w:r w:rsidRPr="00AD0F8D">
        <w:separator/>
      </w:r>
    </w:p>
  </w:footnote>
  <w:footnote w:type="continuationSeparator" w:id="0">
    <w:p w:rsidR="00AD0F8D" w:rsidRPr="00AD0F8D" w:rsidRDefault="00AD0F8D">
      <w:r w:rsidRPr="00AD0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8D" w:rsidRPr="00AD0F8D" w:rsidRDefault="00AD0F8D">
    <w:pPr>
      <w:pStyle w:val="Sidhuvud"/>
    </w:pPr>
    <w:r w:rsidRPr="00AD0F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458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F8D" w:rsidRDefault="00AD0F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0F8D" w:rsidRDefault="00AD0F8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8D" w:rsidRPr="00AD0F8D" w:rsidRDefault="00AD0F8D">
    <w:pPr>
      <w:pStyle w:val="Sidhuvud"/>
    </w:pPr>
    <w:r w:rsidRPr="00AD0F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5091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F8D" w:rsidRDefault="00AD0F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0F8D" w:rsidRDefault="00AD0F8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F8D" w:rsidRPr="00AD0F8D" w:rsidRDefault="00AD0F8D">
    <w:pPr>
      <w:pStyle w:val="FSHNormal"/>
      <w:tabs>
        <w:tab w:val="right" w:pos="5840"/>
      </w:tabs>
    </w:pPr>
    <w:r w:rsidRPr="00AD0F8D">
      <w:br/>
    </w:r>
    <w:r w:rsidRPr="00AD0F8D">
      <w:fldChar w:fldCharType="begin" w:fldLock="1"/>
    </w:r>
    <w:r w:rsidRPr="00AD0F8D">
      <w:instrText xml:space="preserve"> DOCPROPERTY</w:instrText>
    </w:r>
    <w:r w:rsidRPr="00AD0F8D">
      <w:rPr>
        <w:sz w:val="18"/>
      </w:rPr>
      <w:instrText xml:space="preserve"> "YearUser" *\charformat </w:instrText>
    </w:r>
    <w:r w:rsidRPr="00AD0F8D">
      <w:fldChar w:fldCharType="separate"/>
    </w:r>
    <w:r w:rsidRPr="00AD0F8D">
      <w:t>2008/09</w:t>
    </w:r>
    <w:r w:rsidRPr="00AD0F8D">
      <w:fldChar w:fldCharType="end"/>
    </w:r>
    <w:r w:rsidRPr="00AD0F8D">
      <w:t xml:space="preserve"> </w:t>
    </w:r>
    <w:r w:rsidRPr="00AD0F8D">
      <w:tab/>
      <w:t xml:space="preserve">mnr: </w:t>
    </w:r>
    <w:r w:rsidRPr="00AD0F8D">
      <w:fldChar w:fldCharType="begin" w:fldLock="1"/>
    </w:r>
    <w:r w:rsidRPr="00AD0F8D">
      <w:instrText xml:space="preserve"> DOCPROPERTY</w:instrText>
    </w:r>
    <w:r w:rsidRPr="00AD0F8D">
      <w:rPr>
        <w:sz w:val="18"/>
      </w:rPr>
      <w:instrText xml:space="preserve"> "Motionsnummer" *\charformat </w:instrText>
    </w:r>
    <w:r w:rsidRPr="00AD0F8D">
      <w:fldChar w:fldCharType="separate"/>
    </w:r>
    <w:r w:rsidRPr="00AD0F8D">
      <w:t>MJ205</w:t>
    </w:r>
    <w:r w:rsidRPr="00AD0F8D">
      <w:fldChar w:fldCharType="end"/>
    </w:r>
    <w:r w:rsidRPr="00AD0F8D">
      <w:br/>
    </w:r>
    <w:r w:rsidRPr="00AD0F8D">
      <w:fldChar w:fldCharType="begin" w:fldLock="1"/>
    </w:r>
    <w:r w:rsidRPr="00AD0F8D">
      <w:instrText xml:space="preserve"> DOCPROPERTY</w:instrText>
    </w:r>
    <w:r w:rsidRPr="00AD0F8D">
      <w:rPr>
        <w:sz w:val="18"/>
      </w:rPr>
      <w:instrText xml:space="preserve"> "Samling" *\charformat </w:instrText>
    </w:r>
    <w:r w:rsidRPr="00AD0F8D">
      <w:fldChar w:fldCharType="end"/>
    </w:r>
    <w:r w:rsidRPr="00AD0F8D">
      <w:tab/>
      <w:t xml:space="preserve">pnr: </w:t>
    </w:r>
    <w:r w:rsidRPr="00AD0F8D">
      <w:fldChar w:fldCharType="begin" w:fldLock="1"/>
    </w:r>
    <w:r w:rsidRPr="00AD0F8D">
      <w:instrText xml:space="preserve"> DOCPROPERTY</w:instrText>
    </w:r>
    <w:r w:rsidRPr="00AD0F8D">
      <w:rPr>
        <w:sz w:val="18"/>
      </w:rPr>
      <w:instrText xml:space="preserve"> "Partinummer" *\charformat </w:instrText>
    </w:r>
    <w:r w:rsidRPr="00AD0F8D">
      <w:fldChar w:fldCharType="separate"/>
    </w:r>
    <w:r w:rsidRPr="00AD0F8D">
      <w:t>fp1003</w:t>
    </w:r>
    <w:r w:rsidRPr="00AD0F8D">
      <w:fldChar w:fldCharType="end"/>
    </w:r>
  </w:p>
  <w:p w:rsidR="00AD0F8D" w:rsidRPr="00AD0F8D" w:rsidRDefault="00AD0F8D">
    <w:pPr>
      <w:pStyle w:val="FSHRub1"/>
    </w:pPr>
    <w:r w:rsidRPr="00AD0F8D">
      <w:t>Motion till riksdagen</w:t>
    </w:r>
    <w:r w:rsidRPr="00AD0F8D">
      <w:br/>
    </w:r>
    <w:r w:rsidRPr="00AD0F8D">
      <w:fldChar w:fldCharType="begin" w:fldLock="1"/>
    </w:r>
    <w:r w:rsidRPr="00AD0F8D">
      <w:instrText xml:space="preserve"> DOCPROPERTY "YearUser" *\charformat </w:instrText>
    </w:r>
    <w:r w:rsidRPr="00AD0F8D">
      <w:fldChar w:fldCharType="separate"/>
    </w:r>
    <w:r w:rsidRPr="00AD0F8D">
      <w:t>2008/09</w:t>
    </w:r>
    <w:r w:rsidRPr="00AD0F8D">
      <w:fldChar w:fldCharType="end"/>
    </w:r>
    <w:r w:rsidRPr="00AD0F8D">
      <w:t>:</w:t>
    </w:r>
    <w:r w:rsidRPr="00AD0F8D">
      <w:fldChar w:fldCharType="begin" w:fldLock="1"/>
    </w:r>
    <w:r w:rsidRPr="00AD0F8D">
      <w:instrText xml:space="preserve"> DOCPROPERTY "Motionsnummer" *\charformat </w:instrText>
    </w:r>
    <w:r w:rsidRPr="00AD0F8D">
      <w:fldChar w:fldCharType="separate"/>
    </w:r>
    <w:r w:rsidRPr="00AD0F8D">
      <w:t>MJ205</w:t>
    </w:r>
    <w:r w:rsidRPr="00AD0F8D">
      <w:fldChar w:fldCharType="end"/>
    </w:r>
  </w:p>
  <w:p w:rsidR="00AD0F8D" w:rsidRPr="00AD0F8D" w:rsidRDefault="00AD0F8D">
    <w:pPr>
      <w:pStyle w:val="FSHNormalS5"/>
    </w:pPr>
    <w:r w:rsidRPr="00AD0F8D">
      <w:fldChar w:fldCharType="begin" w:fldLock="1"/>
    </w:r>
    <w:r w:rsidRPr="00AD0F8D">
      <w:instrText xml:space="preserve"> DOCPROPERTY "MotionarText" *\charformat </w:instrText>
    </w:r>
    <w:r w:rsidRPr="00AD0F8D">
      <w:fldChar w:fldCharType="separate"/>
    </w:r>
    <w:r w:rsidRPr="00AD0F8D">
      <w:t>av Christer Nylander m.fl. (fp)</w:t>
    </w:r>
    <w:r w:rsidRPr="00AD0F8D">
      <w:fldChar w:fldCharType="end"/>
    </w:r>
    <w:r w:rsidRPr="00AD0F8D">
      <w:br/>
    </w:r>
    <w:r w:rsidRPr="00AD0F8D">
      <w:fldChar w:fldCharType="begin" w:fldLock="1"/>
    </w:r>
    <w:r w:rsidRPr="00AD0F8D">
      <w:instrText xml:space="preserve"> DOCPROPERTY "SvarFrasKort" *\charformat </w:instrText>
    </w:r>
    <w:r w:rsidRPr="00AD0F8D">
      <w:fldChar w:fldCharType="end"/>
    </w:r>
  </w:p>
  <w:p w:rsidR="00AD0F8D" w:rsidRPr="00AD0F8D" w:rsidRDefault="00AD0F8D">
    <w:pPr>
      <w:pStyle w:val="FSHTitel"/>
    </w:pPr>
    <w:r w:rsidRPr="00AD0F8D">
      <w:fldChar w:fldCharType="begin" w:fldLock="1"/>
    </w:r>
    <w:r w:rsidRPr="00AD0F8D">
      <w:instrText xml:space="preserve"> DOCPROPERTY</w:instrText>
    </w:r>
    <w:r w:rsidRPr="00AD0F8D">
      <w:rPr>
        <w:sz w:val="18"/>
      </w:rPr>
      <w:instrText xml:space="preserve"> "RubrikSvar" *\charformat </w:instrText>
    </w:r>
    <w:r w:rsidRPr="00AD0F8D">
      <w:fldChar w:fldCharType="separate"/>
    </w:r>
    <w:r w:rsidRPr="00AD0F8D">
      <w:t>Östersjön</w:t>
    </w:r>
    <w:r w:rsidRPr="00AD0F8D">
      <w:fldChar w:fldCharType="end"/>
    </w:r>
  </w:p>
  <w:p w:rsidR="00AD0F8D" w:rsidRPr="00AD0F8D" w:rsidRDefault="00AD0F8D">
    <w:pPr>
      <w:pStyle w:val="Normal00"/>
    </w:pPr>
  </w:p>
  <w:p w:rsidR="00AD0F8D" w:rsidRPr="00AD0F8D" w:rsidRDefault="00AD0F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035DC3"/>
    <w:multiLevelType w:val="hybridMultilevel"/>
    <w:tmpl w:val="27C63A6C"/>
    <w:lvl w:ilvl="0" w:tplc="034A69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4662565">
    <w:abstractNumId w:val="8"/>
  </w:num>
  <w:num w:numId="2" w16cid:durableId="150413004">
    <w:abstractNumId w:val="9"/>
  </w:num>
  <w:num w:numId="3" w16cid:durableId="583031824">
    <w:abstractNumId w:val="8"/>
  </w:num>
  <w:num w:numId="4" w16cid:durableId="431246035">
    <w:abstractNumId w:val="9"/>
  </w:num>
  <w:num w:numId="5" w16cid:durableId="889923607">
    <w:abstractNumId w:val="13"/>
  </w:num>
  <w:num w:numId="6" w16cid:durableId="596988310">
    <w:abstractNumId w:val="10"/>
  </w:num>
  <w:num w:numId="7" w16cid:durableId="540090870">
    <w:abstractNumId w:val="11"/>
  </w:num>
  <w:num w:numId="8" w16cid:durableId="548762461">
    <w:abstractNumId w:val="12"/>
  </w:num>
  <w:num w:numId="9" w16cid:durableId="47808083">
    <w:abstractNumId w:val="8"/>
  </w:num>
  <w:num w:numId="10" w16cid:durableId="444234739">
    <w:abstractNumId w:val="3"/>
  </w:num>
  <w:num w:numId="11" w16cid:durableId="2082673634">
    <w:abstractNumId w:val="2"/>
  </w:num>
  <w:num w:numId="12" w16cid:durableId="71316786">
    <w:abstractNumId w:val="1"/>
  </w:num>
  <w:num w:numId="13" w16cid:durableId="22481800">
    <w:abstractNumId w:val="0"/>
  </w:num>
  <w:num w:numId="14" w16cid:durableId="148644855">
    <w:abstractNumId w:val="9"/>
  </w:num>
  <w:num w:numId="15" w16cid:durableId="1711690082">
    <w:abstractNumId w:val="7"/>
  </w:num>
  <w:num w:numId="16" w16cid:durableId="1744836744">
    <w:abstractNumId w:val="6"/>
  </w:num>
  <w:num w:numId="17" w16cid:durableId="1322583459">
    <w:abstractNumId w:val="5"/>
  </w:num>
  <w:num w:numId="18" w16cid:durableId="1956718278">
    <w:abstractNumId w:val="4"/>
  </w:num>
  <w:num w:numId="19" w16cid:durableId="632440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6D7D8505-D987-4E65-9DE8-D8558CB42100},{C17F4761-6F66-440C-96F8-6F2D7169F6A4},{DB82EFB4-508D-4498-BDB4-E118C24ADF87},{E8417CD8-0795-41DA-86D3-FD31F6F63690}"/>
  </w:docVars>
  <w:rsids>
    <w:rsidRoot w:val="00A76977"/>
    <w:rsid w:val="00A76977"/>
    <w:rsid w:val="00AD0F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9FC75E4-8B5D-4EF6-BA9D-564351E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2730</Characters>
  <Application>Microsoft Office Word</Application>
  <DocSecurity>4</DocSecurity>
  <Lines>56</Lines>
  <Paragraphs>19</Paragraphs>
  <ScaleCrop>false</ScaleCrop>
  <HeadingPairs>
    <vt:vector size="2" baseType="variant">
      <vt:variant>
        <vt:lpstr>Rubrik</vt:lpstr>
      </vt:variant>
      <vt:variant>
        <vt:i4>1</vt:i4>
      </vt:variant>
    </vt:vector>
  </HeadingPairs>
  <TitlesOfParts>
    <vt:vector size="1" baseType="lpstr">
      <vt:lpstr>fp1003</vt:lpstr>
    </vt:vector>
  </TitlesOfParts>
  <Company>Riksdagen</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fp1003</dc:title>
  <dc:subject>fp1003</dc:subject>
  <dc:creator>Riksdagen</dc:creator>
  <cp:keywords>Riksdagen</cp:keywords>
  <dc:description>TKG-ktrl, MSMQ4mb, PersReg-Distribution mm</dc:description>
  <cp:lastModifiedBy>Lars Brink</cp:lastModifiedBy>
  <cp:revision>2</cp:revision>
  <cp:lastPrinted>2008-10-02T08:33:00Z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Christer Nylander m.fl. (fp)</vt:lpwstr>
  </property>
  <property fmtid="{D5CDD505-2E9C-101B-9397-08002B2CF9AE}" pid="26" name="MotionarLista">
    <vt:lpwstr>Nylander, Christer (fp)\Widman, Allan (fp)\Acketoft, Tina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 Allan Widman (fp), Tina Acketoft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20082009000001020112000010030069</vt:lpwstr>
  </property>
  <property fmtid="{D5CDD505-2E9C-101B-9397-08002B2CF9AE}" pid="47" name="datum">
    <vt:lpwstr>080919</vt:lpwstr>
  </property>
  <property fmtid="{D5CDD505-2E9C-101B-9397-08002B2CF9AE}" pid="48" name="avsändar-e-post">
    <vt:lpwstr>hanna.lager@riksdagen.se</vt:lpwstr>
  </property>
  <property fmtid="{D5CDD505-2E9C-101B-9397-08002B2CF9AE}" pid="49" name="id">
    <vt:lpwstr>20082009000001020112000010030069</vt:lpwstr>
  </property>
  <property fmtid="{D5CDD505-2E9C-101B-9397-08002B2CF9AE}" pid="50" name="nummer">
    <vt:lpwstr>205</vt:lpwstr>
  </property>
  <property fmtid="{D5CDD505-2E9C-101B-9397-08002B2CF9AE}" pid="51" name="utskottsbeteckning">
    <vt:lpwstr>MJ</vt:lpwstr>
  </property>
  <property fmtid="{D5CDD505-2E9C-101B-9397-08002B2CF9AE}" pid="52" name="GlobalUID">
    <vt:lpwstr>{79633FFB-E4B2-4C3C-AF3A-4B27EE00C8E5}</vt:lpwstr>
  </property>
  <property fmtid="{D5CDD505-2E9C-101B-9397-08002B2CF9AE}" pid="53" name="Överföringar">
    <vt:i4>0</vt:i4>
  </property>
  <property fmtid="{D5CDD505-2E9C-101B-9397-08002B2CF9AE}" pid="54" name="Checksum">
    <vt:lpwstr>*0016594300044*</vt:lpwstr>
  </property>
  <property fmtid="{D5CDD505-2E9C-101B-9397-08002B2CF9AE}" pid="55" name="skuggnummer">
    <vt:lpwstr>48</vt:lpwstr>
  </property>
  <property fmtid="{D5CDD505-2E9C-101B-9397-08002B2CF9AE}" pid="56" name="urixVersion">
    <vt:lpwstr>3.2.0.8</vt:lpwstr>
  </property>
  <property fmtid="{D5CDD505-2E9C-101B-9397-08002B2CF9AE}" pid="57" name="urixOrigin">
    <vt:lpwstr>090401 16:04:47.238</vt:lpwstr>
  </property>
  <property fmtid="{D5CDD505-2E9C-101B-9397-08002B2CF9AE}" pid="58" name="urixGuid">
    <vt:lpwstr>{BA83AB89-E06E-452B-B3C0-3E7BBA18C4C0}</vt:lpwstr>
  </property>
</Properties>
</file>