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1632660593948708B3AF8C8D9461CA5"/>
        </w:placeholder>
        <w:text/>
      </w:sdtPr>
      <w:sdtEndPr/>
      <w:sdtContent>
        <w:p w:rsidRPr="009B062B" w:rsidR="00AF30DD" w:rsidP="00A46C52" w:rsidRDefault="00AF30DD" w14:paraId="1BD673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c26c28e-02f9-493d-8633-5462d0935227"/>
        <w:id w:val="1777057844"/>
        <w:lock w:val="sdtLocked"/>
      </w:sdtPr>
      <w:sdtEndPr/>
      <w:sdtContent>
        <w:p w:rsidR="003618CA" w:rsidRDefault="007D01CF" w14:paraId="1BD673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ett modernt totalförsvar behöver ha ett mer utvecklat samarbete med den frivilliga försvarsverksamheten som är tydligt anpassat efter dagens behov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5DAE18B6C346DBB5392175D2A3E790"/>
        </w:placeholder>
        <w:text/>
      </w:sdtPr>
      <w:sdtEndPr/>
      <w:sdtContent>
        <w:p w:rsidRPr="009B062B" w:rsidR="006D79C9" w:rsidP="00333E95" w:rsidRDefault="006D79C9" w14:paraId="1BD6735A" w14:textId="77777777">
          <w:pPr>
            <w:pStyle w:val="Rubrik1"/>
          </w:pPr>
          <w:r>
            <w:t>Motivering</w:t>
          </w:r>
        </w:p>
      </w:sdtContent>
    </w:sdt>
    <w:p w:rsidRPr="00A74898" w:rsidR="00A74898" w:rsidP="00A74898" w:rsidRDefault="00A74898" w14:paraId="1BD6735B" w14:textId="5D078C88">
      <w:pPr>
        <w:pStyle w:val="Normalutanindragellerluft"/>
      </w:pPr>
      <w:r w:rsidRPr="00A74898">
        <w:t>Försvaret blir allt viktigare i oroliga tider. Vår omvärld rustar upp sina respektive nationella försvarsförmågor. Ett effektivt försvar består av flera komponenter, dels de</w:t>
      </w:r>
      <w:r w:rsidR="00E6562E">
        <w:t>t</w:t>
      </w:r>
      <w:r w:rsidRPr="00A74898">
        <w:t xml:space="preserve"> militära</w:t>
      </w:r>
      <w:r w:rsidR="00E6562E">
        <w:t xml:space="preserve">, dels </w:t>
      </w:r>
      <w:r w:rsidRPr="00A74898">
        <w:t>det civila. Det civila samhällets olika organisationer för frivillig försvars</w:t>
      </w:r>
      <w:r w:rsidR="00B3612E">
        <w:softHyphen/>
      </w:r>
      <w:r w:rsidRPr="00A74898">
        <w:t>verksamhet är av stor betydelse för ett brett och förankrat totalförsvar och för den samlade försvarsförmågan. Del</w:t>
      </w:r>
      <w:r w:rsidR="00E6562E">
        <w:t>vi</w:t>
      </w:r>
      <w:r w:rsidRPr="00A74898">
        <w:t>s handlar det om Sveriges försvarsförmåga vid ett eventuellt militärt anfall</w:t>
      </w:r>
      <w:r w:rsidR="00E6562E">
        <w:t>,</w:t>
      </w:r>
      <w:r w:rsidRPr="00A74898">
        <w:t xml:space="preserve"> men civilförsvaret kan också vara en viktig resurs vid andra stora katastrofer, exempelvis skogsbränder, terrorangrepp</w:t>
      </w:r>
      <w:r w:rsidR="00E6562E">
        <w:t xml:space="preserve"> och</w:t>
      </w:r>
      <w:r w:rsidRPr="00A74898">
        <w:t xml:space="preserve"> pandemier</w:t>
      </w:r>
      <w:r w:rsidR="00E6562E">
        <w:t>,</w:t>
      </w:r>
      <w:r w:rsidRPr="00A74898">
        <w:t xml:space="preserve"> för att nämna några områden där civilförsvaret kan fylla en viktig funktion. Den organiserade frivilli</w:t>
      </w:r>
      <w:r w:rsidR="00B3612E">
        <w:softHyphen/>
      </w:r>
      <w:bookmarkStart w:name="_GoBack" w:id="1"/>
      <w:bookmarkEnd w:id="1"/>
      <w:r w:rsidRPr="00A74898">
        <w:t>ga försvarsverksamheten har en stor och betydelsefull roll vid rekrytering, utbildning och organisation samt kompetens utifrån ett lokalt perspektiv inom befolkningsskyddet.</w:t>
      </w:r>
    </w:p>
    <w:p w:rsidRPr="00A74898" w:rsidR="00A74898" w:rsidP="00A74898" w:rsidRDefault="00A74898" w14:paraId="1BD6735C" w14:textId="00A95A7D">
      <w:r w:rsidRPr="00A74898">
        <w:t xml:space="preserve">I arbetet med att stärka Sveriges totalförsvar, dvs. även det civila försvaret, behöver anslag i tillräcklig omfattning tilldelas den frivilliga verksamheten. De lagar och förordningar samt uppdrag som rör frivilligorganisationerna bör uppdateras efter de behov som finns i dagens samhälle i syfte att civilförsvaret skall utvecklas till en betydelsefull del av totalförsvaret. </w:t>
      </w:r>
    </w:p>
    <w:p w:rsidRPr="00A74898" w:rsidR="00A74898" w:rsidP="00A74898" w:rsidRDefault="00B94473" w14:paraId="1BD6735D" w14:textId="23B010D5">
      <w:r>
        <w:t>Den frivilliga försvarsverksamheten</w:t>
      </w:r>
      <w:r w:rsidRPr="00A74898" w:rsidR="00A74898">
        <w:t xml:space="preserve"> bör i sitt uppdrag få en viktig uppgift i att vid händelse av krig eller kris vara ett stöd för civilbefolkningen. Uppdraget bör vara brett och inkludera exempelvis energiförsörjning, tillkom</w:t>
      </w:r>
      <w:r w:rsidR="00E6562E">
        <w:t>st</w:t>
      </w:r>
      <w:r w:rsidRPr="00A74898" w:rsidR="00A74898">
        <w:t xml:space="preserve"> av livsmedel och sjukvård. </w:t>
      </w:r>
    </w:p>
    <w:p w:rsidRPr="00A74898" w:rsidR="00422B9E" w:rsidP="00A74898" w:rsidRDefault="00A74898" w14:paraId="1BD6735E" w14:textId="598AFEA5">
      <w:r w:rsidRPr="00A74898">
        <w:t>Det civila samhället inkluderar en stor variation av organisationer</w:t>
      </w:r>
      <w:r w:rsidR="00E6562E">
        <w:t>,</w:t>
      </w:r>
      <w:r w:rsidRPr="00A74898">
        <w:t xml:space="preserve"> alla av betydelse för ett brett samhälleligt förankrat totalförsvar. Därför bör ett mer utvecklat samarbete mellan staten och de frivilliga försvarsorganisationerna prioriteras. Myndigheten för samhällsskydd och beredskap (MSB) bör få i uppdrag att leda arbetet med en översyn </w:t>
      </w:r>
      <w:r w:rsidRPr="00A74898">
        <w:lastRenderedPageBreak/>
        <w:t xml:space="preserve">av </w:t>
      </w:r>
      <w:r w:rsidR="00B94473">
        <w:t>den frivilliga försvarsverksamheten</w:t>
      </w:r>
      <w:r w:rsidRPr="00A74898">
        <w:t xml:space="preserve"> inklusive att samordna detsamma med försvaret för ett starkare och lokalt förankrat totalförsvar.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074F1D34E74CACA0D898A3A98F57FF"/>
        </w:placeholder>
      </w:sdtPr>
      <w:sdtEndPr>
        <w:rPr>
          <w:i w:val="0"/>
          <w:noProof w:val="0"/>
        </w:rPr>
      </w:sdtEndPr>
      <w:sdtContent>
        <w:p w:rsidR="00A46C52" w:rsidRDefault="00A46C52" w14:paraId="1BD67360" w14:textId="77777777"/>
        <w:p w:rsidRPr="008E0FE2" w:rsidR="004801AC" w:rsidP="00A46C52" w:rsidRDefault="00B3612E" w14:paraId="1BD6736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67E7D" w:rsidRDefault="00967E7D" w14:paraId="1BD67365" w14:textId="77777777"/>
    <w:sectPr w:rsidR="00967E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67367" w14:textId="77777777" w:rsidR="00707BEA" w:rsidRDefault="00707BEA" w:rsidP="000C1CAD">
      <w:pPr>
        <w:spacing w:line="240" w:lineRule="auto"/>
      </w:pPr>
      <w:r>
        <w:separator/>
      </w:r>
    </w:p>
  </w:endnote>
  <w:endnote w:type="continuationSeparator" w:id="0">
    <w:p w14:paraId="1BD67368" w14:textId="77777777" w:rsidR="00707BEA" w:rsidRDefault="00707B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73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73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7376" w14:textId="77777777" w:rsidR="00262EA3" w:rsidRPr="00A46C52" w:rsidRDefault="00262EA3" w:rsidP="00A46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67365" w14:textId="77777777" w:rsidR="00707BEA" w:rsidRDefault="00707BEA" w:rsidP="000C1CAD">
      <w:pPr>
        <w:spacing w:line="240" w:lineRule="auto"/>
      </w:pPr>
      <w:r>
        <w:separator/>
      </w:r>
    </w:p>
  </w:footnote>
  <w:footnote w:type="continuationSeparator" w:id="0">
    <w:p w14:paraId="1BD67366" w14:textId="77777777" w:rsidR="00707BEA" w:rsidRDefault="00707B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D673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D67378" wp14:anchorId="1BD673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3612E" w14:paraId="1BD6737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5F2478F0AB497496B51329CA13CFEA"/>
                              </w:placeholder>
                              <w:text/>
                            </w:sdtPr>
                            <w:sdtEndPr/>
                            <w:sdtContent>
                              <w:r w:rsidR="00A748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44173A7FE84E98B9B4E661259C1032"/>
                              </w:placeholder>
                              <w:text/>
                            </w:sdtPr>
                            <w:sdtEndPr/>
                            <w:sdtContent>
                              <w:r w:rsidR="00A74898">
                                <w:t>1769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D673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3612E" w14:paraId="1BD6737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5F2478F0AB497496B51329CA13CFEA"/>
                        </w:placeholder>
                        <w:text/>
                      </w:sdtPr>
                      <w:sdtEndPr/>
                      <w:sdtContent>
                        <w:r w:rsidR="00A748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44173A7FE84E98B9B4E661259C1032"/>
                        </w:placeholder>
                        <w:text/>
                      </w:sdtPr>
                      <w:sdtEndPr/>
                      <w:sdtContent>
                        <w:r w:rsidR="00A74898">
                          <w:t>1769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D673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BD6736B" w14:textId="77777777">
    <w:pPr>
      <w:jc w:val="right"/>
    </w:pPr>
  </w:p>
  <w:p w:rsidR="00262EA3" w:rsidP="00776B74" w:rsidRDefault="00262EA3" w14:paraId="1BD6736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3612E" w14:paraId="1BD6736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D6737A" wp14:anchorId="1BD673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3612E" w14:paraId="1BD6737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489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4898">
          <w:t>1769</w:t>
        </w:r>
      </w:sdtContent>
    </w:sdt>
  </w:p>
  <w:p w:rsidRPr="008227B3" w:rsidR="00262EA3" w:rsidP="008227B3" w:rsidRDefault="00B3612E" w14:paraId="1BD6737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3612E" w14:paraId="1BD6737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:3538</w:t>
        </w:r>
      </w:sdtContent>
    </w:sdt>
  </w:p>
  <w:p w:rsidR="00262EA3" w:rsidP="00E03A3D" w:rsidRDefault="00B3612E" w14:paraId="1BD6737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74898" w14:paraId="1BD67374" w14:textId="77777777">
        <w:pPr>
          <w:pStyle w:val="FSHRub2"/>
        </w:pPr>
        <w:r>
          <w:t>Totalförsvaret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D673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748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F0B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8CA"/>
    <w:rsid w:val="00361F52"/>
    <w:rsid w:val="003628E9"/>
    <w:rsid w:val="00362C00"/>
    <w:rsid w:val="00363439"/>
    <w:rsid w:val="00365CB8"/>
    <w:rsid w:val="00365ED9"/>
    <w:rsid w:val="00366306"/>
    <w:rsid w:val="00370C71"/>
    <w:rsid w:val="00370DA7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0BA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C08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BEA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1CF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E7D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C52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898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12E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73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62E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D67357"/>
  <w15:chartTrackingRefBased/>
  <w15:docId w15:val="{690F4126-C816-475B-80DC-C17A7B64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632660593948708B3AF8C8D9461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15740-0B58-497C-AA84-6E11A01B92DC}"/>
      </w:docPartPr>
      <w:docPartBody>
        <w:p w:rsidR="00D87CC3" w:rsidRDefault="00795409">
          <w:pPr>
            <w:pStyle w:val="81632660593948708B3AF8C8D9461C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5DAE18B6C346DBB5392175D2A3E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667CD-EA66-49E5-868E-71E14FE00E5C}"/>
      </w:docPartPr>
      <w:docPartBody>
        <w:p w:rsidR="00D87CC3" w:rsidRDefault="00795409">
          <w:pPr>
            <w:pStyle w:val="795DAE18B6C346DBB5392175D2A3E7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5F2478F0AB497496B51329CA13C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6E9A1-85F6-4372-AECD-3902DB7D4C20}"/>
      </w:docPartPr>
      <w:docPartBody>
        <w:p w:rsidR="00D87CC3" w:rsidRDefault="00795409">
          <w:pPr>
            <w:pStyle w:val="7F5F2478F0AB497496B51329CA13CF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44173A7FE84E98B9B4E661259C1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DA4A6-4140-4678-AD46-BDE2EA2B994A}"/>
      </w:docPartPr>
      <w:docPartBody>
        <w:p w:rsidR="00D87CC3" w:rsidRDefault="00795409">
          <w:pPr>
            <w:pStyle w:val="3944173A7FE84E98B9B4E661259C1032"/>
          </w:pPr>
          <w:r>
            <w:t xml:space="preserve"> </w:t>
          </w:r>
        </w:p>
      </w:docPartBody>
    </w:docPart>
    <w:docPart>
      <w:docPartPr>
        <w:name w:val="A5074F1D34E74CACA0D898A3A98F5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59985-7C41-4885-9071-6EA52175C9FD}"/>
      </w:docPartPr>
      <w:docPartBody>
        <w:p w:rsidR="00CD3EB7" w:rsidRDefault="00CD3E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09"/>
    <w:rsid w:val="00795409"/>
    <w:rsid w:val="00CD3EB7"/>
    <w:rsid w:val="00D8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632660593948708B3AF8C8D9461CA5">
    <w:name w:val="81632660593948708B3AF8C8D9461CA5"/>
  </w:style>
  <w:style w:type="paragraph" w:customStyle="1" w:styleId="F03F9686433D490AA03A6B6ED21CF8B0">
    <w:name w:val="F03F9686433D490AA03A6B6ED21CF8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29B66C6B4E2448182D56FDC78F6F0E7">
    <w:name w:val="129B66C6B4E2448182D56FDC78F6F0E7"/>
  </w:style>
  <w:style w:type="paragraph" w:customStyle="1" w:styleId="795DAE18B6C346DBB5392175D2A3E790">
    <w:name w:val="795DAE18B6C346DBB5392175D2A3E790"/>
  </w:style>
  <w:style w:type="paragraph" w:customStyle="1" w:styleId="46BCAB83B94B47DA9BDF2CE682C5B788">
    <w:name w:val="46BCAB83B94B47DA9BDF2CE682C5B788"/>
  </w:style>
  <w:style w:type="paragraph" w:customStyle="1" w:styleId="4D24979B505E4C0181B2C0C99451F7FF">
    <w:name w:val="4D24979B505E4C0181B2C0C99451F7FF"/>
  </w:style>
  <w:style w:type="paragraph" w:customStyle="1" w:styleId="7F5F2478F0AB497496B51329CA13CFEA">
    <w:name w:val="7F5F2478F0AB497496B51329CA13CFEA"/>
  </w:style>
  <w:style w:type="paragraph" w:customStyle="1" w:styleId="3944173A7FE84E98B9B4E661259C1032">
    <w:name w:val="3944173A7FE84E98B9B4E661259C1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0F08CC-31C9-4C4D-A21F-602A394117E4}"/>
</file>

<file path=customXml/itemProps2.xml><?xml version="1.0" encoding="utf-8"?>
<ds:datastoreItem xmlns:ds="http://schemas.openxmlformats.org/officeDocument/2006/customXml" ds:itemID="{374AF831-9CF8-4A18-9C92-A4223D314DD2}"/>
</file>

<file path=customXml/itemProps3.xml><?xml version="1.0" encoding="utf-8"?>
<ds:datastoreItem xmlns:ds="http://schemas.openxmlformats.org/officeDocument/2006/customXml" ds:itemID="{3708B37F-43DB-4A8E-AB39-C76D3979A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2004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M1769 Totalförsvaret</vt:lpstr>
      <vt:lpstr>
      </vt:lpstr>
    </vt:vector>
  </TitlesOfParts>
  <Company>Sveriges riksdag</Company>
  <LinksUpToDate>false</LinksUpToDate>
  <CharactersWithSpaces>2307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