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7A55" w:rsidRDefault="001A0240" w14:paraId="1BF302EE" w14:textId="77777777">
      <w:pPr>
        <w:pStyle w:val="Rubrik1"/>
        <w:spacing w:after="300"/>
      </w:pPr>
      <w:sdt>
        <w:sdtPr>
          <w:alias w:val="CC_Boilerplate_4"/>
          <w:tag w:val="CC_Boilerplate_4"/>
          <w:id w:val="-1644581176"/>
          <w:lock w:val="sdtLocked"/>
          <w:placeholder>
            <w:docPart w:val="AD49741CE12F4C28867E45C938E0E731"/>
          </w:placeholder>
          <w:text/>
        </w:sdtPr>
        <w:sdtEndPr/>
        <w:sdtContent>
          <w:r w:rsidRPr="009B062B" w:rsidR="00AF30DD">
            <w:t>Förslag till riksdagsbeslut</w:t>
          </w:r>
        </w:sdtContent>
      </w:sdt>
      <w:bookmarkEnd w:id="0"/>
      <w:bookmarkEnd w:id="1"/>
    </w:p>
    <w:sdt>
      <w:sdtPr>
        <w:alias w:val="Yrkande 1"/>
        <w:tag w:val="b723de3a-d99b-4698-bbae-5b22d58a450f"/>
        <w:id w:val="-960022567"/>
        <w:lock w:val="sdtLocked"/>
      </w:sdtPr>
      <w:sdtEndPr/>
      <w:sdtContent>
        <w:p w:rsidR="007D1FC3" w:rsidRDefault="00854EDF" w14:paraId="22D869EC" w14:textId="77777777">
          <w:pPr>
            <w:pStyle w:val="Frslagstext"/>
            <w:numPr>
              <w:ilvl w:val="0"/>
              <w:numId w:val="0"/>
            </w:numPr>
          </w:pPr>
          <w:r>
            <w:t>Riksdagen ställer sig bakom det som anförs i motionen om att se över en reglering av lootboxar i dataspel för minderåriga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65837EB63342249232CF5BB473124E"/>
        </w:placeholder>
        <w:text/>
      </w:sdtPr>
      <w:sdtEndPr/>
      <w:sdtContent>
        <w:p w:rsidRPr="009B062B" w:rsidR="006D79C9" w:rsidP="00333E95" w:rsidRDefault="006D79C9" w14:paraId="03DF6C75" w14:textId="77777777">
          <w:pPr>
            <w:pStyle w:val="Rubrik1"/>
          </w:pPr>
          <w:r>
            <w:t>Motivering</w:t>
          </w:r>
        </w:p>
      </w:sdtContent>
    </w:sdt>
    <w:bookmarkEnd w:displacedByCustomXml="prev" w:id="3"/>
    <w:bookmarkEnd w:displacedByCustomXml="prev" w:id="4"/>
    <w:p w:rsidR="00244DE8" w:rsidP="001A0240" w:rsidRDefault="00244DE8" w14:paraId="54C721AF" w14:textId="341A9F34">
      <w:pPr>
        <w:pStyle w:val="Normalutanindragellerluft"/>
      </w:pPr>
      <w:r>
        <w:t>Den digitala spelmarknaden är i ständig utveckling. En fråga som uppmärksammats genom en rapport av Sveriges Konsumenter tillsammans med 19 andra europeiska konsumentorganisationer och som även motionären blivit kontaktad om är hur dat</w:t>
      </w:r>
      <w:r w:rsidR="00854EDF">
        <w:t>a</w:t>
      </w:r>
      <w:r w:rsidR="001A0240">
        <w:softHyphen/>
      </w:r>
      <w:r>
        <w:t>spelsanvändare, speciellt unga utan egen inkomst, utsätts för erbjudanden att köpa till extra resurser i form av så kallade lootboxar för att nå höga resultat i spelet.</w:t>
      </w:r>
    </w:p>
    <w:p w:rsidR="00244DE8" w:rsidP="001A0240" w:rsidRDefault="00244DE8" w14:paraId="766417D4" w14:textId="55B08E3E">
      <w:r>
        <w:t>Det har också fått till följd att en del länder i EU, däribland Belgien</w:t>
      </w:r>
      <w:r w:rsidR="00854EDF">
        <w:t>,</w:t>
      </w:r>
      <w:r>
        <w:t xml:space="preserve"> och diskussion pågår enligt uppgift om detta också i Nederländerna, vill förbjuda användandet av lootboxar.</w:t>
      </w:r>
    </w:p>
    <w:p w:rsidR="00244DE8" w:rsidP="001A0240" w:rsidRDefault="00244DE8" w14:paraId="20D4A55A" w14:textId="32222FED">
      <w:r>
        <w:t>Flera studier</w:t>
      </w:r>
      <w:r w:rsidR="00854EDF">
        <w:t>,</w:t>
      </w:r>
      <w:r>
        <w:t xml:space="preserve"> såväl nationella som internationella</w:t>
      </w:r>
      <w:r w:rsidR="00854EDF">
        <w:t>,</w:t>
      </w:r>
      <w:r>
        <w:t xml:space="preserve"> påvisar oroande sociala konse</w:t>
      </w:r>
      <w:r w:rsidR="001A0240">
        <w:softHyphen/>
      </w:r>
      <w:r>
        <w:t>kvenser hos barn som använder sina egna pengar eller föräldrars kredit</w:t>
      </w:r>
      <w:r w:rsidR="00854EDF">
        <w:t>-</w:t>
      </w:r>
      <w:r>
        <w:t xml:space="preserve"> och betalkort för att köpa extra styrka eller redskap i lootboxar. Man betalar långt mer än inköpspriset för själva spelet. Det handlar som så ofta om att ett barn vill ha en viss typ av spel som redan initialt kan vara dyrt. Därefter upptäcker barnet att det kan köpas till förstärk</w:t>
      </w:r>
      <w:r w:rsidR="001A0240">
        <w:softHyphen/>
      </w:r>
      <w:r>
        <w:t xml:space="preserve">ningar vilket inte alltid föräldrar upplysts om och kanske inte alltid förstår. Upplägget påminner om </w:t>
      </w:r>
      <w:r w:rsidR="00854EDF">
        <w:t>c</w:t>
      </w:r>
      <w:r>
        <w:t xml:space="preserve">asinospel. För att nå riktigt höga nivåer eller resultat är lootbox ett redskap. En del rapporter från universitet i Sverige och internationellt finns att läsa på nätet. Flera påvisar risken för framtida spelberoende. Andra påvisar socialt dåligt mående. </w:t>
      </w:r>
    </w:p>
    <w:p w:rsidR="00244DE8" w:rsidP="001A0240" w:rsidRDefault="00244DE8" w14:paraId="3B5CEE88" w14:textId="002AC32D">
      <w:r>
        <w:t>Nuvarande konsumentskyddsregler täcker i princip också spelbranschen, men när det gäller lootboxar och även andra typer av exploaterande speldesign är de nuvarande reglerna, enligt konsumentorganisationerna, inte tillräckliga i sin utformning, särskilt inte för barn.</w:t>
      </w:r>
    </w:p>
    <w:p w:rsidR="00244DE8" w:rsidP="001A0240" w:rsidRDefault="00244DE8" w14:paraId="764D35E9" w14:textId="443CDDD7">
      <w:r>
        <w:lastRenderedPageBreak/>
        <w:t>När det gäller frågan om lootboxar framhåller konsumentorganisationerna att det inte bör tillåtas i spel som antas spelas av barn och det ska inte förekomma någon form av slumpmässigt inne</w:t>
      </w:r>
      <w:r w:rsidR="00854EDF">
        <w:t>h</w:t>
      </w:r>
      <w:r>
        <w:t>åll i utbyte mot riktiga pengar och inte bygga på så kallade betala</w:t>
      </w:r>
      <w:r w:rsidR="00854EDF">
        <w:t>-</w:t>
      </w:r>
      <w:r>
        <w:t>för</w:t>
      </w:r>
      <w:r w:rsidR="00854EDF">
        <w:t>-</w:t>
      </w:r>
      <w:r>
        <w:t>att</w:t>
      </w:r>
      <w:r w:rsidR="00854EDF">
        <w:t>-</w:t>
      </w:r>
      <w:r>
        <w:t>vinna-mekanismer.</w:t>
      </w:r>
      <w:r w:rsidR="00854EDF">
        <w:t xml:space="preserve"> V</w:t>
      </w:r>
      <w:r>
        <w:t>ikten av ökad transparens och fler tillsynsåtgärder på spelmarknaden</w:t>
      </w:r>
      <w:r w:rsidR="00854EDF">
        <w:t xml:space="preserve"> framhålls också</w:t>
      </w:r>
      <w:r>
        <w:t>.</w:t>
      </w:r>
    </w:p>
    <w:p w:rsidR="00244DE8" w:rsidP="001A0240" w:rsidRDefault="00244DE8" w14:paraId="0B1A27E1" w14:textId="6E1761FC">
      <w:r>
        <w:t>Ett rimligt krav torde vara att det tydligt skall framgå vid försäljning av spel, när spelet inte är komplett och om det behöver kompletteras med hjälp av ett lotterispel</w:t>
      </w:r>
      <w:r w:rsidR="00854EDF">
        <w:t>,</w:t>
      </w:r>
      <w:r>
        <w:t xml:space="preserve"> så kallade lootboxar. </w:t>
      </w:r>
    </w:p>
    <w:p w:rsidRPr="00422B9E" w:rsidR="00422B9E" w:rsidP="001A0240" w:rsidRDefault="00244DE8" w14:paraId="2D506686" w14:textId="607E2E14">
      <w:r>
        <w:t>Ett tydligt informationsarbete bör bedrivas för att upplysa om riskerna med stora extrakostnader, social oro och risk för spelberoende i unga åldrar om inget görs åt rådande situation.</w:t>
      </w:r>
    </w:p>
    <w:sdt>
      <w:sdtPr>
        <w:rPr>
          <w:i/>
          <w:noProof/>
        </w:rPr>
        <w:alias w:val="CC_Underskrifter"/>
        <w:tag w:val="CC_Underskrifter"/>
        <w:id w:val="583496634"/>
        <w:lock w:val="sdtContentLocked"/>
        <w:placeholder>
          <w:docPart w:val="43A23439EE9F48A384F6F7B8DBE95BBC"/>
        </w:placeholder>
      </w:sdtPr>
      <w:sdtEndPr>
        <w:rPr>
          <w:i w:val="0"/>
          <w:noProof w:val="0"/>
        </w:rPr>
      </w:sdtEndPr>
      <w:sdtContent>
        <w:p w:rsidR="00C87A55" w:rsidP="00C87A55" w:rsidRDefault="00C87A55" w14:paraId="5981763A" w14:textId="77777777"/>
        <w:p w:rsidRPr="008E0FE2" w:rsidR="004801AC" w:rsidP="00C87A55" w:rsidRDefault="001A0240" w14:paraId="3DE7AC42" w14:textId="11BB2065"/>
      </w:sdtContent>
    </w:sdt>
    <w:tbl>
      <w:tblPr>
        <w:tblW w:w="5000" w:type="pct"/>
        <w:tblLook w:val="04A0" w:firstRow="1" w:lastRow="0" w:firstColumn="1" w:lastColumn="0" w:noHBand="0" w:noVBand="1"/>
        <w:tblCaption w:val="underskrifter"/>
      </w:tblPr>
      <w:tblGrid>
        <w:gridCol w:w="4252"/>
        <w:gridCol w:w="4252"/>
      </w:tblGrid>
      <w:tr w:rsidR="007D1FC3" w14:paraId="0A2AA203" w14:textId="77777777">
        <w:trPr>
          <w:cantSplit/>
        </w:trPr>
        <w:tc>
          <w:tcPr>
            <w:tcW w:w="50" w:type="pct"/>
            <w:vAlign w:val="bottom"/>
          </w:tcPr>
          <w:p w:rsidR="007D1FC3" w:rsidRDefault="00854EDF" w14:paraId="6AACC476" w14:textId="77777777">
            <w:pPr>
              <w:pStyle w:val="Underskrifter"/>
              <w:spacing w:after="0"/>
            </w:pPr>
            <w:r>
              <w:t>Per-Arne Håkansson (S)</w:t>
            </w:r>
          </w:p>
        </w:tc>
        <w:tc>
          <w:tcPr>
            <w:tcW w:w="50" w:type="pct"/>
            <w:vAlign w:val="bottom"/>
          </w:tcPr>
          <w:p w:rsidR="007D1FC3" w:rsidRDefault="007D1FC3" w14:paraId="00F9CC98" w14:textId="77777777">
            <w:pPr>
              <w:pStyle w:val="Underskrifter"/>
              <w:spacing w:after="0"/>
            </w:pPr>
          </w:p>
        </w:tc>
      </w:tr>
    </w:tbl>
    <w:p w:rsidR="00653857" w:rsidRDefault="00653857" w14:paraId="1357D0D2" w14:textId="77777777"/>
    <w:sectPr w:rsidR="006538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8748E" w14:textId="77777777" w:rsidR="00244DE8" w:rsidRDefault="00244DE8" w:rsidP="000C1CAD">
      <w:pPr>
        <w:spacing w:line="240" w:lineRule="auto"/>
      </w:pPr>
      <w:r>
        <w:separator/>
      </w:r>
    </w:p>
  </w:endnote>
  <w:endnote w:type="continuationSeparator" w:id="0">
    <w:p w14:paraId="538BB7C0" w14:textId="77777777" w:rsidR="00244DE8" w:rsidRDefault="00244D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CE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EF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E31C" w14:textId="610F89AB" w:rsidR="00262EA3" w:rsidRPr="00C87A55" w:rsidRDefault="00262EA3" w:rsidP="00C87A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64363" w14:textId="77777777" w:rsidR="00244DE8" w:rsidRDefault="00244DE8" w:rsidP="000C1CAD">
      <w:pPr>
        <w:spacing w:line="240" w:lineRule="auto"/>
      </w:pPr>
      <w:r>
        <w:separator/>
      </w:r>
    </w:p>
  </w:footnote>
  <w:footnote w:type="continuationSeparator" w:id="0">
    <w:p w14:paraId="3E6DC5AD" w14:textId="77777777" w:rsidR="00244DE8" w:rsidRDefault="00244D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BF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B3E735" wp14:editId="39B9A0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7BE0B0" w14:textId="07EB9FB9" w:rsidR="00262EA3" w:rsidRDefault="001A0240" w:rsidP="008103B5">
                          <w:pPr>
                            <w:jc w:val="right"/>
                          </w:pPr>
                          <w:sdt>
                            <w:sdtPr>
                              <w:alias w:val="CC_Noformat_Partikod"/>
                              <w:tag w:val="CC_Noformat_Partikod"/>
                              <w:id w:val="-53464382"/>
                              <w:text/>
                            </w:sdtPr>
                            <w:sdtEndPr/>
                            <w:sdtContent>
                              <w:r w:rsidR="00244DE8">
                                <w:t>S</w:t>
                              </w:r>
                            </w:sdtContent>
                          </w:sdt>
                          <w:sdt>
                            <w:sdtPr>
                              <w:alias w:val="CC_Noformat_Partinummer"/>
                              <w:tag w:val="CC_Noformat_Partinummer"/>
                              <w:id w:val="-1709555926"/>
                              <w:text/>
                            </w:sdtPr>
                            <w:sdtEndPr/>
                            <w:sdtContent>
                              <w:r w:rsidR="00244DE8">
                                <w:t>1333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B3E7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7BE0B0" w14:textId="07EB9FB9" w:rsidR="00262EA3" w:rsidRDefault="001A0240" w:rsidP="008103B5">
                    <w:pPr>
                      <w:jc w:val="right"/>
                    </w:pPr>
                    <w:sdt>
                      <w:sdtPr>
                        <w:alias w:val="CC_Noformat_Partikod"/>
                        <w:tag w:val="CC_Noformat_Partikod"/>
                        <w:id w:val="-53464382"/>
                        <w:text/>
                      </w:sdtPr>
                      <w:sdtEndPr/>
                      <w:sdtContent>
                        <w:r w:rsidR="00244DE8">
                          <w:t>S</w:t>
                        </w:r>
                      </w:sdtContent>
                    </w:sdt>
                    <w:sdt>
                      <w:sdtPr>
                        <w:alias w:val="CC_Noformat_Partinummer"/>
                        <w:tag w:val="CC_Noformat_Partinummer"/>
                        <w:id w:val="-1709555926"/>
                        <w:text/>
                      </w:sdtPr>
                      <w:sdtEndPr/>
                      <w:sdtContent>
                        <w:r w:rsidR="00244DE8">
                          <w:t>1333</w:t>
                        </w:r>
                      </w:sdtContent>
                    </w:sdt>
                  </w:p>
                </w:txbxContent>
              </v:textbox>
              <w10:wrap anchorx="page"/>
            </v:shape>
          </w:pict>
        </mc:Fallback>
      </mc:AlternateContent>
    </w:r>
  </w:p>
  <w:p w14:paraId="15E808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EF1E" w14:textId="77777777" w:rsidR="00262EA3" w:rsidRDefault="00262EA3" w:rsidP="008563AC">
    <w:pPr>
      <w:jc w:val="right"/>
    </w:pPr>
  </w:p>
  <w:p w14:paraId="056025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7783" w14:textId="77777777" w:rsidR="00262EA3" w:rsidRDefault="001A02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5E0CFE" wp14:editId="30252E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1BCCAF" w14:textId="472CD3A4" w:rsidR="00262EA3" w:rsidRDefault="001A0240" w:rsidP="00A314CF">
    <w:pPr>
      <w:pStyle w:val="FSHNormal"/>
      <w:spacing w:before="40"/>
    </w:pPr>
    <w:sdt>
      <w:sdtPr>
        <w:alias w:val="CC_Noformat_Motionstyp"/>
        <w:tag w:val="CC_Noformat_Motionstyp"/>
        <w:id w:val="1162973129"/>
        <w:lock w:val="sdtContentLocked"/>
        <w15:appearance w15:val="hidden"/>
        <w:text/>
      </w:sdtPr>
      <w:sdtEndPr/>
      <w:sdtContent>
        <w:r w:rsidR="00C87A55">
          <w:t>Enskild motion</w:t>
        </w:r>
      </w:sdtContent>
    </w:sdt>
    <w:r w:rsidR="00821B36">
      <w:t xml:space="preserve"> </w:t>
    </w:r>
    <w:sdt>
      <w:sdtPr>
        <w:alias w:val="CC_Noformat_Partikod"/>
        <w:tag w:val="CC_Noformat_Partikod"/>
        <w:id w:val="1471015553"/>
        <w:text/>
      </w:sdtPr>
      <w:sdtEndPr/>
      <w:sdtContent>
        <w:r w:rsidR="00244DE8">
          <w:t>S</w:t>
        </w:r>
      </w:sdtContent>
    </w:sdt>
    <w:sdt>
      <w:sdtPr>
        <w:alias w:val="CC_Noformat_Partinummer"/>
        <w:tag w:val="CC_Noformat_Partinummer"/>
        <w:id w:val="-2014525982"/>
        <w:text/>
      </w:sdtPr>
      <w:sdtEndPr/>
      <w:sdtContent>
        <w:r w:rsidR="00244DE8">
          <w:t>1333</w:t>
        </w:r>
      </w:sdtContent>
    </w:sdt>
  </w:p>
  <w:p w14:paraId="79883C4C" w14:textId="77777777" w:rsidR="00262EA3" w:rsidRPr="008227B3" w:rsidRDefault="001A02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7E30EF" w14:textId="0515CFC7" w:rsidR="00262EA3" w:rsidRPr="008227B3" w:rsidRDefault="001A02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7A5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7A55">
          <w:t>:784</w:t>
        </w:r>
      </w:sdtContent>
    </w:sdt>
  </w:p>
  <w:p w14:paraId="56282E71" w14:textId="62F1CFC9" w:rsidR="00262EA3" w:rsidRDefault="001A0240" w:rsidP="00E03A3D">
    <w:pPr>
      <w:pStyle w:val="Motionr"/>
    </w:pPr>
    <w:sdt>
      <w:sdtPr>
        <w:alias w:val="CC_Noformat_Avtext"/>
        <w:tag w:val="CC_Noformat_Avtext"/>
        <w:id w:val="-2020768203"/>
        <w:lock w:val="sdtContentLocked"/>
        <w15:appearance w15:val="hidden"/>
        <w:text/>
      </w:sdtPr>
      <w:sdtEndPr/>
      <w:sdtContent>
        <w:r w:rsidR="00C87A55">
          <w:t>av Per-Arne Håkansson (S)</w:t>
        </w:r>
      </w:sdtContent>
    </w:sdt>
  </w:p>
  <w:sdt>
    <w:sdtPr>
      <w:alias w:val="CC_Noformat_Rubtext"/>
      <w:tag w:val="CC_Noformat_Rubtext"/>
      <w:id w:val="-218060500"/>
      <w:lock w:val="sdtLocked"/>
      <w:text/>
    </w:sdtPr>
    <w:sdtEndPr/>
    <w:sdtContent>
      <w:p w14:paraId="5E8A9B5C" w14:textId="16A63661" w:rsidR="00262EA3" w:rsidRDefault="00244DE8" w:rsidP="00283E0F">
        <w:pPr>
          <w:pStyle w:val="FSHRub2"/>
        </w:pPr>
        <w:r>
          <w:t>Stärkt regelverk kring lootboxar</w:t>
        </w:r>
      </w:p>
    </w:sdtContent>
  </w:sdt>
  <w:sdt>
    <w:sdtPr>
      <w:alias w:val="CC_Boilerplate_3"/>
      <w:tag w:val="CC_Boilerplate_3"/>
      <w:id w:val="1606463544"/>
      <w:lock w:val="sdtContentLocked"/>
      <w15:appearance w15:val="hidden"/>
      <w:text w:multiLine="1"/>
    </w:sdtPr>
    <w:sdtEndPr/>
    <w:sdtContent>
      <w:p w14:paraId="067711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44D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240"/>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E8"/>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857"/>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8B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FC3"/>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D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7F3"/>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A55"/>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095C23"/>
  <w15:chartTrackingRefBased/>
  <w15:docId w15:val="{FA88FD60-94F5-4C3A-8DE7-BB9A4C90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49741CE12F4C28867E45C938E0E731"/>
        <w:category>
          <w:name w:val="Allmänt"/>
          <w:gallery w:val="placeholder"/>
        </w:category>
        <w:types>
          <w:type w:val="bbPlcHdr"/>
        </w:types>
        <w:behaviors>
          <w:behavior w:val="content"/>
        </w:behaviors>
        <w:guid w:val="{454B3B88-7254-4989-B86D-9946697657D6}"/>
      </w:docPartPr>
      <w:docPartBody>
        <w:p w:rsidR="006D5331" w:rsidRDefault="006D5331">
          <w:pPr>
            <w:pStyle w:val="AD49741CE12F4C28867E45C938E0E731"/>
          </w:pPr>
          <w:r w:rsidRPr="005A0A93">
            <w:rPr>
              <w:rStyle w:val="Platshllartext"/>
            </w:rPr>
            <w:t>Förslag till riksdagsbeslut</w:t>
          </w:r>
        </w:p>
      </w:docPartBody>
    </w:docPart>
    <w:docPart>
      <w:docPartPr>
        <w:name w:val="5165837EB63342249232CF5BB473124E"/>
        <w:category>
          <w:name w:val="Allmänt"/>
          <w:gallery w:val="placeholder"/>
        </w:category>
        <w:types>
          <w:type w:val="bbPlcHdr"/>
        </w:types>
        <w:behaviors>
          <w:behavior w:val="content"/>
        </w:behaviors>
        <w:guid w:val="{5D538520-835F-4F1D-AECE-DD2338F0F128}"/>
      </w:docPartPr>
      <w:docPartBody>
        <w:p w:rsidR="006D5331" w:rsidRDefault="006D5331">
          <w:pPr>
            <w:pStyle w:val="5165837EB63342249232CF5BB473124E"/>
          </w:pPr>
          <w:r w:rsidRPr="005A0A93">
            <w:rPr>
              <w:rStyle w:val="Platshllartext"/>
            </w:rPr>
            <w:t>Motivering</w:t>
          </w:r>
        </w:p>
      </w:docPartBody>
    </w:docPart>
    <w:docPart>
      <w:docPartPr>
        <w:name w:val="43A23439EE9F48A384F6F7B8DBE95BBC"/>
        <w:category>
          <w:name w:val="Allmänt"/>
          <w:gallery w:val="placeholder"/>
        </w:category>
        <w:types>
          <w:type w:val="bbPlcHdr"/>
        </w:types>
        <w:behaviors>
          <w:behavior w:val="content"/>
        </w:behaviors>
        <w:guid w:val="{8DDF21F8-9947-4579-BAB6-D379AF9EE520}"/>
      </w:docPartPr>
      <w:docPartBody>
        <w:p w:rsidR="00235291" w:rsidRDefault="002352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31"/>
    <w:rsid w:val="00235291"/>
    <w:rsid w:val="006D5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49741CE12F4C28867E45C938E0E731">
    <w:name w:val="AD49741CE12F4C28867E45C938E0E731"/>
  </w:style>
  <w:style w:type="paragraph" w:customStyle="1" w:styleId="5165837EB63342249232CF5BB473124E">
    <w:name w:val="5165837EB63342249232CF5BB4731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80489-81C2-4904-B70A-46CB5223D85B}"/>
</file>

<file path=customXml/itemProps2.xml><?xml version="1.0" encoding="utf-8"?>
<ds:datastoreItem xmlns:ds="http://schemas.openxmlformats.org/officeDocument/2006/customXml" ds:itemID="{00BD6264-6A93-494D-97D7-EA80BB9D01E0}"/>
</file>

<file path=customXml/itemProps3.xml><?xml version="1.0" encoding="utf-8"?>
<ds:datastoreItem xmlns:ds="http://schemas.openxmlformats.org/officeDocument/2006/customXml" ds:itemID="{DB532EFA-6A5C-4F24-851B-601CF8A1230E}"/>
</file>

<file path=docProps/app.xml><?xml version="1.0" encoding="utf-8"?>
<Properties xmlns="http://schemas.openxmlformats.org/officeDocument/2006/extended-properties" xmlns:vt="http://schemas.openxmlformats.org/officeDocument/2006/docPropsVTypes">
  <Template>Normal</Template>
  <TotalTime>9</TotalTime>
  <Pages>2</Pages>
  <Words>393</Words>
  <Characters>2246</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