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32A3CC0AA04FB192F7569EC19CBC76"/>
        </w:placeholder>
        <w:text/>
      </w:sdtPr>
      <w:sdtEndPr/>
      <w:sdtContent>
        <w:p w:rsidRPr="009B062B" w:rsidR="00AF30DD" w:rsidP="009809E4" w:rsidRDefault="00AF30DD" w14:paraId="0F88D2CE" w14:textId="77777777">
          <w:pPr>
            <w:pStyle w:val="Rubrik1"/>
            <w:spacing w:after="300"/>
          </w:pPr>
          <w:r w:rsidRPr="009B062B">
            <w:t>Förslag till riksdagsbeslut</w:t>
          </w:r>
        </w:p>
      </w:sdtContent>
    </w:sdt>
    <w:sdt>
      <w:sdtPr>
        <w:alias w:val="Yrkande 1"/>
        <w:tag w:val="911b4e5c-32a3-4d78-b670-0277b3eecfdf"/>
        <w:id w:val="-1127845734"/>
        <w:lock w:val="sdtLocked"/>
      </w:sdtPr>
      <w:sdtEndPr/>
      <w:sdtContent>
        <w:p w:rsidR="00FD15D9" w:rsidRDefault="00097ADC" w14:paraId="617B9DDC" w14:textId="77777777">
          <w:pPr>
            <w:pStyle w:val="Frslagstext"/>
            <w:numPr>
              <w:ilvl w:val="0"/>
              <w:numId w:val="0"/>
            </w:numPr>
          </w:pPr>
          <w:r>
            <w:t>Riksdagen ställer sig bakom det som anförs i motionen om att sänka avgiften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A7926E86C64125840338EE51C40A77"/>
        </w:placeholder>
        <w:text/>
      </w:sdtPr>
      <w:sdtEndPr/>
      <w:sdtContent>
        <w:p w:rsidRPr="009B062B" w:rsidR="006D79C9" w:rsidP="00333E95" w:rsidRDefault="006D79C9" w14:paraId="0F88D2D0" w14:textId="77777777">
          <w:pPr>
            <w:pStyle w:val="Rubrik1"/>
          </w:pPr>
          <w:r>
            <w:t>Motivering</w:t>
          </w:r>
        </w:p>
      </w:sdtContent>
    </w:sdt>
    <w:p w:rsidRPr="00BF1CCA" w:rsidR="00422B9E" w:rsidP="00BF1CCA" w:rsidRDefault="007B00E7" w14:paraId="0F88D2D1" w14:textId="3595358C">
      <w:pPr>
        <w:pStyle w:val="Normalutanindragellerluft"/>
      </w:pPr>
      <w:r w:rsidRPr="00BF1CCA">
        <w:t>Som jag har motionerat om tidigar</w:t>
      </w:r>
      <w:bookmarkStart w:name="_GoBack" w:id="1"/>
      <w:bookmarkEnd w:id="1"/>
      <w:r w:rsidRPr="00BF1CCA">
        <w:t>e har trängselavgifter över tid blivit ett accepterat inslag i den svenska trafiken. Bilister betalar idag en allt större del av infrastrukturut</w:t>
      </w:r>
      <w:r w:rsidRPr="00BF1CCA" w:rsidR="00BF1CCA">
        <w:softHyphen/>
      </w:r>
      <w:r w:rsidRPr="00BF1CCA">
        <w:t>byggnaden via trängselavgiften</w:t>
      </w:r>
      <w:r w:rsidRPr="00BF1CCA" w:rsidR="004C1150">
        <w:t>,</w:t>
      </w:r>
      <w:r w:rsidRPr="00BF1CCA">
        <w:t xml:space="preserve">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 kronor förseningsavgift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B71002CB01804FA78EB00AC02698B7BF"/>
        </w:placeholder>
      </w:sdtPr>
      <w:sdtEndPr>
        <w:rPr>
          <w:i w:val="0"/>
          <w:noProof w:val="0"/>
        </w:rPr>
      </w:sdtEndPr>
      <w:sdtContent>
        <w:p w:rsidR="009809E4" w:rsidP="009809E4" w:rsidRDefault="009809E4" w14:paraId="754AE08C" w14:textId="77777777"/>
        <w:p w:rsidRPr="008E0FE2" w:rsidR="004801AC" w:rsidP="009809E4" w:rsidRDefault="00BF1CCA" w14:paraId="0F88D2D6" w14:textId="11871F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9266BA" w:rsidRDefault="009266BA" w14:paraId="4C19BC7A" w14:textId="77777777"/>
    <w:sectPr w:rsidR="009266B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D2D9" w14:textId="77777777" w:rsidR="007B00E7" w:rsidRDefault="007B00E7" w:rsidP="000C1CAD">
      <w:pPr>
        <w:spacing w:line="240" w:lineRule="auto"/>
      </w:pPr>
      <w:r>
        <w:separator/>
      </w:r>
    </w:p>
  </w:endnote>
  <w:endnote w:type="continuationSeparator" w:id="0">
    <w:p w14:paraId="0F88D2DA" w14:textId="77777777" w:rsidR="007B00E7" w:rsidRDefault="007B0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D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D2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D2E8" w14:textId="4D36C18F" w:rsidR="00262EA3" w:rsidRPr="009809E4" w:rsidRDefault="00262EA3" w:rsidP="009809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8D2D7" w14:textId="77777777" w:rsidR="007B00E7" w:rsidRDefault="007B00E7" w:rsidP="000C1CAD">
      <w:pPr>
        <w:spacing w:line="240" w:lineRule="auto"/>
      </w:pPr>
      <w:r>
        <w:separator/>
      </w:r>
    </w:p>
  </w:footnote>
  <w:footnote w:type="continuationSeparator" w:id="0">
    <w:p w14:paraId="0F88D2D8" w14:textId="77777777" w:rsidR="007B00E7" w:rsidRDefault="007B00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88D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8D2EA" wp14:anchorId="0F88D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CCA" w14:paraId="0F88D2ED" w14:textId="77777777">
                          <w:pPr>
                            <w:jc w:val="right"/>
                          </w:pPr>
                          <w:sdt>
                            <w:sdtPr>
                              <w:alias w:val="CC_Noformat_Partikod"/>
                              <w:tag w:val="CC_Noformat_Partikod"/>
                              <w:id w:val="-53464382"/>
                              <w:placeholder>
                                <w:docPart w:val="BD914A6FD58F4BE99A1159DDCAA7D6E1"/>
                              </w:placeholder>
                              <w:text/>
                            </w:sdtPr>
                            <w:sdtEndPr/>
                            <w:sdtContent>
                              <w:r w:rsidR="007B00E7">
                                <w:t>M</w:t>
                              </w:r>
                            </w:sdtContent>
                          </w:sdt>
                          <w:sdt>
                            <w:sdtPr>
                              <w:alias w:val="CC_Noformat_Partinummer"/>
                              <w:tag w:val="CC_Noformat_Partinummer"/>
                              <w:id w:val="-1709555926"/>
                              <w:placeholder>
                                <w:docPart w:val="41C62592894E4E198BE0E7448A9ACB1B"/>
                              </w:placeholder>
                              <w:text/>
                            </w:sdtPr>
                            <w:sdtEndPr/>
                            <w:sdtContent>
                              <w:r w:rsidR="007B00E7">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8D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CCA" w14:paraId="0F88D2ED" w14:textId="77777777">
                    <w:pPr>
                      <w:jc w:val="right"/>
                    </w:pPr>
                    <w:sdt>
                      <w:sdtPr>
                        <w:alias w:val="CC_Noformat_Partikod"/>
                        <w:tag w:val="CC_Noformat_Partikod"/>
                        <w:id w:val="-53464382"/>
                        <w:placeholder>
                          <w:docPart w:val="BD914A6FD58F4BE99A1159DDCAA7D6E1"/>
                        </w:placeholder>
                        <w:text/>
                      </w:sdtPr>
                      <w:sdtEndPr/>
                      <w:sdtContent>
                        <w:r w:rsidR="007B00E7">
                          <w:t>M</w:t>
                        </w:r>
                      </w:sdtContent>
                    </w:sdt>
                    <w:sdt>
                      <w:sdtPr>
                        <w:alias w:val="CC_Noformat_Partinummer"/>
                        <w:tag w:val="CC_Noformat_Partinummer"/>
                        <w:id w:val="-1709555926"/>
                        <w:placeholder>
                          <w:docPart w:val="41C62592894E4E198BE0E7448A9ACB1B"/>
                        </w:placeholder>
                        <w:text/>
                      </w:sdtPr>
                      <w:sdtEndPr/>
                      <w:sdtContent>
                        <w:r w:rsidR="007B00E7">
                          <w:t>1808</w:t>
                        </w:r>
                      </w:sdtContent>
                    </w:sdt>
                  </w:p>
                </w:txbxContent>
              </v:textbox>
              <w10:wrap anchorx="page"/>
            </v:shape>
          </w:pict>
        </mc:Fallback>
      </mc:AlternateContent>
    </w:r>
  </w:p>
  <w:p w:rsidRPr="00293C4F" w:rsidR="00262EA3" w:rsidP="00776B74" w:rsidRDefault="00262EA3" w14:paraId="0F88D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88D2DD" w14:textId="77777777">
    <w:pPr>
      <w:jc w:val="right"/>
    </w:pPr>
  </w:p>
  <w:p w:rsidR="00262EA3" w:rsidP="00776B74" w:rsidRDefault="00262EA3" w14:paraId="0F88D2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1CCA" w14:paraId="0F88D2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8D2EC" wp14:anchorId="0F88D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CCA" w14:paraId="0F88D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00E7">
          <w:t>M</w:t>
        </w:r>
      </w:sdtContent>
    </w:sdt>
    <w:sdt>
      <w:sdtPr>
        <w:alias w:val="CC_Noformat_Partinummer"/>
        <w:tag w:val="CC_Noformat_Partinummer"/>
        <w:id w:val="-2014525982"/>
        <w:text/>
      </w:sdtPr>
      <w:sdtEndPr/>
      <w:sdtContent>
        <w:r w:rsidR="007B00E7">
          <w:t>1808</w:t>
        </w:r>
      </w:sdtContent>
    </w:sdt>
  </w:p>
  <w:p w:rsidRPr="008227B3" w:rsidR="00262EA3" w:rsidP="008227B3" w:rsidRDefault="00BF1CCA" w14:paraId="0F88D2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CCA" w14:paraId="0F88D2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:1696</w:t>
        </w:r>
      </w:sdtContent>
    </w:sdt>
  </w:p>
  <w:p w:rsidR="00262EA3" w:rsidP="00E03A3D" w:rsidRDefault="00BF1CCA" w14:paraId="0F88D2E5"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7B00E7" w14:paraId="0F88D2E6" w14:textId="77777777">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0F88D2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00E7"/>
    <w:rsid w:val="000000E0"/>
    <w:rsid w:val="00000761"/>
    <w:rsid w:val="000014AF"/>
    <w:rsid w:val="00002310"/>
    <w:rsid w:val="00002CB4"/>
    <w:rsid w:val="000030B6"/>
    <w:rsid w:val="00003CCB"/>
    <w:rsid w:val="00003F79"/>
    <w:rsid w:val="0000412E"/>
    <w:rsid w:val="00004250"/>
    <w:rsid w:val="000042C5"/>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D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8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A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5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E7"/>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BA"/>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E4"/>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C9"/>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CA"/>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99"/>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8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AF5"/>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D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88D2CD"/>
  <w15:chartTrackingRefBased/>
  <w15:docId w15:val="{C37B076E-3F5A-4949-8A63-3B00331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32A3CC0AA04FB192F7569EC19CBC76"/>
        <w:category>
          <w:name w:val="Allmänt"/>
          <w:gallery w:val="placeholder"/>
        </w:category>
        <w:types>
          <w:type w:val="bbPlcHdr"/>
        </w:types>
        <w:behaviors>
          <w:behavior w:val="content"/>
        </w:behaviors>
        <w:guid w:val="{9E81BF55-0373-4B60-A855-AF1A9C477828}"/>
      </w:docPartPr>
      <w:docPartBody>
        <w:p w:rsidR="00A81CDB" w:rsidRDefault="00A81CDB">
          <w:pPr>
            <w:pStyle w:val="CE32A3CC0AA04FB192F7569EC19CBC76"/>
          </w:pPr>
          <w:r w:rsidRPr="005A0A93">
            <w:rPr>
              <w:rStyle w:val="Platshllartext"/>
            </w:rPr>
            <w:t>Förslag till riksdagsbeslut</w:t>
          </w:r>
        </w:p>
      </w:docPartBody>
    </w:docPart>
    <w:docPart>
      <w:docPartPr>
        <w:name w:val="B5A7926E86C64125840338EE51C40A77"/>
        <w:category>
          <w:name w:val="Allmänt"/>
          <w:gallery w:val="placeholder"/>
        </w:category>
        <w:types>
          <w:type w:val="bbPlcHdr"/>
        </w:types>
        <w:behaviors>
          <w:behavior w:val="content"/>
        </w:behaviors>
        <w:guid w:val="{3D299B19-0A11-4214-A92B-BE07AD9EF962}"/>
      </w:docPartPr>
      <w:docPartBody>
        <w:p w:rsidR="00A81CDB" w:rsidRDefault="00A81CDB">
          <w:pPr>
            <w:pStyle w:val="B5A7926E86C64125840338EE51C40A77"/>
          </w:pPr>
          <w:r w:rsidRPr="005A0A93">
            <w:rPr>
              <w:rStyle w:val="Platshllartext"/>
            </w:rPr>
            <w:t>Motivering</w:t>
          </w:r>
        </w:p>
      </w:docPartBody>
    </w:docPart>
    <w:docPart>
      <w:docPartPr>
        <w:name w:val="BD914A6FD58F4BE99A1159DDCAA7D6E1"/>
        <w:category>
          <w:name w:val="Allmänt"/>
          <w:gallery w:val="placeholder"/>
        </w:category>
        <w:types>
          <w:type w:val="bbPlcHdr"/>
        </w:types>
        <w:behaviors>
          <w:behavior w:val="content"/>
        </w:behaviors>
        <w:guid w:val="{719BA031-6183-43BA-B611-F17976D64B17}"/>
      </w:docPartPr>
      <w:docPartBody>
        <w:p w:rsidR="00A81CDB" w:rsidRDefault="00A81CDB">
          <w:pPr>
            <w:pStyle w:val="BD914A6FD58F4BE99A1159DDCAA7D6E1"/>
          </w:pPr>
          <w:r>
            <w:rPr>
              <w:rStyle w:val="Platshllartext"/>
            </w:rPr>
            <w:t xml:space="preserve"> </w:t>
          </w:r>
        </w:p>
      </w:docPartBody>
    </w:docPart>
    <w:docPart>
      <w:docPartPr>
        <w:name w:val="41C62592894E4E198BE0E7448A9ACB1B"/>
        <w:category>
          <w:name w:val="Allmänt"/>
          <w:gallery w:val="placeholder"/>
        </w:category>
        <w:types>
          <w:type w:val="bbPlcHdr"/>
        </w:types>
        <w:behaviors>
          <w:behavior w:val="content"/>
        </w:behaviors>
        <w:guid w:val="{51C71140-CF39-49A4-BF86-0A712D587084}"/>
      </w:docPartPr>
      <w:docPartBody>
        <w:p w:rsidR="00A81CDB" w:rsidRDefault="00A81CDB">
          <w:pPr>
            <w:pStyle w:val="41C62592894E4E198BE0E7448A9ACB1B"/>
          </w:pPr>
          <w:r>
            <w:t xml:space="preserve"> </w:t>
          </w:r>
        </w:p>
      </w:docPartBody>
    </w:docPart>
    <w:docPart>
      <w:docPartPr>
        <w:name w:val="B71002CB01804FA78EB00AC02698B7BF"/>
        <w:category>
          <w:name w:val="Allmänt"/>
          <w:gallery w:val="placeholder"/>
        </w:category>
        <w:types>
          <w:type w:val="bbPlcHdr"/>
        </w:types>
        <w:behaviors>
          <w:behavior w:val="content"/>
        </w:behaviors>
        <w:guid w:val="{2722A672-29BC-4FB8-81F2-883D2F49AD11}"/>
      </w:docPartPr>
      <w:docPartBody>
        <w:p w:rsidR="009234F0" w:rsidRDefault="009234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DB"/>
    <w:rsid w:val="009234F0"/>
    <w:rsid w:val="00A81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32A3CC0AA04FB192F7569EC19CBC76">
    <w:name w:val="CE32A3CC0AA04FB192F7569EC19CBC76"/>
  </w:style>
  <w:style w:type="paragraph" w:customStyle="1" w:styleId="ED01E737F51E422BBDBB0A83B20438E8">
    <w:name w:val="ED01E737F51E422BBDBB0A83B20438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A84B0108744DFDB0C6270BB1DFDF6D">
    <w:name w:val="F6A84B0108744DFDB0C6270BB1DFDF6D"/>
  </w:style>
  <w:style w:type="paragraph" w:customStyle="1" w:styleId="B5A7926E86C64125840338EE51C40A77">
    <w:name w:val="B5A7926E86C64125840338EE51C40A77"/>
  </w:style>
  <w:style w:type="paragraph" w:customStyle="1" w:styleId="935B46D400F64157A103AD405761AECF">
    <w:name w:val="935B46D400F64157A103AD405761AECF"/>
  </w:style>
  <w:style w:type="paragraph" w:customStyle="1" w:styleId="2479525C0AC24E898F50D0B1E172247B">
    <w:name w:val="2479525C0AC24E898F50D0B1E172247B"/>
  </w:style>
  <w:style w:type="paragraph" w:customStyle="1" w:styleId="BD914A6FD58F4BE99A1159DDCAA7D6E1">
    <w:name w:val="BD914A6FD58F4BE99A1159DDCAA7D6E1"/>
  </w:style>
  <w:style w:type="paragraph" w:customStyle="1" w:styleId="41C62592894E4E198BE0E7448A9ACB1B">
    <w:name w:val="41C62592894E4E198BE0E7448A9AC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207B4-13FC-4A0E-99E2-3305B3488A72}"/>
</file>

<file path=customXml/itemProps2.xml><?xml version="1.0" encoding="utf-8"?>
<ds:datastoreItem xmlns:ds="http://schemas.openxmlformats.org/officeDocument/2006/customXml" ds:itemID="{156841A4-A03E-4427-847E-F61240A0E99D}"/>
</file>

<file path=customXml/itemProps3.xml><?xml version="1.0" encoding="utf-8"?>
<ds:datastoreItem xmlns:ds="http://schemas.openxmlformats.org/officeDocument/2006/customXml" ds:itemID="{8F630C5A-36EF-48FA-AC3E-C742C182CE50}"/>
</file>

<file path=docProps/app.xml><?xml version="1.0" encoding="utf-8"?>
<Properties xmlns="http://schemas.openxmlformats.org/officeDocument/2006/extended-properties" xmlns:vt="http://schemas.openxmlformats.org/officeDocument/2006/docPropsVTypes">
  <Template>Normal</Template>
  <TotalTime>23</TotalTime>
  <Pages>1</Pages>
  <Words>176</Words>
  <Characters>979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Förseningsavgiften för sent inbetald trängselavgift</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