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1AA9A7433E43099D0C18642DE8B0EA"/>
        </w:placeholder>
        <w:text/>
      </w:sdtPr>
      <w:sdtEndPr/>
      <w:sdtContent>
        <w:p w:rsidRPr="009B062B" w:rsidR="00AF30DD" w:rsidP="00474278" w:rsidRDefault="00AF30DD" w14:paraId="15FD07F3" w14:textId="77777777">
          <w:pPr>
            <w:pStyle w:val="Rubrik1"/>
            <w:spacing w:after="300"/>
          </w:pPr>
          <w:r w:rsidRPr="009B062B">
            <w:t>Förslag till riksdagsbeslut</w:t>
          </w:r>
        </w:p>
      </w:sdtContent>
    </w:sdt>
    <w:sdt>
      <w:sdtPr>
        <w:alias w:val="Yrkande 1"/>
        <w:tag w:val="780f3127-d0d5-4449-a9f0-08568bb277b2"/>
        <w:id w:val="1458291037"/>
        <w:lock w:val="sdtLocked"/>
      </w:sdtPr>
      <w:sdtEndPr/>
      <w:sdtContent>
        <w:p w:rsidR="00BE2AEE" w:rsidRDefault="001B2614" w14:paraId="15FD07F4" w14:textId="7F8367C6">
          <w:pPr>
            <w:pStyle w:val="Frslagstext"/>
            <w:numPr>
              <w:ilvl w:val="0"/>
              <w:numId w:val="0"/>
            </w:numPr>
          </w:pPr>
          <w:r>
            <w:t>Riksdagen ställer sig bakom det som anförs i motionen om att enmansföretag som ägs av en fastighetsmäklare med sig själv som enda anställd endast ska erlägga en årlig avgift till Fastighetsmäklarinspektionen,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402FA77FC4092B069A75E47C70DBB"/>
        </w:placeholder>
        <w:text/>
      </w:sdtPr>
      <w:sdtEndPr/>
      <w:sdtContent>
        <w:p w:rsidRPr="009B062B" w:rsidR="006D79C9" w:rsidP="00333E95" w:rsidRDefault="006D79C9" w14:paraId="15FD07F5" w14:textId="77777777">
          <w:pPr>
            <w:pStyle w:val="Rubrik1"/>
          </w:pPr>
          <w:r>
            <w:t>Motivering</w:t>
          </w:r>
        </w:p>
      </w:sdtContent>
    </w:sdt>
    <w:p w:rsidR="00233157" w:rsidP="00233157" w:rsidRDefault="00233157" w14:paraId="15FD07F6" w14:textId="1860BE6A">
      <w:pPr>
        <w:pStyle w:val="Normalutanindragellerluft"/>
      </w:pPr>
      <w:r>
        <w:t>Den nya fastighetsmäklarlagen som trädde i kraft sommaren 2021 innebär bland annat att även mäklarföretag behöver vara registrerade hos Fastighetsmäklarinspektionen (FMI). Företagen hamnar under FMI:s tillsyn och ska betala en årlig avgift på 2</w:t>
      </w:r>
      <w:r w:rsidR="006D57F2">
        <w:t> </w:t>
      </w:r>
      <w:r>
        <w:t xml:space="preserve">900 kr. </w:t>
      </w:r>
      <w:r w:rsidR="006D57F2">
        <w:t>I</w:t>
      </w:r>
      <w:r>
        <w:t>ntentionen är att FMI ska kunna ingripa om ett mäklarföretag handlar i strid med lagen eller om det finns olämpliga personer i företagsledningen eller ägarkretsen. Genom det påverkas alla mäklare som är verksamma i företaget och tillsynen bedöms bli effektiv</w:t>
      </w:r>
      <w:r w:rsidR="00261320">
        <w:softHyphen/>
      </w:r>
      <w:r>
        <w:t xml:space="preserve">are. Huvudsyftet med fastighetsmäklarlagstiftningen är att köpare och säljare ska få ett bra skydd när de gör bostadsaffärer och känna trygghet när bostaden förmedlas av en mäklare. </w:t>
      </w:r>
    </w:p>
    <w:p w:rsidR="00233157" w:rsidP="00B36B3B" w:rsidRDefault="00233157" w14:paraId="15FD07F7" w14:textId="15B75D2E">
      <w:r w:rsidRPr="00B36B3B">
        <w:t xml:space="preserve">Det är bra att företag som har fastighetsmäklare anställda granskas och kontrolleras hur de arbetar. Det gagnar de köpare och säljare som företagens mäklare hanterar och även de anställda mäklarna. För företag med flera anställda är avgiften inte mycket att säga om. Dock gäller denna nya ordning även företag som endast har en mäklare anställd vilken är densamme som äger företaget. Fastighetsmäklaren får alltså först betala registreringsavgift för sig själv personligen och dessutom för det företag som mäklaren äger där mäklaren är ende anställd. Det blir alltså två avgifter för samma fastighetsmäklare </w:t>
      </w:r>
      <w:r w:rsidR="006D57F2">
        <w:t>–</w:t>
      </w:r>
      <w:r w:rsidRPr="00B36B3B">
        <w:t xml:space="preserve"> först som enskild sedan som företag </w:t>
      </w:r>
      <w:r w:rsidR="006D57F2">
        <w:t>–</w:t>
      </w:r>
      <w:r w:rsidRPr="00B36B3B">
        <w:t xml:space="preserve"> vilket inte är fallet för bolag med flera anställda.</w:t>
      </w:r>
    </w:p>
    <w:p w:rsidRPr="00B36B3B" w:rsidR="00233157" w:rsidP="00B36B3B" w:rsidRDefault="00233157" w14:paraId="15FD07F8" w14:textId="5275B695">
      <w:r w:rsidRPr="00B36B3B">
        <w:t xml:space="preserve">I enmansbolag är den juridiska personen bolaget och den enskilde personen i form av dess anställde ägare, i praktiken att betrakta som en och samma. Att det då behövs </w:t>
      </w:r>
      <w:r w:rsidRPr="00B36B3B">
        <w:lastRenderedPageBreak/>
        <w:t xml:space="preserve">två separata granskningar och årliga avgifter är i sammanhanget </w:t>
      </w:r>
      <w:r w:rsidR="006D57F2">
        <w:t xml:space="preserve">till </w:t>
      </w:r>
      <w:r w:rsidRPr="00B36B3B">
        <w:t>överlopps. Små- och egenföretagare möter i många sammanhang liknande situationer som denna ovan beskrivna där en avgift av denna storlek kan synas marginell i varje enskilt fall, men när flera avgifter och administrativa bördor av detta slag samlas på varandra blir det på</w:t>
      </w:r>
      <w:r w:rsidR="00261320">
        <w:softHyphen/>
      </w:r>
      <w:bookmarkStart w:name="_GoBack" w:id="1"/>
      <w:bookmarkEnd w:id="1"/>
      <w:r w:rsidRPr="00B36B3B">
        <w:t>tagligt kännbart för den enskilde. Därför bör företag som ägs av en fastighetsmäklare med sig själv som ende anställd</w:t>
      </w:r>
      <w:r w:rsidRPr="00B36B3B" w:rsidR="00777066">
        <w:t xml:space="preserve"> </w:t>
      </w:r>
      <w:r w:rsidR="006A56FE">
        <w:t>–</w:t>
      </w:r>
      <w:r w:rsidRPr="00B36B3B" w:rsidR="008F5AED">
        <w:t xml:space="preserve"> i det här sammanhanget vart femte bolag</w:t>
      </w:r>
      <w:r w:rsidRPr="00B36B3B" w:rsidR="00777066">
        <w:t xml:space="preserve"> </w:t>
      </w:r>
      <w:r w:rsidR="006A56FE">
        <w:t>–</w:t>
      </w:r>
      <w:r w:rsidRPr="00B36B3B" w:rsidR="008F5AED">
        <w:t xml:space="preserve"> </w:t>
      </w:r>
      <w:r w:rsidRPr="00B36B3B">
        <w:t>undantas från den årliga avgiften</w:t>
      </w:r>
      <w:r w:rsidRPr="00B36B3B" w:rsidR="000A7E33">
        <w:t xml:space="preserve"> för företaget och enbart betala för den enskilde mäklaren</w:t>
      </w:r>
      <w:r w:rsidRPr="00B36B3B">
        <w:t xml:space="preserve">. I de fall när bolaget anställer ytterligare mäklare återinträder skyldighet att erlägga </w:t>
      </w:r>
      <w:r w:rsidRPr="00B36B3B" w:rsidR="000A7E33">
        <w:t>företags</w:t>
      </w:r>
      <w:r w:rsidRPr="00B36B3B">
        <w:t>avgiften.</w:t>
      </w:r>
    </w:p>
    <w:sdt>
      <w:sdtPr>
        <w:alias w:val="CC_Underskrifter"/>
        <w:tag w:val="CC_Underskrifter"/>
        <w:id w:val="583496634"/>
        <w:lock w:val="sdtContentLocked"/>
        <w:placeholder>
          <w:docPart w:val="723CC4DF399740A1ABB97816C9E895C6"/>
        </w:placeholder>
      </w:sdtPr>
      <w:sdtEndPr/>
      <w:sdtContent>
        <w:p w:rsidR="00474278" w:rsidP="00474278" w:rsidRDefault="00474278" w14:paraId="15FD07FB" w14:textId="77777777"/>
        <w:p w:rsidRPr="008E0FE2" w:rsidR="004801AC" w:rsidP="00474278" w:rsidRDefault="00C96FC4" w14:paraId="15FD07FC" w14:textId="77777777"/>
      </w:sdtContent>
    </w:sdt>
    <w:tbl>
      <w:tblPr>
        <w:tblW w:w="5000" w:type="pct"/>
        <w:tblLook w:val="04A0" w:firstRow="1" w:lastRow="0" w:firstColumn="1" w:lastColumn="0" w:noHBand="0" w:noVBand="1"/>
        <w:tblCaption w:val="underskrifter"/>
      </w:tblPr>
      <w:tblGrid>
        <w:gridCol w:w="4252"/>
        <w:gridCol w:w="4252"/>
      </w:tblGrid>
      <w:tr w:rsidR="001B0BCC" w14:paraId="446FB4B8" w14:textId="77777777">
        <w:trPr>
          <w:cantSplit/>
        </w:trPr>
        <w:tc>
          <w:tcPr>
            <w:tcW w:w="50" w:type="pct"/>
            <w:vAlign w:val="bottom"/>
          </w:tcPr>
          <w:p w:rsidR="001B0BCC" w:rsidRDefault="006A56FE" w14:paraId="3FC75E18" w14:textId="77777777">
            <w:pPr>
              <w:pStyle w:val="Underskrifter"/>
            </w:pPr>
            <w:r>
              <w:t>Lars Hjälmered (M)</w:t>
            </w:r>
          </w:p>
        </w:tc>
        <w:tc>
          <w:tcPr>
            <w:tcW w:w="50" w:type="pct"/>
            <w:vAlign w:val="bottom"/>
          </w:tcPr>
          <w:p w:rsidR="001B0BCC" w:rsidRDefault="001B0BCC" w14:paraId="5E7187B3" w14:textId="77777777">
            <w:pPr>
              <w:pStyle w:val="Underskrifter"/>
            </w:pPr>
          </w:p>
        </w:tc>
      </w:tr>
      <w:tr w:rsidR="001B0BCC" w14:paraId="5D761A6B" w14:textId="77777777">
        <w:trPr>
          <w:cantSplit/>
        </w:trPr>
        <w:tc>
          <w:tcPr>
            <w:tcW w:w="50" w:type="pct"/>
            <w:vAlign w:val="bottom"/>
          </w:tcPr>
          <w:p w:rsidR="001B0BCC" w:rsidRDefault="006A56FE" w14:paraId="0C74D6C1" w14:textId="77777777">
            <w:pPr>
              <w:pStyle w:val="Underskrifter"/>
              <w:spacing w:after="0"/>
            </w:pPr>
            <w:r>
              <w:t>Marie-Louise Hänel Sandström (M)</w:t>
            </w:r>
          </w:p>
        </w:tc>
        <w:tc>
          <w:tcPr>
            <w:tcW w:w="50" w:type="pct"/>
            <w:vAlign w:val="bottom"/>
          </w:tcPr>
          <w:p w:rsidR="001B0BCC" w:rsidRDefault="006A56FE" w14:paraId="795F70C4" w14:textId="77777777">
            <w:pPr>
              <w:pStyle w:val="Underskrifter"/>
              <w:spacing w:after="0"/>
            </w:pPr>
            <w:r>
              <w:t>Hans Rothenberg (M)</w:t>
            </w:r>
          </w:p>
        </w:tc>
      </w:tr>
      <w:tr w:rsidR="001B0BCC" w14:paraId="399BAA38" w14:textId="77777777">
        <w:trPr>
          <w:cantSplit/>
        </w:trPr>
        <w:tc>
          <w:tcPr>
            <w:tcW w:w="50" w:type="pct"/>
            <w:vAlign w:val="bottom"/>
          </w:tcPr>
          <w:p w:rsidR="001B0BCC" w:rsidRDefault="006A56FE" w14:paraId="16E06798" w14:textId="77777777">
            <w:pPr>
              <w:pStyle w:val="Underskrifter"/>
              <w:spacing w:after="0"/>
            </w:pPr>
            <w:r>
              <w:t>Åsa Hartzell (M)</w:t>
            </w:r>
          </w:p>
        </w:tc>
        <w:tc>
          <w:tcPr>
            <w:tcW w:w="50" w:type="pct"/>
            <w:vAlign w:val="bottom"/>
          </w:tcPr>
          <w:p w:rsidR="001B0BCC" w:rsidRDefault="001B0BCC" w14:paraId="39F2FB33" w14:textId="77777777">
            <w:pPr>
              <w:pStyle w:val="Underskrifter"/>
            </w:pPr>
          </w:p>
        </w:tc>
      </w:tr>
    </w:tbl>
    <w:p w:rsidR="00C37C4F" w:rsidRDefault="00C37C4F" w14:paraId="15FD0806" w14:textId="77777777"/>
    <w:sectPr w:rsidR="00C37C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D0808" w14:textId="77777777" w:rsidR="001D0106" w:rsidRDefault="001D0106" w:rsidP="000C1CAD">
      <w:pPr>
        <w:spacing w:line="240" w:lineRule="auto"/>
      </w:pPr>
      <w:r>
        <w:separator/>
      </w:r>
    </w:p>
  </w:endnote>
  <w:endnote w:type="continuationSeparator" w:id="0">
    <w:p w14:paraId="15FD0809" w14:textId="77777777" w:rsidR="001D0106" w:rsidRDefault="001D0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0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08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0817" w14:textId="77777777" w:rsidR="00262EA3" w:rsidRPr="00474278" w:rsidRDefault="00262EA3" w:rsidP="00474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D0806" w14:textId="77777777" w:rsidR="001D0106" w:rsidRDefault="001D0106" w:rsidP="000C1CAD">
      <w:pPr>
        <w:spacing w:line="240" w:lineRule="auto"/>
      </w:pPr>
      <w:r>
        <w:separator/>
      </w:r>
    </w:p>
  </w:footnote>
  <w:footnote w:type="continuationSeparator" w:id="0">
    <w:p w14:paraId="15FD0807" w14:textId="77777777" w:rsidR="001D0106" w:rsidRDefault="001D01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08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FD0818" wp14:editId="15FD0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FD081C" w14:textId="77777777" w:rsidR="00262EA3" w:rsidRDefault="00C96FC4" w:rsidP="008103B5">
                          <w:pPr>
                            <w:jc w:val="right"/>
                          </w:pPr>
                          <w:sdt>
                            <w:sdtPr>
                              <w:alias w:val="CC_Noformat_Partikod"/>
                              <w:tag w:val="CC_Noformat_Partikod"/>
                              <w:id w:val="-53464382"/>
                              <w:placeholder>
                                <w:docPart w:val="0B43F17D7A754C65B42198AB525C755C"/>
                              </w:placeholder>
                              <w:text/>
                            </w:sdtPr>
                            <w:sdtEndPr/>
                            <w:sdtContent>
                              <w:r w:rsidR="00233157">
                                <w:t>M</w:t>
                              </w:r>
                            </w:sdtContent>
                          </w:sdt>
                          <w:sdt>
                            <w:sdtPr>
                              <w:alias w:val="CC_Noformat_Partinummer"/>
                              <w:tag w:val="CC_Noformat_Partinummer"/>
                              <w:id w:val="-1709555926"/>
                              <w:placeholder>
                                <w:docPart w:val="63BA0B6DEE114304A14DC66A3BDB3644"/>
                              </w:placeholder>
                              <w:text/>
                            </w:sdtPr>
                            <w:sdtEndPr/>
                            <w:sdtContent>
                              <w:r w:rsidR="00B36B3B">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FD08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FD081C" w14:textId="77777777" w:rsidR="00262EA3" w:rsidRDefault="00C96FC4" w:rsidP="008103B5">
                    <w:pPr>
                      <w:jc w:val="right"/>
                    </w:pPr>
                    <w:sdt>
                      <w:sdtPr>
                        <w:alias w:val="CC_Noformat_Partikod"/>
                        <w:tag w:val="CC_Noformat_Partikod"/>
                        <w:id w:val="-53464382"/>
                        <w:placeholder>
                          <w:docPart w:val="0B43F17D7A754C65B42198AB525C755C"/>
                        </w:placeholder>
                        <w:text/>
                      </w:sdtPr>
                      <w:sdtEndPr/>
                      <w:sdtContent>
                        <w:r w:rsidR="00233157">
                          <w:t>M</w:t>
                        </w:r>
                      </w:sdtContent>
                    </w:sdt>
                    <w:sdt>
                      <w:sdtPr>
                        <w:alias w:val="CC_Noformat_Partinummer"/>
                        <w:tag w:val="CC_Noformat_Partinummer"/>
                        <w:id w:val="-1709555926"/>
                        <w:placeholder>
                          <w:docPart w:val="63BA0B6DEE114304A14DC66A3BDB3644"/>
                        </w:placeholder>
                        <w:text/>
                      </w:sdtPr>
                      <w:sdtEndPr/>
                      <w:sdtContent>
                        <w:r w:rsidR="00B36B3B">
                          <w:t>1963</w:t>
                        </w:r>
                      </w:sdtContent>
                    </w:sdt>
                  </w:p>
                </w:txbxContent>
              </v:textbox>
              <w10:wrap anchorx="page"/>
            </v:shape>
          </w:pict>
        </mc:Fallback>
      </mc:AlternateContent>
    </w:r>
  </w:p>
  <w:p w14:paraId="15FD08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080C" w14:textId="77777777" w:rsidR="00262EA3" w:rsidRDefault="00262EA3" w:rsidP="008563AC">
    <w:pPr>
      <w:jc w:val="right"/>
    </w:pPr>
  </w:p>
  <w:p w14:paraId="15FD08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0810" w14:textId="77777777" w:rsidR="00262EA3" w:rsidRDefault="00C96F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D081A" wp14:editId="15FD08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D0811" w14:textId="77777777" w:rsidR="00262EA3" w:rsidRDefault="00C96FC4" w:rsidP="00A314CF">
    <w:pPr>
      <w:pStyle w:val="FSHNormal"/>
      <w:spacing w:before="40"/>
    </w:pPr>
    <w:sdt>
      <w:sdtPr>
        <w:alias w:val="CC_Noformat_Motionstyp"/>
        <w:tag w:val="CC_Noformat_Motionstyp"/>
        <w:id w:val="1162973129"/>
        <w:lock w:val="sdtContentLocked"/>
        <w15:appearance w15:val="hidden"/>
        <w:text/>
      </w:sdtPr>
      <w:sdtEndPr/>
      <w:sdtContent>
        <w:r w:rsidR="00F003F2">
          <w:t>Enskild motion</w:t>
        </w:r>
      </w:sdtContent>
    </w:sdt>
    <w:r w:rsidR="00821B36">
      <w:t xml:space="preserve"> </w:t>
    </w:r>
    <w:sdt>
      <w:sdtPr>
        <w:alias w:val="CC_Noformat_Partikod"/>
        <w:tag w:val="CC_Noformat_Partikod"/>
        <w:id w:val="1471015553"/>
        <w:text/>
      </w:sdtPr>
      <w:sdtEndPr/>
      <w:sdtContent>
        <w:r w:rsidR="00233157">
          <w:t>M</w:t>
        </w:r>
      </w:sdtContent>
    </w:sdt>
    <w:sdt>
      <w:sdtPr>
        <w:alias w:val="CC_Noformat_Partinummer"/>
        <w:tag w:val="CC_Noformat_Partinummer"/>
        <w:id w:val="-2014525982"/>
        <w:text/>
      </w:sdtPr>
      <w:sdtEndPr/>
      <w:sdtContent>
        <w:r w:rsidR="00B36B3B">
          <w:t>1963</w:t>
        </w:r>
      </w:sdtContent>
    </w:sdt>
  </w:p>
  <w:p w14:paraId="15FD0812" w14:textId="77777777" w:rsidR="00262EA3" w:rsidRPr="008227B3" w:rsidRDefault="00C96F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D0813" w14:textId="77777777" w:rsidR="00262EA3" w:rsidRPr="008227B3" w:rsidRDefault="00C96F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3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3F2">
          <w:t>:2409</w:t>
        </w:r>
      </w:sdtContent>
    </w:sdt>
  </w:p>
  <w:p w14:paraId="15FD0814" w14:textId="77777777" w:rsidR="00262EA3" w:rsidRDefault="00C96FC4" w:rsidP="00E03A3D">
    <w:pPr>
      <w:pStyle w:val="Motionr"/>
    </w:pPr>
    <w:sdt>
      <w:sdtPr>
        <w:alias w:val="CC_Noformat_Avtext"/>
        <w:tag w:val="CC_Noformat_Avtext"/>
        <w:id w:val="-2020768203"/>
        <w:lock w:val="sdtContentLocked"/>
        <w15:appearance w15:val="hidden"/>
        <w:text/>
      </w:sdtPr>
      <w:sdtEndPr/>
      <w:sdtContent>
        <w:r w:rsidR="00F003F2">
          <w:t>av Lars Hjälmered m.fl. (M)</w:t>
        </w:r>
      </w:sdtContent>
    </w:sdt>
  </w:p>
  <w:sdt>
    <w:sdtPr>
      <w:alias w:val="CC_Noformat_Rubtext"/>
      <w:tag w:val="CC_Noformat_Rubtext"/>
      <w:id w:val="-218060500"/>
      <w:lock w:val="sdtLocked"/>
      <w:text/>
    </w:sdtPr>
    <w:sdtEndPr/>
    <w:sdtContent>
      <w:p w14:paraId="15FD0815" w14:textId="7C7224B1" w:rsidR="00262EA3" w:rsidRDefault="00F003F2" w:rsidP="00283E0F">
        <w:pPr>
          <w:pStyle w:val="FSHRub2"/>
        </w:pPr>
        <w:r>
          <w:t>Mäklarföretags avgift till Fastighetsmäklarinspektionen</w:t>
        </w:r>
      </w:p>
    </w:sdtContent>
  </w:sdt>
  <w:sdt>
    <w:sdtPr>
      <w:alias w:val="CC_Boilerplate_3"/>
      <w:tag w:val="CC_Boilerplate_3"/>
      <w:id w:val="1606463544"/>
      <w:lock w:val="sdtContentLocked"/>
      <w15:appearance w15:val="hidden"/>
      <w:text w:multiLine="1"/>
    </w:sdtPr>
    <w:sdtEndPr/>
    <w:sdtContent>
      <w:p w14:paraId="15FD0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31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E3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C"/>
    <w:rsid w:val="001B1273"/>
    <w:rsid w:val="001B1478"/>
    <w:rsid w:val="001B20A4"/>
    <w:rsid w:val="001B2614"/>
    <w:rsid w:val="001B2732"/>
    <w:rsid w:val="001B2CC2"/>
    <w:rsid w:val="001B33E9"/>
    <w:rsid w:val="001B4384"/>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106"/>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B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57"/>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20"/>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3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E7"/>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F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278"/>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8E"/>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70"/>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FE"/>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7F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66"/>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AED"/>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8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9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B3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AE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4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C4"/>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30"/>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72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B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2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C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F2"/>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D07F3"/>
  <w15:chartTrackingRefBased/>
  <w15:docId w15:val="{D0248519-B44F-4CD2-AF84-3607E4E1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1AA9A7433E43099D0C18642DE8B0EA"/>
        <w:category>
          <w:name w:val="Allmänt"/>
          <w:gallery w:val="placeholder"/>
        </w:category>
        <w:types>
          <w:type w:val="bbPlcHdr"/>
        </w:types>
        <w:behaviors>
          <w:behavior w:val="content"/>
        </w:behaviors>
        <w:guid w:val="{1B342BAE-2EC5-49D8-A79F-CDC0E83B7C10}"/>
      </w:docPartPr>
      <w:docPartBody>
        <w:p w:rsidR="00463204" w:rsidRDefault="00753AE5">
          <w:pPr>
            <w:pStyle w:val="571AA9A7433E43099D0C18642DE8B0EA"/>
          </w:pPr>
          <w:r w:rsidRPr="005A0A93">
            <w:rPr>
              <w:rStyle w:val="Platshllartext"/>
            </w:rPr>
            <w:t>Förslag till riksdagsbeslut</w:t>
          </w:r>
        </w:p>
      </w:docPartBody>
    </w:docPart>
    <w:docPart>
      <w:docPartPr>
        <w:name w:val="289402FA77FC4092B069A75E47C70DBB"/>
        <w:category>
          <w:name w:val="Allmänt"/>
          <w:gallery w:val="placeholder"/>
        </w:category>
        <w:types>
          <w:type w:val="bbPlcHdr"/>
        </w:types>
        <w:behaviors>
          <w:behavior w:val="content"/>
        </w:behaviors>
        <w:guid w:val="{481C9212-91AD-4E09-B384-EE900F144A63}"/>
      </w:docPartPr>
      <w:docPartBody>
        <w:p w:rsidR="00463204" w:rsidRDefault="00753AE5">
          <w:pPr>
            <w:pStyle w:val="289402FA77FC4092B069A75E47C70DBB"/>
          </w:pPr>
          <w:r w:rsidRPr="005A0A93">
            <w:rPr>
              <w:rStyle w:val="Platshllartext"/>
            </w:rPr>
            <w:t>Motivering</w:t>
          </w:r>
        </w:p>
      </w:docPartBody>
    </w:docPart>
    <w:docPart>
      <w:docPartPr>
        <w:name w:val="0B43F17D7A754C65B42198AB525C755C"/>
        <w:category>
          <w:name w:val="Allmänt"/>
          <w:gallery w:val="placeholder"/>
        </w:category>
        <w:types>
          <w:type w:val="bbPlcHdr"/>
        </w:types>
        <w:behaviors>
          <w:behavior w:val="content"/>
        </w:behaviors>
        <w:guid w:val="{70002581-EFC3-450A-83CC-A6E0683B36AC}"/>
      </w:docPartPr>
      <w:docPartBody>
        <w:p w:rsidR="00463204" w:rsidRDefault="00753AE5">
          <w:pPr>
            <w:pStyle w:val="0B43F17D7A754C65B42198AB525C755C"/>
          </w:pPr>
          <w:r>
            <w:rPr>
              <w:rStyle w:val="Platshllartext"/>
            </w:rPr>
            <w:t xml:space="preserve"> </w:t>
          </w:r>
        </w:p>
      </w:docPartBody>
    </w:docPart>
    <w:docPart>
      <w:docPartPr>
        <w:name w:val="63BA0B6DEE114304A14DC66A3BDB3644"/>
        <w:category>
          <w:name w:val="Allmänt"/>
          <w:gallery w:val="placeholder"/>
        </w:category>
        <w:types>
          <w:type w:val="bbPlcHdr"/>
        </w:types>
        <w:behaviors>
          <w:behavior w:val="content"/>
        </w:behaviors>
        <w:guid w:val="{34E40F89-736E-4CA2-9366-85211D1C5CB4}"/>
      </w:docPartPr>
      <w:docPartBody>
        <w:p w:rsidR="00463204" w:rsidRDefault="00753AE5">
          <w:pPr>
            <w:pStyle w:val="63BA0B6DEE114304A14DC66A3BDB3644"/>
          </w:pPr>
          <w:r>
            <w:t xml:space="preserve"> </w:t>
          </w:r>
        </w:p>
      </w:docPartBody>
    </w:docPart>
    <w:docPart>
      <w:docPartPr>
        <w:name w:val="723CC4DF399740A1ABB97816C9E895C6"/>
        <w:category>
          <w:name w:val="Allmänt"/>
          <w:gallery w:val="placeholder"/>
        </w:category>
        <w:types>
          <w:type w:val="bbPlcHdr"/>
        </w:types>
        <w:behaviors>
          <w:behavior w:val="content"/>
        </w:behaviors>
        <w:guid w:val="{8E8775F2-8BA9-4CC6-9956-3535492753B0}"/>
      </w:docPartPr>
      <w:docPartBody>
        <w:p w:rsidR="00FE5879" w:rsidRDefault="00FE5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04"/>
    <w:rsid w:val="00463204"/>
    <w:rsid w:val="00753AE5"/>
    <w:rsid w:val="00FE5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AA9A7433E43099D0C18642DE8B0EA">
    <w:name w:val="571AA9A7433E43099D0C18642DE8B0EA"/>
  </w:style>
  <w:style w:type="paragraph" w:customStyle="1" w:styleId="11EC3E4D7A8B4F0F82E7B60A61B0CF7F">
    <w:name w:val="11EC3E4D7A8B4F0F82E7B60A61B0CF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1F777618CA4406AC485F626315A9DE">
    <w:name w:val="EB1F777618CA4406AC485F626315A9DE"/>
  </w:style>
  <w:style w:type="paragraph" w:customStyle="1" w:styleId="289402FA77FC4092B069A75E47C70DBB">
    <w:name w:val="289402FA77FC4092B069A75E47C70DBB"/>
  </w:style>
  <w:style w:type="paragraph" w:customStyle="1" w:styleId="12C3E0B7629C4F00A0FA7EBC0983C0A1">
    <w:name w:val="12C3E0B7629C4F00A0FA7EBC0983C0A1"/>
  </w:style>
  <w:style w:type="paragraph" w:customStyle="1" w:styleId="F7FEBC9900B045779E569184FD837259">
    <w:name w:val="F7FEBC9900B045779E569184FD837259"/>
  </w:style>
  <w:style w:type="paragraph" w:customStyle="1" w:styleId="0B43F17D7A754C65B42198AB525C755C">
    <w:name w:val="0B43F17D7A754C65B42198AB525C755C"/>
  </w:style>
  <w:style w:type="paragraph" w:customStyle="1" w:styleId="63BA0B6DEE114304A14DC66A3BDB3644">
    <w:name w:val="63BA0B6DEE114304A14DC66A3BDB3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20234-608D-4FB9-B107-751B05BB9260}"/>
</file>

<file path=customXml/itemProps2.xml><?xml version="1.0" encoding="utf-8"?>
<ds:datastoreItem xmlns:ds="http://schemas.openxmlformats.org/officeDocument/2006/customXml" ds:itemID="{11CE3391-5CF5-4D9D-BBB4-97CC132194D7}"/>
</file>

<file path=customXml/itemProps3.xml><?xml version="1.0" encoding="utf-8"?>
<ds:datastoreItem xmlns:ds="http://schemas.openxmlformats.org/officeDocument/2006/customXml" ds:itemID="{832FECB6-B51D-436A-9D4B-CBAF5618F990}"/>
</file>

<file path=docProps/app.xml><?xml version="1.0" encoding="utf-8"?>
<Properties xmlns="http://schemas.openxmlformats.org/officeDocument/2006/extended-properties" xmlns:vt="http://schemas.openxmlformats.org/officeDocument/2006/docPropsVTypes">
  <Template>Normal</Template>
  <TotalTime>37</TotalTime>
  <Pages>2</Pages>
  <Words>400</Words>
  <Characters>2269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M1963 Undantag från erläggande av avgift vid registrering av fastighetsmäklarföretag</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