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10256A">
      <w:pPr>
        <w:pStyle w:val="Title"/>
        <w:spacing w:after="240"/>
      </w:pPr>
      <w:bookmarkStart w:id="0" w:name="Start"/>
      <w:bookmarkEnd w:id="0"/>
      <w:r>
        <w:t>Svar på fråga 202</w:t>
      </w:r>
      <w:r w:rsidR="000262AF">
        <w:t>2</w:t>
      </w:r>
      <w:r w:rsidR="00BA4E70">
        <w:t xml:space="preserve">/23:223 </w:t>
      </w:r>
      <w:r>
        <w:t>av</w:t>
      </w:r>
      <w:r w:rsidR="00BA4E70">
        <w:t xml:space="preserve">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BA4E70">
            <w:t xml:space="preserve">Kadir Kasirga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4F66F6">
        <w:t xml:space="preserve">Terrorklassning av </w:t>
      </w:r>
      <w:r w:rsidR="00DD073D">
        <w:t>I</w:t>
      </w:r>
      <w:r w:rsidR="004F66F6">
        <w:t>RGC</w:t>
      </w:r>
      <w:r w:rsidR="00A8464C">
        <w:t xml:space="preserve"> </w:t>
      </w:r>
    </w:p>
    <w:p w:rsidR="000262AF" w:rsidP="0010256A">
      <w:pPr>
        <w:autoSpaceDE w:val="0"/>
        <w:autoSpaceDN w:val="0"/>
        <w:adjustRightInd w:val="0"/>
        <w:spacing w:after="240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BA4E70">
            <w:t xml:space="preserve">Kadir Kasirga </w:t>
          </w:r>
        </w:sdtContent>
      </w:sdt>
      <w:r>
        <w:t>har frågat mig</w:t>
      </w:r>
      <w:r w:rsidRPr="00793FEB">
        <w:t xml:space="preserve"> </w:t>
      </w:r>
      <w:r>
        <w:t xml:space="preserve">om jag avser </w:t>
      </w:r>
      <w:r w:rsidR="00BA4E70">
        <w:t>ta ett initiativ under Sveriges ordförandeskap i EU för att förklara IRGC som terrororganisation</w:t>
      </w:r>
      <w:r w:rsidRPr="000262AF">
        <w:t>.</w:t>
      </w:r>
    </w:p>
    <w:p w:rsidR="00D61AB8" w:rsidP="00D61AB8">
      <w:pPr>
        <w:spacing w:after="0"/>
      </w:pPr>
      <w:r w:rsidRPr="00A678FE">
        <w:t>Situationen i Iran fortsätter vara djupt oroande och upprörande</w:t>
      </w:r>
      <w:r w:rsidR="00F3403E">
        <w:t>.</w:t>
      </w:r>
      <w:r w:rsidRPr="00A678FE">
        <w:t xml:space="preserve"> Iran</w:t>
      </w:r>
      <w:r w:rsidR="00F3403E">
        <w:t xml:space="preserve"> har</w:t>
      </w:r>
      <w:r w:rsidRPr="00A678FE">
        <w:t xml:space="preserve"> redan avrättat flera personer som arresterats i samband med protesterna. Sverige och övriga EU har kraftfullt fördömt detta och </w:t>
      </w:r>
      <w:r w:rsidR="00F3403E">
        <w:t xml:space="preserve">motsätter sig </w:t>
      </w:r>
      <w:r w:rsidRPr="00A678FE">
        <w:t>konsekvent dödsstraffet</w:t>
      </w:r>
      <w:r w:rsidR="003B2BFE">
        <w:t xml:space="preserve"> oavsett omständigheter</w:t>
      </w:r>
      <w:r w:rsidRPr="00A678FE">
        <w:t>. Den 28 december kallade UD upp den iranske</w:t>
      </w:r>
      <w:r w:rsidRPr="00A678FE" w:rsidR="00DA4EAF">
        <w:t xml:space="preserve"> </w:t>
      </w:r>
      <w:r w:rsidRPr="00A678FE">
        <w:t xml:space="preserve">Stockholmsambassadören för att framföra </w:t>
      </w:r>
      <w:r w:rsidRPr="00A678FE" w:rsidR="00DA4EAF">
        <w:t>detta</w:t>
      </w:r>
      <w:r w:rsidR="003B2BFE">
        <w:t xml:space="preserve"> fördömande</w:t>
      </w:r>
      <w:r w:rsidRPr="00A678FE" w:rsidR="00DA4EAF">
        <w:t xml:space="preserve">. </w:t>
      </w:r>
      <w:r w:rsidR="00C05F87">
        <w:t>Flera EU-länder och EU:s utrikestjänst i Bryssel har på motsvarande sätt kallat upp Irans ambassadörer.</w:t>
      </w:r>
    </w:p>
    <w:p w:rsidR="00A678FE" w:rsidP="00D61AB8">
      <w:pPr>
        <w:spacing w:after="0"/>
      </w:pPr>
    </w:p>
    <w:p w:rsidR="003B2BFE" w:rsidP="003B2BFE">
      <w:pPr>
        <w:spacing w:after="0"/>
      </w:pPr>
      <w:r>
        <w:t>Sedan september har Iran</w:t>
      </w:r>
      <w:r w:rsidR="00743FF8">
        <w:t xml:space="preserve"> redan</w:t>
      </w:r>
      <w:r w:rsidR="00932AA6">
        <w:t xml:space="preserve"> </w:t>
      </w:r>
      <w:r>
        <w:t xml:space="preserve">diskuterats </w:t>
      </w:r>
      <w:r w:rsidR="00C453B2">
        <w:t xml:space="preserve">tre </w:t>
      </w:r>
      <w:r w:rsidR="00932AA6">
        <w:t xml:space="preserve">gånger </w:t>
      </w:r>
      <w:r>
        <w:t>på minister</w:t>
      </w:r>
      <w:r w:rsidR="00932AA6">
        <w:t>nivå</w:t>
      </w:r>
      <w:r>
        <w:t xml:space="preserve"> inom EU</w:t>
      </w:r>
      <w:r w:rsidR="00932AA6">
        <w:t xml:space="preserve">. Regeringen har bidragit till att hålla frågan högt på dagordningen. </w:t>
      </w:r>
      <w:r w:rsidR="004D5C4E">
        <w:t>EU</w:t>
      </w:r>
      <w:r w:rsidR="00C05F87">
        <w:t xml:space="preserve"> måste</w:t>
      </w:r>
      <w:r w:rsidR="004D5C4E">
        <w:t xml:space="preserve"> fortsätt</w:t>
      </w:r>
      <w:r w:rsidR="00C05F87">
        <w:t>a</w:t>
      </w:r>
      <w:r w:rsidRPr="00C05F87" w:rsidR="00C05F87">
        <w:t xml:space="preserve"> </w:t>
      </w:r>
      <w:r w:rsidR="00C05F87">
        <w:t>att</w:t>
      </w:r>
      <w:r w:rsidR="004D5C4E">
        <w:t xml:space="preserve">, </w:t>
      </w:r>
      <w:r>
        <w:t>genom tydliga budskap och konkreta åtgärder</w:t>
      </w:r>
      <w:r w:rsidR="004D5C4E">
        <w:t>,</w:t>
      </w:r>
      <w:r>
        <w:t xml:space="preserve"> visa </w:t>
      </w:r>
      <w:r w:rsidR="00F3403E">
        <w:t>regimen att dess allvarliga kränkningar av mänskliga rättigheter</w:t>
      </w:r>
      <w:r>
        <w:t xml:space="preserve"> har ett pris. </w:t>
      </w:r>
    </w:p>
    <w:p w:rsidR="00932AA6" w:rsidRPr="00932AA6" w:rsidP="00932AA6">
      <w:pPr>
        <w:spacing w:after="0"/>
      </w:pPr>
    </w:p>
    <w:p w:rsidR="00A678FE" w:rsidRPr="00932AA6" w:rsidP="00A678FE">
      <w:pPr>
        <w:pStyle w:val="BodyText"/>
      </w:pPr>
      <w:r>
        <w:t>D</w:t>
      </w:r>
      <w:r w:rsidRPr="00932AA6">
        <w:t>et</w:t>
      </w:r>
      <w:r>
        <w:t xml:space="preserve"> har</w:t>
      </w:r>
      <w:r w:rsidRPr="00932AA6">
        <w:t xml:space="preserve"> </w:t>
      </w:r>
      <w:r w:rsidR="0013269B">
        <w:t xml:space="preserve">hittills inom EU </w:t>
      </w:r>
      <w:r w:rsidRPr="00932AA6">
        <w:t xml:space="preserve">bedömts </w:t>
      </w:r>
      <w:r w:rsidR="00FD1D86">
        <w:t xml:space="preserve">vara </w:t>
      </w:r>
      <w:r w:rsidRPr="00932AA6">
        <w:t xml:space="preserve">mest </w:t>
      </w:r>
      <w:r w:rsidRPr="00932AA6" w:rsidR="00932AA6">
        <w:t xml:space="preserve">verkningsfullt </w:t>
      </w:r>
      <w:r w:rsidRPr="00932AA6">
        <w:t>att använda det sanktionsramverk som är inriktat just på allvarliga MR-kränkningar i Iran, och</w:t>
      </w:r>
      <w:r w:rsidR="00FD1D86">
        <w:t xml:space="preserve"> därmed</w:t>
      </w:r>
      <w:r w:rsidRPr="00932AA6">
        <w:t xml:space="preserve"> </w:t>
      </w:r>
      <w:r w:rsidRPr="00932AA6" w:rsidR="00F3403E">
        <w:t>rikta</w:t>
      </w:r>
      <w:r w:rsidR="00F3403E">
        <w:t xml:space="preserve"> sanktionslistningar</w:t>
      </w:r>
      <w:r w:rsidRPr="00932AA6" w:rsidR="00F3403E">
        <w:t xml:space="preserve"> </w:t>
      </w:r>
      <w:r w:rsidRPr="00932AA6">
        <w:t xml:space="preserve">mot individer och enheter som varit </w:t>
      </w:r>
      <w:r w:rsidR="00F3403E">
        <w:t xml:space="preserve">direkt </w:t>
      </w:r>
      <w:r w:rsidRPr="00932AA6">
        <w:t xml:space="preserve">inblandade i </w:t>
      </w:r>
      <w:r w:rsidR="00FD1D86">
        <w:t>MR-kränkningarna</w:t>
      </w:r>
      <w:r w:rsidRPr="00932AA6">
        <w:t xml:space="preserve">. Många befälhavare och enheter inom IRGC har </w:t>
      </w:r>
      <w:r w:rsidR="00FD1D86">
        <w:t>under hösten</w:t>
      </w:r>
      <w:r w:rsidRPr="00932AA6">
        <w:t xml:space="preserve"> listats under MR-</w:t>
      </w:r>
      <w:r w:rsidR="00FD1D86">
        <w:t>sanktions</w:t>
      </w:r>
      <w:r w:rsidRPr="00932AA6">
        <w:t>regimen.</w:t>
      </w:r>
      <w:r w:rsidR="00BF16B8">
        <w:t xml:space="preserve"> </w:t>
      </w:r>
      <w:r w:rsidR="00FD1D86">
        <w:t>Vid</w:t>
      </w:r>
      <w:r w:rsidR="007A222A">
        <w:t xml:space="preserve"> </w:t>
      </w:r>
      <w:r w:rsidR="00BF16B8">
        <w:t xml:space="preserve">tre </w:t>
      </w:r>
      <w:r w:rsidR="00FD1D86">
        <w:t xml:space="preserve">tillfällen </w:t>
      </w:r>
      <w:r w:rsidR="00BF16B8">
        <w:t xml:space="preserve">under hösten </w:t>
      </w:r>
      <w:r w:rsidR="00FD1D86">
        <w:t xml:space="preserve">har EU </w:t>
      </w:r>
      <w:r w:rsidR="00BF16B8">
        <w:t>utökat listan</w:t>
      </w:r>
      <w:r w:rsidR="003B2BFE">
        <w:t xml:space="preserve"> av individer och entiteter</w:t>
      </w:r>
      <w:r w:rsidR="0099725E">
        <w:t>.</w:t>
      </w:r>
    </w:p>
    <w:p w:rsidR="00726B86" w:rsidP="00726B86">
      <w:pPr>
        <w:pStyle w:val="BodyText"/>
        <w:rPr>
          <w:i/>
          <w:iCs/>
          <w:sz w:val="20"/>
          <w:szCs w:val="20"/>
        </w:rPr>
      </w:pPr>
      <w:r w:rsidRPr="00BF16B8">
        <w:t xml:space="preserve">Irans revolutionsgarde </w:t>
      </w:r>
      <w:r w:rsidR="00BF16B8">
        <w:t>som en</w:t>
      </w:r>
      <w:r w:rsidR="007A222A">
        <w:t>het</w:t>
      </w:r>
      <w:r w:rsidR="00BF16B8">
        <w:t xml:space="preserve"> </w:t>
      </w:r>
      <w:r w:rsidRPr="00BF16B8" w:rsidR="00932AA6">
        <w:t xml:space="preserve">är </w:t>
      </w:r>
      <w:r w:rsidR="00FD1D86">
        <w:t>vidare redan</w:t>
      </w:r>
      <w:r w:rsidRPr="00BF16B8" w:rsidR="00FD1D86">
        <w:t xml:space="preserve"> </w:t>
      </w:r>
      <w:r w:rsidRPr="00BF16B8">
        <w:t xml:space="preserve">föremål för EU-sanktioner med anledning av dess roll i spridningen av massförstörelsevapen. Det finns även andra </w:t>
      </w:r>
      <w:r w:rsidR="007A222A">
        <w:t>s</w:t>
      </w:r>
      <w:r w:rsidRPr="00BF16B8">
        <w:t>anktioner mot olika delar av gardet.</w:t>
      </w:r>
      <w:r w:rsidR="00C05F87">
        <w:t xml:space="preserve"> </w:t>
      </w:r>
    </w:p>
    <w:p w:rsidR="00932AA6" w:rsidRPr="003B2BFE" w:rsidP="00743FF8">
      <w:pPr>
        <w:pStyle w:val="BodyText"/>
      </w:pPr>
      <w:r>
        <w:t>Det är också värt att notera att t</w:t>
      </w:r>
      <w:r w:rsidRPr="003B2BFE" w:rsidR="000229AC">
        <w:t xml:space="preserve">errorismsanktionerna </w:t>
      </w:r>
      <w:r>
        <w:t xml:space="preserve">strikt juridiskt </w:t>
      </w:r>
      <w:r w:rsidRPr="003B2BFE" w:rsidR="000229AC">
        <w:t>är mindre långtgående än sanktionerna för spridning av massförstörelsevapen</w:t>
      </w:r>
      <w:r w:rsidR="00726B86">
        <w:t>, som omfattar såväl frysning av tillgångar som inreseförbud i EU</w:t>
      </w:r>
      <w:r w:rsidRPr="003B2BFE" w:rsidR="000229AC">
        <w:t xml:space="preserve">. </w:t>
      </w:r>
      <w:r w:rsidRPr="003B2BFE">
        <w:t>Att listas under EU:s terrorismsanktioner innebär endast frysning av tillgångar, inte inreseförbud i EU.</w:t>
      </w:r>
    </w:p>
    <w:p w:rsidR="000D5F53" w:rsidP="000D5F53">
      <w:pPr>
        <w:keepLines/>
      </w:pPr>
      <w:r w:rsidRPr="003B2BFE">
        <w:t xml:space="preserve">IRGC kan heller </w:t>
      </w:r>
      <w:r>
        <w:t xml:space="preserve">inte </w:t>
      </w:r>
      <w:r w:rsidRPr="003B2BFE">
        <w:t xml:space="preserve">listas under terroristsanktioner </w:t>
      </w:r>
      <w:r w:rsidR="007A222A">
        <w:t xml:space="preserve">enbart </w:t>
      </w:r>
      <w:r w:rsidRPr="003B2BFE">
        <w:t>för de MR-kränkningar som pågår i Iran</w:t>
      </w:r>
      <w:r w:rsidR="007A222A">
        <w:t>, utan det behöver finnas en koppling till terrorism</w:t>
      </w:r>
      <w:r w:rsidRPr="003B2BFE">
        <w:t xml:space="preserve">. </w:t>
      </w:r>
      <w:r w:rsidR="004D5C4E">
        <w:t>Listningar av individer</w:t>
      </w:r>
      <w:r w:rsidR="00FD1D86">
        <w:t xml:space="preserve"> och</w:t>
      </w:r>
      <w:r w:rsidRPr="003B2BFE" w:rsidR="004D5C4E">
        <w:t xml:space="preserve"> grupper</w:t>
      </w:r>
      <w:r w:rsidR="007A222A">
        <w:t xml:space="preserve"> </w:t>
      </w:r>
      <w:r w:rsidR="004D5C4E">
        <w:t xml:space="preserve">görs </w:t>
      </w:r>
      <w:r w:rsidRPr="003B2BFE" w:rsidR="004D5C4E">
        <w:t xml:space="preserve">utifrån formella kriterier i gällande rättsakt (Council Common Position 2001/931/CFSP). </w:t>
      </w:r>
      <w:r w:rsidRPr="003B2BFE">
        <w:t>D</w:t>
      </w:r>
      <w:r w:rsidR="003B2BFE">
        <w:t xml:space="preserve">et måste gå att påvisa att de som kan komma i fråga för listning </w:t>
      </w:r>
      <w:r w:rsidRPr="003B2BFE">
        <w:t>ha</w:t>
      </w:r>
      <w:r w:rsidR="003B2BFE">
        <w:t>r</w:t>
      </w:r>
      <w:r w:rsidRPr="003B2BFE">
        <w:t xml:space="preserve"> varit in</w:t>
      </w:r>
      <w:r w:rsidR="003B2BFE">
        <w:t xml:space="preserve">blandade </w:t>
      </w:r>
      <w:r w:rsidRPr="003B2BFE">
        <w:t>i en terroristhandling</w:t>
      </w:r>
      <w:r w:rsidR="003B2BFE">
        <w:t>, och att det</w:t>
      </w:r>
      <w:r w:rsidR="004D5C4E">
        <w:t>ta</w:t>
      </w:r>
      <w:r w:rsidR="003B2BFE">
        <w:t xml:space="preserve"> </w:t>
      </w:r>
      <w:r w:rsidR="004D5C4E">
        <w:t>bekräftats genom</w:t>
      </w:r>
      <w:r w:rsidR="003B2BFE">
        <w:t xml:space="preserve"> </w:t>
      </w:r>
      <w:r w:rsidRPr="003B2BFE">
        <w:t>beslut av en rättslig eller likvärdig behörig nationell myndighet.</w:t>
      </w:r>
      <w:r w:rsidRPr="004D5C4E" w:rsidR="004D5C4E">
        <w:t xml:space="preserve"> </w:t>
      </w:r>
    </w:p>
    <w:p w:rsidR="000D5F53" w:rsidRPr="003B2BFE" w:rsidP="000D5F53">
      <w:pPr>
        <w:keepLines/>
      </w:pPr>
      <w:r>
        <w:t xml:space="preserve">Vi ser dock inom EU kontinuerligt över vilka verktyg som är mest effektiva för att bemöta händelseutvecklingen i Iran, inklusive möjligheterna till ytterligare sanktioner. </w:t>
      </w:r>
    </w:p>
    <w:p w:rsidR="00932AA6" w:rsidRPr="003B2BFE" w:rsidP="00932AA6">
      <w:pPr>
        <w:keepLines/>
      </w:pPr>
      <w:r>
        <w:t xml:space="preserve">Under det </w:t>
      </w:r>
      <w:r w:rsidRPr="003B2BFE" w:rsidR="000229AC">
        <w:t xml:space="preserve">roterande </w:t>
      </w:r>
      <w:r>
        <w:t xml:space="preserve">svenska </w:t>
      </w:r>
      <w:r w:rsidRPr="003B2BFE" w:rsidR="000229AC">
        <w:t>ordförandeskapet i EU</w:t>
      </w:r>
      <w:r>
        <w:t xml:space="preserve"> har vi ett ansvar att </w:t>
      </w:r>
      <w:r w:rsidRPr="003B2BFE" w:rsidR="000229AC">
        <w:t xml:space="preserve">agera som en samlande kraft. </w:t>
      </w:r>
      <w:r w:rsidR="00FD1D86">
        <w:t>Vår roll är att</w:t>
      </w:r>
      <w:r w:rsidR="00F31227">
        <w:t xml:space="preserve"> </w:t>
      </w:r>
      <w:r w:rsidR="00FD1D86">
        <w:t>bidra till att</w:t>
      </w:r>
      <w:r w:rsidR="00F31227">
        <w:t xml:space="preserve"> </w:t>
      </w:r>
      <w:r w:rsidRPr="003B2BFE" w:rsidR="000229AC">
        <w:t xml:space="preserve">upprätthålla EU-enighet. Som ordförandeland kommer Sverige </w:t>
      </w:r>
      <w:r>
        <w:t xml:space="preserve">att </w:t>
      </w:r>
      <w:r w:rsidRPr="003B2BFE" w:rsidR="000229AC">
        <w:t xml:space="preserve">verka för en </w:t>
      </w:r>
      <w:r w:rsidR="00E8633A">
        <w:t xml:space="preserve">fortsatt </w:t>
      </w:r>
      <w:r w:rsidRPr="003B2BFE" w:rsidR="00BF16B8">
        <w:t xml:space="preserve">stark, </w:t>
      </w:r>
      <w:r w:rsidRPr="003B2BFE" w:rsidR="000229AC">
        <w:t xml:space="preserve">samfälld EU-linje </w:t>
      </w:r>
      <w:r w:rsidRPr="003B2BFE" w:rsidR="00BF16B8">
        <w:t xml:space="preserve">gällande Iran. </w:t>
      </w:r>
      <w:r w:rsidR="00E8633A">
        <w:t xml:space="preserve">De rådslutsatser som antogs vid utrikesministermötet i december utgör en bra grund för </w:t>
      </w:r>
      <w:r w:rsidR="00FD1D86">
        <w:t>fortsatt samlat EU-agerande</w:t>
      </w:r>
      <w:r w:rsidR="00E8633A">
        <w:t xml:space="preserve">. </w:t>
      </w:r>
    </w:p>
    <w:p w:rsidR="00D11816" w:rsidP="00110B22">
      <w:pPr>
        <w:pStyle w:val="BodyText"/>
      </w:pPr>
      <w:r>
        <w:t xml:space="preserve">Stockholm den </w:t>
      </w:r>
      <w:sdt>
        <w:sdtPr>
          <w:id w:val="-1225218591"/>
          <w:placeholder>
            <w:docPart w:val="4BB0613C55F649E3868CD12343F138C4"/>
          </w:placeholder>
          <w:dataBinding w:xpath="/ns0:DocumentInfo[1]/ns0:BaseInfo[1]/ns0:HeaderDate[1]" w:storeItemID="{8E2B2BE3-4D8C-468B-99B6-3DED405EE8A7}" w:prefixMappings="xmlns:ns0='http://lp/documentinfo/RK' "/>
          <w:date w:fullDate="2023-01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F66F6">
            <w:t>18 januari 2023</w:t>
          </w:r>
        </w:sdtContent>
      </w:sdt>
    </w:p>
    <w:p w:rsidR="004F66F6" w:rsidP="00110B22">
      <w:pPr>
        <w:pStyle w:val="BodyText"/>
      </w:pPr>
    </w:p>
    <w:p w:rsidR="00743FF8" w:rsidRPr="00DB48AB" w:rsidP="00110B22">
      <w:pPr>
        <w:pStyle w:val="BodyText"/>
      </w:pPr>
      <w:r>
        <w:t xml:space="preserve">Tobias Billström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t>UD202</w:t>
              </w:r>
              <w:r w:rsidR="004F66F6">
                <w:t>3/00301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4F66F6" w:rsidP="00340DE0">
              <w:pPr>
                <w:pStyle w:val="Header"/>
              </w:pPr>
              <w:r w:rsidRPr="00D11816">
                <w:t>Utrikesministern</w:t>
              </w:r>
            </w:p>
            <w:p w:rsidR="004F66F6" w:rsidP="00340DE0">
              <w:pPr>
                <w:pStyle w:val="Header"/>
              </w:pPr>
            </w:p>
            <w:p w:rsidR="00D11816" w:rsidRPr="004F66F6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6542D5"/>
    <w:multiLevelType w:val="hybridMultilevel"/>
    <w:tmpl w:val="8D080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B0613C55F649E3868CD12343F1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F6D-3199-4ACD-B3C4-805B989275BD}"/>
      </w:docPartPr>
      <w:docPartBody>
        <w:p w:rsidR="004F4FD9" w:rsidP="00766A38">
          <w:pPr>
            <w:pStyle w:val="4BB0613C55F649E3868CD12343F138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492E14F3BFC4722A0EF648CD9C56296">
    <w:name w:val="A492E14F3BFC4722A0EF648CD9C56296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2023-01-18T00:00:00</HeaderDate>
    <Office/>
    <Dnr>UD2023/00301</Dnr>
    <ParagrafNr/>
    <DocumentTitle/>
    <VisitingAddress/>
    <Extra1/>
    <Extra2/>
    <Extra3>Kadir Kasirga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d8817fbb-3bc5-4a4a-beeb-d16ebe17966f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4668-FD61-4733-B35A-56FBBDC7A74C}"/>
</file>

<file path=customXml/itemProps2.xml><?xml version="1.0" encoding="utf-8"?>
<ds:datastoreItem xmlns:ds="http://schemas.openxmlformats.org/officeDocument/2006/customXml" ds:itemID="{8E2B2BE3-4D8C-468B-99B6-3DED405EE8A7}"/>
</file>

<file path=customXml/itemProps3.xml><?xml version="1.0" encoding="utf-8"?>
<ds:datastoreItem xmlns:ds="http://schemas.openxmlformats.org/officeDocument/2006/customXml" ds:itemID="{5A5F6166-0F73-430D-90B0-F20CC58D9D91}"/>
</file>

<file path=customXml/itemProps4.xml><?xml version="1.0" encoding="utf-8"?>
<ds:datastoreItem xmlns:ds="http://schemas.openxmlformats.org/officeDocument/2006/customXml" ds:itemID="{31A4A273-EFB5-4148-B551-8037DE2CD16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481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 av Kadir Kasirga (S) Terrorklassning av IRGC.docx</dc:title>
  <cp:revision>3</cp:revision>
  <cp:lastPrinted>2023-01-16T08:51:00Z</cp:lastPrinted>
  <dcterms:created xsi:type="dcterms:W3CDTF">2023-01-18T09:16:00Z</dcterms:created>
  <dcterms:modified xsi:type="dcterms:W3CDTF">2023-01-18T09:25:00Z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90a19010-81df-43db-a273-619a65bd3081</vt:lpwstr>
  </property>
</Properties>
</file>