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8154CC" w:rsidRDefault="007668EC">
      <w:pPr>
        <w:framePr w:w="4400" w:h="1644" w:wrap="notBeside" w:vAnchor="page" w:hAnchor="page" w:x="6573" w:y="721"/>
        <w:rPr>
          <w:rFonts w:ascii="OrigGarmnd BT" w:hAnsi="OrigGarmnd BT"/>
        </w:rPr>
      </w:pPr>
      <w:r w:rsidRPr="008154CC">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8154CC">
        <w:tblPrEx>
          <w:tblCellMar>
            <w:top w:w="0" w:type="dxa"/>
            <w:bottom w:w="0" w:type="dxa"/>
          </w:tblCellMar>
        </w:tblPrEx>
        <w:tc>
          <w:tcPr>
            <w:tcW w:w="2268" w:type="dxa"/>
          </w:tcPr>
          <w:p w:rsidR="00BB4DEA" w:rsidRPr="008154CC"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8154CC" w:rsidRDefault="00BB4DEA">
            <w:pPr>
              <w:framePr w:w="4400" w:h="1644" w:wrap="notBeside" w:vAnchor="page" w:hAnchor="page" w:x="6573" w:y="721"/>
              <w:rPr>
                <w:rFonts w:ascii="OrigGarmnd BT" w:hAnsi="OrigGarmnd BT"/>
                <w:i/>
                <w:sz w:val="18"/>
              </w:rPr>
            </w:pPr>
          </w:p>
        </w:tc>
      </w:tr>
      <w:tr w:rsidR="00BB4DEA" w:rsidRPr="008154CC">
        <w:tblPrEx>
          <w:tblCellMar>
            <w:top w:w="0" w:type="dxa"/>
            <w:bottom w:w="0" w:type="dxa"/>
          </w:tblCellMar>
        </w:tblPrEx>
        <w:tc>
          <w:tcPr>
            <w:tcW w:w="2268" w:type="dxa"/>
          </w:tcPr>
          <w:p w:rsidR="00BB4DEA" w:rsidRPr="008154CC" w:rsidRDefault="00BB4DEA">
            <w:pPr>
              <w:framePr w:w="4400" w:h="1644" w:wrap="notBeside" w:vAnchor="page" w:hAnchor="page" w:x="6573" w:y="721"/>
              <w:rPr>
                <w:rFonts w:ascii="OrigGarmnd BT" w:hAnsi="OrigGarmnd BT"/>
                <w:b/>
                <w:sz w:val="22"/>
              </w:rPr>
            </w:pPr>
            <w:r w:rsidRPr="008154CC">
              <w:rPr>
                <w:rFonts w:ascii="OrigGarmnd BT" w:hAnsi="OrigGarmnd BT"/>
                <w:b/>
                <w:sz w:val="22"/>
              </w:rPr>
              <w:t>Kommenterad</w:t>
            </w:r>
          </w:p>
          <w:p w:rsidR="00BB4DEA" w:rsidRPr="008154CC" w:rsidRDefault="00BB4DEA">
            <w:pPr>
              <w:framePr w:w="4400" w:h="1644" w:wrap="notBeside" w:vAnchor="page" w:hAnchor="page" w:x="6573" w:y="721"/>
              <w:rPr>
                <w:rFonts w:ascii="OrigGarmnd BT" w:hAnsi="OrigGarmnd BT"/>
                <w:b/>
                <w:sz w:val="22"/>
              </w:rPr>
            </w:pPr>
            <w:r w:rsidRPr="008154CC">
              <w:rPr>
                <w:rFonts w:ascii="OrigGarmnd BT" w:hAnsi="OrigGarmnd BT"/>
                <w:b/>
                <w:sz w:val="22"/>
              </w:rPr>
              <w:t>dagordning</w:t>
            </w:r>
          </w:p>
        </w:tc>
        <w:tc>
          <w:tcPr>
            <w:tcW w:w="2347" w:type="dxa"/>
            <w:gridSpan w:val="2"/>
          </w:tcPr>
          <w:p w:rsidR="00BB4DEA" w:rsidRPr="008154CC" w:rsidRDefault="00E77B00">
            <w:pPr>
              <w:framePr w:w="4400" w:h="1644" w:wrap="notBeside" w:vAnchor="page" w:hAnchor="page" w:x="6573" w:y="721"/>
              <w:rPr>
                <w:rFonts w:ascii="OrigGarmnd BT" w:hAnsi="OrigGarmnd BT"/>
                <w:sz w:val="22"/>
              </w:rPr>
            </w:pPr>
            <w:r w:rsidRPr="008154CC">
              <w:rPr>
                <w:rFonts w:ascii="Helv" w:hAnsi="Helv" w:cs="Helv"/>
                <w:bCs/>
                <w:sz w:val="20"/>
              </w:rPr>
              <w:t>Ju2009/163/EU</w:t>
            </w:r>
          </w:p>
        </w:tc>
      </w:tr>
      <w:tr w:rsidR="00BB4DEA" w:rsidRPr="008154CC">
        <w:tblPrEx>
          <w:tblCellMar>
            <w:top w:w="0" w:type="dxa"/>
            <w:bottom w:w="0" w:type="dxa"/>
          </w:tblCellMar>
        </w:tblPrEx>
        <w:tc>
          <w:tcPr>
            <w:tcW w:w="3402" w:type="dxa"/>
            <w:gridSpan w:val="2"/>
          </w:tcPr>
          <w:p w:rsidR="00BB4DEA" w:rsidRPr="008154CC" w:rsidRDefault="00BB4DEA">
            <w:pPr>
              <w:framePr w:w="4400" w:h="1644" w:wrap="notBeside" w:vAnchor="page" w:hAnchor="page" w:x="6573" w:y="721"/>
              <w:rPr>
                <w:rFonts w:ascii="OrigGarmnd BT" w:hAnsi="OrigGarmnd BT"/>
              </w:rPr>
            </w:pPr>
          </w:p>
        </w:tc>
        <w:tc>
          <w:tcPr>
            <w:tcW w:w="1213" w:type="dxa"/>
          </w:tcPr>
          <w:p w:rsidR="00BB4DEA" w:rsidRPr="008154CC" w:rsidRDefault="00BB4DEA">
            <w:pPr>
              <w:framePr w:w="4400" w:h="1644" w:wrap="notBeside" w:vAnchor="page" w:hAnchor="page" w:x="6573" w:y="721"/>
              <w:rPr>
                <w:rFonts w:ascii="OrigGarmnd BT" w:hAnsi="OrigGarmnd BT"/>
              </w:rPr>
            </w:pPr>
          </w:p>
        </w:tc>
      </w:tr>
      <w:tr w:rsidR="00BB4DEA" w:rsidRPr="008154CC">
        <w:tblPrEx>
          <w:tblCellMar>
            <w:top w:w="0" w:type="dxa"/>
            <w:bottom w:w="0" w:type="dxa"/>
          </w:tblCellMar>
        </w:tblPrEx>
        <w:tc>
          <w:tcPr>
            <w:tcW w:w="2268" w:type="dxa"/>
          </w:tcPr>
          <w:p w:rsidR="00BB4DEA" w:rsidRPr="008154CC" w:rsidRDefault="00E77B00">
            <w:pPr>
              <w:framePr w:w="4400" w:h="1644" w:wrap="notBeside" w:vAnchor="page" w:hAnchor="page" w:x="6573" w:y="721"/>
              <w:rPr>
                <w:rFonts w:ascii="OrigGarmnd BT" w:hAnsi="OrigGarmnd BT"/>
              </w:rPr>
            </w:pPr>
            <w:r w:rsidRPr="008154CC">
              <w:rPr>
                <w:rFonts w:ascii="OrigGarmnd BT" w:hAnsi="OrigGarmnd BT"/>
              </w:rPr>
              <w:t>2009-</w:t>
            </w:r>
            <w:r w:rsidR="00A36F2B" w:rsidRPr="008154CC">
              <w:rPr>
                <w:rFonts w:ascii="OrigGarmnd BT" w:hAnsi="OrigGarmnd BT"/>
              </w:rPr>
              <w:t>03-</w:t>
            </w:r>
            <w:r w:rsidR="000574A3" w:rsidRPr="008154CC">
              <w:rPr>
                <w:rFonts w:ascii="OrigGarmnd BT" w:hAnsi="OrigGarmnd BT"/>
              </w:rPr>
              <w:t>30</w:t>
            </w:r>
          </w:p>
        </w:tc>
        <w:tc>
          <w:tcPr>
            <w:tcW w:w="2347" w:type="dxa"/>
            <w:gridSpan w:val="2"/>
          </w:tcPr>
          <w:p w:rsidR="00BB4DEA" w:rsidRPr="008154CC" w:rsidRDefault="00BB4DEA">
            <w:pPr>
              <w:framePr w:w="4400" w:h="1644" w:wrap="notBeside" w:vAnchor="page" w:hAnchor="page" w:x="6573" w:y="721"/>
              <w:rPr>
                <w:rFonts w:ascii="OrigGarmnd BT" w:hAnsi="OrigGarmnd BT"/>
              </w:rPr>
            </w:pPr>
          </w:p>
        </w:tc>
      </w:tr>
      <w:tr w:rsidR="00BB4DEA" w:rsidRPr="008154CC">
        <w:tblPrEx>
          <w:tblCellMar>
            <w:top w:w="0" w:type="dxa"/>
            <w:bottom w:w="0" w:type="dxa"/>
          </w:tblCellMar>
        </w:tblPrEx>
        <w:tc>
          <w:tcPr>
            <w:tcW w:w="2268" w:type="dxa"/>
          </w:tcPr>
          <w:p w:rsidR="00BB4DEA" w:rsidRPr="008154CC" w:rsidRDefault="00BB4DEA">
            <w:pPr>
              <w:framePr w:w="4400" w:h="1644" w:wrap="notBeside" w:vAnchor="page" w:hAnchor="page" w:x="6573" w:y="721"/>
              <w:rPr>
                <w:rFonts w:ascii="OrigGarmnd BT" w:hAnsi="OrigGarmnd BT"/>
              </w:rPr>
            </w:pPr>
          </w:p>
        </w:tc>
        <w:tc>
          <w:tcPr>
            <w:tcW w:w="2347" w:type="dxa"/>
            <w:gridSpan w:val="2"/>
          </w:tcPr>
          <w:p w:rsidR="00BB4DEA" w:rsidRPr="008154CC"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8154CC">
        <w:tblPrEx>
          <w:tblCellMar>
            <w:top w:w="0" w:type="dxa"/>
            <w:bottom w:w="0" w:type="dxa"/>
          </w:tblCellMar>
        </w:tblPrEx>
        <w:trPr>
          <w:trHeight w:val="2400"/>
        </w:trPr>
        <w:tc>
          <w:tcPr>
            <w:tcW w:w="4911" w:type="dxa"/>
          </w:tcPr>
          <w:p w:rsidR="00BB4DEA" w:rsidRPr="008154CC" w:rsidRDefault="006F39B8">
            <w:pPr>
              <w:pStyle w:val="Avsndare"/>
              <w:framePr w:h="2483" w:wrap="notBeside" w:x="1504"/>
              <w:rPr>
                <w:rFonts w:ascii="OrigGarmnd BT" w:hAnsi="OrigGarmnd BT"/>
                <w:b/>
                <w:i w:val="0"/>
                <w:sz w:val="22"/>
              </w:rPr>
            </w:pPr>
            <w:r w:rsidRPr="008154CC">
              <w:rPr>
                <w:rFonts w:ascii="OrigGarmnd BT" w:hAnsi="OrigGarmnd BT"/>
                <w:b/>
                <w:i w:val="0"/>
                <w:sz w:val="22"/>
              </w:rPr>
              <w:t>Justitiedepartementet</w:t>
            </w:r>
          </w:p>
          <w:p w:rsidR="00BB4DEA" w:rsidRPr="008154CC" w:rsidRDefault="00BB4DEA">
            <w:pPr>
              <w:pStyle w:val="Avsndare"/>
              <w:framePr w:h="2483" w:wrap="notBeside" w:x="1504"/>
              <w:rPr>
                <w:rFonts w:ascii="OrigGarmnd BT" w:hAnsi="OrigGarmnd BT"/>
              </w:rPr>
            </w:pPr>
          </w:p>
          <w:p w:rsidR="00BB4DEA" w:rsidRPr="008154CC" w:rsidRDefault="00BB4DEA">
            <w:pPr>
              <w:pStyle w:val="Avsndare"/>
              <w:framePr w:h="2483" w:wrap="notBeside" w:x="1504"/>
              <w:rPr>
                <w:rFonts w:ascii="OrigGarmnd BT" w:hAnsi="OrigGarmnd BT"/>
              </w:rPr>
            </w:pPr>
          </w:p>
          <w:p w:rsidR="00BB4DEA" w:rsidRPr="008154CC" w:rsidRDefault="00BB4DEA">
            <w:pPr>
              <w:pStyle w:val="Avsndare"/>
              <w:framePr w:h="2483" w:wrap="notBeside" w:x="1504"/>
              <w:rPr>
                <w:rFonts w:ascii="OrigGarmnd BT" w:hAnsi="OrigGarmnd BT"/>
                <w:b/>
                <w:i w:val="0"/>
                <w:sz w:val="22"/>
              </w:rPr>
            </w:pPr>
          </w:p>
        </w:tc>
      </w:tr>
    </w:tbl>
    <w:p w:rsidR="00BB4DEA" w:rsidRPr="008154CC" w:rsidRDefault="00BB4DEA">
      <w:pPr>
        <w:framePr w:w="4400" w:h="2523" w:wrap="notBeside" w:vAnchor="page" w:hAnchor="page" w:x="6453" w:y="2445"/>
        <w:ind w:left="142"/>
        <w:rPr>
          <w:rFonts w:ascii="OrigGarmnd BT" w:hAnsi="OrigGarmnd BT"/>
        </w:rPr>
      </w:pPr>
    </w:p>
    <w:p w:rsidR="009F61BF" w:rsidRPr="008154CC" w:rsidRDefault="009F61BF" w:rsidP="009F61BF">
      <w:pPr>
        <w:framePr w:w="4400" w:h="2523" w:wrap="notBeside" w:vAnchor="page" w:hAnchor="page" w:x="6453" w:y="2445"/>
        <w:ind w:left="142"/>
        <w:rPr>
          <w:rFonts w:ascii="OrigGarmnd BT" w:hAnsi="OrigGarmnd BT"/>
        </w:rPr>
      </w:pPr>
      <w:r w:rsidRPr="008154CC">
        <w:rPr>
          <w:rFonts w:ascii="OrigGarmnd BT" w:hAnsi="OrigGarmnd BT"/>
        </w:rPr>
        <w:t>EU-nämndens kansli</w:t>
      </w:r>
    </w:p>
    <w:p w:rsidR="009F61BF" w:rsidRPr="008154CC" w:rsidRDefault="009F61BF" w:rsidP="009F61BF">
      <w:pPr>
        <w:framePr w:w="4400" w:h="2523" w:wrap="notBeside" w:vAnchor="page" w:hAnchor="page" w:x="6453" w:y="2445"/>
        <w:ind w:left="142"/>
        <w:rPr>
          <w:rFonts w:ascii="OrigGarmnd BT" w:hAnsi="OrigGarmnd BT"/>
        </w:rPr>
      </w:pPr>
      <w:r w:rsidRPr="008154CC">
        <w:rPr>
          <w:rFonts w:ascii="OrigGarmnd BT" w:hAnsi="OrigGarmnd BT"/>
        </w:rPr>
        <w:t>Riksdagen</w:t>
      </w:r>
    </w:p>
    <w:p w:rsidR="009F61BF" w:rsidRPr="008154CC" w:rsidRDefault="009F61BF" w:rsidP="009F61BF">
      <w:pPr>
        <w:framePr w:w="4400" w:h="2523" w:wrap="notBeside" w:vAnchor="page" w:hAnchor="page" w:x="6453" w:y="2445"/>
        <w:ind w:left="142"/>
        <w:rPr>
          <w:rFonts w:ascii="OrigGarmnd BT" w:hAnsi="OrigGarmnd BT"/>
        </w:rPr>
      </w:pPr>
    </w:p>
    <w:p w:rsidR="009F61BF" w:rsidRPr="008154CC" w:rsidRDefault="009F61BF" w:rsidP="009F61BF">
      <w:pPr>
        <w:framePr w:w="4400" w:h="2523" w:wrap="notBeside" w:vAnchor="page" w:hAnchor="page" w:x="6453" w:y="2445"/>
        <w:ind w:left="142"/>
        <w:rPr>
          <w:rFonts w:ascii="OrigGarmnd BT" w:hAnsi="OrigGarmnd BT"/>
        </w:rPr>
      </w:pPr>
      <w:r w:rsidRPr="008154CC">
        <w:rPr>
          <w:rFonts w:ascii="OrigGarmnd BT" w:hAnsi="OrigGarmnd BT"/>
        </w:rPr>
        <w:t>Kopia: Justitieutskottets kansli</w:t>
      </w:r>
    </w:p>
    <w:p w:rsidR="009F61BF" w:rsidRPr="008154CC" w:rsidRDefault="009F61BF" w:rsidP="009F61BF">
      <w:pPr>
        <w:framePr w:w="4400" w:h="2523" w:wrap="notBeside" w:vAnchor="page" w:hAnchor="page" w:x="6453" w:y="2445"/>
        <w:ind w:left="142"/>
        <w:rPr>
          <w:rFonts w:ascii="OrigGarmnd BT" w:hAnsi="OrigGarmnd BT"/>
        </w:rPr>
      </w:pPr>
      <w:r w:rsidRPr="008154CC">
        <w:rPr>
          <w:rFonts w:ascii="OrigGarmnd BT" w:hAnsi="OrigGarmnd BT"/>
        </w:rPr>
        <w:t>Kopia: Socialförsäkringsutskottets kansli</w:t>
      </w:r>
    </w:p>
    <w:p w:rsidR="00BB4DEA" w:rsidRPr="008154CC" w:rsidRDefault="00BB4DEA">
      <w:pPr>
        <w:pStyle w:val="RKrubrik"/>
        <w:pBdr>
          <w:bottom w:val="single" w:sz="6" w:space="1" w:color="auto"/>
        </w:pBdr>
        <w:spacing w:before="0" w:after="0"/>
        <w:rPr>
          <w:rFonts w:ascii="OrigGarmnd BT" w:hAnsi="OrigGarmnd BT"/>
          <w:sz w:val="24"/>
        </w:rPr>
      </w:pPr>
      <w:r w:rsidRPr="008154CC">
        <w:rPr>
          <w:rFonts w:ascii="OrigGarmnd BT" w:hAnsi="OrigGarmnd BT"/>
          <w:sz w:val="24"/>
        </w:rPr>
        <w:t xml:space="preserve">Kommenterad dagordning för ministerrådsmötet för rättsliga och inrikes frågor samt räddningstjänsten (RIF-rådet) i </w:t>
      </w:r>
      <w:r w:rsidR="00A36F2B" w:rsidRPr="008154CC">
        <w:rPr>
          <w:rFonts w:ascii="OrigGarmnd BT" w:hAnsi="OrigGarmnd BT"/>
          <w:sz w:val="24"/>
        </w:rPr>
        <w:t>Luxemburg den 6</w:t>
      </w:r>
      <w:r w:rsidR="002B155B" w:rsidRPr="008154CC">
        <w:rPr>
          <w:rFonts w:ascii="OrigGarmnd BT" w:hAnsi="OrigGarmnd BT"/>
          <w:sz w:val="24"/>
        </w:rPr>
        <w:t xml:space="preserve"> april </w:t>
      </w:r>
      <w:r w:rsidR="00E77B00" w:rsidRPr="008154CC">
        <w:rPr>
          <w:rFonts w:ascii="OrigGarmnd BT" w:hAnsi="OrigGarmnd BT"/>
          <w:sz w:val="24"/>
        </w:rPr>
        <w:t>2009</w:t>
      </w:r>
    </w:p>
    <w:p w:rsidR="00BB4DEA" w:rsidRPr="008154CC" w:rsidRDefault="00BB4DEA">
      <w:pPr>
        <w:pStyle w:val="RKnormal"/>
      </w:pPr>
    </w:p>
    <w:p w:rsidR="00BB4DEA" w:rsidRPr="008154CC" w:rsidRDefault="00BB4DEA">
      <w:pPr>
        <w:pStyle w:val="RKnormal"/>
      </w:pPr>
    </w:p>
    <w:p w:rsidR="00BB4DEA" w:rsidRPr="008154CC" w:rsidRDefault="00BB4DEA" w:rsidP="00AE1B30">
      <w:pPr>
        <w:pStyle w:val="RKnormal"/>
        <w:rPr>
          <w:b/>
          <w:szCs w:val="24"/>
        </w:rPr>
      </w:pPr>
      <w:r w:rsidRPr="008154CC">
        <w:rPr>
          <w:b/>
          <w:szCs w:val="24"/>
        </w:rPr>
        <w:t>1. Godkännande av den preliminära dagordningen</w:t>
      </w:r>
    </w:p>
    <w:p w:rsidR="00BB4DEA" w:rsidRPr="008154CC" w:rsidRDefault="00BB4DEA" w:rsidP="00AE1B30">
      <w:pPr>
        <w:pStyle w:val="RKnormal"/>
        <w:rPr>
          <w:szCs w:val="24"/>
        </w:rPr>
      </w:pPr>
    </w:p>
    <w:p w:rsidR="00BB4DEA" w:rsidRPr="008154CC" w:rsidRDefault="00BB4DEA" w:rsidP="00AE1B30">
      <w:pPr>
        <w:pStyle w:val="RKnormal"/>
        <w:rPr>
          <w:szCs w:val="24"/>
        </w:rPr>
      </w:pPr>
      <w:r w:rsidRPr="008154CC">
        <w:rPr>
          <w:szCs w:val="24"/>
        </w:rPr>
        <w:t>Se bifogad preliminär dagordning.</w:t>
      </w:r>
    </w:p>
    <w:p w:rsidR="00BB4DEA" w:rsidRPr="008154CC" w:rsidRDefault="00BB4DEA" w:rsidP="00AE1B30">
      <w:pPr>
        <w:pStyle w:val="RKnormal"/>
        <w:rPr>
          <w:b/>
          <w:szCs w:val="24"/>
        </w:rPr>
      </w:pPr>
    </w:p>
    <w:p w:rsidR="009B79D5" w:rsidRPr="008154CC" w:rsidRDefault="009B79D5" w:rsidP="00AE1B30">
      <w:pPr>
        <w:pStyle w:val="RKnormal"/>
        <w:rPr>
          <w:b/>
          <w:szCs w:val="24"/>
        </w:rPr>
      </w:pPr>
    </w:p>
    <w:p w:rsidR="00BB4DEA" w:rsidRPr="008154CC" w:rsidRDefault="00BB4DEA" w:rsidP="00AE1B30">
      <w:pPr>
        <w:pStyle w:val="RKnormal"/>
        <w:rPr>
          <w:b/>
          <w:szCs w:val="24"/>
        </w:rPr>
      </w:pPr>
      <w:r w:rsidRPr="008154CC">
        <w:rPr>
          <w:b/>
          <w:szCs w:val="24"/>
        </w:rPr>
        <w:t>2. Godkännande av A-punktslistan</w:t>
      </w:r>
    </w:p>
    <w:p w:rsidR="00BB4DEA" w:rsidRPr="008154CC" w:rsidRDefault="00BB4DEA" w:rsidP="00AE1B30">
      <w:pPr>
        <w:pStyle w:val="RKnormal"/>
        <w:rPr>
          <w:b/>
          <w:szCs w:val="24"/>
        </w:rPr>
      </w:pPr>
    </w:p>
    <w:p w:rsidR="00012309" w:rsidRPr="008154CC" w:rsidRDefault="00012309" w:rsidP="00AE1B30">
      <w:pPr>
        <w:pStyle w:val="RKnormal"/>
        <w:rPr>
          <w:szCs w:val="24"/>
        </w:rPr>
      </w:pPr>
      <w:r w:rsidRPr="008154CC">
        <w:rPr>
          <w:szCs w:val="24"/>
        </w:rPr>
        <w:t xml:space="preserve">Det föreligger </w:t>
      </w:r>
      <w:r w:rsidR="002C778C" w:rsidRPr="008154CC">
        <w:rPr>
          <w:szCs w:val="24"/>
        </w:rPr>
        <w:t>ännu ingen trolig A-punktslista</w:t>
      </w:r>
      <w:r w:rsidR="00DE2952" w:rsidRPr="008154CC">
        <w:rPr>
          <w:szCs w:val="24"/>
        </w:rPr>
        <w:t>.</w:t>
      </w:r>
    </w:p>
    <w:p w:rsidR="00582D95" w:rsidRPr="008154CC" w:rsidRDefault="00582D95" w:rsidP="00AE1B30">
      <w:pPr>
        <w:pStyle w:val="RKnormal"/>
        <w:rPr>
          <w:szCs w:val="24"/>
        </w:rPr>
      </w:pPr>
    </w:p>
    <w:p w:rsidR="001C6B02" w:rsidRPr="008154CC" w:rsidRDefault="001C6B02" w:rsidP="00AE1B30">
      <w:pPr>
        <w:pStyle w:val="RKnormal"/>
        <w:rPr>
          <w:szCs w:val="24"/>
        </w:rPr>
      </w:pPr>
    </w:p>
    <w:p w:rsidR="00AE1B30" w:rsidRPr="008154CC" w:rsidRDefault="00AE1B30" w:rsidP="00AE1B30">
      <w:pPr>
        <w:rPr>
          <w:rFonts w:ascii="OrigGarmnd BT" w:hAnsi="OrigGarmnd BT"/>
          <w:b/>
          <w:bCs/>
          <w:color w:val="000000"/>
          <w:szCs w:val="24"/>
        </w:rPr>
      </w:pPr>
      <w:r w:rsidRPr="008154CC">
        <w:rPr>
          <w:rFonts w:ascii="OrigGarmnd BT" w:hAnsi="OrigGarmnd BT"/>
          <w:b/>
          <w:szCs w:val="24"/>
        </w:rPr>
        <w:t xml:space="preserve">3. </w:t>
      </w:r>
      <w:r w:rsidRPr="008154CC">
        <w:rPr>
          <w:rFonts w:ascii="OrigGarmnd BT" w:hAnsi="OrigGarmnd BT"/>
          <w:b/>
          <w:color w:val="000000"/>
          <w:szCs w:val="24"/>
        </w:rPr>
        <w:t xml:space="preserve">Utkast till rådets rambeslut om förebyggande och lösning av </w:t>
      </w:r>
      <w:r w:rsidR="001D445F" w:rsidRPr="008154CC">
        <w:rPr>
          <w:rFonts w:ascii="OrigGarmnd BT" w:hAnsi="OrigGarmnd BT"/>
          <w:b/>
          <w:color w:val="000000"/>
          <w:szCs w:val="24"/>
        </w:rPr>
        <w:t>jurisdiktionskonflikter</w:t>
      </w:r>
      <w:r w:rsidRPr="008154CC">
        <w:rPr>
          <w:rFonts w:ascii="OrigGarmnd BT" w:hAnsi="OrigGarmnd BT"/>
          <w:b/>
          <w:color w:val="000000"/>
          <w:szCs w:val="24"/>
        </w:rPr>
        <w:t xml:space="preserve"> i straffrättsliga förfaranden </w:t>
      </w:r>
      <w:r w:rsidRPr="008154CC">
        <w:rPr>
          <w:rFonts w:ascii="OrigGarmnd BT" w:hAnsi="OrigGarmnd BT"/>
          <w:b/>
          <w:bCs/>
          <w:color w:val="000000"/>
          <w:szCs w:val="24"/>
        </w:rPr>
        <w:t>(R)</w:t>
      </w:r>
    </w:p>
    <w:p w:rsidR="00AE1B30" w:rsidRPr="008154CC" w:rsidRDefault="00AE1B30" w:rsidP="00AE1B30">
      <w:pPr>
        <w:rPr>
          <w:rFonts w:ascii="OrigGarmnd BT" w:hAnsi="OrigGarmnd BT"/>
          <w:b/>
          <w:szCs w:val="24"/>
        </w:rPr>
      </w:pPr>
      <w:r w:rsidRPr="008154CC">
        <w:rPr>
          <w:rFonts w:ascii="OrigGarmnd BT" w:hAnsi="OrigGarmnd BT"/>
          <w:b/>
          <w:color w:val="000000"/>
          <w:szCs w:val="24"/>
        </w:rPr>
        <w:t>–</w:t>
      </w:r>
      <w:r w:rsidRPr="008154CC">
        <w:rPr>
          <w:rFonts w:ascii="OrigGarmnd BT" w:hAnsi="OrigGarmnd BT"/>
          <w:b/>
          <w:color w:val="000000"/>
          <w:szCs w:val="24"/>
        </w:rPr>
        <w:tab/>
        <w:t>Allmän riktlinje</w:t>
      </w:r>
    </w:p>
    <w:p w:rsidR="00AE1B30" w:rsidRPr="008154CC" w:rsidRDefault="00964DBE" w:rsidP="00964DBE">
      <w:pPr>
        <w:rPr>
          <w:rFonts w:ascii="OrigGarmnd BT" w:hAnsi="OrigGarmnd BT"/>
          <w:b/>
          <w:szCs w:val="24"/>
        </w:rPr>
      </w:pPr>
      <w:r w:rsidRPr="008154CC">
        <w:rPr>
          <w:rFonts w:ascii="OrigGarmnd BT" w:hAnsi="OrigGarmnd BT"/>
          <w:b/>
          <w:szCs w:val="24"/>
        </w:rPr>
        <w:t xml:space="preserve">(Sr Ask) </w:t>
      </w:r>
    </w:p>
    <w:p w:rsidR="001D445F" w:rsidRPr="008154CC" w:rsidRDefault="001D445F" w:rsidP="00964DBE">
      <w:pPr>
        <w:rPr>
          <w:rFonts w:ascii="OrigGarmnd BT" w:hAnsi="OrigGarmnd BT"/>
          <w:b/>
          <w:szCs w:val="24"/>
        </w:rPr>
      </w:pPr>
    </w:p>
    <w:p w:rsidR="001D445F" w:rsidRPr="008154CC" w:rsidRDefault="001D445F" w:rsidP="001D445F">
      <w:pPr>
        <w:pStyle w:val="RKnormal"/>
        <w:rPr>
          <w:i/>
        </w:rPr>
      </w:pPr>
      <w:r w:rsidRPr="008154CC">
        <w:rPr>
          <w:i/>
        </w:rPr>
        <w:t>Avsikten med behandlingen i rådet</w:t>
      </w:r>
    </w:p>
    <w:p w:rsidR="001D445F" w:rsidRPr="008154CC" w:rsidRDefault="00EE0B6E" w:rsidP="001D445F">
      <w:pPr>
        <w:pStyle w:val="RKnormal"/>
      </w:pPr>
      <w:r w:rsidRPr="008154CC">
        <w:t xml:space="preserve">Politisk överenskommelse om förslaget i sin helhet. </w:t>
      </w:r>
    </w:p>
    <w:p w:rsidR="00EA40CB" w:rsidRPr="008154CC" w:rsidRDefault="00EA40CB" w:rsidP="001D445F">
      <w:pPr>
        <w:pStyle w:val="RKnormal"/>
        <w:rPr>
          <w:i/>
        </w:rPr>
      </w:pPr>
    </w:p>
    <w:p w:rsidR="001D445F" w:rsidRPr="008154CC" w:rsidRDefault="001D445F" w:rsidP="001D445F">
      <w:pPr>
        <w:pStyle w:val="RKnormal"/>
        <w:rPr>
          <w:i/>
        </w:rPr>
      </w:pPr>
      <w:r w:rsidRPr="008154CC">
        <w:rPr>
          <w:i/>
        </w:rPr>
        <w:t>Bakgrund</w:t>
      </w:r>
    </w:p>
    <w:p w:rsidR="001D445F" w:rsidRPr="008154CC" w:rsidRDefault="001D445F" w:rsidP="001D445F">
      <w:pPr>
        <w:pStyle w:val="RKnormal"/>
      </w:pPr>
      <w:r w:rsidRPr="008154CC">
        <w:t>Tjeckien, Polen, Slovenien, Slovakien och Sverige lade i januari 2009 fram ett förslag till rambeslut om jurisdiktionskonflikter. Rambeslutet ålägger medlems</w:t>
      </w:r>
      <w:r w:rsidRPr="008154CC">
        <w:softHyphen/>
        <w:t>staterna att informera och samråda med varandra i fall där fler än en stat utreder samma person för samma gärning. Syfte</w:t>
      </w:r>
      <w:r w:rsidR="006207D6" w:rsidRPr="008154CC">
        <w:t>t</w:t>
      </w:r>
      <w:r w:rsidRPr="008154CC">
        <w:t xml:space="preserve"> med rambeslutet är att undvika att en person döms för samma gärning mer än en gång (ne bis in idem) samt sund processekonomi. Rambeslutet komp</w:t>
      </w:r>
      <w:r w:rsidRPr="008154CC">
        <w:softHyphen/>
        <w:t>letterar Euro</w:t>
      </w:r>
      <w:r w:rsidRPr="008154CC">
        <w:softHyphen/>
        <w:t>justs verksamhet och föreskriver direktkontakter mellan brottsutredande myndigheter i medlemsstaterna, när det är möjligt.</w:t>
      </w:r>
    </w:p>
    <w:p w:rsidR="001D445F" w:rsidRPr="008154CC" w:rsidRDefault="001D445F" w:rsidP="001D445F">
      <w:pPr>
        <w:pStyle w:val="RKnormal"/>
      </w:pPr>
    </w:p>
    <w:p w:rsidR="001D445F" w:rsidRPr="008154CC" w:rsidRDefault="001D445F" w:rsidP="001D445F">
      <w:pPr>
        <w:pStyle w:val="RKnormal"/>
        <w:rPr>
          <w:szCs w:val="24"/>
        </w:rPr>
      </w:pPr>
      <w:r w:rsidRPr="008154CC">
        <w:t>Förhandlingar om förslaget inleddes i januari i år. Vid RIF-rådet den 27 februari nåddes samsyn kring vissa av ram</w:t>
      </w:r>
      <w:r w:rsidRPr="008154CC">
        <w:softHyphen/>
        <w:t xml:space="preserve">beslutets centrala frågor. </w:t>
      </w:r>
      <w:r w:rsidRPr="008154CC">
        <w:lastRenderedPageBreak/>
        <w:t>Tjeckien har som ambition att nå en politisk överenskommelse under sitt ordförandeskap och förslaget i sin helhet ska presenteras vid RIF-rådet den 6 april</w:t>
      </w:r>
      <w:r w:rsidRPr="008154CC">
        <w:rPr>
          <w:szCs w:val="24"/>
        </w:rPr>
        <w:t xml:space="preserve">. </w:t>
      </w:r>
    </w:p>
    <w:p w:rsidR="001D445F" w:rsidRPr="008154CC" w:rsidRDefault="001D445F" w:rsidP="001D445F">
      <w:pPr>
        <w:pStyle w:val="RKnormal"/>
      </w:pPr>
    </w:p>
    <w:p w:rsidR="001D445F" w:rsidRPr="008154CC" w:rsidRDefault="001D445F" w:rsidP="001D445F">
      <w:pPr>
        <w:pStyle w:val="RKnormal"/>
        <w:rPr>
          <w:i/>
        </w:rPr>
      </w:pPr>
      <w:r w:rsidRPr="008154CC">
        <w:rPr>
          <w:i/>
        </w:rPr>
        <w:t>Svensk ståndpunkt</w:t>
      </w:r>
    </w:p>
    <w:p w:rsidR="001D445F" w:rsidRPr="008154CC" w:rsidRDefault="001D445F" w:rsidP="001D445F">
      <w:pPr>
        <w:pStyle w:val="RKnormal"/>
      </w:pPr>
      <w:r w:rsidRPr="008154CC">
        <w:t>Sverige är som medförslagsställare positiv till initiativet. Det är angeläget att undvika att en person är föremål för lagföring för samma sak i mer än en stat. Dessutom skapar förslaget förutsättningar för en förbättrad process</w:t>
      </w:r>
      <w:r w:rsidRPr="008154CC">
        <w:softHyphen/>
        <w:t>ekonomi inom unionen. Förslagets tillämpningsområde är avgränsat på ett lämpligt sätt till att föreskriva informationsutbyte och samråd i fall som avser samma gärning. Utformningen av förslaget inne</w:t>
      </w:r>
      <w:r w:rsidRPr="008154CC">
        <w:softHyphen/>
        <w:t>bär att samarbetet blir så enkelt och effektivt som möjligt.</w:t>
      </w:r>
    </w:p>
    <w:p w:rsidR="001D445F" w:rsidRPr="008154CC" w:rsidRDefault="001D445F" w:rsidP="001D445F">
      <w:pPr>
        <w:pStyle w:val="RKnormal"/>
        <w:rPr>
          <w:b/>
        </w:rPr>
      </w:pPr>
    </w:p>
    <w:p w:rsidR="001D445F" w:rsidRPr="008154CC" w:rsidRDefault="001D445F" w:rsidP="001D445F">
      <w:pPr>
        <w:pStyle w:val="RKnormal"/>
      </w:pPr>
      <w:r w:rsidRPr="008154CC">
        <w:t>Sverige bör stödja ordförandeskapet för att få igenom uppnått förhand</w:t>
      </w:r>
      <w:r w:rsidRPr="008154CC">
        <w:softHyphen/>
        <w:t>lingsresultat, som ligger väl i linje med svenska intressen. Sverige bör vidare bevaka</w:t>
      </w:r>
      <w:r w:rsidRPr="008154CC">
        <w:rPr>
          <w:b/>
        </w:rPr>
        <w:t xml:space="preserve"> </w:t>
      </w:r>
      <w:r w:rsidRPr="008154CC">
        <w:t>att vi även fortsättningsvis kan tillämpa inhemsk myndig</w:t>
      </w:r>
      <w:r w:rsidRPr="008154CC">
        <w:softHyphen/>
        <w:t xml:space="preserve">hetsstruktur samt sträva efter att Eurojust får den rådgivande roll som förslaget </w:t>
      </w:r>
      <w:r w:rsidR="00CD54BF" w:rsidRPr="008154CC">
        <w:t>innebär</w:t>
      </w:r>
      <w:r w:rsidRPr="008154CC">
        <w:t xml:space="preserve">. </w:t>
      </w:r>
    </w:p>
    <w:p w:rsidR="001D445F" w:rsidRPr="008154CC" w:rsidRDefault="001D445F" w:rsidP="00964DBE">
      <w:pPr>
        <w:rPr>
          <w:rFonts w:ascii="OrigGarmnd BT" w:hAnsi="OrigGarmnd BT"/>
          <w:b/>
          <w:szCs w:val="24"/>
        </w:rPr>
      </w:pPr>
    </w:p>
    <w:p w:rsidR="001D445F" w:rsidRPr="008154CC" w:rsidRDefault="001D445F" w:rsidP="00964DBE">
      <w:pPr>
        <w:rPr>
          <w:rFonts w:ascii="OrigGarmnd BT" w:hAnsi="OrigGarmnd BT"/>
          <w:szCs w:val="24"/>
        </w:rPr>
      </w:pPr>
      <w:r w:rsidRPr="008154CC">
        <w:rPr>
          <w:rFonts w:ascii="OrigGarmnd BT" w:hAnsi="OrigGarmnd BT"/>
          <w:szCs w:val="24"/>
        </w:rPr>
        <w:t xml:space="preserve">Se vidare i </w:t>
      </w:r>
      <w:r w:rsidRPr="008154CC">
        <w:rPr>
          <w:rFonts w:ascii="OrigGarmnd BT" w:hAnsi="OrigGarmnd BT"/>
          <w:szCs w:val="24"/>
          <w:u w:val="single"/>
        </w:rPr>
        <w:t>bifogad promemoria</w:t>
      </w:r>
      <w:r w:rsidRPr="008154CC">
        <w:rPr>
          <w:rFonts w:ascii="OrigGarmnd BT" w:hAnsi="OrigGarmnd BT"/>
          <w:szCs w:val="24"/>
        </w:rPr>
        <w:t xml:space="preserve">. </w:t>
      </w:r>
    </w:p>
    <w:p w:rsidR="00964DBE" w:rsidRPr="008154CC" w:rsidRDefault="00964DBE" w:rsidP="00964DBE">
      <w:pPr>
        <w:rPr>
          <w:rFonts w:ascii="OrigGarmnd BT" w:hAnsi="OrigGarmnd BT"/>
          <w:b/>
          <w:szCs w:val="24"/>
        </w:rPr>
      </w:pPr>
    </w:p>
    <w:p w:rsidR="00CD54BF" w:rsidRPr="008154CC" w:rsidRDefault="00CD54BF" w:rsidP="00AE1B30">
      <w:pPr>
        <w:rPr>
          <w:rFonts w:ascii="OrigGarmnd BT" w:hAnsi="OrigGarmnd BT"/>
          <w:b/>
          <w:szCs w:val="24"/>
        </w:rPr>
      </w:pPr>
    </w:p>
    <w:p w:rsidR="00AE1B30" w:rsidRPr="008154CC" w:rsidRDefault="00AE1B30" w:rsidP="00AE1B30">
      <w:pPr>
        <w:rPr>
          <w:rFonts w:ascii="OrigGarmnd BT" w:hAnsi="OrigGarmnd BT"/>
          <w:b/>
          <w:color w:val="000000"/>
          <w:szCs w:val="24"/>
        </w:rPr>
      </w:pPr>
      <w:r w:rsidRPr="008154CC">
        <w:rPr>
          <w:rFonts w:ascii="OrigGarmnd BT" w:hAnsi="OrigGarmnd BT"/>
          <w:b/>
          <w:szCs w:val="24"/>
        </w:rPr>
        <w:t xml:space="preserve">4. Förslag till </w:t>
      </w:r>
      <w:r w:rsidR="00A71091" w:rsidRPr="008154CC">
        <w:rPr>
          <w:rFonts w:ascii="OrigGarmnd BT" w:hAnsi="OrigGarmnd BT"/>
          <w:b/>
          <w:szCs w:val="24"/>
        </w:rPr>
        <w:t>revidering</w:t>
      </w:r>
      <w:r w:rsidRPr="008154CC">
        <w:rPr>
          <w:rFonts w:ascii="OrigGarmnd BT" w:hAnsi="OrigGarmnd BT"/>
          <w:b/>
          <w:szCs w:val="24"/>
        </w:rPr>
        <w:t xml:space="preserve"> av </w:t>
      </w:r>
      <w:r w:rsidRPr="008154CC">
        <w:rPr>
          <w:rFonts w:ascii="OrigGarmnd BT" w:hAnsi="OrigGarmnd BT"/>
          <w:b/>
          <w:color w:val="000000"/>
          <w:szCs w:val="24"/>
        </w:rPr>
        <w:t>rådets rambeslut 2004/68/RIF om bekämpande av sexuellt utnyttjande av barn och barnpornografi (R)</w:t>
      </w:r>
    </w:p>
    <w:p w:rsidR="00AE1B30" w:rsidRPr="008154CC" w:rsidRDefault="00AE1B30" w:rsidP="00AE1B30">
      <w:pPr>
        <w:rPr>
          <w:rFonts w:ascii="OrigGarmnd BT" w:hAnsi="OrigGarmnd BT"/>
          <w:b/>
          <w:color w:val="000000"/>
          <w:szCs w:val="24"/>
        </w:rPr>
      </w:pPr>
      <w:r w:rsidRPr="008154CC">
        <w:rPr>
          <w:rFonts w:ascii="OrigGarmnd BT" w:hAnsi="OrigGarmnd BT"/>
          <w:b/>
          <w:color w:val="000000"/>
          <w:szCs w:val="24"/>
        </w:rPr>
        <w:t>–</w:t>
      </w:r>
      <w:r w:rsidRPr="008154CC">
        <w:rPr>
          <w:rFonts w:ascii="OrigGarmnd BT" w:hAnsi="OrigGarmnd BT"/>
          <w:b/>
          <w:color w:val="000000"/>
          <w:szCs w:val="24"/>
        </w:rPr>
        <w:tab/>
      </w:r>
      <w:r w:rsidRPr="008154CC">
        <w:rPr>
          <w:rFonts w:ascii="OrigGarmnd BT" w:hAnsi="OrigGarmnd BT"/>
          <w:b/>
          <w:szCs w:val="24"/>
        </w:rPr>
        <w:t>Presentation av förslaget</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color w:val="000000"/>
          <w:szCs w:val="24"/>
        </w:rPr>
      </w:pPr>
    </w:p>
    <w:p w:rsidR="00A71091" w:rsidRPr="008154CC" w:rsidRDefault="00A71091" w:rsidP="00A71091">
      <w:pPr>
        <w:pStyle w:val="RKnormal"/>
        <w:rPr>
          <w:i/>
        </w:rPr>
      </w:pPr>
      <w:r w:rsidRPr="008154CC">
        <w:rPr>
          <w:i/>
        </w:rPr>
        <w:t>Avsikten med behandlingen i rådet</w:t>
      </w:r>
    </w:p>
    <w:p w:rsidR="00A71091" w:rsidRPr="008154CC" w:rsidRDefault="00A71091" w:rsidP="00A71091">
      <w:pPr>
        <w:pStyle w:val="RKnormal"/>
      </w:pPr>
      <w:r w:rsidRPr="008154CC">
        <w:t xml:space="preserve">Informationspunkt. Kommissionen kommer presentera förslaget till </w:t>
      </w:r>
      <w:r w:rsidR="00CD54BF" w:rsidRPr="008154CC">
        <w:t>nytt</w:t>
      </w:r>
      <w:r w:rsidRPr="008154CC">
        <w:t xml:space="preserve"> rambeslut.</w:t>
      </w:r>
    </w:p>
    <w:p w:rsidR="00A71091" w:rsidRPr="008154CC" w:rsidRDefault="00A71091" w:rsidP="00A71091">
      <w:pPr>
        <w:pStyle w:val="RKnormal"/>
      </w:pPr>
    </w:p>
    <w:p w:rsidR="00A71091" w:rsidRPr="008154CC" w:rsidRDefault="00A71091" w:rsidP="00A71091">
      <w:pPr>
        <w:pStyle w:val="RKnormal"/>
        <w:rPr>
          <w:i/>
        </w:rPr>
      </w:pPr>
      <w:r w:rsidRPr="008154CC">
        <w:rPr>
          <w:i/>
        </w:rPr>
        <w:t>Bakgrund</w:t>
      </w:r>
    </w:p>
    <w:p w:rsidR="00A71091" w:rsidRPr="008154CC" w:rsidRDefault="00A71091" w:rsidP="00A71091">
      <w:pPr>
        <w:pStyle w:val="RKnormal"/>
      </w:pPr>
      <w:r w:rsidRPr="008154CC">
        <w:t>Kommissionen lade den 25 mars 2009 fram ett förslag till rambeslut om bekämpande av sexuella övergrepp, sexuellt utnyttjande av barn och barnpornografi. Rambeslutet föreslås ersätta rådets rambeslut av den 22 december 2003 om bekämpande av sexuellt utnyttjande av barn och barnpornografi (2004/68/RIF).</w:t>
      </w:r>
    </w:p>
    <w:p w:rsidR="00A71091" w:rsidRPr="008154CC" w:rsidRDefault="00A71091" w:rsidP="00A71091">
      <w:pPr>
        <w:pStyle w:val="RKnormal"/>
      </w:pPr>
    </w:p>
    <w:p w:rsidR="00A71091" w:rsidRPr="008154CC" w:rsidRDefault="00A71091" w:rsidP="00A71091">
      <w:pPr>
        <w:pStyle w:val="RKnormal"/>
      </w:pPr>
      <w:r w:rsidRPr="008154CC">
        <w:t>Förslaget till nytt rambeslut ligger i många delar relativt nära Europarådets konvention om skydd för barn mot sexuell exploatering och sexuella övergrepp (PC-ES-konventionen) men går i vissa avseenden längre. Sverige har undertecknat men ännu inte ratificerat PC-ES-konventionen.</w:t>
      </w:r>
    </w:p>
    <w:p w:rsidR="00A71091" w:rsidRPr="008154CC" w:rsidRDefault="00A71091" w:rsidP="00A71091">
      <w:pPr>
        <w:pStyle w:val="RKnormal"/>
      </w:pPr>
    </w:p>
    <w:p w:rsidR="00FD25E7" w:rsidRPr="008154CC" w:rsidRDefault="00FD25E7" w:rsidP="00FD25E7">
      <w:pPr>
        <w:rPr>
          <w:rFonts w:ascii="OrigGarmnd BT" w:hAnsi="OrigGarmnd BT"/>
          <w:szCs w:val="24"/>
        </w:rPr>
      </w:pPr>
      <w:r w:rsidRPr="008154CC">
        <w:rPr>
          <w:rFonts w:ascii="OrigGarmnd BT" w:hAnsi="OrigGarmnd BT"/>
          <w:szCs w:val="24"/>
        </w:rPr>
        <w:t xml:space="preserve">Se vidare i </w:t>
      </w:r>
      <w:r w:rsidRPr="008154CC">
        <w:rPr>
          <w:rFonts w:ascii="OrigGarmnd BT" w:hAnsi="OrigGarmnd BT"/>
          <w:szCs w:val="24"/>
          <w:u w:val="single"/>
        </w:rPr>
        <w:t>bifogad promemoria</w:t>
      </w:r>
      <w:r w:rsidRPr="008154CC">
        <w:rPr>
          <w:rFonts w:ascii="OrigGarmnd BT" w:hAnsi="OrigGarmnd BT"/>
          <w:szCs w:val="24"/>
        </w:rPr>
        <w:t xml:space="preserve">. </w:t>
      </w:r>
    </w:p>
    <w:p w:rsidR="00AE1B30" w:rsidRPr="008154CC" w:rsidRDefault="00AE1B30" w:rsidP="00AE1B30">
      <w:pPr>
        <w:rPr>
          <w:rFonts w:ascii="OrigGarmnd BT" w:hAnsi="OrigGarmnd BT"/>
          <w:b/>
          <w:color w:val="000000"/>
          <w:szCs w:val="24"/>
        </w:rPr>
      </w:pPr>
    </w:p>
    <w:p w:rsidR="00CF4B57" w:rsidRPr="008154CC" w:rsidRDefault="00CF4B57" w:rsidP="00AE1B30">
      <w:pPr>
        <w:rPr>
          <w:rFonts w:ascii="OrigGarmnd BT" w:hAnsi="OrigGarmnd BT"/>
          <w:b/>
          <w:color w:val="000000"/>
          <w:szCs w:val="24"/>
        </w:rPr>
      </w:pPr>
    </w:p>
    <w:p w:rsidR="00AE1B30" w:rsidRPr="008154CC" w:rsidRDefault="00AE1B30" w:rsidP="00AE1B30">
      <w:pPr>
        <w:rPr>
          <w:rFonts w:ascii="OrigGarmnd BT" w:hAnsi="OrigGarmnd BT"/>
          <w:b/>
          <w:color w:val="000000"/>
          <w:szCs w:val="24"/>
        </w:rPr>
      </w:pPr>
      <w:r w:rsidRPr="008154CC">
        <w:rPr>
          <w:rFonts w:ascii="OrigGarmnd BT" w:hAnsi="OrigGarmnd BT"/>
          <w:b/>
          <w:color w:val="000000"/>
          <w:szCs w:val="24"/>
        </w:rPr>
        <w:t xml:space="preserve">5. </w:t>
      </w:r>
      <w:r w:rsidRPr="008154CC">
        <w:rPr>
          <w:rFonts w:ascii="OrigGarmnd BT" w:hAnsi="OrigGarmnd BT"/>
          <w:b/>
          <w:szCs w:val="24"/>
        </w:rPr>
        <w:t>Förslag till ändring av rådets rambeslut 2002/629/RIF om bekämpande av människohandel</w:t>
      </w:r>
      <w:r w:rsidRPr="008154CC">
        <w:rPr>
          <w:rFonts w:ascii="OrigGarmnd BT" w:hAnsi="OrigGarmnd BT"/>
          <w:b/>
          <w:color w:val="000000"/>
          <w:szCs w:val="24"/>
        </w:rPr>
        <w:t xml:space="preserve"> (R)</w:t>
      </w:r>
    </w:p>
    <w:p w:rsidR="00AE1B30" w:rsidRPr="008154CC" w:rsidRDefault="00AE1B30" w:rsidP="00AE1B30">
      <w:pPr>
        <w:rPr>
          <w:rFonts w:ascii="OrigGarmnd BT" w:hAnsi="OrigGarmnd BT"/>
          <w:b/>
          <w:color w:val="000000"/>
          <w:szCs w:val="24"/>
        </w:rPr>
      </w:pPr>
      <w:r w:rsidRPr="008154CC">
        <w:rPr>
          <w:rFonts w:ascii="OrigGarmnd BT" w:hAnsi="OrigGarmnd BT"/>
          <w:b/>
          <w:color w:val="000000"/>
          <w:szCs w:val="24"/>
        </w:rPr>
        <w:t>–</w:t>
      </w:r>
      <w:r w:rsidRPr="008154CC">
        <w:rPr>
          <w:rFonts w:ascii="OrigGarmnd BT" w:hAnsi="OrigGarmnd BT"/>
          <w:b/>
          <w:color w:val="000000"/>
          <w:szCs w:val="24"/>
        </w:rPr>
        <w:tab/>
      </w:r>
      <w:r w:rsidRPr="008154CC">
        <w:rPr>
          <w:rFonts w:ascii="OrigGarmnd BT" w:hAnsi="OrigGarmnd BT"/>
          <w:b/>
          <w:szCs w:val="24"/>
        </w:rPr>
        <w:t>Presentation av förslaget</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szCs w:val="24"/>
        </w:rPr>
      </w:pPr>
    </w:p>
    <w:p w:rsidR="00CF4B57" w:rsidRPr="008154CC" w:rsidRDefault="00CF4B57" w:rsidP="00CF4B57">
      <w:pPr>
        <w:pStyle w:val="RKnormal"/>
        <w:rPr>
          <w:i/>
        </w:rPr>
      </w:pPr>
      <w:r w:rsidRPr="008154CC">
        <w:rPr>
          <w:i/>
        </w:rPr>
        <w:t>Avsikten med behandlingen i rådet</w:t>
      </w:r>
    </w:p>
    <w:p w:rsidR="00CF4B57" w:rsidRPr="008154CC" w:rsidRDefault="00CF4B57" w:rsidP="00CF4B57">
      <w:pPr>
        <w:pStyle w:val="RKnormal"/>
      </w:pPr>
      <w:r w:rsidRPr="008154CC">
        <w:t xml:space="preserve">Informationspunkt. Kommissionen kommer presentera förslaget till nytt rambeslut. </w:t>
      </w:r>
    </w:p>
    <w:p w:rsidR="00CF4B57" w:rsidRPr="008154CC" w:rsidRDefault="00CF4B57" w:rsidP="00CF4B57">
      <w:pPr>
        <w:pStyle w:val="RKnormal"/>
      </w:pPr>
    </w:p>
    <w:p w:rsidR="00CF4B57" w:rsidRPr="008154CC" w:rsidRDefault="00CF4B57" w:rsidP="00CF4B57">
      <w:pPr>
        <w:pStyle w:val="RKnormal"/>
        <w:rPr>
          <w:i/>
        </w:rPr>
      </w:pPr>
      <w:r w:rsidRPr="008154CC">
        <w:rPr>
          <w:i/>
        </w:rPr>
        <w:t>Bakgrund</w:t>
      </w:r>
    </w:p>
    <w:p w:rsidR="00CF4B57" w:rsidRPr="008154CC" w:rsidRDefault="00CF4B57" w:rsidP="00CF4B57">
      <w:pPr>
        <w:pStyle w:val="RKnormal"/>
      </w:pPr>
      <w:r w:rsidRPr="008154CC">
        <w:t xml:space="preserve">Kommissionen lade den 25 mars 2009 fram ett förslag till rambeslut om förebyggande och bekämpande av människohandel samt skyddande av offer. Rambeslutet föreslås ersätta rådets rambeslut av den 19 juli 2002 om bekämpande av människohandel (2002/629/RIF). </w:t>
      </w:r>
    </w:p>
    <w:p w:rsidR="00CF4B57" w:rsidRPr="008154CC" w:rsidRDefault="00CF4B57" w:rsidP="00CF4B57">
      <w:pPr>
        <w:pStyle w:val="RKnormal"/>
      </w:pPr>
    </w:p>
    <w:p w:rsidR="00CD54BF" w:rsidRPr="008154CC" w:rsidRDefault="00CD54BF" w:rsidP="00CD54BF">
      <w:pPr>
        <w:pStyle w:val="RKnormal"/>
      </w:pPr>
      <w:r w:rsidRPr="008154CC">
        <w:t>Förslaget till nytt rambeslut innebär en utvidgning av människohandels-brottet och innehåller bestämmelser om bl.a. försvårande omständig-heter och skärpta lägsta maximistraff, ansvar och påföljder för juridiska personer, straffrihet för människohandelsoffer i vissa fall, åtal och preskription, utvidgade jurisdiktionsregler, undantag från kravet på dubbel straffbarhet, skydd och stöd för brottsoffer, krav på övervägande av kriminalisering av att nyttja tjänster från människohandelsoffer samt inrättande av nationella rapportörer.</w:t>
      </w:r>
    </w:p>
    <w:p w:rsidR="00CF4B57" w:rsidRPr="008154CC" w:rsidRDefault="00CF4B57" w:rsidP="00CF4B57">
      <w:pPr>
        <w:pStyle w:val="RKnormal"/>
      </w:pPr>
    </w:p>
    <w:p w:rsidR="00FD25E7" w:rsidRPr="008154CC" w:rsidRDefault="00FD25E7" w:rsidP="00FD25E7">
      <w:pPr>
        <w:rPr>
          <w:rFonts w:ascii="OrigGarmnd BT" w:hAnsi="OrigGarmnd BT"/>
          <w:szCs w:val="24"/>
        </w:rPr>
      </w:pPr>
      <w:r w:rsidRPr="008154CC">
        <w:rPr>
          <w:rFonts w:ascii="OrigGarmnd BT" w:hAnsi="OrigGarmnd BT"/>
          <w:szCs w:val="24"/>
        </w:rPr>
        <w:t xml:space="preserve">Se vidare i </w:t>
      </w:r>
      <w:r w:rsidRPr="008154CC">
        <w:rPr>
          <w:rFonts w:ascii="OrigGarmnd BT" w:hAnsi="OrigGarmnd BT"/>
          <w:szCs w:val="24"/>
          <w:u w:val="single"/>
        </w:rPr>
        <w:t>bifogad promemoria</w:t>
      </w:r>
      <w:r w:rsidRPr="008154CC">
        <w:rPr>
          <w:rFonts w:ascii="OrigGarmnd BT" w:hAnsi="OrigGarmnd BT"/>
          <w:szCs w:val="24"/>
        </w:rPr>
        <w:t xml:space="preserve">. </w:t>
      </w:r>
    </w:p>
    <w:p w:rsidR="00AE1B30" w:rsidRPr="008154CC" w:rsidRDefault="00AE1B30" w:rsidP="00AE1B30">
      <w:pPr>
        <w:rPr>
          <w:rFonts w:ascii="OrigGarmnd BT" w:hAnsi="OrigGarmnd BT"/>
          <w:b/>
          <w:szCs w:val="24"/>
        </w:rPr>
      </w:pPr>
    </w:p>
    <w:p w:rsidR="00CF4B57" w:rsidRPr="008154CC" w:rsidRDefault="00CF4B57"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6. Ordförandeskapets slutsatser från konferensen om sårbara brottsoffers ställning i straffrättsliga förfaranden (Prag, den 17–18 mars 2009)</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szCs w:val="24"/>
        </w:rPr>
      </w:pPr>
    </w:p>
    <w:p w:rsidR="005C1F0D" w:rsidRPr="008154CC" w:rsidRDefault="005C1F0D" w:rsidP="005C1F0D">
      <w:pPr>
        <w:pStyle w:val="RKnormal"/>
        <w:rPr>
          <w:i/>
        </w:rPr>
      </w:pPr>
      <w:r w:rsidRPr="008154CC">
        <w:rPr>
          <w:i/>
        </w:rPr>
        <w:t>Avsikten med behandlingen i rådet</w:t>
      </w:r>
    </w:p>
    <w:p w:rsidR="005C1F0D" w:rsidRPr="008154CC" w:rsidRDefault="008F3991" w:rsidP="005C1F0D">
      <w:pPr>
        <w:pStyle w:val="RKnormal"/>
      </w:pPr>
      <w:r w:rsidRPr="008154CC">
        <w:t>R</w:t>
      </w:r>
      <w:r w:rsidR="005C1F0D" w:rsidRPr="008154CC">
        <w:t xml:space="preserve">ådet ska notera ordförandeskapets slutsatser från konferensen.  </w:t>
      </w:r>
    </w:p>
    <w:p w:rsidR="005C1F0D" w:rsidRPr="008154CC" w:rsidRDefault="005C1F0D" w:rsidP="005C1F0D">
      <w:pPr>
        <w:pStyle w:val="RKnormal"/>
      </w:pPr>
    </w:p>
    <w:p w:rsidR="005C1F0D" w:rsidRPr="008154CC" w:rsidRDefault="005C1F0D" w:rsidP="005C1F0D">
      <w:pPr>
        <w:pStyle w:val="RKnormal"/>
        <w:rPr>
          <w:i/>
        </w:rPr>
      </w:pPr>
      <w:r w:rsidRPr="008154CC">
        <w:rPr>
          <w:i/>
        </w:rPr>
        <w:t>Bakgrund</w:t>
      </w:r>
    </w:p>
    <w:p w:rsidR="005C1F0D" w:rsidRPr="008154CC" w:rsidRDefault="005C1F0D" w:rsidP="005C1F0D">
      <w:pPr>
        <w:pStyle w:val="RKnormal"/>
      </w:pPr>
      <w:r w:rsidRPr="008154CC">
        <w:t xml:space="preserve">Den 17-18 mars </w:t>
      </w:r>
      <w:r w:rsidR="006207D6" w:rsidRPr="008154CC">
        <w:t xml:space="preserve">2009 </w:t>
      </w:r>
      <w:r w:rsidRPr="008154CC">
        <w:t xml:space="preserve">ägde en konferens om sårbara brottsoffer rum i Prag. Konferensen fokuserade på skydd av sårbara brottsoffer och deras ställning i straffrättsliga förfaranden. </w:t>
      </w:r>
    </w:p>
    <w:p w:rsidR="005C1F0D" w:rsidRPr="008154CC" w:rsidRDefault="005C1F0D" w:rsidP="005C1F0D">
      <w:pPr>
        <w:pStyle w:val="RKnormal"/>
      </w:pPr>
    </w:p>
    <w:p w:rsidR="006207D6" w:rsidRPr="008154CC" w:rsidRDefault="005C1F0D" w:rsidP="005C1F0D">
      <w:pPr>
        <w:pStyle w:val="RKnormal"/>
      </w:pPr>
      <w:r w:rsidRPr="008154CC">
        <w:t xml:space="preserve">I mitten av januari 2009 skickade ordförandeskapet ut en enkät till samtliga medlemsstater. De frågor som ställdes i enkäten gällde existerande lagstiftning kring sårbara brottsoffer i varje enskild medlemsstat. </w:t>
      </w:r>
      <w:r w:rsidR="006207D6" w:rsidRPr="008154CC">
        <w:t>S</w:t>
      </w:r>
      <w:r w:rsidRPr="008154CC">
        <w:t xml:space="preserve">varen låg till grund för diskussionerna under konferensen. </w:t>
      </w:r>
    </w:p>
    <w:p w:rsidR="006207D6" w:rsidRPr="008154CC" w:rsidRDefault="006207D6" w:rsidP="005C1F0D">
      <w:pPr>
        <w:pStyle w:val="RKnormal"/>
      </w:pPr>
    </w:p>
    <w:p w:rsidR="005C1F0D" w:rsidRPr="008154CC" w:rsidRDefault="005C1F0D" w:rsidP="005C1F0D">
      <w:pPr>
        <w:pStyle w:val="RKnormal"/>
      </w:pPr>
      <w:r w:rsidRPr="008154CC">
        <w:t>Under konferensen fördes breda diskussioner, bl.a. om hur en ev. definition av sårbara brottsoffer s</w:t>
      </w:r>
      <w:r w:rsidR="006207D6" w:rsidRPr="008154CC">
        <w:t>kulle kunna se ut och om behov</w:t>
      </w:r>
      <w:r w:rsidRPr="008154CC">
        <w:t xml:space="preserve"> av en sådan definition föreligger. Vid konferensens avslutning gjordes en muntlig summering av vad som sagts under konferensen; några slutsatser presenterades inte i pappersform. </w:t>
      </w:r>
    </w:p>
    <w:p w:rsidR="005C1F0D" w:rsidRPr="008154CC" w:rsidRDefault="005C1F0D" w:rsidP="005C1F0D">
      <w:pPr>
        <w:pStyle w:val="RKnormal"/>
      </w:pPr>
    </w:p>
    <w:p w:rsidR="005C1F0D" w:rsidRPr="008154CC" w:rsidRDefault="005C1F0D" w:rsidP="005C1F0D">
      <w:pPr>
        <w:pStyle w:val="RKnormal"/>
      </w:pPr>
      <w:r w:rsidRPr="008154CC">
        <w:t xml:space="preserve">Ordförandeskapet presenterade ordförandeskapsslutsatser från konferensen vid </w:t>
      </w:r>
      <w:r w:rsidR="008F3991" w:rsidRPr="008154CC">
        <w:t>råds</w:t>
      </w:r>
      <w:r w:rsidRPr="008154CC">
        <w:t xml:space="preserve">arbetsgruppsmöte den 23 mars 2009. </w:t>
      </w:r>
      <w:r w:rsidR="00377064" w:rsidRPr="008154CC">
        <w:t xml:space="preserve">Rådet ska nu notera dessa slutsatser. </w:t>
      </w:r>
    </w:p>
    <w:p w:rsidR="008F3991" w:rsidRPr="008154CC" w:rsidRDefault="008F3991" w:rsidP="005C1F0D">
      <w:pPr>
        <w:pStyle w:val="RKnormal"/>
      </w:pPr>
    </w:p>
    <w:p w:rsidR="008F3991" w:rsidRPr="008154CC" w:rsidRDefault="008F3991" w:rsidP="005C1F0D">
      <w:pPr>
        <w:pStyle w:val="RKnormal"/>
        <w:rPr>
          <w:i/>
        </w:rPr>
      </w:pPr>
      <w:r w:rsidRPr="008154CC">
        <w:rPr>
          <w:i/>
        </w:rPr>
        <w:t>Svensk ståndpunkt</w:t>
      </w:r>
    </w:p>
    <w:p w:rsidR="005C1F0D" w:rsidRPr="008154CC" w:rsidRDefault="00377064" w:rsidP="005C1F0D">
      <w:pPr>
        <w:pStyle w:val="RKnormal"/>
      </w:pPr>
      <w:r w:rsidRPr="008154CC">
        <w:t xml:space="preserve">Sverige har ingen erinran mot att rådet noterar ordförandeskapets slutsatser. </w:t>
      </w:r>
    </w:p>
    <w:p w:rsidR="005C1F0D" w:rsidRPr="008154CC" w:rsidRDefault="005C1F0D" w:rsidP="005C1F0D">
      <w:pPr>
        <w:pStyle w:val="RKnormal"/>
      </w:pPr>
    </w:p>
    <w:p w:rsidR="005C1F0D" w:rsidRPr="008154CC" w:rsidRDefault="005C1F0D"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7. Förslag till Europaparlamentets och rådets förordning om tillämplig lag, jurisdiktion, erkännande av beslut och administrativa åtgärder inom området arvsrätt och testamenten (R)</w:t>
      </w:r>
      <w:r w:rsidRPr="008154CC">
        <w:rPr>
          <w:rFonts w:ascii="OrigGarmnd BT" w:hAnsi="OrigGarmnd BT"/>
          <w:b/>
          <w:bCs/>
          <w:iCs/>
          <w:color w:val="000000"/>
          <w:szCs w:val="24"/>
        </w:rPr>
        <w:t xml:space="preserve"> </w:t>
      </w:r>
      <w:r w:rsidRPr="008154CC">
        <w:rPr>
          <w:rFonts w:ascii="OrigGarmnd BT" w:hAnsi="OrigGarmnd BT"/>
          <w:b/>
          <w:bCs/>
          <w:i/>
          <w:iCs/>
          <w:color w:val="000000"/>
          <w:szCs w:val="24"/>
        </w:rPr>
        <w:t>(Offentlig överläggning i enlighet med artikel 8.1 c i rådets arbetsordning)</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Presentation av förslaget</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szCs w:val="24"/>
        </w:rPr>
      </w:pPr>
    </w:p>
    <w:p w:rsidR="00E20005" w:rsidRPr="008154CC" w:rsidRDefault="00E20005" w:rsidP="00E20005">
      <w:pPr>
        <w:pStyle w:val="RKnormal"/>
        <w:rPr>
          <w:i/>
        </w:rPr>
      </w:pPr>
      <w:r w:rsidRPr="008154CC">
        <w:rPr>
          <w:i/>
        </w:rPr>
        <w:t>Avsikten med behandlingen i rådet</w:t>
      </w:r>
    </w:p>
    <w:p w:rsidR="00E20005" w:rsidRPr="008154CC" w:rsidRDefault="00E20005" w:rsidP="00E20005">
      <w:pPr>
        <w:pStyle w:val="RKnormal"/>
      </w:pPr>
      <w:r w:rsidRPr="008154CC">
        <w:t xml:space="preserve">Presentation av kommissionens förslag till förordning. </w:t>
      </w:r>
    </w:p>
    <w:p w:rsidR="00E20005" w:rsidRPr="008154CC" w:rsidRDefault="00E20005" w:rsidP="00E20005">
      <w:pPr>
        <w:pStyle w:val="RKnormal"/>
      </w:pPr>
    </w:p>
    <w:p w:rsidR="00E20005" w:rsidRPr="008154CC" w:rsidRDefault="00E20005" w:rsidP="00E20005">
      <w:pPr>
        <w:pStyle w:val="RKnormal"/>
        <w:rPr>
          <w:i/>
        </w:rPr>
      </w:pPr>
      <w:r w:rsidRPr="008154CC">
        <w:rPr>
          <w:i/>
        </w:rPr>
        <w:t>Bakgrund</w:t>
      </w:r>
    </w:p>
    <w:p w:rsidR="00E20005" w:rsidRPr="008154CC" w:rsidRDefault="00E20005" w:rsidP="00E20005">
      <w:pPr>
        <w:pStyle w:val="RKnormal"/>
      </w:pPr>
      <w:r w:rsidRPr="008154CC">
        <w:t>Kommissionen lade 2005 fram en grönbok om arv och testamente. Antagandet av en gemenskapsrättsakt på området anses vara en prioriterad fråga, bl.a. mot bakgrund av att den ökade rörligheten av personer inom EU, liksom ökningen av förhållanden mellan medborgare   i olika medlemsstater komplicerar arvsrätten betydligt. De svårigheter personer inblandade i ett gränsöverskridande ärende ställs inför gäller främst att medlemsstaternas materiella bestämmelser, förfaranderegler och regler om tillämplig lag skiljer sig åt. Det är inte ovanligt att parallella arvsrättsliga förfaranden rörande samma kvarlåtenskap sker i flera medlemsstater.</w:t>
      </w:r>
    </w:p>
    <w:p w:rsidR="00E20005" w:rsidRPr="008154CC" w:rsidRDefault="00E20005" w:rsidP="00E20005">
      <w:pPr>
        <w:pStyle w:val="RKnormal"/>
      </w:pPr>
    </w:p>
    <w:p w:rsidR="00E20005" w:rsidRPr="008154CC" w:rsidRDefault="00E20005" w:rsidP="00E20005">
      <w:pPr>
        <w:pStyle w:val="RKnormal"/>
      </w:pPr>
      <w:r w:rsidRPr="008154CC">
        <w:t xml:space="preserve">Frågan har inte tidigare behandlats vid samråd med EU-nämnden. Vid det informella RIF-rådet i januari 2009 behandlades frågan om behovet av ett gemenskapsinstrument på det arvsrättsliga området.  </w:t>
      </w:r>
    </w:p>
    <w:p w:rsidR="00E20005" w:rsidRPr="008154CC" w:rsidRDefault="00E20005" w:rsidP="00E20005">
      <w:pPr>
        <w:pStyle w:val="RKnormal"/>
      </w:pP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color w:val="000000"/>
          <w:szCs w:val="24"/>
        </w:rPr>
        <w:t>8. Utkast till rådets beslut om utnämning av Europols direktör</w:t>
      </w:r>
    </w:p>
    <w:p w:rsidR="00AE1B30" w:rsidRPr="008154CC" w:rsidRDefault="00AE1B30" w:rsidP="00AE1B30">
      <w:pPr>
        <w:rPr>
          <w:rFonts w:ascii="OrigGarmnd BT" w:hAnsi="OrigGarmnd BT"/>
          <w:b/>
          <w:color w:val="000000"/>
          <w:szCs w:val="24"/>
        </w:rPr>
      </w:pPr>
      <w:r w:rsidRPr="008154CC">
        <w:rPr>
          <w:rFonts w:ascii="OrigGarmnd BT" w:hAnsi="OrigGarmnd BT"/>
          <w:b/>
          <w:color w:val="000000"/>
          <w:szCs w:val="24"/>
        </w:rPr>
        <w:t>–</w:t>
      </w:r>
      <w:r w:rsidRPr="008154CC">
        <w:rPr>
          <w:rFonts w:ascii="OrigGarmnd BT" w:hAnsi="OrigGarmnd BT"/>
          <w:b/>
          <w:color w:val="000000"/>
          <w:szCs w:val="24"/>
        </w:rPr>
        <w:tab/>
        <w:t>Antagande</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color w:val="000000"/>
          <w:szCs w:val="24"/>
        </w:rPr>
      </w:pPr>
    </w:p>
    <w:p w:rsidR="00E20005" w:rsidRPr="008154CC" w:rsidRDefault="00E20005" w:rsidP="00AE1B30">
      <w:pPr>
        <w:rPr>
          <w:rFonts w:ascii="OrigGarmnd BT" w:hAnsi="OrigGarmnd BT"/>
          <w:i/>
          <w:color w:val="000000"/>
          <w:szCs w:val="24"/>
        </w:rPr>
      </w:pPr>
      <w:r w:rsidRPr="008154CC">
        <w:rPr>
          <w:rFonts w:ascii="OrigGarmnd BT" w:hAnsi="OrigGarmnd BT"/>
          <w:i/>
          <w:color w:val="000000"/>
          <w:szCs w:val="24"/>
        </w:rPr>
        <w:t>Avsikten med behandlingen i rådet</w:t>
      </w:r>
    </w:p>
    <w:p w:rsidR="00E20005" w:rsidRPr="008154CC" w:rsidRDefault="00E20005" w:rsidP="00AE1B30">
      <w:pPr>
        <w:rPr>
          <w:rFonts w:ascii="OrigGarmnd BT" w:hAnsi="OrigGarmnd BT"/>
          <w:color w:val="000000"/>
          <w:szCs w:val="24"/>
        </w:rPr>
      </w:pPr>
      <w:r w:rsidRPr="008154CC">
        <w:rPr>
          <w:rFonts w:ascii="OrigGarmnd BT" w:hAnsi="OrigGarmnd BT"/>
          <w:color w:val="000000"/>
          <w:szCs w:val="24"/>
        </w:rPr>
        <w:t xml:space="preserve">Informationspunkt. Eventuellt beslutspunkt. </w:t>
      </w:r>
    </w:p>
    <w:p w:rsidR="00AE1B30" w:rsidRPr="008154CC" w:rsidRDefault="00AE1B30" w:rsidP="00AE1B30">
      <w:pPr>
        <w:rPr>
          <w:rFonts w:ascii="OrigGarmnd BT" w:hAnsi="OrigGarmnd BT"/>
          <w:color w:val="000000"/>
          <w:szCs w:val="24"/>
        </w:rPr>
      </w:pPr>
    </w:p>
    <w:p w:rsidR="00F53950" w:rsidRPr="008154CC" w:rsidRDefault="00F53950" w:rsidP="00F53950">
      <w:pPr>
        <w:rPr>
          <w:rFonts w:ascii="OrigGarmnd BT" w:hAnsi="OrigGarmnd BT"/>
          <w:i/>
        </w:rPr>
      </w:pPr>
      <w:r w:rsidRPr="008154CC">
        <w:rPr>
          <w:rFonts w:ascii="OrigGarmnd BT" w:hAnsi="OrigGarmnd BT"/>
          <w:i/>
        </w:rPr>
        <w:t>Bakgrund</w:t>
      </w:r>
    </w:p>
    <w:p w:rsidR="00F53950" w:rsidRPr="008154CC" w:rsidRDefault="00F53950" w:rsidP="00F53950">
      <w:pPr>
        <w:rPr>
          <w:rFonts w:ascii="OrigGarmnd BT" w:hAnsi="OrigGarmnd BT"/>
        </w:rPr>
      </w:pPr>
      <w:r w:rsidRPr="008154CC">
        <w:rPr>
          <w:rFonts w:ascii="OrigGarmnd BT" w:hAnsi="OrigGarmnd BT"/>
        </w:rPr>
        <w:t xml:space="preserve">Förordnandet för Europoldirektören Ratzel går ut den 16 april 2009. </w:t>
      </w:r>
      <w:r w:rsidR="0091253D" w:rsidRPr="008154CC">
        <w:rPr>
          <w:rFonts w:ascii="OrigGarmnd BT" w:hAnsi="OrigGarmnd BT"/>
        </w:rPr>
        <w:t xml:space="preserve">Då </w:t>
      </w:r>
      <w:r w:rsidRPr="008154CC">
        <w:rPr>
          <w:rFonts w:ascii="OrigGarmnd BT" w:hAnsi="OrigGarmnd BT"/>
        </w:rPr>
        <w:t xml:space="preserve">RIF-rådet den 26-27 februari </w:t>
      </w:r>
      <w:r w:rsidR="0091253D" w:rsidRPr="008154CC">
        <w:rPr>
          <w:rFonts w:ascii="OrigGarmnd BT" w:hAnsi="OrigGarmnd BT"/>
        </w:rPr>
        <w:t xml:space="preserve">inte uppnådde något beslut om Ratzels efterträdare </w:t>
      </w:r>
      <w:r w:rsidRPr="008154CC">
        <w:rPr>
          <w:rFonts w:ascii="OrigGarmnd BT" w:hAnsi="OrigGarmnd BT"/>
        </w:rPr>
        <w:t xml:space="preserve">återkommer man nu till frågan. </w:t>
      </w:r>
    </w:p>
    <w:p w:rsidR="00F53950" w:rsidRPr="008154CC" w:rsidRDefault="00F53950" w:rsidP="00F53950">
      <w:pPr>
        <w:rPr>
          <w:rFonts w:ascii="OrigGarmnd BT" w:hAnsi="OrigGarmnd BT"/>
        </w:rPr>
      </w:pPr>
    </w:p>
    <w:p w:rsidR="00F53950" w:rsidRPr="008154CC" w:rsidRDefault="00F53950" w:rsidP="00F53950">
      <w:pPr>
        <w:rPr>
          <w:rFonts w:ascii="OrigGarmnd BT" w:hAnsi="OrigGarmnd BT"/>
        </w:rPr>
      </w:pPr>
      <w:r w:rsidRPr="008154CC">
        <w:rPr>
          <w:rFonts w:ascii="OrigGarmnd BT" w:hAnsi="OrigGarmnd BT"/>
        </w:rPr>
        <w:t>Det är Europols st</w:t>
      </w:r>
      <w:r w:rsidRPr="008154CC">
        <w:rPr>
          <w:rFonts w:ascii="OrigGarmnd BT" w:hAnsi="OrigGarmnd BT"/>
        </w:rPr>
        <w:t>y</w:t>
      </w:r>
      <w:r w:rsidRPr="008154CC">
        <w:rPr>
          <w:rFonts w:ascii="OrigGarmnd BT" w:hAnsi="OrigGarmnd BT"/>
        </w:rPr>
        <w:t>relse som har genomfört rekryteringsförfarandet. Till sin hjälp i förf</w:t>
      </w:r>
      <w:r w:rsidRPr="008154CC">
        <w:rPr>
          <w:rFonts w:ascii="OrigGarmnd BT" w:hAnsi="OrigGarmnd BT"/>
        </w:rPr>
        <w:t>a</w:t>
      </w:r>
      <w:r w:rsidRPr="008154CC">
        <w:rPr>
          <w:rFonts w:ascii="OrigGarmnd BT" w:hAnsi="OrigGarmnd BT"/>
        </w:rPr>
        <w:t>randet hade styrelsen en urvalskommitté bestående av representa</w:t>
      </w:r>
      <w:r w:rsidRPr="008154CC">
        <w:rPr>
          <w:rFonts w:ascii="OrigGarmnd BT" w:hAnsi="OrigGarmnd BT"/>
        </w:rPr>
        <w:t>n</w:t>
      </w:r>
      <w:r w:rsidRPr="008154CC">
        <w:rPr>
          <w:rFonts w:ascii="OrigGarmnd BT" w:hAnsi="OrigGarmnd BT"/>
        </w:rPr>
        <w:t xml:space="preserve">ter för fem framlottade medlemsstater: Bulgarien, Tjeckien, Luxemburg, Sverige och Slovenien. </w:t>
      </w:r>
    </w:p>
    <w:p w:rsidR="00F53950" w:rsidRPr="008154CC" w:rsidRDefault="00F53950" w:rsidP="00F53950">
      <w:pPr>
        <w:rPr>
          <w:rFonts w:ascii="OrigGarmnd BT" w:hAnsi="OrigGarmnd BT"/>
        </w:rPr>
      </w:pPr>
    </w:p>
    <w:p w:rsidR="00F53950" w:rsidRPr="008154CC" w:rsidRDefault="00F53950" w:rsidP="00F53950">
      <w:pPr>
        <w:pStyle w:val="RKnormal"/>
      </w:pPr>
      <w:r w:rsidRPr="008154CC">
        <w:t>Kommittén rangordnade de lämpliga kandid</w:t>
      </w:r>
      <w:r w:rsidRPr="008154CC">
        <w:t>a</w:t>
      </w:r>
      <w:r w:rsidRPr="008154CC">
        <w:t>terna enligt följande:</w:t>
      </w:r>
    </w:p>
    <w:p w:rsidR="00F53950" w:rsidRPr="008154CC" w:rsidRDefault="00F53950" w:rsidP="00F53950">
      <w:pPr>
        <w:pStyle w:val="RKnormal"/>
      </w:pPr>
    </w:p>
    <w:p w:rsidR="00F53950" w:rsidRPr="008154CC" w:rsidRDefault="00F53950" w:rsidP="00F53950">
      <w:pPr>
        <w:pStyle w:val="RKnormal"/>
        <w:numPr>
          <w:ilvl w:val="0"/>
          <w:numId w:val="43"/>
        </w:numPr>
      </w:pPr>
      <w:r w:rsidRPr="008154CC">
        <w:t>Rob Wainwright, Storbritannien, ”</w:t>
      </w:r>
      <w:r w:rsidRPr="008154CC">
        <w:rPr>
          <w:i/>
        </w:rPr>
        <w:t>Highly suitable</w:t>
      </w:r>
      <w:r w:rsidRPr="008154CC">
        <w:t xml:space="preserve">” och kommitténs första val, </w:t>
      </w:r>
    </w:p>
    <w:p w:rsidR="00F53950" w:rsidRPr="008154CC" w:rsidRDefault="00F53950" w:rsidP="00F53950">
      <w:pPr>
        <w:pStyle w:val="RKnormal"/>
        <w:numPr>
          <w:ilvl w:val="0"/>
          <w:numId w:val="43"/>
        </w:numPr>
      </w:pPr>
      <w:r w:rsidRPr="008154CC">
        <w:t>Ferenc Banfi, Ungern, ”</w:t>
      </w:r>
      <w:r w:rsidRPr="008154CC">
        <w:rPr>
          <w:i/>
        </w:rPr>
        <w:t>highly suitable</w:t>
      </w:r>
      <w:r w:rsidRPr="008154CC">
        <w:t xml:space="preserve">” </w:t>
      </w:r>
    </w:p>
    <w:p w:rsidR="00F53950" w:rsidRPr="008154CC" w:rsidRDefault="00F53950" w:rsidP="00F53950">
      <w:pPr>
        <w:pStyle w:val="RKnormal"/>
        <w:numPr>
          <w:ilvl w:val="0"/>
          <w:numId w:val="43"/>
        </w:numPr>
      </w:pPr>
      <w:r w:rsidRPr="008154CC">
        <w:t>Mariano Simancas, Spanien, ”s</w:t>
      </w:r>
      <w:r w:rsidRPr="008154CC">
        <w:rPr>
          <w:i/>
        </w:rPr>
        <w:t>uitable</w:t>
      </w:r>
      <w:r w:rsidRPr="008154CC">
        <w:t>”</w:t>
      </w:r>
    </w:p>
    <w:p w:rsidR="00F53950" w:rsidRPr="008154CC" w:rsidRDefault="00F53950" w:rsidP="00F53950">
      <w:pPr>
        <w:pStyle w:val="RKnormal"/>
      </w:pPr>
    </w:p>
    <w:p w:rsidR="00F53950" w:rsidRPr="008154CC" w:rsidRDefault="00F53950" w:rsidP="00F53950">
      <w:pPr>
        <w:pStyle w:val="RKnormal"/>
      </w:pPr>
      <w:r w:rsidRPr="008154CC">
        <w:t>Styrelsen ställde sig vid sitt möte den 3-4 december 2008, efter en kort diskussion om formalia och procedurfrågor</w:t>
      </w:r>
      <w:r w:rsidR="00CD54BF" w:rsidRPr="008154CC">
        <w:t>,</w:t>
      </w:r>
      <w:r w:rsidRPr="008154CC">
        <w:t xml:space="preserve"> enhä</w:t>
      </w:r>
      <w:r w:rsidRPr="008154CC">
        <w:t>l</w:t>
      </w:r>
      <w:r w:rsidRPr="008154CC">
        <w:t>ligt bakom kommitténs förslag.</w:t>
      </w:r>
    </w:p>
    <w:p w:rsidR="00F53950" w:rsidRPr="008154CC" w:rsidRDefault="00F53950" w:rsidP="00F53950">
      <w:pPr>
        <w:pStyle w:val="RKrubrik"/>
        <w:rPr>
          <w:rFonts w:ascii="OrigGarmnd BT" w:hAnsi="OrigGarmnd BT"/>
          <w:b w:val="0"/>
          <w:i/>
          <w:iCs/>
          <w:sz w:val="24"/>
          <w:szCs w:val="24"/>
        </w:rPr>
      </w:pPr>
      <w:r w:rsidRPr="008154CC">
        <w:rPr>
          <w:rFonts w:ascii="OrigGarmnd BT" w:hAnsi="OrigGarmnd BT"/>
          <w:b w:val="0"/>
          <w:i/>
          <w:iCs/>
          <w:sz w:val="24"/>
          <w:szCs w:val="24"/>
        </w:rPr>
        <w:t>Svensk ståndpunkt</w:t>
      </w:r>
    </w:p>
    <w:p w:rsidR="00F53950" w:rsidRPr="008154CC" w:rsidRDefault="00F53950" w:rsidP="00F53950">
      <w:pPr>
        <w:rPr>
          <w:rFonts w:ascii="OrigGarmnd BT" w:hAnsi="OrigGarmnd BT"/>
        </w:rPr>
      </w:pPr>
      <w:r w:rsidRPr="008154CC">
        <w:rPr>
          <w:rFonts w:ascii="OrigGarmnd BT" w:hAnsi="OrigGarmnd BT"/>
        </w:rPr>
        <w:t xml:space="preserve">Sverige stödjer Wainwrights (UK) kandidatur och anser att urvalet har genomförts på ett korrekt sätt bland flera bra kandidater. Sverige stödjer urvalskommitténs och styrelsens enhälliga bedömning. </w:t>
      </w:r>
    </w:p>
    <w:p w:rsidR="00E20005" w:rsidRPr="008154CC" w:rsidRDefault="00E20005" w:rsidP="00AE1B30">
      <w:pPr>
        <w:rPr>
          <w:rFonts w:ascii="OrigGarmnd BT" w:hAnsi="OrigGarmnd BT"/>
          <w:color w:val="000000"/>
          <w:szCs w:val="24"/>
        </w:rPr>
      </w:pPr>
    </w:p>
    <w:p w:rsidR="00E20005" w:rsidRPr="008154CC" w:rsidRDefault="00E20005" w:rsidP="00AE1B30">
      <w:pPr>
        <w:rPr>
          <w:rFonts w:ascii="OrigGarmnd BT" w:hAnsi="OrigGarmnd BT"/>
          <w:color w:val="000000"/>
          <w:szCs w:val="24"/>
        </w:rPr>
      </w:pPr>
    </w:p>
    <w:p w:rsidR="00EF48DC" w:rsidRPr="008154CC" w:rsidRDefault="00EF48DC" w:rsidP="00EF48DC">
      <w:pPr>
        <w:pStyle w:val="RKnormal"/>
        <w:rPr>
          <w:b/>
        </w:rPr>
      </w:pPr>
      <w:r w:rsidRPr="008154CC">
        <w:rPr>
          <w:b/>
          <w:bCs/>
          <w:szCs w:val="24"/>
        </w:rPr>
        <w:t xml:space="preserve">9. </w:t>
      </w:r>
      <w:r w:rsidRPr="008154CC">
        <w:rPr>
          <w:b/>
        </w:rPr>
        <w:t xml:space="preserve">Förslag till direktiv om ett enda ansökningsförfarande för ett kombinerat tillstånd för tredjelandsmedborgare att vistas och arbeta på en medlemsstats territorium och om en gemensam uppsättning rättigheter för arbetstagare från tredjeland som lagligen vistas och arbetar i en medlemsstat </w:t>
      </w:r>
    </w:p>
    <w:p w:rsidR="00EF48DC" w:rsidRPr="008154CC" w:rsidRDefault="00EF48DC" w:rsidP="00EF48DC">
      <w:pPr>
        <w:ind w:left="567" w:hanging="567"/>
        <w:rPr>
          <w:rFonts w:ascii="OrigGarmnd BT" w:hAnsi="OrigGarmnd BT"/>
          <w:b/>
          <w:color w:val="000000"/>
          <w:szCs w:val="24"/>
        </w:rPr>
      </w:pPr>
      <w:r w:rsidRPr="008154CC">
        <w:rPr>
          <w:rFonts w:ascii="OrigGarmnd BT" w:hAnsi="OrigGarmnd BT"/>
          <w:b/>
          <w:color w:val="000000"/>
          <w:szCs w:val="24"/>
        </w:rPr>
        <w:t>(Sr Billström)</w:t>
      </w:r>
    </w:p>
    <w:p w:rsidR="00EF48DC" w:rsidRPr="008154CC" w:rsidRDefault="00EF48DC" w:rsidP="00EF48DC">
      <w:pPr>
        <w:rPr>
          <w:rFonts w:ascii="OrigGarmnd BT" w:hAnsi="OrigGarmnd BT"/>
        </w:rPr>
      </w:pPr>
    </w:p>
    <w:p w:rsidR="00EF48DC" w:rsidRPr="008154CC" w:rsidRDefault="00EF48DC" w:rsidP="00EF48DC">
      <w:pPr>
        <w:pStyle w:val="Brdtext"/>
        <w:rPr>
          <w:rFonts w:ascii="OrigGarmnd BT" w:hAnsi="OrigGarmnd BT"/>
          <w:i/>
          <w:iCs/>
          <w:szCs w:val="24"/>
        </w:rPr>
      </w:pPr>
      <w:r w:rsidRPr="008154CC">
        <w:rPr>
          <w:rFonts w:ascii="OrigGarmnd BT" w:hAnsi="OrigGarmnd BT"/>
          <w:i/>
          <w:iCs/>
          <w:szCs w:val="24"/>
        </w:rPr>
        <w:t>Avsikten med behandlingen i rådet</w:t>
      </w:r>
    </w:p>
    <w:p w:rsidR="00EF48DC" w:rsidRPr="008154CC" w:rsidRDefault="00EF48DC" w:rsidP="00EF48DC">
      <w:pPr>
        <w:pStyle w:val="Brdtext"/>
        <w:rPr>
          <w:rFonts w:ascii="OrigGarmnd BT" w:hAnsi="OrigGarmnd BT"/>
          <w:iCs/>
          <w:szCs w:val="24"/>
        </w:rPr>
      </w:pPr>
      <w:r w:rsidRPr="008154CC">
        <w:rPr>
          <w:rFonts w:ascii="OrigGarmnd BT" w:hAnsi="OrigGarmnd BT"/>
          <w:iCs/>
          <w:szCs w:val="24"/>
        </w:rPr>
        <w:t xml:space="preserve">Syfte med behandlingen ännu ej angivet. </w:t>
      </w:r>
    </w:p>
    <w:p w:rsidR="00EF48DC" w:rsidRPr="008154CC" w:rsidRDefault="00EF48DC" w:rsidP="00EF48DC">
      <w:pPr>
        <w:pStyle w:val="Brdtext"/>
        <w:rPr>
          <w:rFonts w:ascii="OrigGarmnd BT" w:hAnsi="OrigGarmnd BT"/>
          <w:i/>
          <w:iCs/>
          <w:szCs w:val="24"/>
        </w:rPr>
      </w:pPr>
    </w:p>
    <w:p w:rsidR="00EF48DC" w:rsidRPr="008154CC" w:rsidRDefault="00EF48DC" w:rsidP="00EF48DC">
      <w:pPr>
        <w:pStyle w:val="Brdtext"/>
        <w:rPr>
          <w:rFonts w:ascii="OrigGarmnd BT" w:hAnsi="OrigGarmnd BT"/>
          <w:i/>
        </w:rPr>
      </w:pPr>
      <w:r w:rsidRPr="008154CC">
        <w:rPr>
          <w:rFonts w:ascii="OrigGarmnd BT" w:hAnsi="OrigGarmnd BT"/>
          <w:i/>
        </w:rPr>
        <w:t>Bakgrund</w:t>
      </w:r>
    </w:p>
    <w:p w:rsidR="00EF48DC" w:rsidRPr="008154CC" w:rsidRDefault="00EF48DC" w:rsidP="00EF48DC">
      <w:pPr>
        <w:spacing w:line="240" w:lineRule="atLeast"/>
        <w:rPr>
          <w:rFonts w:ascii="OrigGarmnd BT" w:hAnsi="OrigGarmnd BT"/>
          <w:szCs w:val="24"/>
        </w:rPr>
      </w:pPr>
      <w:r w:rsidRPr="008154CC">
        <w:rPr>
          <w:rFonts w:ascii="OrigGarmnd BT" w:hAnsi="OrigGarmnd BT"/>
          <w:szCs w:val="24"/>
        </w:rPr>
        <w:t xml:space="preserve">Förslaget till det så kallade ”ramdirektivet” syftar till att garantera arbetstagare från tredje land vissa grundläggande rättigheter och att skapa ett enhetligt ansökningsförfarande och ett kombinerat uppehålls- och arbetstillstånd. Detta är något som i allt väsentligt redan gäller i svensk lagstiftning. </w:t>
      </w:r>
    </w:p>
    <w:p w:rsidR="00EF48DC" w:rsidRPr="008154CC" w:rsidRDefault="00EF48DC" w:rsidP="00EF48DC">
      <w:pPr>
        <w:spacing w:line="240" w:lineRule="atLeast"/>
        <w:rPr>
          <w:rFonts w:ascii="OrigGarmnd BT" w:hAnsi="OrigGarmnd BT"/>
          <w:szCs w:val="24"/>
        </w:rPr>
      </w:pPr>
    </w:p>
    <w:p w:rsidR="00EF48DC" w:rsidRPr="008154CC" w:rsidRDefault="00EF48DC" w:rsidP="00EF48DC">
      <w:pPr>
        <w:rPr>
          <w:rFonts w:ascii="OrigGarmnd BT" w:hAnsi="OrigGarmnd BT"/>
          <w:szCs w:val="24"/>
        </w:rPr>
      </w:pPr>
      <w:r w:rsidRPr="008154CC">
        <w:rPr>
          <w:rFonts w:ascii="OrigGarmnd BT" w:hAnsi="OrigGarmnd BT"/>
          <w:szCs w:val="24"/>
        </w:rPr>
        <w:t xml:space="preserve">Direktivförslaget presenterades i oktober 2007 och har förhandlats sedan dess. Den huvudsakliga utestående frågan är om </w:t>
      </w:r>
      <w:r w:rsidRPr="008154CC">
        <w:rPr>
          <w:rFonts w:ascii="OrigGarmnd BT" w:hAnsi="OrigGarmnd BT"/>
          <w:lang w:eastAsia="sv-SE"/>
        </w:rPr>
        <w:t>artikel 63.3.a FEG kan användas som rättslig grund för att inkludera rätten till lika</w:t>
      </w:r>
      <w:r w:rsidRPr="008154CC">
        <w:rPr>
          <w:rFonts w:ascii="OrigGarmnd BT" w:hAnsi="OrigGarmnd BT"/>
          <w:lang w:eastAsia="sv-SE"/>
        </w:rPr>
        <w:softHyphen/>
        <w:t xml:space="preserve">behandling rörande ett antal rättigheter för dem som omfattas av direktivförslaget </w:t>
      </w:r>
    </w:p>
    <w:p w:rsidR="00EF48DC" w:rsidRPr="008154CC" w:rsidRDefault="00EF48DC" w:rsidP="00EF48DC">
      <w:pPr>
        <w:pStyle w:val="Brdtext"/>
        <w:rPr>
          <w:rFonts w:ascii="OrigGarmnd BT" w:hAnsi="OrigGarmnd BT"/>
          <w:iCs/>
          <w:szCs w:val="24"/>
        </w:rPr>
      </w:pPr>
    </w:p>
    <w:p w:rsidR="00EF48DC" w:rsidRPr="008154CC" w:rsidRDefault="00EF48DC" w:rsidP="00EF48DC">
      <w:pPr>
        <w:pStyle w:val="RKnormal"/>
        <w:rPr>
          <w:i/>
          <w:iCs/>
        </w:rPr>
      </w:pPr>
      <w:r w:rsidRPr="008154CC">
        <w:rPr>
          <w:i/>
          <w:iCs/>
        </w:rPr>
        <w:t>Svensk ståndpunkt</w:t>
      </w:r>
    </w:p>
    <w:p w:rsidR="00EF48DC" w:rsidRPr="008154CC" w:rsidRDefault="00EF48DC" w:rsidP="00EF48DC">
      <w:pPr>
        <w:spacing w:line="240" w:lineRule="atLeast"/>
        <w:rPr>
          <w:rFonts w:ascii="OrigGarmnd BT" w:hAnsi="OrigGarmnd BT"/>
        </w:rPr>
      </w:pPr>
      <w:r w:rsidRPr="008154CC">
        <w:rPr>
          <w:rFonts w:ascii="OrigGarmnd BT" w:hAnsi="OrigGarmnd BT"/>
        </w:rPr>
        <w:t>Sverige stödjer förslaget att införa ett enhetligt ansöknings</w:t>
      </w:r>
      <w:r w:rsidRPr="008154CC">
        <w:rPr>
          <w:rFonts w:ascii="OrigGarmnd BT" w:hAnsi="OrigGarmnd BT"/>
        </w:rPr>
        <w:softHyphen/>
        <w:t xml:space="preserve">förfarande och att tillförsäkra arbetstagare från tredje land vissa grundläggande rättigheter. </w:t>
      </w:r>
    </w:p>
    <w:p w:rsidR="00EF48DC" w:rsidRPr="008154CC" w:rsidRDefault="00EF48DC" w:rsidP="00EF48DC">
      <w:pPr>
        <w:spacing w:line="240" w:lineRule="atLeast"/>
        <w:rPr>
          <w:rFonts w:ascii="OrigGarmnd BT" w:hAnsi="OrigGarmnd BT"/>
          <w:szCs w:val="24"/>
        </w:rPr>
      </w:pPr>
    </w:p>
    <w:p w:rsidR="00EF48DC" w:rsidRPr="008154CC" w:rsidRDefault="00EF48DC" w:rsidP="00EF48DC">
      <w:pPr>
        <w:spacing w:line="240" w:lineRule="atLeast"/>
        <w:rPr>
          <w:rFonts w:ascii="OrigGarmnd BT" w:hAnsi="OrigGarmnd BT"/>
        </w:rPr>
      </w:pPr>
      <w:r w:rsidRPr="008154CC">
        <w:rPr>
          <w:rFonts w:ascii="OrigGarmnd BT" w:hAnsi="OrigGarmnd BT"/>
          <w:szCs w:val="24"/>
          <w:lang w:eastAsia="sv-SE"/>
        </w:rPr>
        <w:t xml:space="preserve">Vi menar från svensk sida att </w:t>
      </w:r>
      <w:r w:rsidRPr="008154CC">
        <w:rPr>
          <w:rFonts w:ascii="OrigGarmnd BT" w:hAnsi="OrigGarmnd BT"/>
          <w:szCs w:val="24"/>
        </w:rPr>
        <w:t>det föreligger rättslig grund i artikel 63.3.a i fördraget för att inkludera bestämmelser om likabehandling för de personkategorier som föreskrivs i kommissionens direktivförslag.</w:t>
      </w:r>
      <w:r w:rsidRPr="008154CC">
        <w:rPr>
          <w:szCs w:val="24"/>
        </w:rPr>
        <w:t xml:space="preserve"> Sverige anser </w:t>
      </w:r>
      <w:r w:rsidRPr="008154CC">
        <w:rPr>
          <w:rFonts w:ascii="OrigGarmnd BT" w:hAnsi="OrigGarmnd BT"/>
          <w:szCs w:val="24"/>
        </w:rPr>
        <w:t xml:space="preserve">att direktivförslaget kan accepteras i sin nuvarande utformning. </w:t>
      </w:r>
    </w:p>
    <w:p w:rsidR="00EF48DC" w:rsidRPr="008154CC" w:rsidRDefault="00EF48DC" w:rsidP="00EF48DC">
      <w:pPr>
        <w:rPr>
          <w:rFonts w:ascii="OrigGarmnd BT" w:hAnsi="OrigGarmnd BT"/>
          <w:color w:val="000000"/>
          <w:szCs w:val="24"/>
        </w:rPr>
      </w:pPr>
    </w:p>
    <w:p w:rsidR="00EF48DC" w:rsidRPr="008154CC" w:rsidRDefault="00EF48DC" w:rsidP="00EF48DC">
      <w:pPr>
        <w:pStyle w:val="RKnormal"/>
      </w:pPr>
      <w:r w:rsidRPr="008154CC">
        <w:t xml:space="preserve">Se vidare i </w:t>
      </w:r>
      <w:r w:rsidRPr="008154CC">
        <w:rPr>
          <w:u w:val="single"/>
        </w:rPr>
        <w:t>bifogad promemoria</w:t>
      </w:r>
      <w:r w:rsidRPr="008154CC">
        <w:t xml:space="preserve">. </w:t>
      </w:r>
    </w:p>
    <w:p w:rsidR="00AE1B30" w:rsidRPr="008154CC" w:rsidRDefault="00AE1B30" w:rsidP="00AE1B30">
      <w:pPr>
        <w:rPr>
          <w:rFonts w:ascii="OrigGarmnd BT" w:hAnsi="OrigGarmnd BT"/>
          <w:szCs w:val="24"/>
        </w:rPr>
      </w:pPr>
    </w:p>
    <w:p w:rsidR="00D40F70" w:rsidRPr="008154CC" w:rsidRDefault="00D40F7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10. E</w:t>
      </w:r>
      <w:r w:rsidR="000A3527" w:rsidRPr="008154CC">
        <w:rPr>
          <w:rFonts w:ascii="OrigGarmnd BT" w:hAnsi="OrigGarmnd BT"/>
          <w:b/>
          <w:szCs w:val="24"/>
        </w:rPr>
        <w:t>SRIF:</w:t>
      </w:r>
      <w:r w:rsidRPr="008154CC">
        <w:rPr>
          <w:rFonts w:ascii="OrigGarmnd BT" w:hAnsi="OrigGarmnd BT"/>
          <w:b/>
          <w:szCs w:val="24"/>
        </w:rPr>
        <w:t>s slutrapport</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Föredragning av E</w:t>
      </w:r>
      <w:r w:rsidR="000A3527" w:rsidRPr="008154CC">
        <w:rPr>
          <w:rFonts w:ascii="OrigGarmnd BT" w:hAnsi="OrigGarmnd BT"/>
          <w:b/>
          <w:szCs w:val="24"/>
        </w:rPr>
        <w:t>SRIF:</w:t>
      </w:r>
      <w:r w:rsidRPr="008154CC">
        <w:rPr>
          <w:rFonts w:ascii="OrigGarmnd BT" w:hAnsi="OrigGarmnd BT"/>
          <w:b/>
          <w:szCs w:val="24"/>
        </w:rPr>
        <w:t>s ordförande</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0A3527" w:rsidRPr="008154CC" w:rsidRDefault="000A3527" w:rsidP="000A3527">
      <w:pPr>
        <w:tabs>
          <w:tab w:val="left" w:pos="2835"/>
        </w:tabs>
        <w:autoSpaceDE w:val="0"/>
        <w:autoSpaceDN w:val="0"/>
        <w:adjustRightInd w:val="0"/>
        <w:rPr>
          <w:rFonts w:ascii="Arial" w:hAnsi="Arial" w:cs="Arial"/>
          <w:b/>
          <w:bCs/>
          <w:color w:val="2F2F2F"/>
          <w:sz w:val="20"/>
          <w:lang w:eastAsia="sv-SE"/>
        </w:rPr>
      </w:pPr>
    </w:p>
    <w:p w:rsidR="00115BAF" w:rsidRPr="008154CC" w:rsidRDefault="00115BAF" w:rsidP="000A3527">
      <w:pPr>
        <w:tabs>
          <w:tab w:val="left" w:pos="2835"/>
        </w:tabs>
        <w:autoSpaceDE w:val="0"/>
        <w:autoSpaceDN w:val="0"/>
        <w:adjustRightInd w:val="0"/>
        <w:rPr>
          <w:rFonts w:ascii="OrigGarmnd BT" w:hAnsi="OrigGarmnd BT" w:cs="Arial"/>
          <w:bCs/>
          <w:i/>
          <w:szCs w:val="24"/>
          <w:lang w:eastAsia="sv-SE"/>
        </w:rPr>
      </w:pPr>
      <w:r w:rsidRPr="008154CC">
        <w:rPr>
          <w:rFonts w:ascii="OrigGarmnd BT" w:hAnsi="OrigGarmnd BT" w:cs="Arial"/>
          <w:bCs/>
          <w:i/>
          <w:szCs w:val="24"/>
          <w:lang w:eastAsia="sv-SE"/>
        </w:rPr>
        <w:t>Avsikten med behandlingen i rådet</w:t>
      </w:r>
    </w:p>
    <w:p w:rsidR="00115BAF" w:rsidRPr="008154CC" w:rsidRDefault="00115BAF" w:rsidP="000A3527">
      <w:pPr>
        <w:tabs>
          <w:tab w:val="left" w:pos="2835"/>
        </w:tabs>
        <w:autoSpaceDE w:val="0"/>
        <w:autoSpaceDN w:val="0"/>
        <w:adjustRightInd w:val="0"/>
        <w:rPr>
          <w:rFonts w:ascii="OrigGarmnd BT" w:hAnsi="OrigGarmnd BT" w:cs="Arial"/>
          <w:bCs/>
          <w:szCs w:val="24"/>
          <w:lang w:eastAsia="sv-SE"/>
        </w:rPr>
      </w:pPr>
      <w:r w:rsidRPr="008154CC">
        <w:rPr>
          <w:rFonts w:ascii="OrigGarmnd BT" w:hAnsi="OrigGarmnd BT" w:cs="Arial"/>
          <w:bCs/>
          <w:szCs w:val="24"/>
          <w:lang w:eastAsia="sv-SE"/>
        </w:rPr>
        <w:t>Informationspunkt.</w:t>
      </w:r>
    </w:p>
    <w:p w:rsidR="00115BAF" w:rsidRPr="008154CC" w:rsidRDefault="00115BAF" w:rsidP="000A3527">
      <w:pPr>
        <w:tabs>
          <w:tab w:val="left" w:pos="2835"/>
        </w:tabs>
        <w:autoSpaceDE w:val="0"/>
        <w:autoSpaceDN w:val="0"/>
        <w:adjustRightInd w:val="0"/>
        <w:rPr>
          <w:rFonts w:ascii="OrigGarmnd BT" w:hAnsi="OrigGarmnd BT" w:cs="Arial"/>
          <w:bCs/>
          <w:i/>
          <w:szCs w:val="24"/>
          <w:lang w:eastAsia="sv-SE"/>
        </w:rPr>
      </w:pPr>
    </w:p>
    <w:p w:rsidR="00115BAF" w:rsidRPr="008154CC" w:rsidRDefault="00115BAF" w:rsidP="000A3527">
      <w:pPr>
        <w:tabs>
          <w:tab w:val="left" w:pos="2835"/>
        </w:tabs>
        <w:autoSpaceDE w:val="0"/>
        <w:autoSpaceDN w:val="0"/>
        <w:adjustRightInd w:val="0"/>
        <w:rPr>
          <w:rFonts w:ascii="OrigGarmnd BT" w:hAnsi="OrigGarmnd BT" w:cs="Arial"/>
          <w:bCs/>
          <w:i/>
          <w:szCs w:val="24"/>
          <w:lang w:eastAsia="sv-SE"/>
        </w:rPr>
      </w:pPr>
      <w:r w:rsidRPr="008154CC">
        <w:rPr>
          <w:rFonts w:ascii="OrigGarmnd BT" w:hAnsi="OrigGarmnd BT" w:cs="Arial"/>
          <w:bCs/>
          <w:i/>
          <w:szCs w:val="24"/>
          <w:lang w:eastAsia="sv-SE"/>
        </w:rPr>
        <w:t>Bakgrund</w:t>
      </w: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r w:rsidRPr="008154CC">
        <w:rPr>
          <w:rFonts w:ascii="OrigGarmnd BT" w:hAnsi="OrigGarmnd BT" w:cs="Arial"/>
          <w:bCs/>
          <w:color w:val="2F2F2F"/>
          <w:szCs w:val="24"/>
          <w:lang w:eastAsia="sv-SE"/>
        </w:rPr>
        <w:t>European Security Research and Innovation Forum</w:t>
      </w:r>
      <w:r w:rsidRPr="008154CC">
        <w:rPr>
          <w:rFonts w:ascii="OrigGarmnd BT" w:hAnsi="OrigGarmnd BT" w:cs="Arial"/>
          <w:color w:val="2F2F2F"/>
          <w:szCs w:val="24"/>
          <w:lang w:eastAsia="sv-SE"/>
        </w:rPr>
        <w:t xml:space="preserve"> </w:t>
      </w:r>
      <w:r w:rsidRPr="008154CC">
        <w:rPr>
          <w:rFonts w:ascii="OrigGarmnd BT" w:hAnsi="OrigGarmnd BT" w:cs="Helv"/>
          <w:color w:val="000000"/>
          <w:szCs w:val="24"/>
          <w:lang w:eastAsia="sv-SE"/>
        </w:rPr>
        <w:t>ESRIF , är en sammanslutning av näringsliv, myndigheter och andra intressenter för säkerhetsforskning. De bildades som ett initiativ av kommissionen för att börja arbeta med mer framåtsyftande frågor på området framför allt inför utformningen av de åttonde ramprogrammet för forskning.</w:t>
      </w: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r w:rsidRPr="008154CC">
        <w:rPr>
          <w:rFonts w:ascii="OrigGarmnd BT" w:hAnsi="OrigGarmnd BT" w:cs="Helv"/>
          <w:color w:val="000000"/>
          <w:szCs w:val="24"/>
          <w:lang w:eastAsia="sv-SE"/>
        </w:rPr>
        <w:t>Sammanslutningen är tillfällig och kommer att upplösas i och med att den överlämnar sin slutrapport vid den stora säkerhetskonferensen 29-30 september i Stockholm.</w:t>
      </w: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r w:rsidRPr="008154CC">
        <w:rPr>
          <w:rFonts w:ascii="OrigGarmnd BT" w:hAnsi="OrigGarmnd BT" w:cs="Helv"/>
          <w:color w:val="000000"/>
          <w:szCs w:val="24"/>
          <w:lang w:eastAsia="sv-SE"/>
        </w:rPr>
        <w:t>Svenska delegater i huvudkommittén är en representant från Saab och generaldirektör Helena Lindberg från Myndigheten för samhällssk</w:t>
      </w:r>
      <w:r w:rsidR="00CD54BF" w:rsidRPr="008154CC">
        <w:rPr>
          <w:rFonts w:ascii="OrigGarmnd BT" w:hAnsi="OrigGarmnd BT" w:cs="Helv"/>
          <w:color w:val="000000"/>
          <w:szCs w:val="24"/>
          <w:lang w:eastAsia="sv-SE"/>
        </w:rPr>
        <w:t xml:space="preserve">ydd och beredskap. </w:t>
      </w:r>
      <w:r w:rsidRPr="008154CC">
        <w:rPr>
          <w:rFonts w:ascii="OrigGarmnd BT" w:hAnsi="OrigGarmnd BT" w:cs="Helv"/>
          <w:color w:val="000000"/>
          <w:szCs w:val="24"/>
          <w:lang w:eastAsia="sv-SE"/>
        </w:rPr>
        <w:t xml:space="preserve">Ordförande är den tidigare slovenske inrikesministern Dragutin Mate. </w:t>
      </w: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p>
    <w:p w:rsidR="00D950A8" w:rsidRPr="008154CC" w:rsidRDefault="00D950A8" w:rsidP="00D950A8">
      <w:pPr>
        <w:tabs>
          <w:tab w:val="left" w:pos="2835"/>
        </w:tabs>
        <w:autoSpaceDE w:val="0"/>
        <w:autoSpaceDN w:val="0"/>
        <w:adjustRightInd w:val="0"/>
        <w:rPr>
          <w:rFonts w:ascii="OrigGarmnd BT" w:hAnsi="OrigGarmnd BT" w:cs="Helv"/>
          <w:color w:val="000000"/>
          <w:szCs w:val="24"/>
          <w:lang w:eastAsia="sv-SE"/>
        </w:rPr>
      </w:pPr>
      <w:r w:rsidRPr="008154CC">
        <w:rPr>
          <w:rFonts w:ascii="OrigGarmnd BT" w:hAnsi="OrigGarmnd BT" w:cs="Helv"/>
          <w:color w:val="000000"/>
          <w:szCs w:val="24"/>
          <w:lang w:eastAsia="sv-SE"/>
        </w:rPr>
        <w:t xml:space="preserve">Avsikten med punkten är att inför att slutrapporten fastslås presentera tankarna för medlemsstaterna. </w:t>
      </w:r>
      <w:r w:rsidR="00CD54BF" w:rsidRPr="008154CC">
        <w:rPr>
          <w:rFonts w:ascii="OrigGarmnd BT" w:hAnsi="OrigGarmnd BT" w:cs="Helv"/>
          <w:color w:val="000000"/>
          <w:szCs w:val="24"/>
          <w:lang w:eastAsia="sv-SE"/>
        </w:rPr>
        <w:t xml:space="preserve">Vid RIF-rådet förväntas en presentation av slutrapporten. </w:t>
      </w:r>
    </w:p>
    <w:p w:rsidR="00AE1B30" w:rsidRPr="008154CC" w:rsidRDefault="00AE1B30" w:rsidP="00AE1B30">
      <w:pPr>
        <w:rPr>
          <w:rFonts w:ascii="OrigGarmnd BT" w:hAnsi="OrigGarmnd BT"/>
          <w:color w:val="000000"/>
          <w:szCs w:val="24"/>
        </w:rPr>
      </w:pPr>
    </w:p>
    <w:p w:rsidR="008F3991" w:rsidRPr="008154CC" w:rsidRDefault="008F3991" w:rsidP="00AE1B30">
      <w:pPr>
        <w:rPr>
          <w:rFonts w:ascii="OrigGarmnd BT" w:hAnsi="OrigGarmnd BT"/>
          <w:b/>
          <w:color w:val="000000"/>
          <w:szCs w:val="24"/>
        </w:rPr>
      </w:pPr>
    </w:p>
    <w:p w:rsidR="00CA2724" w:rsidRPr="008154CC" w:rsidRDefault="00AE1B30" w:rsidP="00AE1B30">
      <w:pPr>
        <w:rPr>
          <w:rFonts w:ascii="OrigGarmnd BT" w:hAnsi="OrigGarmnd BT"/>
          <w:b/>
          <w:color w:val="000000"/>
          <w:szCs w:val="24"/>
        </w:rPr>
      </w:pPr>
      <w:r w:rsidRPr="008154CC">
        <w:rPr>
          <w:rFonts w:ascii="OrigGarmnd BT" w:hAnsi="OrigGarmnd BT"/>
          <w:b/>
          <w:color w:val="000000"/>
          <w:szCs w:val="24"/>
        </w:rPr>
        <w:t xml:space="preserve">11. </w:t>
      </w:r>
      <w:r w:rsidR="00CA2724" w:rsidRPr="008154CC">
        <w:rPr>
          <w:rFonts w:ascii="OrigGarmnd BT" w:hAnsi="OrigGarmnd BT"/>
          <w:b/>
          <w:color w:val="000000"/>
          <w:szCs w:val="24"/>
        </w:rPr>
        <w:t xml:space="preserve">Bemyndigande för Europol att påbörja förhandlingar med Ryssland </w:t>
      </w:r>
      <w:r w:rsidR="00797DF4" w:rsidRPr="008154CC">
        <w:rPr>
          <w:rFonts w:ascii="OrigGarmnd BT" w:hAnsi="OrigGarmnd BT"/>
          <w:b/>
          <w:color w:val="000000"/>
          <w:szCs w:val="24"/>
        </w:rPr>
        <w:t xml:space="preserve">med syfte att sluta ett </w:t>
      </w:r>
      <w:r w:rsidR="00CA2724" w:rsidRPr="008154CC">
        <w:rPr>
          <w:rFonts w:ascii="OrigGarmnd BT" w:hAnsi="OrigGarmnd BT"/>
          <w:b/>
          <w:color w:val="000000"/>
          <w:szCs w:val="24"/>
        </w:rPr>
        <w:t>samarbetsavtal</w:t>
      </w:r>
    </w:p>
    <w:p w:rsidR="00CA2724" w:rsidRPr="008154CC" w:rsidRDefault="00CA2724" w:rsidP="00AE1B30">
      <w:pPr>
        <w:rPr>
          <w:rFonts w:ascii="OrigGarmnd BT" w:hAnsi="OrigGarmnd BT"/>
          <w:b/>
          <w:color w:val="000000"/>
          <w:szCs w:val="24"/>
        </w:rPr>
      </w:pPr>
    </w:p>
    <w:p w:rsidR="00797DF4" w:rsidRPr="008154CC" w:rsidRDefault="00797DF4" w:rsidP="00797DF4">
      <w:pPr>
        <w:pStyle w:val="RKnormal"/>
        <w:rPr>
          <w:i/>
          <w:szCs w:val="24"/>
        </w:rPr>
      </w:pPr>
      <w:r w:rsidRPr="008154CC">
        <w:rPr>
          <w:i/>
          <w:szCs w:val="24"/>
        </w:rPr>
        <w:t>Avsikten med behandlingen i rådet</w:t>
      </w:r>
    </w:p>
    <w:p w:rsidR="00797DF4" w:rsidRPr="008154CC" w:rsidRDefault="005E7052" w:rsidP="00797DF4">
      <w:pPr>
        <w:pStyle w:val="RKnormal"/>
      </w:pPr>
      <w:r w:rsidRPr="008154CC">
        <w:t>Informations – och d</w:t>
      </w:r>
      <w:r w:rsidR="00797DF4" w:rsidRPr="008154CC">
        <w:t xml:space="preserve">iskussionspunkt.  </w:t>
      </w:r>
    </w:p>
    <w:p w:rsidR="00797DF4" w:rsidRPr="008154CC" w:rsidRDefault="00797DF4" w:rsidP="00797DF4">
      <w:pPr>
        <w:pStyle w:val="RKnormal"/>
        <w:rPr>
          <w:i/>
        </w:rPr>
      </w:pPr>
    </w:p>
    <w:p w:rsidR="00797DF4" w:rsidRPr="008154CC" w:rsidRDefault="00797DF4" w:rsidP="00797DF4">
      <w:pPr>
        <w:pStyle w:val="RKnormal"/>
        <w:rPr>
          <w:i/>
        </w:rPr>
      </w:pPr>
      <w:r w:rsidRPr="008154CC">
        <w:rPr>
          <w:i/>
        </w:rPr>
        <w:t>Bakgrund</w:t>
      </w:r>
    </w:p>
    <w:p w:rsidR="00797DF4" w:rsidRPr="008154CC" w:rsidRDefault="00797DF4" w:rsidP="00797DF4">
      <w:pPr>
        <w:pStyle w:val="RKnormal"/>
      </w:pPr>
      <w:r w:rsidRPr="008154CC">
        <w:t>Enligt Europolkonventionen och rådets akt av den 3 november 1998</w:t>
      </w:r>
    </w:p>
    <w:p w:rsidR="00797DF4" w:rsidRPr="008154CC" w:rsidRDefault="00797DF4" w:rsidP="00797DF4">
      <w:pPr>
        <w:pStyle w:val="RKnormal"/>
      </w:pPr>
      <w:r w:rsidRPr="008154CC">
        <w:t>(1999/C 26/04) får Europol sluta avtal med tredje land och organ som finns upptagna på den lista som fastställts av rådet. Dessutom krävs att direktören, efter att ha rådgjort med styrelsen, får rådets tillstånd att i</w:t>
      </w:r>
      <w:r w:rsidRPr="008154CC">
        <w:t>n</w:t>
      </w:r>
      <w:r w:rsidRPr="008154CC">
        <w:t>leda förhandlin</w:t>
      </w:r>
      <w:r w:rsidRPr="008154CC">
        <w:t>g</w:t>
      </w:r>
      <w:r w:rsidRPr="008154CC">
        <w:t>ar. Rådet får föreskriva villkor när beslutet om tillstånd fattas och ett avtal kan endast slutas efter enhälligt godkännande av r</w:t>
      </w:r>
      <w:r w:rsidRPr="008154CC">
        <w:t>å</w:t>
      </w:r>
      <w:r w:rsidRPr="008154CC">
        <w:t>det.</w:t>
      </w:r>
    </w:p>
    <w:p w:rsidR="00797DF4" w:rsidRPr="008154CC" w:rsidRDefault="00797DF4" w:rsidP="00797DF4">
      <w:pPr>
        <w:pStyle w:val="RKnormal"/>
      </w:pPr>
    </w:p>
    <w:p w:rsidR="00797DF4" w:rsidRPr="008154CC" w:rsidRDefault="00797DF4" w:rsidP="00797DF4">
      <w:pPr>
        <w:pStyle w:val="RKnormal"/>
      </w:pPr>
      <w:r w:rsidRPr="008154CC">
        <w:t xml:space="preserve">Ryska federationen sattes upp på </w:t>
      </w:r>
      <w:r w:rsidR="005E7052" w:rsidRPr="008154CC">
        <w:t xml:space="preserve">rådets lista den 27 mars 2000. </w:t>
      </w:r>
      <w:r w:rsidRPr="008154CC">
        <w:t>Europol och Ryska federationen ingick ett strategiskt samarbetsavtal den 6 n</w:t>
      </w:r>
      <w:r w:rsidRPr="008154CC">
        <w:t>o</w:t>
      </w:r>
      <w:r w:rsidRPr="008154CC">
        <w:t xml:space="preserve">vember 2003. </w:t>
      </w:r>
    </w:p>
    <w:p w:rsidR="00797DF4" w:rsidRPr="008154CC" w:rsidRDefault="00797DF4" w:rsidP="00797DF4">
      <w:pPr>
        <w:pStyle w:val="RKnormal"/>
      </w:pPr>
    </w:p>
    <w:p w:rsidR="00797DF4" w:rsidRPr="008154CC" w:rsidRDefault="00797DF4" w:rsidP="00797DF4">
      <w:pPr>
        <w:pStyle w:val="RKnormal"/>
      </w:pPr>
      <w:r w:rsidRPr="008154CC">
        <w:t>Vid sitt möte den 9-10 juli 2008 godkände Europols styrelse den dat</w:t>
      </w:r>
      <w:r w:rsidRPr="008154CC">
        <w:t>a</w:t>
      </w:r>
      <w:r w:rsidRPr="008154CC">
        <w:t>skyddsrapport som tagits fram inför förhandlingarna och remitterade den till den gemensamma tillsynsmyndigheten (JSB) för synpunkter. Den 8 oktober 2008 överlämnades JSB:s synpunkter på dataskyddsra</w:t>
      </w:r>
      <w:r w:rsidRPr="008154CC">
        <w:t>p</w:t>
      </w:r>
      <w:r w:rsidRPr="008154CC">
        <w:t>porten. JSB ville inte uttala sig om Ryssland innan man fått svar på ett antal fr</w:t>
      </w:r>
      <w:r w:rsidRPr="008154CC">
        <w:t>å</w:t>
      </w:r>
      <w:r w:rsidRPr="008154CC">
        <w:t>gor.</w:t>
      </w:r>
    </w:p>
    <w:p w:rsidR="00797DF4" w:rsidRPr="008154CC" w:rsidRDefault="00797DF4" w:rsidP="00797DF4">
      <w:pPr>
        <w:pStyle w:val="RKnormal"/>
      </w:pPr>
    </w:p>
    <w:p w:rsidR="00797DF4" w:rsidRPr="008154CC" w:rsidRDefault="00797DF4" w:rsidP="00797DF4">
      <w:pPr>
        <w:pStyle w:val="RKnormal"/>
      </w:pPr>
      <w:r w:rsidRPr="008154CC">
        <w:t>JSB:s anmärkningar rör bl.a. transparensen i dataskyddslagstiftningen, som ibland är sekretes</w:t>
      </w:r>
      <w:r w:rsidRPr="008154CC">
        <w:t>s</w:t>
      </w:r>
      <w:r w:rsidRPr="008154CC">
        <w:t>belagd och inte omfattar behandling av uppgifter knutna till statens s</w:t>
      </w:r>
      <w:r w:rsidRPr="008154CC">
        <w:t>ä</w:t>
      </w:r>
      <w:r w:rsidRPr="008154CC">
        <w:t>kerhet, vilket försvårar konsekvensbedömningen, samt frågor om ober</w:t>
      </w:r>
      <w:r w:rsidRPr="008154CC">
        <w:t>o</w:t>
      </w:r>
      <w:r w:rsidRPr="008154CC">
        <w:t>ende tillsyn i dataskyddsfrågor.</w:t>
      </w:r>
    </w:p>
    <w:p w:rsidR="00797DF4" w:rsidRPr="008154CC" w:rsidRDefault="00797DF4" w:rsidP="00797DF4">
      <w:pPr>
        <w:pStyle w:val="RKnormal"/>
      </w:pPr>
    </w:p>
    <w:p w:rsidR="00797DF4" w:rsidRPr="008154CC" w:rsidRDefault="00797DF4" w:rsidP="00797DF4">
      <w:pPr>
        <w:pStyle w:val="RKnormal"/>
      </w:pPr>
      <w:r w:rsidRPr="008154CC">
        <w:t>Vid sitt möte den 3-4 december 2008 beslutade Europols styrelse att r</w:t>
      </w:r>
      <w:r w:rsidRPr="008154CC">
        <w:t>e</w:t>
      </w:r>
      <w:r w:rsidRPr="008154CC">
        <w:t>kommendera rådet att ge Europol tillstånd att påbörja förhandlingar om operativa samarbetsavtal med Ryska federationen, under fö</w:t>
      </w:r>
      <w:r w:rsidRPr="008154CC">
        <w:t>r</w:t>
      </w:r>
      <w:r w:rsidRPr="008154CC">
        <w:t>utsättning att Europol tar hänsyn till JSB:s anmärkningar, som överlä</w:t>
      </w:r>
      <w:r w:rsidRPr="008154CC">
        <w:t>m</w:t>
      </w:r>
      <w:r w:rsidRPr="008154CC">
        <w:t>nas till rådet. Styrelsen anser inte att skillnaderna i lagstiftning hindrar att förhan</w:t>
      </w:r>
      <w:r w:rsidRPr="008154CC">
        <w:t>d</w:t>
      </w:r>
      <w:r w:rsidRPr="008154CC">
        <w:t>lingar startas förutsatt att hänsyn tas till JSB:s yttrande och att uteståe</w:t>
      </w:r>
      <w:r w:rsidRPr="008154CC">
        <w:t>n</w:t>
      </w:r>
      <w:r w:rsidRPr="008154CC">
        <w:t>de frågor tas upp i förhandlingarna. Skillnader i dataskydd</w:t>
      </w:r>
      <w:r w:rsidRPr="008154CC">
        <w:t>s</w:t>
      </w:r>
      <w:r w:rsidRPr="008154CC">
        <w:t>lagstiftning ska på lämpligt sätt kompenseras i avt</w:t>
      </w:r>
      <w:r w:rsidRPr="008154CC">
        <w:t>a</w:t>
      </w:r>
      <w:r w:rsidRPr="008154CC">
        <w:t>len. Vid RIF-rådet kommer rådet troligen att ombes ta ställning till huruvida förhandlingar mellan Europol och Ryska federationen ska inledas redan nu eller om det behövs ytterligare information om förhållandena i Ryska federationen först.</w:t>
      </w:r>
    </w:p>
    <w:p w:rsidR="00797DF4" w:rsidRPr="008154CC" w:rsidRDefault="00797DF4" w:rsidP="00797DF4">
      <w:pPr>
        <w:pStyle w:val="RKnormal"/>
      </w:pPr>
    </w:p>
    <w:p w:rsidR="00797DF4" w:rsidRPr="008154CC" w:rsidRDefault="00797DF4" w:rsidP="00797DF4">
      <w:pPr>
        <w:pStyle w:val="RKnormal"/>
        <w:rPr>
          <w:i/>
        </w:rPr>
      </w:pPr>
      <w:r w:rsidRPr="008154CC">
        <w:rPr>
          <w:i/>
        </w:rPr>
        <w:t>Svensk ståndpunkt</w:t>
      </w:r>
    </w:p>
    <w:p w:rsidR="00797DF4" w:rsidRPr="008154CC" w:rsidRDefault="00D42D58" w:rsidP="00797DF4">
      <w:pPr>
        <w:pStyle w:val="RKnormal"/>
        <w:rPr>
          <w:szCs w:val="24"/>
        </w:rPr>
      </w:pPr>
      <w:r w:rsidRPr="008154CC">
        <w:rPr>
          <w:rFonts w:cs="Helv"/>
          <w:color w:val="000000"/>
          <w:szCs w:val="24"/>
          <w:lang w:eastAsia="sv-SE"/>
        </w:rPr>
        <w:t>Frågan om dataskyddsregleringen i Ryska federationen måste få en tillfredsställande lösning innan avtal kan ingås.  Mot bakgrund av vad som framkommit anser Sverige att även mer information om dataskyddsreglering i Ryska Federationen bör inhämtas.</w:t>
      </w:r>
    </w:p>
    <w:p w:rsidR="00797DF4" w:rsidRPr="008154CC" w:rsidRDefault="00797DF4" w:rsidP="00AE1B30">
      <w:pPr>
        <w:rPr>
          <w:rFonts w:ascii="OrigGarmnd BT" w:hAnsi="OrigGarmnd BT"/>
          <w:b/>
          <w:color w:val="000000"/>
          <w:szCs w:val="24"/>
        </w:rPr>
      </w:pPr>
    </w:p>
    <w:p w:rsidR="00D42D58" w:rsidRPr="008154CC" w:rsidRDefault="00D42D58" w:rsidP="00AE1B30">
      <w:pPr>
        <w:rPr>
          <w:rFonts w:ascii="OrigGarmnd BT" w:hAnsi="OrigGarmnd BT"/>
          <w:b/>
          <w:color w:val="000000"/>
          <w:szCs w:val="24"/>
        </w:rPr>
      </w:pPr>
    </w:p>
    <w:p w:rsidR="00AE1B30" w:rsidRPr="008154CC" w:rsidRDefault="00CA2724" w:rsidP="00AE1B30">
      <w:pPr>
        <w:rPr>
          <w:rFonts w:ascii="OrigGarmnd BT" w:hAnsi="OrigGarmnd BT"/>
          <w:b/>
          <w:color w:val="000000"/>
          <w:szCs w:val="24"/>
        </w:rPr>
      </w:pPr>
      <w:r w:rsidRPr="008154CC">
        <w:rPr>
          <w:rFonts w:ascii="OrigGarmnd BT" w:hAnsi="OrigGarmnd BT"/>
          <w:b/>
          <w:color w:val="000000"/>
          <w:szCs w:val="24"/>
        </w:rPr>
        <w:t xml:space="preserve">12. </w:t>
      </w:r>
      <w:r w:rsidR="00AE1B30" w:rsidRPr="008154CC">
        <w:rPr>
          <w:rFonts w:ascii="OrigGarmnd BT" w:hAnsi="OrigGarmnd BT"/>
          <w:b/>
          <w:color w:val="000000"/>
          <w:szCs w:val="24"/>
        </w:rPr>
        <w:t>Övriga frågor</w:t>
      </w: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color w:val="000000"/>
          <w:szCs w:val="24"/>
        </w:rPr>
      </w:pPr>
      <w:r w:rsidRPr="008154CC">
        <w:rPr>
          <w:rFonts w:ascii="OrigGarmnd BT" w:hAnsi="OrigGarmnd BT"/>
          <w:b/>
          <w:szCs w:val="24"/>
        </w:rPr>
        <w:t>a) Frihandelsavtal mellan EG och dess medlemsstater och Republiken Sydkorea</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Information från ordförandeskapet om utvecklingen i fråga om straffrättsliga verkställighetsbestämmelser</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964DBE">
      <w:pPr>
        <w:rPr>
          <w:rFonts w:ascii="OrigGarmnd BT" w:hAnsi="OrigGarmnd BT"/>
          <w:b/>
          <w:szCs w:val="24"/>
        </w:rPr>
      </w:pPr>
    </w:p>
    <w:p w:rsidR="00E712AE" w:rsidRPr="008154CC" w:rsidRDefault="00E712AE" w:rsidP="00E712AE">
      <w:pPr>
        <w:pStyle w:val="RKnormal"/>
        <w:rPr>
          <w:i/>
        </w:rPr>
      </w:pPr>
      <w:r w:rsidRPr="008154CC">
        <w:rPr>
          <w:i/>
        </w:rPr>
        <w:t>Avsikten med behandlingen i rådet</w:t>
      </w:r>
    </w:p>
    <w:p w:rsidR="00E712AE" w:rsidRPr="008154CC" w:rsidRDefault="00E712AE" w:rsidP="00E712AE">
      <w:pPr>
        <w:pStyle w:val="RKnormal"/>
      </w:pPr>
      <w:r w:rsidRPr="008154CC">
        <w:t xml:space="preserve">ORDF kommer vid mötet informera om utvecklingen rörande bestämmelser om straffrättsliga sanktioner mot intrång i immateriella rättigheter i det frihandelsavtal som för närvarande förhandlas mellan EU och Sydkorea. </w:t>
      </w:r>
    </w:p>
    <w:p w:rsidR="00E712AE" w:rsidRPr="008154CC" w:rsidRDefault="00E712AE" w:rsidP="00E712AE"/>
    <w:p w:rsidR="00E712AE" w:rsidRPr="008154CC" w:rsidRDefault="00E712AE" w:rsidP="00E712AE">
      <w:pPr>
        <w:pStyle w:val="RKnormal"/>
        <w:rPr>
          <w:bCs/>
          <w:i/>
        </w:rPr>
      </w:pPr>
      <w:r w:rsidRPr="008154CC">
        <w:rPr>
          <w:bCs/>
          <w:i/>
        </w:rPr>
        <w:t>Bakgrund</w:t>
      </w:r>
    </w:p>
    <w:p w:rsidR="00E712AE" w:rsidRPr="008154CC" w:rsidRDefault="00E712AE" w:rsidP="00E712AE">
      <w:pPr>
        <w:pStyle w:val="RKnormal"/>
      </w:pPr>
      <w:r w:rsidRPr="008154CC">
        <w:t>EG och EU:s medlemsstater förhandlar för närvarande om ett frihandelsavtal med Sydkorea. I ett sent skede av förhandlingarna har Sydkorea ställt krav på att bestämmelser om straffrättsliga sanktioner på immaterialrättens område ska ingå i avtalet. Kommissionen har därför nyligen lämnat ett förslag till EU-position om straffrättsliga sanktioner mot varumärkes- och upphovsrättsintrång. Förhandlingarna är inne i ett slutskede. Parallellt pågår förhandlingarna om ett handelsavtal om åtgärder mot piratkopiering och varumärkesintrång (ACTA, Anti-Counterfeiting Trade Agreement) där bl.a. EG, EU:s medlemsstater och Sydkorea är förhandlingsparter. Också ACTA är tänkt att innehålla bl.a. bestämmelser om straffrättsliga sanktioner mot varumärkes- och upphovsrättsintrång. Förhandlingarna om ACTA kommer av allt att döma fortsätta under hela år 2009.</w:t>
      </w:r>
    </w:p>
    <w:p w:rsidR="00E712AE" w:rsidRPr="008154CC" w:rsidRDefault="00E712AE" w:rsidP="00E712AE">
      <w:pPr>
        <w:pStyle w:val="RKnormal"/>
      </w:pPr>
    </w:p>
    <w:p w:rsidR="00E712AE" w:rsidRPr="008154CC" w:rsidRDefault="00E712AE" w:rsidP="00E712AE">
      <w:pPr>
        <w:pStyle w:val="RKnormal"/>
      </w:pPr>
      <w:r w:rsidRPr="008154CC">
        <w:t xml:space="preserve">I förhandlingarna om frihandelsavtalet med Sydkorea har det uppstått en diskussion mellan kommissionen och EU:s medlemsstater angående vem som har behörighet att förhandla externt om straffrättsliga sanktioner på immaterialrättens område. Diskussionen resulterade i att rådet den 23 mars 2009 beslutade att ändra förhandlingsmandatet för förhandlingarna med Sydkorea. Av ändringarna framgår bl.a. att straffrättsliga sanktioner på immaterialrättens område faller under medlemsstaternas kompetens och att ordförandeskapet ska föra medlemsstaternas talan på grundval av en förhandlingsposition som beslutats av medlemsstaterna. I ett uttalande från rådet och kommissionen som bilagts mandatet anges bl.a. att man ska följa den praxis angående förfarandet för förhandlingarna som skapats för frågan om straffrättsliga sanktioner inom ramen för ACTA-förhandlingarna där bl.a. krav på enhällighet bland medlemsstaterna gäller.  </w:t>
      </w:r>
    </w:p>
    <w:p w:rsidR="00E712AE" w:rsidRPr="008154CC" w:rsidRDefault="00E712AE" w:rsidP="00E712AE"/>
    <w:p w:rsidR="00142C00" w:rsidRPr="008154CC" w:rsidRDefault="00142C0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b. Avtal om utlämning och ömsesidig rättslig hjälp mellan EU och USA</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Lägesrapport beträffande ratificeringen</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573074" w:rsidRPr="008154CC" w:rsidRDefault="00573074" w:rsidP="00573074">
      <w:pPr>
        <w:pStyle w:val="RKnormal"/>
        <w:rPr>
          <w:i/>
        </w:rPr>
      </w:pPr>
    </w:p>
    <w:p w:rsidR="00573074" w:rsidRPr="008154CC" w:rsidRDefault="00573074" w:rsidP="00573074">
      <w:pPr>
        <w:pStyle w:val="RKnormal"/>
        <w:rPr>
          <w:i/>
        </w:rPr>
      </w:pPr>
      <w:r w:rsidRPr="008154CC">
        <w:rPr>
          <w:i/>
        </w:rPr>
        <w:t>Avsikten  med behandlingen i rådet</w:t>
      </w:r>
    </w:p>
    <w:p w:rsidR="00573074" w:rsidRPr="008154CC" w:rsidRDefault="00573074" w:rsidP="00573074">
      <w:pPr>
        <w:pStyle w:val="RKnormal"/>
      </w:pPr>
      <w:r w:rsidRPr="008154CC">
        <w:t>Lägesrapport. Avstämning av statusen i medlemsstaternas interna ratificerings</w:t>
      </w:r>
      <w:r w:rsidRPr="008154CC">
        <w:softHyphen/>
        <w:t xml:space="preserve">förfaranden för godkännande av EU-avtalen och bilaterala instrument i förhållande till USA.  </w:t>
      </w:r>
    </w:p>
    <w:p w:rsidR="00573074" w:rsidRPr="008154CC" w:rsidRDefault="00573074" w:rsidP="00573074">
      <w:pPr>
        <w:pStyle w:val="RKnormal"/>
      </w:pPr>
    </w:p>
    <w:p w:rsidR="00573074" w:rsidRPr="008154CC" w:rsidRDefault="00573074" w:rsidP="00573074">
      <w:pPr>
        <w:pStyle w:val="RKnormal"/>
        <w:rPr>
          <w:i/>
        </w:rPr>
      </w:pPr>
      <w:r w:rsidRPr="008154CC">
        <w:rPr>
          <w:i/>
        </w:rPr>
        <w:t>Bakgrund</w:t>
      </w:r>
    </w:p>
    <w:p w:rsidR="00573074" w:rsidRPr="008154CC" w:rsidRDefault="00573074" w:rsidP="00573074">
      <w:pPr>
        <w:pStyle w:val="RKnormal"/>
      </w:pPr>
      <w:r w:rsidRPr="008154CC">
        <w:t xml:space="preserve">EU har år 2003 förhandlat fram två avtal med USA, ett om ömsesidig rättslig hjälp i brottmål och ett om utlämning (EU-avtalen). Flertalet medlemsstater, inklusive Sverige, godkände undertecknande av avtalen med konstitutionella förbehåll. Motsvarande gällde för USA. </w:t>
      </w:r>
    </w:p>
    <w:p w:rsidR="00573074" w:rsidRPr="008154CC" w:rsidRDefault="00573074" w:rsidP="00573074">
      <w:pPr>
        <w:pStyle w:val="RKnormal"/>
      </w:pPr>
    </w:p>
    <w:p w:rsidR="00573074" w:rsidRPr="008154CC" w:rsidRDefault="00573074" w:rsidP="00573074">
      <w:pPr>
        <w:pStyle w:val="RKnormal"/>
      </w:pPr>
      <w:r w:rsidRPr="008154CC">
        <w:t>Vid sidan av dessa avtal har varje medlemsstat förhandlat fram bilaterala avtal med USA som klargör hur respektive EU-avtal förhåller sig till bilateral reglering i varje medlemsstat, för Sveriges del ett utlämnings</w:t>
      </w:r>
      <w:r w:rsidRPr="008154CC">
        <w:softHyphen/>
        <w:t xml:space="preserve">avtal samt ett avtal om ömsesidig rättslig hjälp som ännu inte trätt ikraft. </w:t>
      </w:r>
    </w:p>
    <w:p w:rsidR="00573074" w:rsidRPr="008154CC" w:rsidRDefault="00573074" w:rsidP="00573074">
      <w:pPr>
        <w:pStyle w:val="RKnormal"/>
      </w:pPr>
    </w:p>
    <w:p w:rsidR="00573074" w:rsidRPr="008154CC" w:rsidRDefault="00573074" w:rsidP="00573074">
      <w:pPr>
        <w:pStyle w:val="RKnormal"/>
      </w:pPr>
      <w:r w:rsidRPr="008154CC">
        <w:t>Riksdagen har 2005 godkänt samtliga överenskommelser (prop. 2004/05:46) och reger</w:t>
      </w:r>
      <w:r w:rsidRPr="008154CC">
        <w:softHyphen/>
        <w:t xml:space="preserve">ingen har samma år beslutat att det nya avtalen ska ratificeras samt underrättat EU att alla svenska rättsliga krav som är nödvändiga för ingående av avtalen mellan EU och USA har uppfyllts. </w:t>
      </w:r>
    </w:p>
    <w:p w:rsidR="00573074" w:rsidRPr="008154CC" w:rsidRDefault="00573074" w:rsidP="00573074">
      <w:pPr>
        <w:pStyle w:val="RKnormal"/>
      </w:pPr>
    </w:p>
    <w:p w:rsidR="00573074" w:rsidRPr="008154CC" w:rsidRDefault="00573074" w:rsidP="00573074">
      <w:pPr>
        <w:pStyle w:val="RKnormal"/>
      </w:pPr>
      <w:r w:rsidRPr="008154CC">
        <w:t>USA avslutade hösten 2008 sin ratificeringsprocess avseende EU-avtalen och de bilaterala instrumenten. Från EU:s sida har fortfarande två medlemsstater konstitutionella förbehåll avseende EU-avtalen har ännu inte ratificerat de bilaterala instrumenten. I avvaktan på att de konstitutionella förbehållen och ratificerings</w:t>
      </w:r>
      <w:r w:rsidRPr="008154CC">
        <w:softHyphen/>
        <w:t>pro</w:t>
      </w:r>
      <w:r w:rsidRPr="008154CC">
        <w:softHyphen/>
        <w:t>cesserna i utestående medlemsstater ska avslutas vidtar nu ordförande</w:t>
      </w:r>
      <w:r w:rsidRPr="008154CC">
        <w:softHyphen/>
        <w:t>skapet förberedelser för formellt godkännande av EU-avtalen och utväxling av ratifikationsinstrument med USA av EU-avtalen.</w:t>
      </w:r>
    </w:p>
    <w:p w:rsidR="00573074" w:rsidRPr="008154CC" w:rsidRDefault="00573074" w:rsidP="00573074">
      <w:pPr>
        <w:pStyle w:val="RKnormal"/>
      </w:pPr>
    </w:p>
    <w:p w:rsidR="00573074" w:rsidRPr="008154CC" w:rsidRDefault="00573074" w:rsidP="00573074">
      <w:pPr>
        <w:pStyle w:val="RKnormal"/>
      </w:pPr>
      <w:r w:rsidRPr="008154CC">
        <w:t xml:space="preserve">Frågan om statusen i ratificeringsförfarandena har tidigare behandlats vid EU-nämnden den 22 februari och den 14 oktober 2008.  </w:t>
      </w:r>
    </w:p>
    <w:p w:rsidR="00573074" w:rsidRPr="008154CC" w:rsidRDefault="00573074" w:rsidP="00573074">
      <w:pPr>
        <w:pStyle w:val="RKnormal"/>
      </w:pPr>
    </w:p>
    <w:p w:rsidR="00573074" w:rsidRPr="008154CC" w:rsidRDefault="00573074" w:rsidP="00573074">
      <w:pPr>
        <w:pStyle w:val="RKnormal"/>
      </w:pPr>
      <w:r w:rsidRPr="008154CC">
        <w:t>Sverige har gjort allt arbete som föranleds av de avtal som ingåtts mellan EU och USA å andra sidan. Vad som återstår för Sveriges del är endast viss formalia i form av utbyte av ratifikations</w:t>
      </w:r>
      <w:r w:rsidRPr="008154CC">
        <w:softHyphen/>
        <w:t xml:space="preserve">instrument med USA. </w:t>
      </w:r>
    </w:p>
    <w:p w:rsidR="00573074" w:rsidRPr="008154CC" w:rsidRDefault="00573074" w:rsidP="00573074">
      <w:pPr>
        <w:pStyle w:val="RKnormal"/>
        <w:rPr>
          <w:i/>
        </w:rPr>
      </w:pPr>
    </w:p>
    <w:p w:rsidR="00E60AFC" w:rsidRPr="008154CC" w:rsidRDefault="00E60AFC"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c)</w:t>
      </w:r>
      <w:r w:rsidRPr="008154CC">
        <w:rPr>
          <w:rFonts w:ascii="OrigGarmnd BT" w:hAnsi="OrigGarmnd BT"/>
          <w:b/>
          <w:szCs w:val="24"/>
        </w:rPr>
        <w:tab/>
        <w:t>Kampen mot finanskrisen: Vad kan göras på det rättsliga området?</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Utbyte av nationella erfarenheter</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szCs w:val="24"/>
        </w:rPr>
      </w:pPr>
    </w:p>
    <w:p w:rsidR="00FD25E7" w:rsidRPr="008154CC" w:rsidRDefault="00FD25E7" w:rsidP="00AE1B30">
      <w:pPr>
        <w:rPr>
          <w:rFonts w:ascii="OrigGarmnd BT" w:hAnsi="OrigGarmnd BT"/>
          <w:i/>
          <w:szCs w:val="24"/>
        </w:rPr>
      </w:pPr>
      <w:r w:rsidRPr="008154CC">
        <w:rPr>
          <w:rFonts w:ascii="OrigGarmnd BT" w:hAnsi="OrigGarmnd BT"/>
          <w:i/>
          <w:szCs w:val="24"/>
        </w:rPr>
        <w:t>Avsikten med behandlingen i rådet</w:t>
      </w:r>
    </w:p>
    <w:p w:rsidR="00FD25E7" w:rsidRPr="008154CC" w:rsidRDefault="00FD25E7" w:rsidP="00AE1B30">
      <w:pPr>
        <w:rPr>
          <w:rFonts w:ascii="OrigGarmnd BT" w:hAnsi="OrigGarmnd BT"/>
          <w:i/>
          <w:szCs w:val="24"/>
        </w:rPr>
      </w:pPr>
      <w:r w:rsidRPr="008154CC">
        <w:rPr>
          <w:rFonts w:ascii="OrigGarmnd BT" w:hAnsi="OrigGarmnd BT"/>
          <w:szCs w:val="24"/>
        </w:rPr>
        <w:t>Informationspunkt</w:t>
      </w:r>
      <w:r w:rsidR="001C13AC" w:rsidRPr="008154CC">
        <w:rPr>
          <w:rFonts w:ascii="OrigGarmnd BT" w:hAnsi="OrigGarmnd BT"/>
          <w:szCs w:val="24"/>
        </w:rPr>
        <w:t xml:space="preserve">. Ev. diskussionspunkt. </w:t>
      </w:r>
      <w:r w:rsidRPr="008154CC">
        <w:rPr>
          <w:rFonts w:ascii="OrigGarmnd BT" w:hAnsi="OrigGarmnd BT"/>
          <w:szCs w:val="24"/>
        </w:rPr>
        <w:t xml:space="preserve"> </w:t>
      </w:r>
    </w:p>
    <w:p w:rsidR="00FD25E7" w:rsidRPr="008154CC" w:rsidRDefault="00FD25E7" w:rsidP="00AE1B30">
      <w:pPr>
        <w:rPr>
          <w:rFonts w:ascii="OrigGarmnd BT" w:hAnsi="OrigGarmnd BT"/>
          <w:i/>
          <w:szCs w:val="24"/>
        </w:rPr>
      </w:pPr>
    </w:p>
    <w:p w:rsidR="001C13AC" w:rsidRPr="008154CC" w:rsidRDefault="00FD25E7" w:rsidP="00AE1B30">
      <w:pPr>
        <w:rPr>
          <w:rFonts w:ascii="OrigGarmnd BT" w:hAnsi="OrigGarmnd BT"/>
          <w:i/>
          <w:szCs w:val="24"/>
        </w:rPr>
      </w:pPr>
      <w:r w:rsidRPr="008154CC">
        <w:rPr>
          <w:rFonts w:ascii="OrigGarmnd BT" w:hAnsi="OrigGarmnd BT"/>
          <w:i/>
          <w:szCs w:val="24"/>
        </w:rPr>
        <w:t>Bakgrund</w:t>
      </w:r>
    </w:p>
    <w:p w:rsidR="000B02E3" w:rsidRPr="008154CC" w:rsidRDefault="000B02E3" w:rsidP="000B02E3">
      <w:pPr>
        <w:pStyle w:val="RKnormal"/>
      </w:pPr>
      <w:r w:rsidRPr="008154CC">
        <w:rPr>
          <w:szCs w:val="24"/>
        </w:rPr>
        <w:t>Under</w:t>
      </w:r>
      <w:r w:rsidR="001C13AC" w:rsidRPr="008154CC">
        <w:rPr>
          <w:szCs w:val="24"/>
        </w:rPr>
        <w:t xml:space="preserve"> justitieministrarnas lunch vid RIF-rådet den 27-28 november 2008 </w:t>
      </w:r>
      <w:r w:rsidR="005E61AA" w:rsidRPr="008154CC">
        <w:rPr>
          <w:szCs w:val="24"/>
        </w:rPr>
        <w:t xml:space="preserve">hölls en informell diskussion om </w:t>
      </w:r>
      <w:r w:rsidR="001C13AC" w:rsidRPr="008154CC">
        <w:rPr>
          <w:szCs w:val="24"/>
        </w:rPr>
        <w:t xml:space="preserve">åtgärder som kan vidtas för att bekämpa kriminellt beteende inom ramen för reaktionen på den ekonomiska och finansiella krisen. </w:t>
      </w:r>
      <w:r w:rsidRPr="008154CC">
        <w:t>Det noterades bl.a. att alla medlemsstater har instanser som bekämpar ekonomisk brottslighet och att man framöver skulle se hur man kan förbättra samarbetet mellan dessa. Den allmänna uppfattningen var också att även genuint bolagsrättsliga frågor borde diskuteras, inte enbart straffrättsliga och kriminalpolitiska.</w:t>
      </w:r>
    </w:p>
    <w:p w:rsidR="000B02E3" w:rsidRPr="008154CC" w:rsidRDefault="000B02E3" w:rsidP="000B02E3">
      <w:pPr>
        <w:pStyle w:val="RKnormal"/>
      </w:pPr>
    </w:p>
    <w:p w:rsidR="000B02E3" w:rsidRPr="008154CC" w:rsidRDefault="000B02E3" w:rsidP="000B02E3">
      <w:pPr>
        <w:pStyle w:val="RKnormal"/>
      </w:pPr>
      <w:r w:rsidRPr="008154CC">
        <w:t>Ordförandeskapet avser vid RIF-rådet följa upp diskus</w:t>
      </w:r>
      <w:r w:rsidR="00564698" w:rsidRPr="008154CC">
        <w:t xml:space="preserve">sionen från lunchen i november. </w:t>
      </w:r>
      <w:r w:rsidR="00142C00" w:rsidRPr="008154CC">
        <w:t xml:space="preserve">Det är i dagsläget oklart hur frågan </w:t>
      </w:r>
      <w:r w:rsidR="00564698" w:rsidRPr="008154CC">
        <w:t xml:space="preserve">närmare </w:t>
      </w:r>
      <w:r w:rsidR="00142C00" w:rsidRPr="008154CC">
        <w:t xml:space="preserve">ska behandlas vid RIF-rådet och vad syftet med dagordningspunkten är. </w:t>
      </w:r>
    </w:p>
    <w:p w:rsidR="000B02E3" w:rsidRPr="008154CC" w:rsidRDefault="000B02E3" w:rsidP="000B02E3">
      <w:pPr>
        <w:pStyle w:val="RKnormal"/>
      </w:pPr>
    </w:p>
    <w:p w:rsidR="00FD25E7" w:rsidRPr="008154CC" w:rsidRDefault="00FD25E7"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d) </w:t>
      </w:r>
      <w:r w:rsidRPr="008154CC">
        <w:rPr>
          <w:rFonts w:ascii="OrigGarmnd BT" w:hAnsi="OrigGarmnd BT"/>
          <w:b/>
          <w:szCs w:val="24"/>
        </w:rPr>
        <w:tab/>
        <w:t>E-juridik – översikt över tillgängliga EU-medel</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Information från kommissionen</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581842" w:rsidRPr="008154CC" w:rsidRDefault="00581842" w:rsidP="00581842">
      <w:pPr>
        <w:pStyle w:val="RKnormal"/>
      </w:pPr>
    </w:p>
    <w:p w:rsidR="00581842" w:rsidRPr="008154CC" w:rsidRDefault="00581842" w:rsidP="00581842">
      <w:pPr>
        <w:pStyle w:val="RKnormal"/>
        <w:rPr>
          <w:i/>
        </w:rPr>
      </w:pPr>
      <w:r w:rsidRPr="008154CC">
        <w:rPr>
          <w:i/>
        </w:rPr>
        <w:t>Avsikten med behandlingen i rådet</w:t>
      </w:r>
    </w:p>
    <w:p w:rsidR="00581842" w:rsidRPr="008154CC" w:rsidRDefault="00581842" w:rsidP="00581842">
      <w:pPr>
        <w:pStyle w:val="RKnormal"/>
      </w:pPr>
      <w:r w:rsidRPr="008154CC">
        <w:t xml:space="preserve">Informationspunkt. </w:t>
      </w:r>
    </w:p>
    <w:p w:rsidR="00581842" w:rsidRPr="008154CC" w:rsidRDefault="00581842" w:rsidP="00581842">
      <w:pPr>
        <w:pStyle w:val="RKnormal"/>
      </w:pPr>
    </w:p>
    <w:p w:rsidR="00581842" w:rsidRPr="008154CC" w:rsidRDefault="00581842" w:rsidP="00581842">
      <w:pPr>
        <w:pStyle w:val="RKnormal"/>
        <w:rPr>
          <w:i/>
        </w:rPr>
      </w:pPr>
      <w:r w:rsidRPr="008154CC">
        <w:rPr>
          <w:i/>
        </w:rPr>
        <w:t>Bakgrund</w:t>
      </w:r>
    </w:p>
    <w:p w:rsidR="00581842" w:rsidRPr="008154CC" w:rsidRDefault="00581842" w:rsidP="00581842">
      <w:pPr>
        <w:pStyle w:val="RKnormal"/>
      </w:pPr>
      <w:r w:rsidRPr="008154CC">
        <w:t>E-juridikprojektet är förenklat uttryckt ett arbete för att på europeisk nivå utveckla användningen av informations- och kommunikationsteknik inom juridiken, framför allt genom att skapa en portal på Internet. Detta ska bidra till rationalisering och förenkling av rättsliga förfaranden. En europeisk e-juridikportal ska enligt plan öppna i december 2009.</w:t>
      </w:r>
    </w:p>
    <w:p w:rsidR="00581842" w:rsidRPr="008154CC" w:rsidRDefault="00581842" w:rsidP="00581842">
      <w:pPr>
        <w:pStyle w:val="RKnormal"/>
      </w:pPr>
    </w:p>
    <w:p w:rsidR="00581842" w:rsidRPr="008154CC" w:rsidRDefault="00581842" w:rsidP="00581842">
      <w:pPr>
        <w:pStyle w:val="RKnormal"/>
      </w:pPr>
      <w:r w:rsidRPr="008154CC">
        <w:t>I EU-programmen för Civilrätt och Straffrätt finns medel tillgängliga för ansökan om bidrag till bl.a. e-juridik projekt. Flera pilotprojekt i olika medlemsstater har beviljats bidrag från kommissionen.</w:t>
      </w:r>
    </w:p>
    <w:p w:rsidR="00581842" w:rsidRPr="008154CC" w:rsidRDefault="00581842" w:rsidP="00581842">
      <w:pPr>
        <w:pStyle w:val="RKnormal"/>
      </w:pPr>
    </w:p>
    <w:p w:rsidR="00581842" w:rsidRPr="008154CC" w:rsidRDefault="00581842" w:rsidP="00581842">
      <w:pPr>
        <w:pStyle w:val="RKnormal"/>
      </w:pPr>
      <w:r w:rsidRPr="008154CC">
        <w:t>Kommissionen kommer vid rådet informera om möjligheterna att finansiera e-juridikprojekt. Sådan information har vid olika tillfällen efterfrågats av flera medlemsstater.</w:t>
      </w:r>
    </w:p>
    <w:p w:rsidR="00581842" w:rsidRPr="008154CC" w:rsidRDefault="00581842" w:rsidP="00581842">
      <w:pPr>
        <w:pStyle w:val="RKnormal"/>
      </w:pP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e)</w:t>
      </w:r>
      <w:r w:rsidRPr="008154CC">
        <w:rPr>
          <w:rFonts w:ascii="OrigGarmnd BT" w:hAnsi="OrigGarmnd BT"/>
          <w:b/>
          <w:szCs w:val="24"/>
        </w:rPr>
        <w:tab/>
        <w:t>Information om vice ordförande Jacques Barrots och den tjeckiske inrikesministern Ivan Langers besök i USA (den 16–17 mars 2009)</w:t>
      </w:r>
    </w:p>
    <w:p w:rsidR="00964DBE" w:rsidRPr="008154CC" w:rsidRDefault="00964DBE" w:rsidP="00964DBE">
      <w:pPr>
        <w:rPr>
          <w:rFonts w:ascii="OrigGarmnd BT" w:hAnsi="OrigGarmnd BT"/>
          <w:b/>
          <w:szCs w:val="24"/>
        </w:rPr>
      </w:pPr>
      <w:r w:rsidRPr="008154CC">
        <w:rPr>
          <w:rFonts w:ascii="OrigGarmnd BT" w:hAnsi="OrigGarmnd BT"/>
          <w:b/>
          <w:szCs w:val="24"/>
        </w:rPr>
        <w:t>(Sr Ask</w:t>
      </w:r>
      <w:r w:rsidR="00EF010E" w:rsidRPr="008154CC">
        <w:rPr>
          <w:rFonts w:ascii="OrigGarmnd BT" w:hAnsi="OrigGarmnd BT"/>
          <w:b/>
          <w:szCs w:val="24"/>
        </w:rPr>
        <w:t xml:space="preserve"> och Sr Billström</w:t>
      </w:r>
      <w:r w:rsidRPr="008154CC">
        <w:rPr>
          <w:rFonts w:ascii="OrigGarmnd BT" w:hAnsi="OrigGarmnd BT"/>
          <w:b/>
          <w:szCs w:val="24"/>
        </w:rPr>
        <w:t xml:space="preserve">) </w:t>
      </w:r>
    </w:p>
    <w:p w:rsidR="00AE1B30" w:rsidRPr="008154CC" w:rsidRDefault="00AE1B30" w:rsidP="00AE1B30">
      <w:pPr>
        <w:rPr>
          <w:rFonts w:ascii="OrigGarmnd BT" w:hAnsi="OrigGarmnd BT"/>
          <w:b/>
          <w:szCs w:val="24"/>
        </w:rPr>
      </w:pPr>
    </w:p>
    <w:p w:rsidR="00290E50" w:rsidRPr="008154CC" w:rsidRDefault="00290E50" w:rsidP="00290E50">
      <w:pPr>
        <w:tabs>
          <w:tab w:val="left" w:pos="2835"/>
        </w:tabs>
        <w:autoSpaceDE w:val="0"/>
        <w:autoSpaceDN w:val="0"/>
        <w:adjustRightInd w:val="0"/>
        <w:rPr>
          <w:rFonts w:ascii="OrigGarmnd BT" w:hAnsi="OrigGarmnd BT" w:cs="OrigGarmnd BT"/>
          <w:i/>
          <w:iCs/>
          <w:color w:val="000000"/>
          <w:szCs w:val="24"/>
          <w:lang w:eastAsia="sv-SE"/>
        </w:rPr>
      </w:pPr>
      <w:r w:rsidRPr="008154CC">
        <w:rPr>
          <w:rFonts w:ascii="OrigGarmnd BT" w:hAnsi="OrigGarmnd BT" w:cs="OrigGarmnd BT"/>
          <w:i/>
          <w:iCs/>
          <w:color w:val="000000"/>
          <w:szCs w:val="24"/>
          <w:lang w:eastAsia="sv-SE"/>
        </w:rPr>
        <w:t>Avsikten med behandlingen i rådet</w:t>
      </w:r>
    </w:p>
    <w:p w:rsidR="00290E50" w:rsidRPr="008154CC" w:rsidRDefault="00290E50" w:rsidP="00290E50">
      <w:pPr>
        <w:tabs>
          <w:tab w:val="left" w:pos="2835"/>
        </w:tabs>
        <w:autoSpaceDE w:val="0"/>
        <w:autoSpaceDN w:val="0"/>
        <w:adjustRightInd w:val="0"/>
        <w:rPr>
          <w:rFonts w:ascii="OrigGarmnd BT" w:hAnsi="OrigGarmnd BT" w:cs="OrigGarmnd BT"/>
          <w:color w:val="000000"/>
          <w:szCs w:val="24"/>
          <w:lang w:eastAsia="sv-SE"/>
        </w:rPr>
      </w:pPr>
      <w:r w:rsidRPr="008154CC">
        <w:rPr>
          <w:rFonts w:ascii="OrigGarmnd BT" w:hAnsi="OrigGarmnd BT" w:cs="OrigGarmnd BT"/>
          <w:color w:val="000000"/>
          <w:szCs w:val="24"/>
          <w:lang w:eastAsia="sv-SE"/>
        </w:rPr>
        <w:t xml:space="preserve">Informationspunkt. Rådet kommer att få en återrapport från ordförandeskapets och kommissionens gemensamma besök i USA den 16-17 mars 2009. </w:t>
      </w:r>
    </w:p>
    <w:p w:rsidR="00290E50" w:rsidRPr="008154CC" w:rsidRDefault="00290E50" w:rsidP="00290E50">
      <w:pPr>
        <w:tabs>
          <w:tab w:val="left" w:pos="2835"/>
        </w:tabs>
        <w:autoSpaceDE w:val="0"/>
        <w:autoSpaceDN w:val="0"/>
        <w:adjustRightInd w:val="0"/>
        <w:rPr>
          <w:rFonts w:ascii="OrigGarmnd BT" w:hAnsi="OrigGarmnd BT" w:cs="OrigGarmnd BT"/>
          <w:color w:val="000000"/>
          <w:szCs w:val="24"/>
          <w:lang w:eastAsia="sv-SE"/>
        </w:rPr>
      </w:pPr>
    </w:p>
    <w:p w:rsidR="00290E50" w:rsidRPr="008154CC" w:rsidRDefault="00290E50" w:rsidP="00290E50">
      <w:pPr>
        <w:tabs>
          <w:tab w:val="left" w:pos="2835"/>
        </w:tabs>
        <w:autoSpaceDE w:val="0"/>
        <w:autoSpaceDN w:val="0"/>
        <w:adjustRightInd w:val="0"/>
        <w:rPr>
          <w:rFonts w:ascii="OrigGarmnd BT" w:hAnsi="OrigGarmnd BT" w:cs="OrigGarmnd BT"/>
          <w:i/>
          <w:iCs/>
          <w:color w:val="000000"/>
          <w:szCs w:val="24"/>
          <w:lang w:eastAsia="sv-SE"/>
        </w:rPr>
      </w:pPr>
      <w:r w:rsidRPr="008154CC">
        <w:rPr>
          <w:rFonts w:ascii="OrigGarmnd BT" w:hAnsi="OrigGarmnd BT" w:cs="OrigGarmnd BT"/>
          <w:i/>
          <w:iCs/>
          <w:color w:val="000000"/>
          <w:szCs w:val="24"/>
          <w:lang w:eastAsia="sv-SE"/>
        </w:rPr>
        <w:t>Bakgrund</w:t>
      </w:r>
    </w:p>
    <w:p w:rsidR="00290E50" w:rsidRPr="008154CC" w:rsidRDefault="00290E50" w:rsidP="00290E50">
      <w:pPr>
        <w:tabs>
          <w:tab w:val="left" w:pos="2835"/>
        </w:tabs>
        <w:autoSpaceDE w:val="0"/>
        <w:autoSpaceDN w:val="0"/>
        <w:adjustRightInd w:val="0"/>
        <w:rPr>
          <w:rFonts w:ascii="OrigGarmnd BT" w:hAnsi="OrigGarmnd BT" w:cs="OrigGarmnd BT"/>
          <w:color w:val="000000"/>
          <w:szCs w:val="24"/>
          <w:lang w:eastAsia="sv-SE"/>
        </w:rPr>
      </w:pPr>
      <w:r w:rsidRPr="008154CC">
        <w:rPr>
          <w:rFonts w:ascii="OrigGarmnd BT" w:hAnsi="OrigGarmnd BT" w:cs="OrigGarmnd BT"/>
          <w:color w:val="000000"/>
          <w:szCs w:val="24"/>
          <w:lang w:eastAsia="sv-SE"/>
        </w:rPr>
        <w:t xml:space="preserve">Kommissionens vice ordförande Jaqcues Barrot, generaldirektör Jonathan Faull, Tjeckies inrikesminister Langer samt rådets anti-terrorismsamordnare Gilles de Kerchove besökte den 16-17 mars USA i syfte att knyta kontakter med den nya amerikanska administrationen. Resan var ursprungligen planerad till hösten 2008 men sköts upp med anledning av det amerikanska presidentvalet. Delegationen träffade bl.a.  Attorney General Holder, DHS-minister Napolitano, biträdande utrikesminister Steinberg, Vita husets biträdande säkerhetsrådgivare Brennan, Guantanamosamordnaren Freed samt senator Lieberman och representanthusledamot Sanchez (DHS-kommittéer). </w:t>
      </w:r>
    </w:p>
    <w:p w:rsidR="00290E50" w:rsidRPr="008154CC" w:rsidRDefault="00290E50" w:rsidP="00290E50">
      <w:pPr>
        <w:tabs>
          <w:tab w:val="left" w:pos="2835"/>
        </w:tabs>
        <w:autoSpaceDE w:val="0"/>
        <w:autoSpaceDN w:val="0"/>
        <w:adjustRightInd w:val="0"/>
        <w:rPr>
          <w:rFonts w:ascii="OrigGarmnd BT" w:hAnsi="OrigGarmnd BT" w:cs="OrigGarmnd BT"/>
          <w:color w:val="000000"/>
          <w:szCs w:val="24"/>
          <w:lang w:eastAsia="sv-SE"/>
        </w:rPr>
      </w:pPr>
    </w:p>
    <w:p w:rsidR="00EB335B" w:rsidRPr="008154CC" w:rsidRDefault="00290E50" w:rsidP="00290E50">
      <w:pPr>
        <w:pStyle w:val="RKnormal"/>
        <w:rPr>
          <w:rFonts w:cs="OrigGarmnd BT"/>
          <w:color w:val="000000"/>
          <w:szCs w:val="24"/>
          <w:lang w:eastAsia="sv-SE"/>
        </w:rPr>
      </w:pPr>
      <w:r w:rsidRPr="008154CC">
        <w:rPr>
          <w:rFonts w:cs="OrigGarmnd BT"/>
          <w:color w:val="000000"/>
          <w:szCs w:val="24"/>
          <w:lang w:eastAsia="sv-SE"/>
        </w:rPr>
        <w:t xml:space="preserve">Vid mötet diskuterades </w:t>
      </w:r>
      <w:r w:rsidR="00142C00" w:rsidRPr="008154CC">
        <w:rPr>
          <w:rFonts w:cs="OrigGarmnd BT"/>
          <w:color w:val="000000"/>
          <w:szCs w:val="24"/>
          <w:lang w:eastAsia="sv-SE"/>
        </w:rPr>
        <w:t xml:space="preserve">enligt uppgift </w:t>
      </w:r>
      <w:r w:rsidRPr="008154CC">
        <w:rPr>
          <w:rFonts w:cs="OrigGarmnd BT"/>
          <w:color w:val="000000"/>
          <w:szCs w:val="24"/>
          <w:lang w:eastAsia="sv-SE"/>
        </w:rPr>
        <w:t xml:space="preserve">det framtida transatlantiska samarbetet på RIF-området. Samtalen </w:t>
      </w:r>
      <w:r w:rsidR="00142C00" w:rsidRPr="008154CC">
        <w:rPr>
          <w:rFonts w:cs="OrigGarmnd BT"/>
          <w:color w:val="000000"/>
          <w:szCs w:val="24"/>
          <w:lang w:eastAsia="sv-SE"/>
        </w:rPr>
        <w:t>ska ha förts</w:t>
      </w:r>
      <w:r w:rsidRPr="008154CC">
        <w:rPr>
          <w:rFonts w:cs="OrigGarmnd BT"/>
          <w:color w:val="000000"/>
          <w:szCs w:val="24"/>
          <w:lang w:eastAsia="sv-SE"/>
        </w:rPr>
        <w:t xml:space="preserve"> i mycket god atmosfär. Bland annat diskuterades it-brottslighet, skydd av persondata och viseringsfrågor.</w:t>
      </w:r>
    </w:p>
    <w:p w:rsidR="00290E50" w:rsidRPr="008154CC" w:rsidRDefault="00290E50" w:rsidP="00290E50">
      <w:pPr>
        <w:pStyle w:val="RKnormal"/>
      </w:pPr>
    </w:p>
    <w:p w:rsidR="00E06D80" w:rsidRPr="008154CC" w:rsidRDefault="00E06D80" w:rsidP="00AE1B30">
      <w:pPr>
        <w:rPr>
          <w:rFonts w:ascii="OrigGarmnd BT" w:hAnsi="OrigGarmnd BT"/>
          <w:b/>
          <w:szCs w:val="24"/>
        </w:rPr>
      </w:pPr>
    </w:p>
    <w:p w:rsidR="00745E15" w:rsidRPr="008154CC" w:rsidRDefault="00AE1B30" w:rsidP="00745E15">
      <w:pPr>
        <w:rPr>
          <w:rFonts w:ascii="OrigGarmnd BT" w:hAnsi="OrigGarmnd BT"/>
          <w:b/>
          <w:szCs w:val="24"/>
        </w:rPr>
      </w:pPr>
      <w:r w:rsidRPr="008154CC">
        <w:rPr>
          <w:rFonts w:ascii="OrigGarmnd BT" w:hAnsi="OrigGarmnd BT"/>
          <w:b/>
          <w:szCs w:val="24"/>
        </w:rPr>
        <w:t xml:space="preserve">f) </w:t>
      </w:r>
      <w:r w:rsidRPr="008154CC">
        <w:rPr>
          <w:rFonts w:ascii="OrigGarmnd BT" w:hAnsi="OrigGarmnd BT"/>
          <w:b/>
          <w:szCs w:val="24"/>
        </w:rPr>
        <w:tab/>
      </w:r>
      <w:r w:rsidR="00745E15" w:rsidRPr="008154CC">
        <w:rPr>
          <w:rFonts w:ascii="OrigGarmnd BT" w:hAnsi="OrigGarmnd BT"/>
          <w:b/>
          <w:szCs w:val="24"/>
        </w:rPr>
        <w:t>- Återtagandeavtal med Marocko</w:t>
      </w:r>
    </w:p>
    <w:p w:rsidR="00745E15" w:rsidRPr="008154CC" w:rsidRDefault="00745E15" w:rsidP="00745E15">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lägesrapport</w:t>
      </w:r>
    </w:p>
    <w:p w:rsidR="00745E15" w:rsidRPr="008154CC" w:rsidRDefault="00745E15" w:rsidP="00745E15">
      <w:pPr>
        <w:rPr>
          <w:rFonts w:ascii="OrigGarmnd BT" w:hAnsi="OrigGarmnd BT"/>
          <w:b/>
          <w:szCs w:val="24"/>
        </w:rPr>
      </w:pPr>
      <w:r w:rsidRPr="008154CC">
        <w:rPr>
          <w:rFonts w:ascii="OrigGarmnd BT" w:hAnsi="OrigGarmnd BT"/>
          <w:b/>
          <w:color w:val="000000"/>
          <w:szCs w:val="24"/>
        </w:rPr>
        <w:t>(Sr Billström)</w:t>
      </w:r>
    </w:p>
    <w:p w:rsidR="00745E15" w:rsidRPr="008154CC" w:rsidRDefault="00745E15" w:rsidP="00745E15">
      <w:pPr>
        <w:rPr>
          <w:rFonts w:ascii="OrigGarmnd BT" w:hAnsi="OrigGarmnd BT"/>
          <w:b/>
          <w:szCs w:val="24"/>
        </w:rPr>
      </w:pPr>
    </w:p>
    <w:p w:rsidR="00AE1B30" w:rsidRPr="008154CC" w:rsidRDefault="00745E15" w:rsidP="00745E15">
      <w:pPr>
        <w:pStyle w:val="RKnormal"/>
        <w:rPr>
          <w:b/>
          <w:color w:val="000000"/>
          <w:szCs w:val="24"/>
        </w:rPr>
      </w:pPr>
      <w:r w:rsidRPr="008154CC">
        <w:t xml:space="preserve">Dagordningspunkten har strukits. </w:t>
      </w:r>
    </w:p>
    <w:p w:rsidR="00AE1B30" w:rsidRPr="008154CC" w:rsidRDefault="00AE1B30" w:rsidP="00AE1B30">
      <w:pPr>
        <w:rPr>
          <w:rFonts w:ascii="OrigGarmnd BT" w:hAnsi="OrigGarmnd BT"/>
          <w:b/>
          <w:szCs w:val="24"/>
        </w:rPr>
      </w:pPr>
    </w:p>
    <w:p w:rsidR="00E06D80" w:rsidRPr="008154CC" w:rsidRDefault="00E06D80" w:rsidP="00AE1B30">
      <w:pPr>
        <w:rPr>
          <w:rFonts w:ascii="OrigGarmnd BT" w:hAnsi="OrigGarmnd BT"/>
          <w:b/>
          <w:szCs w:val="24"/>
        </w:rPr>
      </w:pPr>
    </w:p>
    <w:p w:rsidR="00CA2724" w:rsidRPr="008154CC" w:rsidRDefault="00CA2724" w:rsidP="00AE1B30">
      <w:pPr>
        <w:rPr>
          <w:rFonts w:ascii="OrigGarmnd BT" w:hAnsi="OrigGarmnd BT"/>
          <w:b/>
        </w:rPr>
      </w:pPr>
      <w:r w:rsidRPr="008154CC">
        <w:rPr>
          <w:rFonts w:ascii="OrigGarmnd BT" w:hAnsi="OrigGarmnd BT"/>
          <w:b/>
          <w:szCs w:val="24"/>
        </w:rPr>
        <w:t xml:space="preserve">g) </w:t>
      </w:r>
      <w:r w:rsidR="00602930" w:rsidRPr="008154CC">
        <w:rPr>
          <w:rFonts w:ascii="OrigGarmnd BT" w:hAnsi="OrigGarmnd BT"/>
          <w:b/>
        </w:rPr>
        <w:t>Information on the G8 Justice and Home Affairs Ministerial Meeting (</w:t>
      </w:r>
      <w:smartTag w:uri="urn:schemas-microsoft-com:office:smarttags" w:element="place">
        <w:smartTag w:uri="urn:schemas-microsoft-com:office:smarttags" w:element="City">
          <w:r w:rsidR="00602930" w:rsidRPr="008154CC">
            <w:rPr>
              <w:rFonts w:ascii="OrigGarmnd BT" w:hAnsi="OrigGarmnd BT"/>
              <w:b/>
            </w:rPr>
            <w:t>Rome</w:t>
          </w:r>
        </w:smartTag>
      </w:smartTag>
      <w:r w:rsidR="00602930" w:rsidRPr="008154CC">
        <w:rPr>
          <w:rFonts w:ascii="OrigGarmnd BT" w:hAnsi="OrigGarmnd BT"/>
          <w:b/>
        </w:rPr>
        <w:t xml:space="preserve"> 28-30 May 2009)</w:t>
      </w:r>
    </w:p>
    <w:p w:rsidR="00602930" w:rsidRPr="008154CC" w:rsidRDefault="00602930" w:rsidP="00AE1B30">
      <w:pPr>
        <w:rPr>
          <w:rFonts w:ascii="OrigGarmnd BT" w:hAnsi="OrigGarmnd BT"/>
          <w:b/>
          <w:szCs w:val="24"/>
        </w:rPr>
      </w:pPr>
    </w:p>
    <w:p w:rsidR="00B53607" w:rsidRPr="008154CC" w:rsidRDefault="00B53607" w:rsidP="00AE1B30">
      <w:pPr>
        <w:rPr>
          <w:rFonts w:ascii="OrigGarmnd BT" w:hAnsi="OrigGarmnd BT"/>
          <w:i/>
          <w:szCs w:val="24"/>
        </w:rPr>
      </w:pPr>
      <w:r w:rsidRPr="008154CC">
        <w:rPr>
          <w:rFonts w:ascii="OrigGarmnd BT" w:hAnsi="OrigGarmnd BT"/>
          <w:i/>
          <w:szCs w:val="24"/>
        </w:rPr>
        <w:t>Avsikten med behandlingen i rådet</w:t>
      </w:r>
    </w:p>
    <w:p w:rsidR="00B53607" w:rsidRPr="008154CC" w:rsidRDefault="002C4F2B" w:rsidP="00AE1B30">
      <w:pPr>
        <w:rPr>
          <w:rFonts w:ascii="OrigGarmnd BT" w:hAnsi="OrigGarmnd BT"/>
          <w:szCs w:val="24"/>
        </w:rPr>
      </w:pPr>
      <w:r w:rsidRPr="008154CC">
        <w:rPr>
          <w:rFonts w:ascii="OrigGarmnd BT" w:hAnsi="OrigGarmnd BT"/>
          <w:szCs w:val="24"/>
        </w:rPr>
        <w:t>Informationspunkt.</w:t>
      </w:r>
    </w:p>
    <w:p w:rsidR="00B53607" w:rsidRPr="008154CC" w:rsidRDefault="00B53607" w:rsidP="00AE1B30">
      <w:pPr>
        <w:rPr>
          <w:rFonts w:ascii="OrigGarmnd BT" w:hAnsi="OrigGarmnd BT"/>
          <w:szCs w:val="24"/>
        </w:rPr>
      </w:pPr>
    </w:p>
    <w:p w:rsidR="00B53607" w:rsidRPr="008154CC" w:rsidRDefault="00B53607" w:rsidP="00AE1B30">
      <w:pPr>
        <w:rPr>
          <w:rFonts w:ascii="OrigGarmnd BT" w:hAnsi="OrigGarmnd BT"/>
          <w:i/>
          <w:szCs w:val="24"/>
        </w:rPr>
      </w:pPr>
      <w:r w:rsidRPr="008154CC">
        <w:rPr>
          <w:rFonts w:ascii="OrigGarmnd BT" w:hAnsi="OrigGarmnd BT"/>
          <w:i/>
          <w:szCs w:val="24"/>
        </w:rPr>
        <w:t>Bakgrund</w:t>
      </w:r>
    </w:p>
    <w:p w:rsidR="002C4F2B" w:rsidRPr="008154CC" w:rsidRDefault="002C4F2B" w:rsidP="00AE1B30">
      <w:pPr>
        <w:rPr>
          <w:rFonts w:ascii="OrigGarmnd BT" w:hAnsi="OrigGarmnd BT"/>
          <w:szCs w:val="24"/>
        </w:rPr>
      </w:pPr>
      <w:r w:rsidRPr="008154CC">
        <w:rPr>
          <w:rFonts w:ascii="OrigGarmnd BT" w:hAnsi="OrigGarmnd BT"/>
          <w:szCs w:val="24"/>
        </w:rPr>
        <w:t xml:space="preserve">Rådet </w:t>
      </w:r>
      <w:r w:rsidR="006B514D" w:rsidRPr="008154CC">
        <w:rPr>
          <w:rFonts w:ascii="OrigGarmnd BT" w:hAnsi="OrigGarmnd BT"/>
          <w:szCs w:val="24"/>
        </w:rPr>
        <w:t xml:space="preserve">kommer informeras </w:t>
      </w:r>
      <w:r w:rsidRPr="008154CC">
        <w:rPr>
          <w:rFonts w:ascii="OrigGarmnd BT" w:hAnsi="OrigGarmnd BT"/>
          <w:szCs w:val="24"/>
        </w:rPr>
        <w:t xml:space="preserve">av den italienska inrikesministern </w:t>
      </w:r>
      <w:r w:rsidR="006B514D" w:rsidRPr="008154CC">
        <w:rPr>
          <w:rFonts w:ascii="OrigGarmnd BT" w:hAnsi="OrigGarmnd BT"/>
          <w:szCs w:val="24"/>
        </w:rPr>
        <w:t xml:space="preserve">om mötet </w:t>
      </w:r>
      <w:r w:rsidR="00602930" w:rsidRPr="008154CC">
        <w:rPr>
          <w:rFonts w:ascii="OrigGarmnd BT" w:hAnsi="OrigGarmnd BT"/>
          <w:szCs w:val="24"/>
        </w:rPr>
        <w:t>i</w:t>
      </w:r>
      <w:r w:rsidR="006B514D" w:rsidRPr="008154CC">
        <w:rPr>
          <w:rFonts w:ascii="OrigGarmnd BT" w:hAnsi="OrigGarmnd BT"/>
          <w:szCs w:val="24"/>
        </w:rPr>
        <w:t xml:space="preserve"> G8</w:t>
      </w:r>
      <w:r w:rsidR="00602930" w:rsidRPr="008154CC">
        <w:rPr>
          <w:rFonts w:ascii="OrigGarmnd BT" w:hAnsi="OrigGarmnd BT"/>
          <w:szCs w:val="24"/>
        </w:rPr>
        <w:t xml:space="preserve"> (</w:t>
      </w:r>
      <w:hyperlink r:id="rId11" w:tooltip="Frankrike" w:history="1">
        <w:r w:rsidR="00602930" w:rsidRPr="008154CC">
          <w:rPr>
            <w:rStyle w:val="Hyperlnk"/>
            <w:rFonts w:ascii="OrigGarmnd BT" w:hAnsi="OrigGarmnd BT"/>
            <w:color w:val="auto"/>
            <w:u w:val="none"/>
          </w:rPr>
          <w:t>Frankrike</w:t>
        </w:r>
      </w:hyperlink>
      <w:r w:rsidR="00602930" w:rsidRPr="008154CC">
        <w:rPr>
          <w:rFonts w:ascii="OrigGarmnd BT" w:hAnsi="OrigGarmnd BT"/>
        </w:rPr>
        <w:t xml:space="preserve">, </w:t>
      </w:r>
      <w:hyperlink r:id="rId12" w:tooltip="Italien" w:history="1">
        <w:r w:rsidR="00602930" w:rsidRPr="008154CC">
          <w:rPr>
            <w:rStyle w:val="Hyperlnk"/>
            <w:rFonts w:ascii="OrigGarmnd BT" w:hAnsi="OrigGarmnd BT"/>
            <w:color w:val="auto"/>
            <w:u w:val="none"/>
          </w:rPr>
          <w:t>Italien</w:t>
        </w:r>
      </w:hyperlink>
      <w:r w:rsidR="00602930" w:rsidRPr="008154CC">
        <w:rPr>
          <w:rFonts w:ascii="OrigGarmnd BT" w:hAnsi="OrigGarmnd BT"/>
        </w:rPr>
        <w:t xml:space="preserve">, </w:t>
      </w:r>
      <w:hyperlink r:id="rId13" w:tooltip="Japan" w:history="1">
        <w:r w:rsidR="00602930" w:rsidRPr="008154CC">
          <w:rPr>
            <w:rStyle w:val="Hyperlnk"/>
            <w:rFonts w:ascii="OrigGarmnd BT" w:hAnsi="OrigGarmnd BT"/>
            <w:color w:val="auto"/>
            <w:u w:val="none"/>
          </w:rPr>
          <w:t>Japan</w:t>
        </w:r>
      </w:hyperlink>
      <w:r w:rsidR="00602930" w:rsidRPr="008154CC">
        <w:rPr>
          <w:rFonts w:ascii="OrigGarmnd BT" w:hAnsi="OrigGarmnd BT"/>
        </w:rPr>
        <w:t xml:space="preserve">, </w:t>
      </w:r>
      <w:hyperlink r:id="rId14" w:tooltip="Kanada" w:history="1">
        <w:r w:rsidR="00602930" w:rsidRPr="008154CC">
          <w:rPr>
            <w:rStyle w:val="Hyperlnk"/>
            <w:rFonts w:ascii="OrigGarmnd BT" w:hAnsi="OrigGarmnd BT"/>
            <w:color w:val="auto"/>
            <w:u w:val="none"/>
          </w:rPr>
          <w:t>Kanada</w:t>
        </w:r>
      </w:hyperlink>
      <w:r w:rsidR="00602930" w:rsidRPr="008154CC">
        <w:rPr>
          <w:rFonts w:ascii="OrigGarmnd BT" w:hAnsi="OrigGarmnd BT"/>
        </w:rPr>
        <w:t xml:space="preserve">, </w:t>
      </w:r>
      <w:hyperlink r:id="rId15" w:tooltip="Ryssland" w:history="1">
        <w:r w:rsidR="00602930" w:rsidRPr="008154CC">
          <w:rPr>
            <w:rStyle w:val="Hyperlnk"/>
            <w:rFonts w:ascii="OrigGarmnd BT" w:hAnsi="OrigGarmnd BT"/>
            <w:color w:val="auto"/>
            <w:u w:val="none"/>
          </w:rPr>
          <w:t>Ryssland</w:t>
        </w:r>
      </w:hyperlink>
      <w:r w:rsidR="00602930" w:rsidRPr="008154CC">
        <w:rPr>
          <w:rFonts w:ascii="OrigGarmnd BT" w:hAnsi="OrigGarmnd BT"/>
        </w:rPr>
        <w:t xml:space="preserve">, </w:t>
      </w:r>
      <w:hyperlink r:id="rId16" w:tooltip="Storbritannien" w:history="1">
        <w:r w:rsidR="00602930" w:rsidRPr="008154CC">
          <w:rPr>
            <w:rStyle w:val="Hyperlnk"/>
            <w:rFonts w:ascii="OrigGarmnd BT" w:hAnsi="OrigGarmnd BT"/>
            <w:color w:val="auto"/>
            <w:u w:val="none"/>
          </w:rPr>
          <w:t>Storbritannien</w:t>
        </w:r>
      </w:hyperlink>
      <w:r w:rsidR="00602930" w:rsidRPr="008154CC">
        <w:rPr>
          <w:rFonts w:ascii="OrigGarmnd BT" w:hAnsi="OrigGarmnd BT"/>
        </w:rPr>
        <w:t xml:space="preserve">, </w:t>
      </w:r>
      <w:hyperlink r:id="rId17" w:tooltip="Tyskland" w:history="1">
        <w:r w:rsidR="00602930" w:rsidRPr="008154CC">
          <w:rPr>
            <w:rStyle w:val="Hyperlnk"/>
            <w:rFonts w:ascii="OrigGarmnd BT" w:hAnsi="OrigGarmnd BT"/>
            <w:color w:val="auto"/>
            <w:u w:val="none"/>
          </w:rPr>
          <w:t>Tyskland</w:t>
        </w:r>
      </w:hyperlink>
      <w:r w:rsidR="00602930" w:rsidRPr="008154CC">
        <w:rPr>
          <w:rFonts w:ascii="OrigGarmnd BT" w:hAnsi="OrigGarmnd BT"/>
        </w:rPr>
        <w:t xml:space="preserve"> och </w:t>
      </w:r>
      <w:hyperlink r:id="rId18" w:tooltip="USA" w:history="1">
        <w:r w:rsidR="00602930" w:rsidRPr="008154CC">
          <w:rPr>
            <w:rStyle w:val="Hyperlnk"/>
            <w:rFonts w:ascii="OrigGarmnd BT" w:hAnsi="OrigGarmnd BT"/>
            <w:color w:val="auto"/>
            <w:u w:val="none"/>
          </w:rPr>
          <w:t>USA</w:t>
        </w:r>
      </w:hyperlink>
      <w:r w:rsidR="00602930" w:rsidRPr="008154CC">
        <w:rPr>
          <w:rFonts w:ascii="OrigGarmnd BT" w:hAnsi="OrigGarmnd BT"/>
        </w:rPr>
        <w:t>)</w:t>
      </w:r>
      <w:r w:rsidR="006B514D" w:rsidRPr="008154CC">
        <w:rPr>
          <w:rFonts w:ascii="OrigGarmnd BT" w:hAnsi="OrigGarmnd BT"/>
          <w:szCs w:val="24"/>
        </w:rPr>
        <w:t xml:space="preserve"> i Rom den 28-30 </w:t>
      </w:r>
      <w:r w:rsidR="00BE06F9" w:rsidRPr="008154CC">
        <w:rPr>
          <w:rFonts w:ascii="OrigGarmnd BT" w:hAnsi="OrigGarmnd BT"/>
          <w:szCs w:val="24"/>
        </w:rPr>
        <w:t>maj</w:t>
      </w:r>
      <w:r w:rsidR="006B514D" w:rsidRPr="008154CC">
        <w:rPr>
          <w:rFonts w:ascii="OrigGarmnd BT" w:hAnsi="OrigGarmnd BT"/>
          <w:szCs w:val="24"/>
        </w:rPr>
        <w:t xml:space="preserve"> 2009. </w:t>
      </w:r>
      <w:r w:rsidR="00602930" w:rsidRPr="008154CC">
        <w:rPr>
          <w:rFonts w:ascii="OrigGarmnd BT" w:hAnsi="OrigGarmnd BT"/>
          <w:szCs w:val="24"/>
        </w:rPr>
        <w:t xml:space="preserve">Dessa möten hålls en gång om året, </w:t>
      </w:r>
      <w:r w:rsidR="00602930" w:rsidRPr="008154CC">
        <w:rPr>
          <w:rFonts w:ascii="OrigGarmnd BT" w:hAnsi="OrigGarmnd BT" w:cs="Helv"/>
          <w:color w:val="000000"/>
          <w:szCs w:val="24"/>
          <w:lang w:eastAsia="sv-SE"/>
        </w:rPr>
        <w:t>normalt i maj. En stor del av dagordningen brukar gå ut på att anta ett antal förslag till rekommendationer och projektrapporter från G 8:s Roma/Lyon grupp. Denna grupp sammanträder tre gånger per år, och utarbetar rekommendationer, projektrapporter och liknande i sex-sju undergrupper.</w:t>
      </w:r>
    </w:p>
    <w:p w:rsidR="00B53607" w:rsidRPr="008154CC" w:rsidRDefault="00B53607" w:rsidP="00AE1B30">
      <w:pPr>
        <w:rPr>
          <w:rFonts w:ascii="OrigGarmnd BT" w:hAnsi="OrigGarmnd BT"/>
          <w:b/>
          <w:szCs w:val="24"/>
        </w:rPr>
      </w:pPr>
    </w:p>
    <w:p w:rsidR="00BE06F9" w:rsidRPr="008154CC" w:rsidRDefault="00BE06F9" w:rsidP="00AE1B30">
      <w:pPr>
        <w:rPr>
          <w:rFonts w:ascii="OrigGarmnd BT" w:hAnsi="OrigGarmnd BT"/>
          <w:b/>
          <w:szCs w:val="24"/>
        </w:rPr>
      </w:pPr>
    </w:p>
    <w:p w:rsidR="00CA2724" w:rsidRPr="008154CC" w:rsidRDefault="00CA2724" w:rsidP="00AE1B30">
      <w:pPr>
        <w:rPr>
          <w:rFonts w:ascii="OrigGarmnd BT" w:hAnsi="OrigGarmnd BT"/>
          <w:b/>
          <w:szCs w:val="24"/>
        </w:rPr>
      </w:pPr>
      <w:r w:rsidRPr="008154CC">
        <w:rPr>
          <w:rFonts w:ascii="OrigGarmnd BT" w:hAnsi="OrigGarmnd BT"/>
          <w:b/>
          <w:szCs w:val="24"/>
        </w:rPr>
        <w:t>h) Globalt forum</w:t>
      </w:r>
    </w:p>
    <w:p w:rsidR="00FD25E7" w:rsidRPr="008154CC" w:rsidRDefault="00FD25E7" w:rsidP="00FD25E7">
      <w:pPr>
        <w:rPr>
          <w:rFonts w:ascii="OrigGarmnd BT" w:hAnsi="OrigGarmnd BT"/>
          <w:b/>
          <w:szCs w:val="24"/>
        </w:rPr>
      </w:pPr>
      <w:r w:rsidRPr="008154CC">
        <w:rPr>
          <w:rFonts w:ascii="OrigGarmnd BT" w:hAnsi="OrigGarmnd BT"/>
          <w:b/>
          <w:szCs w:val="24"/>
        </w:rPr>
        <w:t xml:space="preserve">(Sr Billström)  </w:t>
      </w:r>
    </w:p>
    <w:p w:rsidR="00AE1B30" w:rsidRPr="008154CC" w:rsidRDefault="00AE1B30" w:rsidP="00AE1B30">
      <w:pPr>
        <w:rPr>
          <w:rFonts w:ascii="OrigGarmnd BT" w:hAnsi="OrigGarmnd BT"/>
          <w:b/>
          <w:szCs w:val="24"/>
        </w:rPr>
      </w:pPr>
    </w:p>
    <w:p w:rsidR="00BE06F9" w:rsidRPr="008154CC" w:rsidRDefault="00BE06F9" w:rsidP="00BE06F9">
      <w:pPr>
        <w:rPr>
          <w:rFonts w:ascii="OrigGarmnd BT" w:hAnsi="OrigGarmnd BT"/>
          <w:i/>
          <w:szCs w:val="24"/>
        </w:rPr>
      </w:pPr>
      <w:r w:rsidRPr="008154CC">
        <w:rPr>
          <w:rFonts w:ascii="OrigGarmnd BT" w:hAnsi="OrigGarmnd BT"/>
          <w:i/>
          <w:szCs w:val="24"/>
        </w:rPr>
        <w:t>Avsikten med behandlingen i rådet</w:t>
      </w:r>
    </w:p>
    <w:p w:rsidR="00BE06F9" w:rsidRPr="008154CC" w:rsidRDefault="00BE06F9" w:rsidP="00AE1B30">
      <w:pPr>
        <w:rPr>
          <w:rFonts w:ascii="OrigGarmnd BT" w:hAnsi="OrigGarmnd BT"/>
          <w:b/>
          <w:szCs w:val="24"/>
        </w:rPr>
      </w:pPr>
      <w:r w:rsidRPr="008154CC">
        <w:rPr>
          <w:rFonts w:ascii="OrigGarmnd BT" w:hAnsi="OrigGarmnd BT"/>
          <w:szCs w:val="24"/>
        </w:rPr>
        <w:t>Informationspunkt</w:t>
      </w:r>
      <w:r w:rsidRPr="008154CC">
        <w:rPr>
          <w:rFonts w:ascii="OrigGarmnd BT" w:hAnsi="OrigGarmnd BT"/>
          <w:b/>
          <w:szCs w:val="24"/>
        </w:rPr>
        <w:t xml:space="preserve">. </w:t>
      </w:r>
    </w:p>
    <w:p w:rsidR="00BE06F9" w:rsidRPr="008154CC" w:rsidRDefault="00BE06F9" w:rsidP="00AE1B30">
      <w:pPr>
        <w:rPr>
          <w:rFonts w:ascii="OrigGarmnd BT" w:hAnsi="OrigGarmnd BT"/>
          <w:b/>
          <w:szCs w:val="24"/>
        </w:rPr>
      </w:pPr>
    </w:p>
    <w:p w:rsidR="00BE06F9" w:rsidRPr="008154CC" w:rsidRDefault="00BE06F9" w:rsidP="00AE1B30">
      <w:pPr>
        <w:rPr>
          <w:rFonts w:ascii="OrigGarmnd BT" w:hAnsi="OrigGarmnd BT"/>
          <w:i/>
          <w:szCs w:val="24"/>
        </w:rPr>
      </w:pPr>
      <w:r w:rsidRPr="008154CC">
        <w:rPr>
          <w:rFonts w:ascii="OrigGarmnd BT" w:hAnsi="OrigGarmnd BT"/>
          <w:i/>
          <w:szCs w:val="24"/>
        </w:rPr>
        <w:t>Bakgrund</w:t>
      </w:r>
    </w:p>
    <w:p w:rsidR="00BE06F9" w:rsidRPr="008154CC" w:rsidRDefault="00BE06F9" w:rsidP="00AE1B30">
      <w:pPr>
        <w:rPr>
          <w:rFonts w:ascii="OrigGarmnd BT" w:hAnsi="OrigGarmnd BT"/>
          <w:b/>
          <w:szCs w:val="24"/>
        </w:rPr>
      </w:pPr>
      <w:r w:rsidRPr="008154CC">
        <w:rPr>
          <w:rFonts w:ascii="OrigGarmnd BT" w:hAnsi="OrigGarmnd BT" w:cs="Helv"/>
          <w:color w:val="000000"/>
          <w:szCs w:val="24"/>
          <w:lang w:eastAsia="sv-SE"/>
        </w:rPr>
        <w:t>Den grekiska delegationen kommer att informera om förberedelserna för det tredje globala forumet om migration och utveckling som ska hållas i Atén 2-5 november 2009.</w:t>
      </w:r>
    </w:p>
    <w:p w:rsidR="00CA2724" w:rsidRPr="008154CC" w:rsidRDefault="00CA2724" w:rsidP="00AE1B30">
      <w:pPr>
        <w:outlineLvl w:val="0"/>
        <w:rPr>
          <w:rFonts w:ascii="OrigGarmnd BT" w:hAnsi="OrigGarmnd BT"/>
          <w:b/>
          <w:szCs w:val="24"/>
          <w:u w:val="single"/>
        </w:rPr>
      </w:pPr>
    </w:p>
    <w:p w:rsidR="002B155B" w:rsidRPr="008154CC" w:rsidRDefault="002B155B" w:rsidP="00AE1B30">
      <w:pPr>
        <w:outlineLvl w:val="0"/>
        <w:rPr>
          <w:rFonts w:ascii="OrigGarmnd BT" w:hAnsi="OrigGarmnd BT"/>
          <w:b/>
          <w:szCs w:val="24"/>
          <w:u w:val="single"/>
        </w:rPr>
      </w:pPr>
    </w:p>
    <w:p w:rsidR="00AE1B30" w:rsidRPr="008154CC" w:rsidRDefault="00AE1B30" w:rsidP="00AE1B30">
      <w:pPr>
        <w:outlineLvl w:val="0"/>
        <w:rPr>
          <w:rFonts w:ascii="OrigGarmnd BT" w:hAnsi="OrigGarmnd BT"/>
          <w:b/>
          <w:szCs w:val="24"/>
          <w:u w:val="single"/>
        </w:rPr>
      </w:pPr>
      <w:r w:rsidRPr="008154CC">
        <w:rPr>
          <w:rFonts w:ascii="OrigGarmnd BT" w:hAnsi="OrigGarmnd BT"/>
          <w:b/>
          <w:szCs w:val="24"/>
          <w:u w:val="single"/>
        </w:rPr>
        <w:t>Gemensamma kommittén på ministernivå</w:t>
      </w: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1.</w:t>
      </w:r>
      <w:r w:rsidRPr="008154CC">
        <w:rPr>
          <w:rFonts w:ascii="OrigGarmnd BT" w:hAnsi="OrigGarmnd BT"/>
          <w:b/>
          <w:szCs w:val="24"/>
        </w:rPr>
        <w:tab/>
        <w:t>Godkännande av den preliminära dagordningen</w:t>
      </w:r>
    </w:p>
    <w:p w:rsidR="00AE1B30" w:rsidRPr="008154CC" w:rsidRDefault="00AE1B30"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2. </w:t>
      </w:r>
      <w:r w:rsidRPr="008154CC">
        <w:rPr>
          <w:rFonts w:ascii="OrigGarmnd BT" w:hAnsi="OrigGarmnd BT"/>
          <w:b/>
          <w:szCs w:val="24"/>
        </w:rPr>
        <w:tab/>
        <w:t>SIS II</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Lägesrapport</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BD30FC" w:rsidRPr="008154CC" w:rsidRDefault="00BD30FC" w:rsidP="00BD30FC">
      <w:pPr>
        <w:tabs>
          <w:tab w:val="left" w:pos="3584"/>
        </w:tabs>
      </w:pPr>
    </w:p>
    <w:p w:rsidR="00BD30FC" w:rsidRPr="008154CC" w:rsidRDefault="00BD30FC" w:rsidP="00BD30FC">
      <w:pPr>
        <w:tabs>
          <w:tab w:val="left" w:pos="3584"/>
        </w:tabs>
        <w:rPr>
          <w:rFonts w:ascii="OrigGarmnd BT" w:hAnsi="OrigGarmnd BT"/>
          <w:i/>
        </w:rPr>
      </w:pPr>
      <w:r w:rsidRPr="008154CC">
        <w:rPr>
          <w:rFonts w:ascii="OrigGarmnd BT" w:hAnsi="OrigGarmnd BT"/>
          <w:i/>
        </w:rPr>
        <w:t>Avsikten med behandlingen i rådet</w:t>
      </w:r>
    </w:p>
    <w:p w:rsidR="00BD30FC" w:rsidRPr="008154CC" w:rsidRDefault="00BD30FC" w:rsidP="00BD30FC">
      <w:pPr>
        <w:tabs>
          <w:tab w:val="left" w:pos="3584"/>
        </w:tabs>
        <w:rPr>
          <w:rFonts w:ascii="OrigGarmnd BT" w:hAnsi="OrigGarmnd BT"/>
        </w:rPr>
      </w:pPr>
      <w:r w:rsidRPr="008154CC">
        <w:rPr>
          <w:rFonts w:ascii="OrigGarmnd BT" w:hAnsi="OrigGarmnd BT"/>
        </w:rPr>
        <w:t>Lägesrapport</w:t>
      </w:r>
    </w:p>
    <w:p w:rsidR="00BD30FC" w:rsidRPr="008154CC" w:rsidRDefault="00BD30FC" w:rsidP="00BD30FC">
      <w:pPr>
        <w:tabs>
          <w:tab w:val="left" w:pos="3584"/>
        </w:tabs>
        <w:rPr>
          <w:rFonts w:ascii="OrigGarmnd BT" w:hAnsi="OrigGarmnd BT"/>
        </w:rPr>
      </w:pPr>
    </w:p>
    <w:p w:rsidR="00BD30FC" w:rsidRPr="008154CC" w:rsidRDefault="00BD30FC" w:rsidP="00BD30FC">
      <w:pPr>
        <w:tabs>
          <w:tab w:val="left" w:pos="3584"/>
        </w:tabs>
        <w:rPr>
          <w:rFonts w:ascii="OrigGarmnd BT" w:hAnsi="OrigGarmnd BT"/>
          <w:i/>
        </w:rPr>
      </w:pPr>
      <w:r w:rsidRPr="008154CC">
        <w:rPr>
          <w:rFonts w:ascii="OrigGarmnd BT" w:hAnsi="OrigGarmnd BT"/>
          <w:i/>
        </w:rPr>
        <w:t>Bakgrund</w:t>
      </w:r>
    </w:p>
    <w:p w:rsidR="00BD30FC" w:rsidRPr="008154CC" w:rsidRDefault="00BD30FC" w:rsidP="00BD30FC">
      <w:pPr>
        <w:tabs>
          <w:tab w:val="left" w:pos="3584"/>
        </w:tabs>
        <w:rPr>
          <w:rFonts w:ascii="OrigGarmnd BT" w:hAnsi="OrigGarmnd BT"/>
        </w:rPr>
      </w:pPr>
      <w:r w:rsidRPr="008154CC">
        <w:rPr>
          <w:rFonts w:ascii="OrigGarmnd BT" w:hAnsi="OrigGarmnd BT"/>
        </w:rPr>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Under hösten -08 upptäcktes allvarliga fel i den centrala mjukvaran som slutligen ledde till att den kontrakterade leverantören (HP-Steria) inte kunde passera ett kontraktsbundet systemtest med godkänt resultat. Detta innebar i sin tur att den övergripande tidsplanen – antagen vid rådet den 5-6 juni 2008 och med planerad driftsättning i september 2009 – i praktiken måste överges. </w:t>
      </w:r>
    </w:p>
    <w:p w:rsidR="00BD30FC" w:rsidRPr="008154CC" w:rsidRDefault="00BD30FC" w:rsidP="00BD30FC">
      <w:pPr>
        <w:tabs>
          <w:tab w:val="left" w:pos="3584"/>
        </w:tabs>
        <w:rPr>
          <w:rFonts w:ascii="OrigGarmnd BT" w:hAnsi="OrigGarmnd BT"/>
        </w:rPr>
      </w:pPr>
    </w:p>
    <w:p w:rsidR="00BD30FC" w:rsidRPr="008154CC" w:rsidRDefault="00BD30FC" w:rsidP="00BD30FC">
      <w:pPr>
        <w:tabs>
          <w:tab w:val="left" w:pos="3584"/>
        </w:tabs>
        <w:rPr>
          <w:rFonts w:ascii="OrigGarmnd BT" w:hAnsi="OrigGarmnd BT"/>
        </w:rPr>
      </w:pPr>
      <w:r w:rsidRPr="008154CC">
        <w:rPr>
          <w:rFonts w:ascii="OrigGarmnd BT" w:hAnsi="OrigGarmnd BT"/>
        </w:rPr>
        <w:t xml:space="preserve">Ordförandeskapet presenterade vid rådets informella möte i januari en strategi för det fortsatta arbetet. Strategin formaliserades i rådsslutsatser som antogs vid rådsmötet i den 27 februari. Rådsslutsatserna innebär sammanfattningsvis att: </w:t>
      </w:r>
    </w:p>
    <w:p w:rsidR="00BD30FC" w:rsidRPr="008154CC" w:rsidRDefault="00BD30FC" w:rsidP="00BD30FC">
      <w:pPr>
        <w:pStyle w:val="RKnormal"/>
        <w:numPr>
          <w:ilvl w:val="0"/>
          <w:numId w:val="44"/>
        </w:numPr>
      </w:pPr>
      <w:r w:rsidRPr="008154CC">
        <w:t>Styrningen av SIS II-projektet förstärks och förändras bl.a. genom att ett antal experter från medlemsstaterna knyts till kommissions projektstyrning och bildar ett ”advisory-board”.</w:t>
      </w:r>
    </w:p>
    <w:p w:rsidR="00BD30FC" w:rsidRPr="008154CC" w:rsidRDefault="00BD30FC" w:rsidP="00BD30FC">
      <w:pPr>
        <w:pStyle w:val="RKnormal"/>
        <w:numPr>
          <w:ilvl w:val="0"/>
          <w:numId w:val="44"/>
        </w:numPr>
      </w:pPr>
      <w:r w:rsidRPr="008154CC">
        <w:t xml:space="preserve">En djupanalys av roten till de tekniska problemen genomförs och om möjligt åtgärdas problemen (under en period av fyra månader). </w:t>
      </w:r>
    </w:p>
    <w:p w:rsidR="00BD30FC" w:rsidRPr="008154CC" w:rsidRDefault="00BD30FC" w:rsidP="00BD30FC">
      <w:pPr>
        <w:pStyle w:val="RKnormal"/>
        <w:numPr>
          <w:ilvl w:val="0"/>
          <w:numId w:val="44"/>
        </w:numPr>
      </w:pPr>
      <w:r w:rsidRPr="008154CC">
        <w:t>En övergripande plan för tester tas fram.</w:t>
      </w:r>
    </w:p>
    <w:p w:rsidR="00BD30FC" w:rsidRPr="008154CC" w:rsidRDefault="00BD30FC" w:rsidP="00BD30FC">
      <w:pPr>
        <w:pStyle w:val="RKnormal"/>
        <w:numPr>
          <w:ilvl w:val="0"/>
          <w:numId w:val="44"/>
        </w:numPr>
      </w:pPr>
      <w:r w:rsidRPr="008154CC">
        <w:t xml:space="preserve">En modell för en alternativ teknisk lösning, baserad på SIS 1+ tas fram inom rådsstrukturen. </w:t>
      </w:r>
    </w:p>
    <w:p w:rsidR="00BD30FC" w:rsidRPr="008154CC" w:rsidRDefault="00BD30FC" w:rsidP="00BD30FC">
      <w:pPr>
        <w:pStyle w:val="RKnormal"/>
        <w:numPr>
          <w:ilvl w:val="0"/>
          <w:numId w:val="44"/>
        </w:numPr>
      </w:pPr>
      <w:r w:rsidRPr="008154CC">
        <w:t xml:space="preserve">De två lösningarna, dvs. nuvarande SIS II och den alternativa tekniska lösningen, utvärderas enligt gemensamma kriterier som omfattar politiska/legala, ekonomiska och tekniska konsekvenser. </w:t>
      </w:r>
    </w:p>
    <w:p w:rsidR="00BD30FC" w:rsidRPr="008154CC" w:rsidRDefault="00BD30FC" w:rsidP="00BD30FC">
      <w:pPr>
        <w:pStyle w:val="RKnormal"/>
        <w:numPr>
          <w:ilvl w:val="0"/>
          <w:numId w:val="44"/>
        </w:numPr>
      </w:pPr>
      <w:r w:rsidRPr="008154CC">
        <w:t xml:space="preserve">Vid ett extrainsatt rådsmöte maj 2009 eller senast vid ordinarie möte i juni kommer resultatet av vidtagna åtgärder presenteras och rådet ges möjlighet att besluta i vilken riktning projektet ska drivas vidare. </w:t>
      </w:r>
    </w:p>
    <w:p w:rsidR="00BD30FC" w:rsidRPr="008154CC" w:rsidRDefault="00BD30FC" w:rsidP="00BD30FC">
      <w:pPr>
        <w:pStyle w:val="RKnormal"/>
      </w:pPr>
    </w:p>
    <w:p w:rsidR="00BD30FC" w:rsidRPr="008154CC" w:rsidRDefault="00B604C9" w:rsidP="00BD30FC">
      <w:pPr>
        <w:pStyle w:val="RKnormal"/>
      </w:pPr>
      <w:r w:rsidRPr="008154CC">
        <w:t xml:space="preserve">Vid rådet den 6 </w:t>
      </w:r>
      <w:r w:rsidR="00BD30FC" w:rsidRPr="008154CC">
        <w:t xml:space="preserve">april kommer det lämnas en lägesrapport om hur rådsslutsatserna genomförts hittills. </w:t>
      </w:r>
    </w:p>
    <w:p w:rsidR="00B604C9" w:rsidRPr="008154CC" w:rsidRDefault="00B604C9" w:rsidP="00BD30FC">
      <w:pPr>
        <w:pStyle w:val="RKnormal"/>
      </w:pPr>
    </w:p>
    <w:p w:rsidR="00B604C9" w:rsidRPr="008154CC" w:rsidRDefault="00B604C9"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3. </w:t>
      </w:r>
      <w:r w:rsidRPr="008154CC">
        <w:rPr>
          <w:rFonts w:ascii="OrigGarmnd BT" w:hAnsi="OrigGarmnd BT"/>
          <w:b/>
          <w:szCs w:val="24"/>
        </w:rPr>
        <w:tab/>
        <w:t>Utkast till rådets slutsatser om utvecklingen av Sirenekontoren inom ramen för Schengens informationssystem</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E1B30" w:rsidRPr="008154CC" w:rsidRDefault="00AE1B30" w:rsidP="00AE1B30">
      <w:pPr>
        <w:rPr>
          <w:rFonts w:ascii="OrigGarmnd BT" w:hAnsi="OrigGarmnd BT"/>
          <w:b/>
          <w:szCs w:val="24"/>
        </w:rPr>
      </w:pPr>
    </w:p>
    <w:p w:rsidR="00B604C9" w:rsidRPr="008154CC" w:rsidRDefault="00B604C9" w:rsidP="00B604C9">
      <w:pPr>
        <w:pStyle w:val="RKnormal"/>
        <w:rPr>
          <w:i/>
        </w:rPr>
      </w:pPr>
      <w:r w:rsidRPr="008154CC">
        <w:rPr>
          <w:i/>
        </w:rPr>
        <w:t>Avsikten med behandlingen i rådet</w:t>
      </w:r>
    </w:p>
    <w:p w:rsidR="00B604C9" w:rsidRPr="008154CC" w:rsidRDefault="00B604C9" w:rsidP="00B604C9">
      <w:pPr>
        <w:pStyle w:val="RKnormal"/>
      </w:pPr>
      <w:r w:rsidRPr="008154CC">
        <w:t>Beslutspunkt. Rådet ska anta rådsslutsatserna.</w:t>
      </w:r>
    </w:p>
    <w:p w:rsidR="00B604C9" w:rsidRPr="008154CC" w:rsidRDefault="00B604C9" w:rsidP="00B604C9">
      <w:pPr>
        <w:pStyle w:val="RKnormal"/>
      </w:pPr>
    </w:p>
    <w:p w:rsidR="00B604C9" w:rsidRPr="008154CC" w:rsidRDefault="00B604C9" w:rsidP="00B604C9">
      <w:pPr>
        <w:pStyle w:val="RKnormal"/>
        <w:rPr>
          <w:i/>
        </w:rPr>
      </w:pPr>
      <w:r w:rsidRPr="008154CC">
        <w:rPr>
          <w:i/>
        </w:rPr>
        <w:t>Bakgrund</w:t>
      </w:r>
    </w:p>
    <w:p w:rsidR="00B604C9" w:rsidRPr="008154CC" w:rsidRDefault="00B604C9" w:rsidP="00B604C9">
      <w:pPr>
        <w:pStyle w:val="RKnormal"/>
      </w:pPr>
      <w:r w:rsidRPr="008154CC">
        <w:t xml:space="preserve">De senaste två åren har tio nya medlemsstater anslutit sig till SIS och detta har lett till en stor ökning av antal registreringar (från 8,7 miljoner 2000 till 27,9 miljoner i slutet av 2008), fler träffar i SIS (en ökning på 95 % jämfört med 2006) och mer frekvent informationsinhämtning av kompletterande information via Sirenekontoren. Denna ökning beror också på ett ökat användande av Sirenekontoren av de behöriga myndigheterna i medlemsstaterna. </w:t>
      </w:r>
    </w:p>
    <w:p w:rsidR="00B604C9" w:rsidRPr="008154CC" w:rsidRDefault="00B604C9" w:rsidP="00B604C9">
      <w:pPr>
        <w:pStyle w:val="RKnormal"/>
      </w:pPr>
    </w:p>
    <w:p w:rsidR="00B604C9" w:rsidRPr="008154CC" w:rsidRDefault="00B604C9" w:rsidP="00B604C9">
      <w:pPr>
        <w:pStyle w:val="RKnormal"/>
      </w:pPr>
      <w:r w:rsidRPr="008154CC">
        <w:t xml:space="preserve">Sirenekontorens uppgift är främst att tillhandahålla den kompletterande informationen vid träff och att kvalitetssäkra, verifiera och verkställa registreringar samt hantera dataskyddsfrågor, men de har även vissa operativa uppgifter (t.ex. den europeiska arresteringsorden). Trots ovan beskriven ökning blir inte de anställda på kontoren fler, vilket leder till ett försämrat samarbete mellan medlemsstaterna och effektiviteten och framgången kan därför äventyras. Kommande utvidgning av Schengenområdet med fler medlemsstater och SIS II ska också beaktas och denna kommer att leda till ytterligare ökat användande av SIS och Sirenekontoren. </w:t>
      </w:r>
    </w:p>
    <w:p w:rsidR="00B604C9" w:rsidRPr="008154CC" w:rsidRDefault="00B604C9" w:rsidP="00B604C9">
      <w:pPr>
        <w:pStyle w:val="RKnormal"/>
      </w:pPr>
    </w:p>
    <w:p w:rsidR="00B604C9" w:rsidRPr="008154CC" w:rsidRDefault="00B604C9" w:rsidP="00B604C9">
      <w:pPr>
        <w:pStyle w:val="RKnormal"/>
      </w:pPr>
      <w:r w:rsidRPr="008154CC">
        <w:t>Rådsslutsatserna konstaterar det ovan sagda och vidare</w:t>
      </w:r>
      <w:r w:rsidR="00142C00" w:rsidRPr="008154CC">
        <w:t xml:space="preserve"> framgår att</w:t>
      </w:r>
      <w:r w:rsidRPr="008154CC">
        <w:t>:</w:t>
      </w:r>
    </w:p>
    <w:p w:rsidR="00B604C9" w:rsidRPr="008154CC" w:rsidRDefault="00142C00" w:rsidP="00B604C9">
      <w:pPr>
        <w:pStyle w:val="RKnormal"/>
        <w:numPr>
          <w:ilvl w:val="0"/>
          <w:numId w:val="45"/>
        </w:numPr>
      </w:pPr>
      <w:r w:rsidRPr="008154CC">
        <w:t>r</w:t>
      </w:r>
      <w:r w:rsidR="00B604C9" w:rsidRPr="008154CC">
        <w:t xml:space="preserve">ådsarbetsgruppen SIS/SIRENE årligen </w:t>
      </w:r>
      <w:r w:rsidRPr="008154CC">
        <w:t xml:space="preserve">ska </w:t>
      </w:r>
      <w:r w:rsidR="00B604C9" w:rsidRPr="008154CC">
        <w:t>presentera statisti</w:t>
      </w:r>
      <w:r w:rsidRPr="008154CC">
        <w:t>k över träffar i SIS till rådet</w:t>
      </w:r>
    </w:p>
    <w:p w:rsidR="00B604C9" w:rsidRPr="008154CC" w:rsidRDefault="00142C00" w:rsidP="00B604C9">
      <w:pPr>
        <w:pStyle w:val="RKnormal"/>
        <w:numPr>
          <w:ilvl w:val="0"/>
          <w:numId w:val="45"/>
        </w:numPr>
      </w:pPr>
      <w:r w:rsidRPr="008154CC">
        <w:t>medlemsstaterna uppmanas</w:t>
      </w:r>
      <w:r w:rsidR="00B604C9" w:rsidRPr="008154CC">
        <w:t xml:space="preserve"> att vid</w:t>
      </w:r>
      <w:r w:rsidRPr="008154CC">
        <w:t>t</w:t>
      </w:r>
      <w:r w:rsidR="00B604C9" w:rsidRPr="008154CC">
        <w:t>a ytterligare åtgärder</w:t>
      </w:r>
      <w:r w:rsidRPr="008154CC">
        <w:t xml:space="preserve"> för att öka användandet av SIS</w:t>
      </w:r>
    </w:p>
    <w:p w:rsidR="00B604C9" w:rsidRPr="008154CC" w:rsidRDefault="00B604C9" w:rsidP="00B604C9">
      <w:pPr>
        <w:pStyle w:val="RKnormal"/>
        <w:numPr>
          <w:ilvl w:val="0"/>
          <w:numId w:val="45"/>
        </w:numPr>
      </w:pPr>
      <w:r w:rsidRPr="008154CC">
        <w:t xml:space="preserve">den betydande arbetsbelastningen på Sirenekontoren </w:t>
      </w:r>
      <w:r w:rsidR="00142C00" w:rsidRPr="008154CC">
        <w:t xml:space="preserve">noteras </w:t>
      </w:r>
      <w:r w:rsidRPr="008154CC">
        <w:t xml:space="preserve">och </w:t>
      </w:r>
      <w:r w:rsidR="00142C00" w:rsidRPr="008154CC">
        <w:t>medlemsstaterna ombeds</w:t>
      </w:r>
      <w:r w:rsidRPr="008154CC">
        <w:t xml:space="preserve"> att vidta nödvändiga och omedelbara åtgärder för att klara av denna utveckling och för att försäkra den snabba och höga samarbetskvalitén mellan Sirenekontor</w:t>
      </w:r>
      <w:r w:rsidR="00142C00" w:rsidRPr="008154CC">
        <w:t>en, särskilt på personalområdet</w:t>
      </w:r>
    </w:p>
    <w:p w:rsidR="00B604C9" w:rsidRPr="008154CC" w:rsidRDefault="00B604C9" w:rsidP="00B604C9">
      <w:pPr>
        <w:pStyle w:val="RKnormal"/>
        <w:numPr>
          <w:ilvl w:val="0"/>
          <w:numId w:val="45"/>
        </w:numPr>
      </w:pPr>
      <w:r w:rsidRPr="008154CC">
        <w:t xml:space="preserve">aktiviteter </w:t>
      </w:r>
      <w:r w:rsidR="00142C00" w:rsidRPr="008154CC">
        <w:t xml:space="preserve">stöds </w:t>
      </w:r>
      <w:r w:rsidRPr="008154CC">
        <w:t xml:space="preserve">för att skapa gemensam träning för Sireneoperatörer för att behålla den höga professionella standarden. </w:t>
      </w:r>
    </w:p>
    <w:p w:rsidR="00B604C9" w:rsidRPr="008154CC" w:rsidRDefault="00B604C9" w:rsidP="00B604C9">
      <w:pPr>
        <w:pStyle w:val="RKnormal"/>
      </w:pPr>
    </w:p>
    <w:p w:rsidR="00B604C9" w:rsidRPr="008154CC" w:rsidRDefault="00B604C9" w:rsidP="00B604C9">
      <w:pPr>
        <w:pStyle w:val="RKnormal"/>
        <w:rPr>
          <w:i/>
        </w:rPr>
      </w:pPr>
      <w:r w:rsidRPr="008154CC">
        <w:rPr>
          <w:i/>
        </w:rPr>
        <w:t>Svensk ståndpunkt</w:t>
      </w:r>
    </w:p>
    <w:p w:rsidR="00B604C9" w:rsidRPr="008154CC" w:rsidRDefault="00B604C9" w:rsidP="00B604C9">
      <w:pPr>
        <w:pStyle w:val="RKnormal"/>
      </w:pPr>
      <w:r w:rsidRPr="008154CC">
        <w:t>Sverige kan stödja rådsslutsatserna. SIS är ett viktigt verktyg i den internationella brottsbekämpningen och ökningen av dess användande är positivt. Det är samtidigt av vikt att systemet används på ett professionellt, ändamålsenligt och likvärdigt sätt i samtliga medlemsstater. Vad gäller de personella resurserna är det en nationell bedömning av vad som krävs</w:t>
      </w:r>
      <w:r w:rsidR="00142C00" w:rsidRPr="008154CC">
        <w:t>,</w:t>
      </w:r>
      <w:r w:rsidRPr="008154CC">
        <w:t xml:space="preserve"> men Sverige stödjer att resurserna bör stå i proportion till användandet av SIS och belastningen på kontoren.</w:t>
      </w:r>
    </w:p>
    <w:p w:rsidR="00B604C9" w:rsidRPr="008154CC" w:rsidRDefault="00B604C9" w:rsidP="00AE1B30">
      <w:pPr>
        <w:rPr>
          <w:rFonts w:ascii="OrigGarmnd BT" w:hAnsi="OrigGarmnd BT"/>
          <w:b/>
          <w:szCs w:val="24"/>
        </w:rPr>
      </w:pPr>
    </w:p>
    <w:p w:rsidR="00B604C9" w:rsidRPr="008154CC" w:rsidRDefault="00B604C9"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4. </w:t>
      </w:r>
      <w:r w:rsidRPr="008154CC">
        <w:rPr>
          <w:rFonts w:ascii="OrigGarmnd BT" w:hAnsi="OrigGarmnd BT"/>
          <w:b/>
          <w:szCs w:val="24"/>
        </w:rPr>
        <w:tab/>
        <w:t>Schengenutvärdering av Schweiz</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Avskaffande av gränskontrollerna vid luftgränserna – informationspunkt</w:t>
      </w:r>
    </w:p>
    <w:p w:rsidR="00964DBE" w:rsidRPr="008154CC" w:rsidRDefault="00964DBE" w:rsidP="00964DBE">
      <w:pPr>
        <w:rPr>
          <w:rFonts w:ascii="OrigGarmnd BT" w:hAnsi="OrigGarmnd BT"/>
          <w:b/>
          <w:szCs w:val="24"/>
        </w:rPr>
      </w:pPr>
      <w:r w:rsidRPr="008154CC">
        <w:rPr>
          <w:rFonts w:ascii="OrigGarmnd BT" w:hAnsi="OrigGarmnd BT"/>
          <w:b/>
          <w:szCs w:val="24"/>
        </w:rPr>
        <w:t xml:space="preserve">(Sr Ask) </w:t>
      </w:r>
    </w:p>
    <w:p w:rsidR="00A87F50" w:rsidRPr="008154CC" w:rsidRDefault="00A87F50" w:rsidP="00A87F50">
      <w:pPr>
        <w:pStyle w:val="RKnormal"/>
      </w:pPr>
      <w:bookmarkStart w:id="0" w:name="Text9"/>
    </w:p>
    <w:p w:rsidR="00A87F50" w:rsidRPr="008154CC" w:rsidRDefault="00A87F50" w:rsidP="00A87F50">
      <w:pPr>
        <w:pStyle w:val="RKnormal"/>
        <w:rPr>
          <w:i/>
        </w:rPr>
      </w:pPr>
      <w:r w:rsidRPr="008154CC">
        <w:rPr>
          <w:i/>
        </w:rPr>
        <w:t>Avsikten med behandlingen i rådet</w:t>
      </w:r>
    </w:p>
    <w:p w:rsidR="00A87F50" w:rsidRPr="008154CC" w:rsidRDefault="00A87F50" w:rsidP="00A87F50">
      <w:pPr>
        <w:pStyle w:val="RKnormal"/>
      </w:pPr>
      <w:r w:rsidRPr="008154CC">
        <w:t xml:space="preserve">Informationspunkt. </w:t>
      </w:r>
    </w:p>
    <w:p w:rsidR="00A87F50" w:rsidRPr="008154CC" w:rsidRDefault="00A87F50" w:rsidP="00A87F50">
      <w:pPr>
        <w:pStyle w:val="RKnormal"/>
      </w:pPr>
    </w:p>
    <w:p w:rsidR="00A87F50" w:rsidRPr="008154CC" w:rsidRDefault="00A87F50" w:rsidP="00A87F50">
      <w:pPr>
        <w:pStyle w:val="RKnormal"/>
        <w:rPr>
          <w:i/>
        </w:rPr>
      </w:pPr>
      <w:r w:rsidRPr="008154CC">
        <w:rPr>
          <w:i/>
        </w:rPr>
        <w:t>Bakgrund</w:t>
      </w:r>
    </w:p>
    <w:p w:rsidR="00A87F50" w:rsidRPr="008154CC" w:rsidRDefault="00A87F50" w:rsidP="00A87F50">
      <w:pPr>
        <w:pStyle w:val="RKnormal"/>
      </w:pPr>
      <w:r w:rsidRPr="008154CC">
        <w:t>Frågan handlar om de avslutande åtgärderna i syfte att ansluta Schweiz till Schengensamarbetet. De sista momenten av ett kandidatlands anslutningsprocess utgörs av att rådet först antar slutsatser där man – efter en genomförd utvärdering – kan konstatera att landet i fråga har förmåga att tillämpa Schengenregelverket på ett korrekt sätt. Därefter kan rådet besluta att Schengenregelverket ska tillämpas i sin helhet mellan kandidatlandet och övriga Schengenländer. Den mest påtagliga konsekvensen därav är att personkontrollen vid gränserna mellan länderna upphör.</w:t>
      </w:r>
    </w:p>
    <w:p w:rsidR="00A87F50" w:rsidRPr="008154CC" w:rsidRDefault="00A87F50" w:rsidP="00A87F50">
      <w:pPr>
        <w:pStyle w:val="RKnormal"/>
      </w:pPr>
    </w:p>
    <w:p w:rsidR="00A87F50" w:rsidRPr="008154CC" w:rsidRDefault="00A87F50" w:rsidP="00A87F50">
      <w:pPr>
        <w:pStyle w:val="RKnormal"/>
      </w:pPr>
      <w:r w:rsidRPr="008154CC">
        <w:t>Schweiz och EU ingick 2004 ett avtal om Schweiz anslutning till Schengenområdet. Avtalets godkännande behandlades i prop. 2005/06:194. Schweiz förmåga att tillämpa Schengenregelverket på ett korrekt sätt utvärderades under 2008. Genom utvärderingsprocessen uppdagades vissa brister beträffande luftgränser som krävde ombyggnader av terminaler på ett antal flygplatser. Beträffande övriga utvärderade områden fann inte utvärderingsgruppen några brister som hindrade att Schweiz anslöts till Schengenområdet.</w:t>
      </w:r>
    </w:p>
    <w:p w:rsidR="00A87F50" w:rsidRPr="008154CC" w:rsidRDefault="00A87F50" w:rsidP="00A87F50">
      <w:pPr>
        <w:pStyle w:val="RKnormal"/>
      </w:pPr>
    </w:p>
    <w:p w:rsidR="00A87F50" w:rsidRPr="008154CC" w:rsidRDefault="00A87F50" w:rsidP="00A87F50">
      <w:pPr>
        <w:pStyle w:val="RKnormal"/>
      </w:pPr>
      <w:r w:rsidRPr="008154CC">
        <w:t xml:space="preserve">Den 27-28 november 2008 antog rådet rådsslutsatser kring Schweiz förmåga att tillämpa Schengenregelverket liksom rådsbeslutet om full tillämpning av Schengenregelverket i förhållande till Schweiz från den 12 december 2008. Det beslutades att gränskontrollen skulle lyftas i två steg. Det innebar att personkontrollen vid landgräns lyftes den 12 december 2008, vilket medförde att även övriga Schengenregler började tillämpas. Förutsatt att ombyggnationerna av terminalbyggnader har färdigställts, ska kontrollen vid luftgränsen lyftas den 29 mars 2009. </w:t>
      </w:r>
    </w:p>
    <w:p w:rsidR="00A87F50" w:rsidRPr="008154CC" w:rsidRDefault="00A87F50" w:rsidP="00A87F50">
      <w:pPr>
        <w:pStyle w:val="RKnormal"/>
      </w:pPr>
    </w:p>
    <w:p w:rsidR="00A87F50" w:rsidRPr="008154CC" w:rsidRDefault="00A87F50" w:rsidP="00A87F50">
      <w:pPr>
        <w:pStyle w:val="RKnormal"/>
      </w:pPr>
      <w:r w:rsidRPr="008154CC">
        <w:t>Återinspektionen av flygplatserna ägde rum den 9-13 februari 2009 och vid denna konstaterades att nödvändiga åtgärder för att åtgärda bristerna vid flygplatserna vidtagits av Schweiz.</w:t>
      </w:r>
    </w:p>
    <w:p w:rsidR="00A87F50" w:rsidRPr="008154CC" w:rsidRDefault="00A87F50" w:rsidP="00A87F50">
      <w:pPr>
        <w:pStyle w:val="RKnormal"/>
      </w:pPr>
    </w:p>
    <w:p w:rsidR="00A87F50" w:rsidRPr="008154CC" w:rsidRDefault="00A87F50" w:rsidP="00A87F50">
      <w:pPr>
        <w:pStyle w:val="RKnormal"/>
      </w:pPr>
      <w:r w:rsidRPr="008154CC">
        <w:t xml:space="preserve">RIF-rådet informerades om återinspektionen den 26-27 februari 2009 och i SCIFA den 26 mars 2009. </w:t>
      </w:r>
    </w:p>
    <w:p w:rsidR="00A87F50" w:rsidRPr="008154CC" w:rsidRDefault="00A87F50" w:rsidP="00A87F50">
      <w:pPr>
        <w:pStyle w:val="RKnormal"/>
      </w:pPr>
      <w:bookmarkStart w:id="1" w:name="Text12"/>
      <w:bookmarkEnd w:id="0"/>
    </w:p>
    <w:p w:rsidR="00A87F50" w:rsidRPr="008154CC" w:rsidRDefault="00A87F50" w:rsidP="00A87F50">
      <w:pPr>
        <w:pStyle w:val="RKnormal"/>
      </w:pPr>
      <w:r w:rsidRPr="008154CC">
        <w:t>Sverige har godkänt att personkontrollen vid luftgräns lyfts som planerat den 29 mars 2009.</w:t>
      </w:r>
      <w:bookmarkEnd w:id="1"/>
    </w:p>
    <w:p w:rsidR="00AE1B30" w:rsidRPr="008154CC" w:rsidRDefault="00AE1B30" w:rsidP="00AE1B30">
      <w:pPr>
        <w:rPr>
          <w:rFonts w:ascii="OrigGarmnd BT" w:hAnsi="OrigGarmnd BT"/>
          <w:b/>
          <w:szCs w:val="24"/>
        </w:rPr>
      </w:pPr>
    </w:p>
    <w:p w:rsidR="005E61AA" w:rsidRPr="008154CC" w:rsidRDefault="005E61AA"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5. </w:t>
      </w:r>
      <w:r w:rsidRPr="008154CC">
        <w:rPr>
          <w:rFonts w:ascii="OrigGarmnd BT" w:hAnsi="OrigGarmnd BT"/>
          <w:b/>
          <w:szCs w:val="24"/>
        </w:rPr>
        <w:tab/>
        <w:t>VIS</w:t>
      </w:r>
    </w:p>
    <w:p w:rsidR="00AE1B30" w:rsidRPr="008154CC" w:rsidRDefault="00AE1B30" w:rsidP="00AE1B30">
      <w:pPr>
        <w:rPr>
          <w:rFonts w:ascii="OrigGarmnd BT" w:hAnsi="OrigGarmnd BT"/>
          <w:b/>
          <w:szCs w:val="24"/>
        </w:rPr>
      </w:pPr>
      <w:r w:rsidRPr="008154CC">
        <w:rPr>
          <w:rFonts w:ascii="OrigGarmnd BT" w:hAnsi="OrigGarmnd BT"/>
          <w:b/>
          <w:szCs w:val="24"/>
        </w:rPr>
        <w:t>–</w:t>
      </w:r>
      <w:r w:rsidRPr="008154CC">
        <w:rPr>
          <w:rFonts w:ascii="OrigGarmnd BT" w:hAnsi="OrigGarmnd BT"/>
          <w:b/>
          <w:szCs w:val="24"/>
        </w:rPr>
        <w:tab/>
        <w:t>Lägesrapport</w:t>
      </w:r>
    </w:p>
    <w:p w:rsidR="00AE1B30" w:rsidRPr="008154CC" w:rsidRDefault="00FD25E7" w:rsidP="00AE1B30">
      <w:pPr>
        <w:rPr>
          <w:rFonts w:ascii="OrigGarmnd BT" w:hAnsi="OrigGarmnd BT"/>
          <w:b/>
          <w:szCs w:val="24"/>
        </w:rPr>
      </w:pPr>
      <w:r w:rsidRPr="008154CC">
        <w:rPr>
          <w:rFonts w:ascii="OrigGarmnd BT" w:hAnsi="OrigGarmnd BT"/>
          <w:b/>
          <w:szCs w:val="24"/>
        </w:rPr>
        <w:t xml:space="preserve">(Sr Billström) </w:t>
      </w:r>
    </w:p>
    <w:p w:rsidR="00FD25E7" w:rsidRPr="008154CC" w:rsidRDefault="00FD25E7" w:rsidP="00AE1B30">
      <w:pPr>
        <w:rPr>
          <w:rFonts w:ascii="OrigGarmnd BT" w:hAnsi="OrigGarmnd BT"/>
          <w:b/>
          <w:szCs w:val="24"/>
        </w:rPr>
      </w:pPr>
    </w:p>
    <w:p w:rsidR="00745E15" w:rsidRPr="008154CC" w:rsidRDefault="00745E15" w:rsidP="00745E15">
      <w:pPr>
        <w:rPr>
          <w:rFonts w:ascii="OrigGarmnd BT" w:hAnsi="OrigGarmnd BT"/>
          <w:i/>
          <w:iCs/>
        </w:rPr>
      </w:pPr>
      <w:r w:rsidRPr="008154CC">
        <w:rPr>
          <w:rFonts w:ascii="OrigGarmnd BT" w:hAnsi="OrigGarmnd BT"/>
          <w:i/>
          <w:iCs/>
        </w:rPr>
        <w:t>Avsikten med behandlingen i rådet</w:t>
      </w:r>
    </w:p>
    <w:p w:rsidR="00745E15" w:rsidRPr="008154CC" w:rsidRDefault="00745E15" w:rsidP="00745E15">
      <w:pPr>
        <w:pStyle w:val="RKnormal"/>
      </w:pPr>
      <w:r w:rsidRPr="008154CC">
        <w:t>Lägesrapport</w:t>
      </w:r>
    </w:p>
    <w:p w:rsidR="00745E15" w:rsidRPr="008154CC" w:rsidRDefault="00745E15" w:rsidP="00745E15">
      <w:pPr>
        <w:pStyle w:val="RKnormal"/>
      </w:pPr>
    </w:p>
    <w:p w:rsidR="00745E15" w:rsidRPr="008154CC" w:rsidRDefault="00745E15" w:rsidP="00745E15">
      <w:pPr>
        <w:rPr>
          <w:rFonts w:ascii="OrigGarmnd BT" w:hAnsi="OrigGarmnd BT"/>
          <w:bCs/>
          <w:i/>
          <w:iCs/>
        </w:rPr>
      </w:pPr>
      <w:r w:rsidRPr="008154CC">
        <w:rPr>
          <w:rFonts w:ascii="OrigGarmnd BT" w:hAnsi="OrigGarmnd BT"/>
          <w:bCs/>
          <w:i/>
          <w:iCs/>
        </w:rPr>
        <w:t>Bakgrund</w:t>
      </w:r>
    </w:p>
    <w:p w:rsidR="00745E15" w:rsidRPr="008154CC" w:rsidRDefault="00745E15" w:rsidP="00745E15">
      <w:pPr>
        <w:pStyle w:val="RKnormal"/>
      </w:pPr>
      <w:r w:rsidRPr="008154CC">
        <w:t>VIS-förordningen som omfattar bestämmelser rörande översändande och utbyte av uppgifter om viseringsansökningar inkluderande biometri (fingeravtryck och ansiktsfotografi) antogs den 9 juli 2008. Driftstarten av VIS är försenad. Kommissionen väntas under våren 2009 föreslå nytt datum för start av systemet till den 21 december 2009. Arbetet med</w:t>
      </w:r>
    </w:p>
    <w:p w:rsidR="00745E15" w:rsidRPr="008154CC" w:rsidRDefault="00745E15" w:rsidP="00745E15">
      <w:pPr>
        <w:pStyle w:val="RKnormal"/>
      </w:pPr>
      <w:r w:rsidRPr="008154CC">
        <w:t xml:space="preserve">utvecklingen och tester av det centrala och de nationella VIS-systemen ska då vara klart. För att koordinera utrullningen av VIS antogs vid RIF-rådet den 27 november 2008 rådsslutsatser om att inrätta en s.k. Friends of the Presidency on the VIS-grupp. Gruppen ska vara ett stöd för utvecklingen och tillämpningen av de nationella delarna för användning och anslutning till VIS i medlemsstaterna. </w:t>
      </w:r>
    </w:p>
    <w:p w:rsidR="00745E15" w:rsidRPr="008154CC" w:rsidRDefault="00745E15" w:rsidP="00745E15">
      <w:pPr>
        <w:ind w:left="567" w:hanging="567"/>
        <w:rPr>
          <w:rFonts w:ascii="OrigGarmnd BT" w:hAnsi="OrigGarmnd BT"/>
          <w:b/>
        </w:rPr>
      </w:pPr>
    </w:p>
    <w:p w:rsidR="00745E15" w:rsidRPr="008154CC" w:rsidRDefault="00745E15" w:rsidP="00AE1B30">
      <w:pPr>
        <w:rPr>
          <w:rFonts w:ascii="OrigGarmnd BT" w:hAnsi="OrigGarmnd BT"/>
          <w:b/>
          <w:szCs w:val="24"/>
        </w:rPr>
      </w:pPr>
    </w:p>
    <w:p w:rsidR="00AE1B30" w:rsidRPr="008154CC" w:rsidRDefault="00AE1B30" w:rsidP="00AE1B30">
      <w:pPr>
        <w:rPr>
          <w:rFonts w:ascii="OrigGarmnd BT" w:hAnsi="OrigGarmnd BT"/>
          <w:b/>
          <w:szCs w:val="24"/>
        </w:rPr>
      </w:pPr>
      <w:r w:rsidRPr="008154CC">
        <w:rPr>
          <w:rFonts w:ascii="OrigGarmnd BT" w:hAnsi="OrigGarmnd BT"/>
          <w:b/>
          <w:szCs w:val="24"/>
        </w:rPr>
        <w:t xml:space="preserve">6. </w:t>
      </w:r>
      <w:r w:rsidRPr="008154CC">
        <w:rPr>
          <w:rFonts w:ascii="OrigGarmnd BT" w:hAnsi="OrigGarmnd BT"/>
          <w:b/>
          <w:szCs w:val="24"/>
        </w:rPr>
        <w:tab/>
        <w:t>Övriga frågor</w:t>
      </w:r>
    </w:p>
    <w:p w:rsidR="00CA2724" w:rsidRPr="008154CC" w:rsidRDefault="00CA2724" w:rsidP="00AE1B30">
      <w:pPr>
        <w:rPr>
          <w:rFonts w:ascii="OrigGarmnd BT" w:hAnsi="OrigGarmnd BT"/>
          <w:b/>
          <w:szCs w:val="24"/>
        </w:rPr>
      </w:pPr>
    </w:p>
    <w:p w:rsidR="00CA2724" w:rsidRPr="008154CC" w:rsidRDefault="00CA2724" w:rsidP="00CA2724">
      <w:pPr>
        <w:rPr>
          <w:rFonts w:ascii="OrigGarmnd BT" w:hAnsi="OrigGarmnd BT"/>
          <w:b/>
          <w:szCs w:val="24"/>
        </w:rPr>
      </w:pPr>
      <w:r w:rsidRPr="008154CC">
        <w:rPr>
          <w:rFonts w:ascii="OrigGarmnd BT" w:hAnsi="OrigGarmnd BT"/>
          <w:b/>
          <w:szCs w:val="24"/>
        </w:rPr>
        <w:t>a) Information om vice ordförande Jacques Barrots och den tjeckiske inrikesministern Ivan Langers besök i USA (den 16–17 mars 2009)</w:t>
      </w:r>
    </w:p>
    <w:p w:rsidR="00CA2724" w:rsidRPr="008154CC" w:rsidRDefault="00CA2724" w:rsidP="00CA2724">
      <w:pPr>
        <w:rPr>
          <w:rFonts w:ascii="OrigGarmnd BT" w:hAnsi="OrigGarmnd BT"/>
          <w:b/>
          <w:szCs w:val="24"/>
        </w:rPr>
      </w:pPr>
      <w:r w:rsidRPr="008154CC">
        <w:rPr>
          <w:rFonts w:ascii="OrigGarmnd BT" w:hAnsi="OrigGarmnd BT"/>
          <w:b/>
          <w:szCs w:val="24"/>
        </w:rPr>
        <w:t xml:space="preserve">(Sr Ask) </w:t>
      </w:r>
    </w:p>
    <w:p w:rsidR="00CA2724" w:rsidRPr="008154CC" w:rsidRDefault="00CA2724" w:rsidP="00AE1B30">
      <w:pPr>
        <w:rPr>
          <w:rFonts w:ascii="OrigGarmnd BT" w:hAnsi="OrigGarmnd BT"/>
          <w:b/>
          <w:szCs w:val="24"/>
        </w:rPr>
      </w:pPr>
    </w:p>
    <w:p w:rsidR="00FD25E7" w:rsidRPr="008154CC" w:rsidRDefault="00FD25E7" w:rsidP="00AE1B30">
      <w:pPr>
        <w:rPr>
          <w:rFonts w:ascii="OrigGarmnd BT" w:hAnsi="OrigGarmnd BT"/>
          <w:szCs w:val="24"/>
        </w:rPr>
      </w:pPr>
      <w:r w:rsidRPr="008154CC">
        <w:rPr>
          <w:rFonts w:ascii="OrigGarmnd BT" w:hAnsi="OrigGarmnd BT"/>
          <w:szCs w:val="24"/>
        </w:rPr>
        <w:t xml:space="preserve">Se under punkt </w:t>
      </w:r>
      <w:r w:rsidR="00D843F8" w:rsidRPr="008154CC">
        <w:rPr>
          <w:rFonts w:ascii="OrigGarmnd BT" w:hAnsi="OrigGarmnd BT"/>
          <w:szCs w:val="24"/>
        </w:rPr>
        <w:t xml:space="preserve">12 e ovan. </w:t>
      </w:r>
    </w:p>
    <w:p w:rsidR="00AE1B30" w:rsidRPr="008154CC" w:rsidRDefault="00AE1B30" w:rsidP="00AE1B30">
      <w:pPr>
        <w:rPr>
          <w:rFonts w:ascii="OrigGarmnd BT" w:hAnsi="OrigGarmnd BT"/>
          <w:szCs w:val="24"/>
        </w:rPr>
      </w:pPr>
    </w:p>
    <w:p w:rsidR="00A93E15" w:rsidRPr="008154CC" w:rsidRDefault="00A93E15" w:rsidP="001870C1">
      <w:pPr>
        <w:rPr>
          <w:rFonts w:ascii="OrigGarmnd BT" w:hAnsi="OrigGarmnd BT"/>
        </w:rPr>
      </w:pPr>
    </w:p>
    <w:p w:rsidR="001870C1" w:rsidRPr="008154CC" w:rsidRDefault="00673D18" w:rsidP="001870C1">
      <w:pPr>
        <w:rPr>
          <w:rFonts w:ascii="OrigGarmnd BT" w:hAnsi="OrigGarmnd BT"/>
        </w:rPr>
      </w:pPr>
      <w:r w:rsidRPr="008154CC">
        <w:rPr>
          <w:rFonts w:ascii="OrigGarmnd BT" w:hAnsi="OrigGarmnd BT"/>
          <w:szCs w:val="24"/>
        </w:rPr>
        <w:tab/>
      </w:r>
      <w:r w:rsidRPr="008154CC">
        <w:rPr>
          <w:rFonts w:ascii="OrigGarmnd BT" w:hAnsi="OrigGarmnd BT"/>
          <w:szCs w:val="24"/>
        </w:rPr>
        <w:tab/>
      </w:r>
      <w:r w:rsidR="00D22612" w:rsidRPr="008154CC">
        <w:rPr>
          <w:rFonts w:ascii="OrigGarmnd BT" w:hAnsi="OrigGarmnd BT"/>
          <w:szCs w:val="24"/>
        </w:rPr>
        <w:t xml:space="preserve"> * * *</w:t>
      </w:r>
    </w:p>
    <w:p w:rsidR="001870C1" w:rsidRPr="008154CC" w:rsidRDefault="001870C1" w:rsidP="009671DB">
      <w:pPr>
        <w:ind w:left="567" w:hanging="567"/>
        <w:jc w:val="both"/>
        <w:rPr>
          <w:rFonts w:ascii="OrigGarmnd BT" w:hAnsi="OrigGarmnd BT"/>
          <w:color w:val="000000"/>
        </w:rPr>
      </w:pPr>
    </w:p>
    <w:sectPr w:rsidR="001870C1" w:rsidRPr="008154CC">
      <w:headerReference w:type="even" r:id="rId19"/>
      <w:headerReference w:type="default" r:id="rId20"/>
      <w:headerReference w:type="first" r:id="rId21"/>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4A3" w:rsidRPr="008154CC" w:rsidRDefault="000574A3">
      <w:r w:rsidRPr="008154CC">
        <w:separator/>
      </w:r>
    </w:p>
  </w:endnote>
  <w:endnote w:type="continuationSeparator" w:id="0">
    <w:p w:rsidR="000574A3" w:rsidRPr="008154CC" w:rsidRDefault="000574A3">
      <w:r w:rsidRPr="00815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4A3" w:rsidRPr="008154CC" w:rsidRDefault="000574A3">
      <w:r w:rsidRPr="008154CC">
        <w:separator/>
      </w:r>
    </w:p>
  </w:footnote>
  <w:footnote w:type="continuationSeparator" w:id="0">
    <w:p w:rsidR="000574A3" w:rsidRPr="008154CC" w:rsidRDefault="000574A3">
      <w:r w:rsidRPr="00815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4A3" w:rsidRPr="008154CC" w:rsidRDefault="000574A3">
    <w:pPr>
      <w:pStyle w:val="Sidhuvud"/>
      <w:framePr w:wrap="around" w:vAnchor="text" w:hAnchor="margin" w:xAlign="right" w:y="1"/>
      <w:rPr>
        <w:rStyle w:val="Sidnummer"/>
      </w:rPr>
    </w:pPr>
    <w:r w:rsidRPr="008154CC">
      <w:rPr>
        <w:rStyle w:val="Sidnummer"/>
      </w:rPr>
      <w:fldChar w:fldCharType="begin" w:fldLock="1"/>
    </w:r>
    <w:r w:rsidRPr="008154CC">
      <w:rPr>
        <w:rStyle w:val="Sidnummer"/>
      </w:rPr>
      <w:instrText xml:space="preserve">PAGE  </w:instrText>
    </w:r>
    <w:r w:rsidRPr="008154CC">
      <w:rPr>
        <w:rStyle w:val="Sidnummer"/>
      </w:rPr>
      <w:fldChar w:fldCharType="separate"/>
    </w:r>
    <w:r w:rsidRPr="008154CC">
      <w:rPr>
        <w:rStyle w:val="Sidnummer"/>
      </w:rPr>
      <w:t>4</w:t>
    </w:r>
    <w:r w:rsidRPr="008154CC">
      <w:rPr>
        <w:rStyle w:val="Sidnummer"/>
      </w:rPr>
      <w:fldChar w:fldCharType="end"/>
    </w:r>
  </w:p>
  <w:p w:rsidR="000574A3" w:rsidRPr="008154CC" w:rsidRDefault="000574A3">
    <w:pPr>
      <w:pStyle w:val="Sidhuvud"/>
      <w:ind w:right="360"/>
    </w:pPr>
  </w:p>
  <w:p w:rsidR="000574A3" w:rsidRPr="008154CC" w:rsidRDefault="000574A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4A3" w:rsidRPr="008154CC" w:rsidRDefault="000574A3">
    <w:pPr>
      <w:pStyle w:val="Sidhuvud"/>
      <w:framePr w:wrap="around" w:vAnchor="text" w:hAnchor="margin" w:xAlign="right" w:y="1"/>
      <w:rPr>
        <w:rStyle w:val="Sidnummer"/>
      </w:rPr>
    </w:pPr>
    <w:r w:rsidRPr="008154CC">
      <w:rPr>
        <w:rStyle w:val="Sidnummer"/>
      </w:rPr>
      <w:fldChar w:fldCharType="begin" w:fldLock="1"/>
    </w:r>
    <w:r w:rsidRPr="008154CC">
      <w:rPr>
        <w:rStyle w:val="Sidnummer"/>
      </w:rPr>
      <w:instrText xml:space="preserve">PAGE  </w:instrText>
    </w:r>
    <w:r w:rsidRPr="008154CC">
      <w:rPr>
        <w:rStyle w:val="Sidnummer"/>
      </w:rPr>
      <w:fldChar w:fldCharType="separate"/>
    </w:r>
    <w:r w:rsidR="00EF48DC" w:rsidRPr="008154CC">
      <w:rPr>
        <w:rStyle w:val="Sidnummer"/>
      </w:rPr>
      <w:t>6</w:t>
    </w:r>
    <w:r w:rsidRPr="008154CC">
      <w:rPr>
        <w:rStyle w:val="Sidnummer"/>
      </w:rPr>
      <w:fldChar w:fldCharType="end"/>
    </w:r>
  </w:p>
  <w:p w:rsidR="000574A3" w:rsidRPr="008154CC" w:rsidRDefault="000574A3">
    <w:pPr>
      <w:pStyle w:val="Sidhuvud"/>
      <w:ind w:right="360"/>
    </w:pPr>
  </w:p>
  <w:p w:rsidR="000574A3" w:rsidRPr="008154CC" w:rsidRDefault="000574A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4A3" w:rsidRPr="008154CC" w:rsidRDefault="008154CC">
    <w:pPr>
      <w:framePr w:w="2948" w:h="1321" w:hRule="exact" w:wrap="notBeside" w:vAnchor="page" w:hAnchor="page" w:x="1362" w:y="653"/>
    </w:pPr>
    <w:r w:rsidRPr="008154C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574A3" w:rsidRPr="008154CC" w:rsidRDefault="000574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B954D59"/>
    <w:multiLevelType w:val="hybridMultilevel"/>
    <w:tmpl w:val="47644022"/>
    <w:lvl w:ilvl="0" w:tplc="E8C8F0E0">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9E7AB6"/>
    <w:multiLevelType w:val="hybridMultilevel"/>
    <w:tmpl w:val="994A1BB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5C98CA9A">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1B91E10"/>
    <w:multiLevelType w:val="hybridMultilevel"/>
    <w:tmpl w:val="48F2E9F0"/>
    <w:lvl w:ilvl="0" w:tplc="041D0017">
      <w:numFmt w:val="bullet"/>
      <w:lvlText w:val="-"/>
      <w:lvlJc w:val="left"/>
      <w:pPr>
        <w:tabs>
          <w:tab w:val="num" w:pos="1080"/>
        </w:tabs>
        <w:ind w:left="1080" w:hanging="360"/>
      </w:pPr>
      <w:rPr>
        <w:rFonts w:ascii="OrigGarmnd BT" w:eastAsia="Times New Roman" w:hAnsi="OrigGarmnd BT" w:cs="Times New Roman" w:hint="default"/>
      </w:r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DC341C"/>
    <w:multiLevelType w:val="hybridMultilevel"/>
    <w:tmpl w:val="B91E3046"/>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9" w15:restartNumberingAfterBreak="0">
    <w:nsid w:val="4A7F2B7D"/>
    <w:multiLevelType w:val="hybridMultilevel"/>
    <w:tmpl w:val="53147882"/>
    <w:lvl w:ilvl="0" w:tplc="8C286BEA">
      <w:start w:val="1"/>
      <w:numFmt w:val="lowerLetter"/>
      <w:lvlText w:val="%1)"/>
      <w:lvlJc w:val="left"/>
      <w:pPr>
        <w:tabs>
          <w:tab w:val="num" w:pos="720"/>
        </w:tabs>
        <w:ind w:left="720" w:hanging="360"/>
      </w:pPr>
      <w:rPr>
        <w:rFonts w:ascii="OrigGarmnd BT" w:hAnsi="OrigGarmnd BT" w:cs="Times New Roman" w:hint="default"/>
        <w:i/>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4DCC4F0F"/>
    <w:multiLevelType w:val="hybridMultilevel"/>
    <w:tmpl w:val="962C7F90"/>
    <w:lvl w:ilvl="0" w:tplc="0AF22DD2">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957C5"/>
    <w:multiLevelType w:val="hybridMultilevel"/>
    <w:tmpl w:val="9D5E853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309"/>
        </w:tabs>
        <w:ind w:left="1309" w:hanging="360"/>
      </w:pPr>
    </w:lvl>
    <w:lvl w:ilvl="2" w:tentative="1">
      <w:start w:val="1"/>
      <w:numFmt w:val="lowerRoman"/>
      <w:lvlText w:val="%3."/>
      <w:lvlJc w:val="right"/>
      <w:pPr>
        <w:tabs>
          <w:tab w:val="num" w:pos="2029"/>
        </w:tabs>
        <w:ind w:left="2029" w:hanging="180"/>
      </w:pPr>
    </w:lvl>
    <w:lvl w:ilvl="3" w:tentative="1">
      <w:start w:val="1"/>
      <w:numFmt w:val="decimal"/>
      <w:lvlText w:val="%4."/>
      <w:lvlJc w:val="left"/>
      <w:pPr>
        <w:tabs>
          <w:tab w:val="num" w:pos="2749"/>
        </w:tabs>
        <w:ind w:left="2749" w:hanging="360"/>
      </w:pPr>
    </w:lvl>
    <w:lvl w:ilvl="4" w:tentative="1">
      <w:start w:val="1"/>
      <w:numFmt w:val="lowerLetter"/>
      <w:lvlText w:val="%5."/>
      <w:lvlJc w:val="left"/>
      <w:pPr>
        <w:tabs>
          <w:tab w:val="num" w:pos="3469"/>
        </w:tabs>
        <w:ind w:left="3469" w:hanging="360"/>
      </w:pPr>
    </w:lvl>
    <w:lvl w:ilvl="5" w:tentative="1">
      <w:start w:val="1"/>
      <w:numFmt w:val="lowerRoman"/>
      <w:lvlText w:val="%6."/>
      <w:lvlJc w:val="right"/>
      <w:pPr>
        <w:tabs>
          <w:tab w:val="num" w:pos="4189"/>
        </w:tabs>
        <w:ind w:left="4189" w:hanging="180"/>
      </w:pPr>
    </w:lvl>
    <w:lvl w:ilvl="6" w:tentative="1">
      <w:start w:val="1"/>
      <w:numFmt w:val="decimal"/>
      <w:lvlText w:val="%7."/>
      <w:lvlJc w:val="left"/>
      <w:pPr>
        <w:tabs>
          <w:tab w:val="num" w:pos="4909"/>
        </w:tabs>
        <w:ind w:left="4909" w:hanging="360"/>
      </w:pPr>
    </w:lvl>
    <w:lvl w:ilvl="7" w:tentative="1">
      <w:start w:val="1"/>
      <w:numFmt w:val="lowerLetter"/>
      <w:lvlText w:val="%8."/>
      <w:lvlJc w:val="left"/>
      <w:pPr>
        <w:tabs>
          <w:tab w:val="num" w:pos="5629"/>
        </w:tabs>
        <w:ind w:left="5629" w:hanging="360"/>
      </w:pPr>
    </w:lvl>
    <w:lvl w:ilvl="8" w:tentative="1">
      <w:start w:val="1"/>
      <w:numFmt w:val="lowerRoman"/>
      <w:lvlText w:val="%9."/>
      <w:lvlJc w:val="right"/>
      <w:pPr>
        <w:tabs>
          <w:tab w:val="num" w:pos="6349"/>
        </w:tabs>
        <w:ind w:left="6349" w:hanging="180"/>
      </w:pPr>
    </w:lvl>
  </w:abstractNum>
  <w:abstractNum w:abstractNumId="33" w15:restartNumberingAfterBreak="0">
    <w:nsid w:val="5CA3186D"/>
    <w:multiLevelType w:val="hybridMultilevel"/>
    <w:tmpl w:val="E6D28AF4"/>
    <w:lvl w:ilvl="0" w:tplc="04090017">
      <w:start w:val="1"/>
      <w:numFmt w:val="decimal"/>
      <w:lvlText w:val="%1."/>
      <w:lvlJc w:val="left"/>
      <w:pPr>
        <w:tabs>
          <w:tab w:val="num" w:pos="930"/>
        </w:tabs>
        <w:ind w:left="930" w:hanging="570"/>
      </w:pPr>
      <w:rPr>
        <w:rFonts w:hint="default"/>
      </w:rPr>
    </w:lvl>
    <w:lvl w:ilvl="1" w:tplc="04090019">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2"/>
      <w:numFmt w:val="decimal"/>
      <w:lvlText w:val="%3"/>
      <w:lvlJc w:val="left"/>
      <w:pPr>
        <w:tabs>
          <w:tab w:val="num" w:pos="2550"/>
        </w:tabs>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78422E"/>
    <w:multiLevelType w:val="hybridMultilevel"/>
    <w:tmpl w:val="3E2449E8"/>
    <w:lvl w:ilvl="0" w:tplc="D73C8F8C">
      <w:start w:val="1"/>
      <w:numFmt w:val="bullet"/>
      <w:lvlText w:val=""/>
      <w:lvlJc w:val="left"/>
      <w:pPr>
        <w:tabs>
          <w:tab w:val="num" w:pos="284"/>
        </w:tabs>
        <w:ind w:left="284" w:hanging="284"/>
      </w:pPr>
      <w:rPr>
        <w:rFonts w:ascii="Symbol" w:hAnsi="Symbol" w:hint="default"/>
      </w:rPr>
    </w:lvl>
    <w:lvl w:ilvl="1" w:tplc="041D0019" w:tentative="1">
      <w:start w:val="1"/>
      <w:numFmt w:val="bullet"/>
      <w:lvlText w:val="o"/>
      <w:lvlJc w:val="left"/>
      <w:pPr>
        <w:tabs>
          <w:tab w:val="num" w:pos="873"/>
        </w:tabs>
        <w:ind w:left="873" w:hanging="360"/>
      </w:pPr>
      <w:rPr>
        <w:rFonts w:ascii="Courier New" w:hAnsi="Courier New" w:cs="Courier New" w:hint="default"/>
      </w:rPr>
    </w:lvl>
    <w:lvl w:ilvl="2" w:tplc="041D001B" w:tentative="1">
      <w:start w:val="1"/>
      <w:numFmt w:val="bullet"/>
      <w:lvlText w:val=""/>
      <w:lvlJc w:val="left"/>
      <w:pPr>
        <w:tabs>
          <w:tab w:val="num" w:pos="1593"/>
        </w:tabs>
        <w:ind w:left="1593" w:hanging="360"/>
      </w:pPr>
      <w:rPr>
        <w:rFonts w:ascii="Wingdings" w:hAnsi="Wingdings" w:hint="default"/>
      </w:rPr>
    </w:lvl>
    <w:lvl w:ilvl="3" w:tplc="041D000F" w:tentative="1">
      <w:start w:val="1"/>
      <w:numFmt w:val="bullet"/>
      <w:lvlText w:val=""/>
      <w:lvlJc w:val="left"/>
      <w:pPr>
        <w:tabs>
          <w:tab w:val="num" w:pos="2313"/>
        </w:tabs>
        <w:ind w:left="2313" w:hanging="360"/>
      </w:pPr>
      <w:rPr>
        <w:rFonts w:ascii="Symbol" w:hAnsi="Symbol" w:hint="default"/>
      </w:rPr>
    </w:lvl>
    <w:lvl w:ilvl="4" w:tplc="041D0019" w:tentative="1">
      <w:start w:val="1"/>
      <w:numFmt w:val="bullet"/>
      <w:lvlText w:val="o"/>
      <w:lvlJc w:val="left"/>
      <w:pPr>
        <w:tabs>
          <w:tab w:val="num" w:pos="3033"/>
        </w:tabs>
        <w:ind w:left="3033" w:hanging="360"/>
      </w:pPr>
      <w:rPr>
        <w:rFonts w:ascii="Courier New" w:hAnsi="Courier New" w:cs="Courier New" w:hint="default"/>
      </w:rPr>
    </w:lvl>
    <w:lvl w:ilvl="5" w:tplc="041D001B" w:tentative="1">
      <w:start w:val="1"/>
      <w:numFmt w:val="bullet"/>
      <w:lvlText w:val=""/>
      <w:lvlJc w:val="left"/>
      <w:pPr>
        <w:tabs>
          <w:tab w:val="num" w:pos="3753"/>
        </w:tabs>
        <w:ind w:left="3753" w:hanging="360"/>
      </w:pPr>
      <w:rPr>
        <w:rFonts w:ascii="Wingdings" w:hAnsi="Wingdings" w:hint="default"/>
      </w:rPr>
    </w:lvl>
    <w:lvl w:ilvl="6" w:tplc="041D000F" w:tentative="1">
      <w:start w:val="1"/>
      <w:numFmt w:val="bullet"/>
      <w:lvlText w:val=""/>
      <w:lvlJc w:val="left"/>
      <w:pPr>
        <w:tabs>
          <w:tab w:val="num" w:pos="4473"/>
        </w:tabs>
        <w:ind w:left="4473" w:hanging="360"/>
      </w:pPr>
      <w:rPr>
        <w:rFonts w:ascii="Symbol" w:hAnsi="Symbol" w:hint="default"/>
      </w:rPr>
    </w:lvl>
    <w:lvl w:ilvl="7" w:tplc="041D0019" w:tentative="1">
      <w:start w:val="1"/>
      <w:numFmt w:val="bullet"/>
      <w:lvlText w:val="o"/>
      <w:lvlJc w:val="left"/>
      <w:pPr>
        <w:tabs>
          <w:tab w:val="num" w:pos="5193"/>
        </w:tabs>
        <w:ind w:left="5193" w:hanging="360"/>
      </w:pPr>
      <w:rPr>
        <w:rFonts w:ascii="Courier New" w:hAnsi="Courier New" w:cs="Courier New" w:hint="default"/>
      </w:rPr>
    </w:lvl>
    <w:lvl w:ilvl="8" w:tplc="041D001B" w:tentative="1">
      <w:start w:val="1"/>
      <w:numFmt w:val="bullet"/>
      <w:lvlText w:val=""/>
      <w:lvlJc w:val="left"/>
      <w:pPr>
        <w:tabs>
          <w:tab w:val="num" w:pos="5913"/>
        </w:tabs>
        <w:ind w:left="5913" w:hanging="360"/>
      </w:pPr>
      <w:rPr>
        <w:rFonts w:ascii="Wingdings" w:hAnsi="Wingdings" w:hint="default"/>
      </w:rPr>
    </w:lvl>
  </w:abstractNum>
  <w:abstractNum w:abstractNumId="35" w15:restartNumberingAfterBreak="0">
    <w:nsid w:val="64542A8A"/>
    <w:multiLevelType w:val="hybridMultilevel"/>
    <w:tmpl w:val="33D011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D64BA"/>
    <w:multiLevelType w:val="hybridMultilevel"/>
    <w:tmpl w:val="E356146A"/>
    <w:lvl w:ilvl="0" w:tplc="4E7C58C4">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3236AB"/>
    <w:multiLevelType w:val="hybridMultilevel"/>
    <w:tmpl w:val="D6AC2392"/>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1" w15:restartNumberingAfterBreak="0">
    <w:nsid w:val="755F189E"/>
    <w:multiLevelType w:val="hybridMultilevel"/>
    <w:tmpl w:val="1CAE87E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C45F9"/>
    <w:multiLevelType w:val="hybridMultilevel"/>
    <w:tmpl w:val="652CA7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00098337">
    <w:abstractNumId w:val="30"/>
  </w:num>
  <w:num w:numId="2" w16cid:durableId="178011990">
    <w:abstractNumId w:val="28"/>
  </w:num>
  <w:num w:numId="3" w16cid:durableId="2058310389">
    <w:abstractNumId w:val="12"/>
  </w:num>
  <w:num w:numId="4" w16cid:durableId="888149209">
    <w:abstractNumId w:val="4"/>
  </w:num>
  <w:num w:numId="5" w16cid:durableId="265430885">
    <w:abstractNumId w:val="40"/>
  </w:num>
  <w:num w:numId="6" w16cid:durableId="2002003081">
    <w:abstractNumId w:val="25"/>
  </w:num>
  <w:num w:numId="7" w16cid:durableId="1710104344">
    <w:abstractNumId w:val="9"/>
  </w:num>
  <w:num w:numId="8" w16cid:durableId="349339259">
    <w:abstractNumId w:val="38"/>
  </w:num>
  <w:num w:numId="9" w16cid:durableId="1994019936">
    <w:abstractNumId w:val="7"/>
  </w:num>
  <w:num w:numId="10" w16cid:durableId="888611472">
    <w:abstractNumId w:val="33"/>
  </w:num>
  <w:num w:numId="11" w16cid:durableId="368266156">
    <w:abstractNumId w:val="18"/>
  </w:num>
  <w:num w:numId="12" w16cid:durableId="1527712180">
    <w:abstractNumId w:val="11"/>
  </w:num>
  <w:num w:numId="13" w16cid:durableId="2016760879">
    <w:abstractNumId w:val="21"/>
  </w:num>
  <w:num w:numId="14" w16cid:durableId="1202010202">
    <w:abstractNumId w:val="1"/>
  </w:num>
  <w:num w:numId="15" w16cid:durableId="480391389">
    <w:abstractNumId w:val="15"/>
  </w:num>
  <w:num w:numId="16" w16cid:durableId="1580091977">
    <w:abstractNumId w:val="10"/>
  </w:num>
  <w:num w:numId="17" w16cid:durableId="466241160">
    <w:abstractNumId w:val="0"/>
  </w:num>
  <w:num w:numId="18" w16cid:durableId="183709594">
    <w:abstractNumId w:val="35"/>
  </w:num>
  <w:num w:numId="19" w16cid:durableId="1372070415">
    <w:abstractNumId w:val="20"/>
  </w:num>
  <w:num w:numId="20" w16cid:durableId="1598444955">
    <w:abstractNumId w:val="43"/>
  </w:num>
  <w:num w:numId="21" w16cid:durableId="1458335457">
    <w:abstractNumId w:val="3"/>
  </w:num>
  <w:num w:numId="22" w16cid:durableId="1786356">
    <w:abstractNumId w:val="22"/>
  </w:num>
  <w:num w:numId="23" w16cid:durableId="1589196882">
    <w:abstractNumId w:val="27"/>
  </w:num>
  <w:num w:numId="24" w16cid:durableId="1914008009">
    <w:abstractNumId w:val="44"/>
  </w:num>
  <w:num w:numId="25" w16cid:durableId="1818186381">
    <w:abstractNumId w:val="17"/>
  </w:num>
  <w:num w:numId="26" w16cid:durableId="587885158">
    <w:abstractNumId w:val="29"/>
  </w:num>
  <w:num w:numId="27" w16cid:durableId="705452955">
    <w:abstractNumId w:val="6"/>
  </w:num>
  <w:num w:numId="28" w16cid:durableId="416563654">
    <w:abstractNumId w:val="24"/>
  </w:num>
  <w:num w:numId="29" w16cid:durableId="281113792">
    <w:abstractNumId w:val="26"/>
  </w:num>
  <w:num w:numId="30" w16cid:durableId="1157384382">
    <w:abstractNumId w:val="14"/>
  </w:num>
  <w:num w:numId="31" w16cid:durableId="1553614406">
    <w:abstractNumId w:val="23"/>
  </w:num>
  <w:num w:numId="32" w16cid:durableId="705788635">
    <w:abstractNumId w:val="32"/>
  </w:num>
  <w:num w:numId="33" w16cid:durableId="1936743766">
    <w:abstractNumId w:val="42"/>
  </w:num>
  <w:num w:numId="34" w16cid:durableId="1904824873">
    <w:abstractNumId w:val="34"/>
  </w:num>
  <w:num w:numId="35" w16cid:durableId="588075905">
    <w:abstractNumId w:val="2"/>
  </w:num>
  <w:num w:numId="36" w16cid:durableId="10139179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8566709">
    <w:abstractNumId w:val="31"/>
  </w:num>
  <w:num w:numId="38" w16cid:durableId="337541362">
    <w:abstractNumId w:val="16"/>
  </w:num>
  <w:num w:numId="39" w16cid:durableId="557909223">
    <w:abstractNumId w:val="5"/>
  </w:num>
  <w:num w:numId="40" w16cid:durableId="1309479011">
    <w:abstractNumId w:val="37"/>
  </w:num>
  <w:num w:numId="41" w16cid:durableId="1268612997">
    <w:abstractNumId w:val="41"/>
  </w:num>
  <w:num w:numId="42" w16cid:durableId="1705321708">
    <w:abstractNumId w:val="39"/>
  </w:num>
  <w:num w:numId="43" w16cid:durableId="586155654">
    <w:abstractNumId w:val="19"/>
  </w:num>
  <w:num w:numId="44" w16cid:durableId="1852983433">
    <w:abstractNumId w:val="36"/>
  </w:num>
  <w:num w:numId="45" w16cid:durableId="22286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1163E"/>
    <w:rsid w:val="00012309"/>
    <w:rsid w:val="0001514B"/>
    <w:rsid w:val="000178EB"/>
    <w:rsid w:val="00021250"/>
    <w:rsid w:val="00022532"/>
    <w:rsid w:val="00026283"/>
    <w:rsid w:val="00026C28"/>
    <w:rsid w:val="00027A65"/>
    <w:rsid w:val="000353EB"/>
    <w:rsid w:val="00040764"/>
    <w:rsid w:val="00042974"/>
    <w:rsid w:val="00045BA5"/>
    <w:rsid w:val="00047B0D"/>
    <w:rsid w:val="00047CDD"/>
    <w:rsid w:val="00047F3C"/>
    <w:rsid w:val="00050450"/>
    <w:rsid w:val="0005464A"/>
    <w:rsid w:val="00054EED"/>
    <w:rsid w:val="00056821"/>
    <w:rsid w:val="00056DDF"/>
    <w:rsid w:val="00056F93"/>
    <w:rsid w:val="000574A3"/>
    <w:rsid w:val="000609AE"/>
    <w:rsid w:val="000610C2"/>
    <w:rsid w:val="00061D8A"/>
    <w:rsid w:val="00064111"/>
    <w:rsid w:val="00065576"/>
    <w:rsid w:val="000713FE"/>
    <w:rsid w:val="000724F0"/>
    <w:rsid w:val="000740EB"/>
    <w:rsid w:val="00076556"/>
    <w:rsid w:val="00076B84"/>
    <w:rsid w:val="000846AA"/>
    <w:rsid w:val="000874D2"/>
    <w:rsid w:val="00087949"/>
    <w:rsid w:val="00091A2E"/>
    <w:rsid w:val="00092CD2"/>
    <w:rsid w:val="00094F11"/>
    <w:rsid w:val="000950CC"/>
    <w:rsid w:val="000955E5"/>
    <w:rsid w:val="00097977"/>
    <w:rsid w:val="000A154C"/>
    <w:rsid w:val="000A3527"/>
    <w:rsid w:val="000A4E72"/>
    <w:rsid w:val="000B02E3"/>
    <w:rsid w:val="000B0490"/>
    <w:rsid w:val="000B14E1"/>
    <w:rsid w:val="000B4724"/>
    <w:rsid w:val="000B59FD"/>
    <w:rsid w:val="000B5B81"/>
    <w:rsid w:val="000C0B4D"/>
    <w:rsid w:val="000C23CE"/>
    <w:rsid w:val="000C6A5F"/>
    <w:rsid w:val="000D0554"/>
    <w:rsid w:val="000D28F4"/>
    <w:rsid w:val="000D46A9"/>
    <w:rsid w:val="000D4CA7"/>
    <w:rsid w:val="000D4D61"/>
    <w:rsid w:val="000D5749"/>
    <w:rsid w:val="000D584D"/>
    <w:rsid w:val="000D79CF"/>
    <w:rsid w:val="000E06B2"/>
    <w:rsid w:val="000E4C0B"/>
    <w:rsid w:val="000E5FB8"/>
    <w:rsid w:val="000F0A21"/>
    <w:rsid w:val="000F0BF2"/>
    <w:rsid w:val="000F4FD4"/>
    <w:rsid w:val="000F5B93"/>
    <w:rsid w:val="000F7FBC"/>
    <w:rsid w:val="00100E1D"/>
    <w:rsid w:val="00104368"/>
    <w:rsid w:val="0011080A"/>
    <w:rsid w:val="00110D52"/>
    <w:rsid w:val="0011529A"/>
    <w:rsid w:val="001153C0"/>
    <w:rsid w:val="00115A4B"/>
    <w:rsid w:val="00115BAF"/>
    <w:rsid w:val="00122D33"/>
    <w:rsid w:val="001267FC"/>
    <w:rsid w:val="001323D3"/>
    <w:rsid w:val="00142C00"/>
    <w:rsid w:val="00143A51"/>
    <w:rsid w:val="00146495"/>
    <w:rsid w:val="00155618"/>
    <w:rsid w:val="001560C1"/>
    <w:rsid w:val="00156765"/>
    <w:rsid w:val="001569A6"/>
    <w:rsid w:val="00161F11"/>
    <w:rsid w:val="001625C4"/>
    <w:rsid w:val="00166A7E"/>
    <w:rsid w:val="00170930"/>
    <w:rsid w:val="001728B9"/>
    <w:rsid w:val="00173EB7"/>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1F8C"/>
    <w:rsid w:val="001A5524"/>
    <w:rsid w:val="001A6373"/>
    <w:rsid w:val="001B1620"/>
    <w:rsid w:val="001B179C"/>
    <w:rsid w:val="001B47A4"/>
    <w:rsid w:val="001B4B8C"/>
    <w:rsid w:val="001B5285"/>
    <w:rsid w:val="001B5D7E"/>
    <w:rsid w:val="001B7A07"/>
    <w:rsid w:val="001C13AC"/>
    <w:rsid w:val="001C207C"/>
    <w:rsid w:val="001C380A"/>
    <w:rsid w:val="001C5B59"/>
    <w:rsid w:val="001C6B02"/>
    <w:rsid w:val="001D2C36"/>
    <w:rsid w:val="001D41EB"/>
    <w:rsid w:val="001D445F"/>
    <w:rsid w:val="001D4E51"/>
    <w:rsid w:val="001D61AF"/>
    <w:rsid w:val="001D7426"/>
    <w:rsid w:val="001E5AE9"/>
    <w:rsid w:val="001F0959"/>
    <w:rsid w:val="001F3E00"/>
    <w:rsid w:val="001F7A2B"/>
    <w:rsid w:val="00216636"/>
    <w:rsid w:val="00217498"/>
    <w:rsid w:val="002213B7"/>
    <w:rsid w:val="002252C1"/>
    <w:rsid w:val="002310CA"/>
    <w:rsid w:val="00235EA9"/>
    <w:rsid w:val="0023667E"/>
    <w:rsid w:val="00236E4C"/>
    <w:rsid w:val="00240B40"/>
    <w:rsid w:val="00240BA2"/>
    <w:rsid w:val="00242EEC"/>
    <w:rsid w:val="00247AD0"/>
    <w:rsid w:val="00252F55"/>
    <w:rsid w:val="00256A36"/>
    <w:rsid w:val="00257995"/>
    <w:rsid w:val="00260701"/>
    <w:rsid w:val="002607D0"/>
    <w:rsid w:val="00261BDC"/>
    <w:rsid w:val="002620BB"/>
    <w:rsid w:val="002620D1"/>
    <w:rsid w:val="00262A34"/>
    <w:rsid w:val="00264C0D"/>
    <w:rsid w:val="00265F70"/>
    <w:rsid w:val="002673BA"/>
    <w:rsid w:val="00273F06"/>
    <w:rsid w:val="00287BF6"/>
    <w:rsid w:val="00290E50"/>
    <w:rsid w:val="00290E6B"/>
    <w:rsid w:val="00293CE3"/>
    <w:rsid w:val="002A27CB"/>
    <w:rsid w:val="002A4DED"/>
    <w:rsid w:val="002B155B"/>
    <w:rsid w:val="002B1647"/>
    <w:rsid w:val="002C2936"/>
    <w:rsid w:val="002C3798"/>
    <w:rsid w:val="002C402B"/>
    <w:rsid w:val="002C4F2B"/>
    <w:rsid w:val="002C778C"/>
    <w:rsid w:val="002D4614"/>
    <w:rsid w:val="002D48C4"/>
    <w:rsid w:val="002D5A57"/>
    <w:rsid w:val="002D78D5"/>
    <w:rsid w:val="002E1BE6"/>
    <w:rsid w:val="002E2620"/>
    <w:rsid w:val="002F07F0"/>
    <w:rsid w:val="002F62DA"/>
    <w:rsid w:val="002F7F7C"/>
    <w:rsid w:val="00305092"/>
    <w:rsid w:val="00307EEA"/>
    <w:rsid w:val="00312535"/>
    <w:rsid w:val="0031628B"/>
    <w:rsid w:val="003179C0"/>
    <w:rsid w:val="003224AB"/>
    <w:rsid w:val="00323A76"/>
    <w:rsid w:val="003279D0"/>
    <w:rsid w:val="0033077A"/>
    <w:rsid w:val="0034122A"/>
    <w:rsid w:val="00341733"/>
    <w:rsid w:val="00342366"/>
    <w:rsid w:val="00342C64"/>
    <w:rsid w:val="0034626B"/>
    <w:rsid w:val="00350587"/>
    <w:rsid w:val="00350BB7"/>
    <w:rsid w:val="00353164"/>
    <w:rsid w:val="0035322F"/>
    <w:rsid w:val="00355C45"/>
    <w:rsid w:val="00357705"/>
    <w:rsid w:val="003714D1"/>
    <w:rsid w:val="003743BC"/>
    <w:rsid w:val="003752F0"/>
    <w:rsid w:val="003761FB"/>
    <w:rsid w:val="00377064"/>
    <w:rsid w:val="00384172"/>
    <w:rsid w:val="003851C0"/>
    <w:rsid w:val="00386129"/>
    <w:rsid w:val="0039070B"/>
    <w:rsid w:val="00392441"/>
    <w:rsid w:val="00395DA5"/>
    <w:rsid w:val="00397D49"/>
    <w:rsid w:val="003A0935"/>
    <w:rsid w:val="003A1FFC"/>
    <w:rsid w:val="003A4C6A"/>
    <w:rsid w:val="003A6BBD"/>
    <w:rsid w:val="003A6BC1"/>
    <w:rsid w:val="003A7678"/>
    <w:rsid w:val="003B36EC"/>
    <w:rsid w:val="003B59E9"/>
    <w:rsid w:val="003B6E69"/>
    <w:rsid w:val="003B7714"/>
    <w:rsid w:val="003C0A3D"/>
    <w:rsid w:val="003C3E04"/>
    <w:rsid w:val="003C4579"/>
    <w:rsid w:val="003C732D"/>
    <w:rsid w:val="003C76CD"/>
    <w:rsid w:val="003C7CC0"/>
    <w:rsid w:val="003D0072"/>
    <w:rsid w:val="003D3077"/>
    <w:rsid w:val="003D68FB"/>
    <w:rsid w:val="003D7089"/>
    <w:rsid w:val="003E05D6"/>
    <w:rsid w:val="003E08E4"/>
    <w:rsid w:val="003E6DFF"/>
    <w:rsid w:val="003E6E97"/>
    <w:rsid w:val="003E7801"/>
    <w:rsid w:val="003F16D8"/>
    <w:rsid w:val="003F497A"/>
    <w:rsid w:val="003F669B"/>
    <w:rsid w:val="003F6E86"/>
    <w:rsid w:val="003F7D7B"/>
    <w:rsid w:val="00400710"/>
    <w:rsid w:val="00403793"/>
    <w:rsid w:val="00404128"/>
    <w:rsid w:val="004047D6"/>
    <w:rsid w:val="00406CF1"/>
    <w:rsid w:val="00411C6B"/>
    <w:rsid w:val="00412706"/>
    <w:rsid w:val="004130AA"/>
    <w:rsid w:val="00414676"/>
    <w:rsid w:val="004166FD"/>
    <w:rsid w:val="00417CC8"/>
    <w:rsid w:val="00420610"/>
    <w:rsid w:val="00421842"/>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D3"/>
    <w:rsid w:val="00457D10"/>
    <w:rsid w:val="00461794"/>
    <w:rsid w:val="004617C3"/>
    <w:rsid w:val="00464BFF"/>
    <w:rsid w:val="004650D9"/>
    <w:rsid w:val="004654AC"/>
    <w:rsid w:val="00472B3C"/>
    <w:rsid w:val="004756B4"/>
    <w:rsid w:val="004800DB"/>
    <w:rsid w:val="00482B99"/>
    <w:rsid w:val="00483DD1"/>
    <w:rsid w:val="004842EC"/>
    <w:rsid w:val="0048650B"/>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E5E"/>
    <w:rsid w:val="004B7E15"/>
    <w:rsid w:val="004C2189"/>
    <w:rsid w:val="004C67DC"/>
    <w:rsid w:val="004C79F5"/>
    <w:rsid w:val="004D14B9"/>
    <w:rsid w:val="004D26EB"/>
    <w:rsid w:val="004D3B80"/>
    <w:rsid w:val="004D7AD8"/>
    <w:rsid w:val="004E1214"/>
    <w:rsid w:val="004E3B5D"/>
    <w:rsid w:val="004E50F6"/>
    <w:rsid w:val="004F1508"/>
    <w:rsid w:val="004F2AF8"/>
    <w:rsid w:val="00505452"/>
    <w:rsid w:val="00507B2B"/>
    <w:rsid w:val="00510886"/>
    <w:rsid w:val="005153BA"/>
    <w:rsid w:val="00516540"/>
    <w:rsid w:val="00516CF7"/>
    <w:rsid w:val="0051741D"/>
    <w:rsid w:val="005244C3"/>
    <w:rsid w:val="00524C14"/>
    <w:rsid w:val="0052759A"/>
    <w:rsid w:val="005277C6"/>
    <w:rsid w:val="00530929"/>
    <w:rsid w:val="00532499"/>
    <w:rsid w:val="005335CD"/>
    <w:rsid w:val="00534843"/>
    <w:rsid w:val="00534AAF"/>
    <w:rsid w:val="00534B25"/>
    <w:rsid w:val="00537867"/>
    <w:rsid w:val="005506D1"/>
    <w:rsid w:val="00551FCC"/>
    <w:rsid w:val="00554123"/>
    <w:rsid w:val="005554CF"/>
    <w:rsid w:val="00556831"/>
    <w:rsid w:val="00560472"/>
    <w:rsid w:val="00561378"/>
    <w:rsid w:val="0056187D"/>
    <w:rsid w:val="00562BD1"/>
    <w:rsid w:val="00564698"/>
    <w:rsid w:val="0056627D"/>
    <w:rsid w:val="00573074"/>
    <w:rsid w:val="00574982"/>
    <w:rsid w:val="00574DAF"/>
    <w:rsid w:val="0057565E"/>
    <w:rsid w:val="00577EBE"/>
    <w:rsid w:val="00581842"/>
    <w:rsid w:val="00582D95"/>
    <w:rsid w:val="00584818"/>
    <w:rsid w:val="005868B3"/>
    <w:rsid w:val="00587693"/>
    <w:rsid w:val="005902BE"/>
    <w:rsid w:val="0059032C"/>
    <w:rsid w:val="005A0BC4"/>
    <w:rsid w:val="005A1DB8"/>
    <w:rsid w:val="005A64CB"/>
    <w:rsid w:val="005A692C"/>
    <w:rsid w:val="005A6E17"/>
    <w:rsid w:val="005A6EB0"/>
    <w:rsid w:val="005A79D8"/>
    <w:rsid w:val="005B1289"/>
    <w:rsid w:val="005B183D"/>
    <w:rsid w:val="005B3936"/>
    <w:rsid w:val="005B497E"/>
    <w:rsid w:val="005B738D"/>
    <w:rsid w:val="005C1F0D"/>
    <w:rsid w:val="005C6692"/>
    <w:rsid w:val="005C6EAF"/>
    <w:rsid w:val="005D1DF2"/>
    <w:rsid w:val="005D2653"/>
    <w:rsid w:val="005D4322"/>
    <w:rsid w:val="005D5871"/>
    <w:rsid w:val="005D7C0D"/>
    <w:rsid w:val="005E0F6A"/>
    <w:rsid w:val="005E1633"/>
    <w:rsid w:val="005E34DE"/>
    <w:rsid w:val="005E4842"/>
    <w:rsid w:val="005E61AA"/>
    <w:rsid w:val="005E7052"/>
    <w:rsid w:val="005E761B"/>
    <w:rsid w:val="005F10DD"/>
    <w:rsid w:val="005F4F48"/>
    <w:rsid w:val="005F56ED"/>
    <w:rsid w:val="005F713A"/>
    <w:rsid w:val="00600128"/>
    <w:rsid w:val="00602930"/>
    <w:rsid w:val="006044EE"/>
    <w:rsid w:val="00604CC9"/>
    <w:rsid w:val="006052A0"/>
    <w:rsid w:val="006071CE"/>
    <w:rsid w:val="00610E04"/>
    <w:rsid w:val="0061399D"/>
    <w:rsid w:val="0061405A"/>
    <w:rsid w:val="0061703E"/>
    <w:rsid w:val="0062067F"/>
    <w:rsid w:val="006207D6"/>
    <w:rsid w:val="006219AC"/>
    <w:rsid w:val="0062490C"/>
    <w:rsid w:val="006321B3"/>
    <w:rsid w:val="006355DD"/>
    <w:rsid w:val="00637E68"/>
    <w:rsid w:val="0064231A"/>
    <w:rsid w:val="00642450"/>
    <w:rsid w:val="00650542"/>
    <w:rsid w:val="006533D2"/>
    <w:rsid w:val="00653588"/>
    <w:rsid w:val="00655BF3"/>
    <w:rsid w:val="00655CB9"/>
    <w:rsid w:val="006610A6"/>
    <w:rsid w:val="00673D18"/>
    <w:rsid w:val="00676992"/>
    <w:rsid w:val="00676FE5"/>
    <w:rsid w:val="00677B27"/>
    <w:rsid w:val="00681447"/>
    <w:rsid w:val="00684F58"/>
    <w:rsid w:val="00685075"/>
    <w:rsid w:val="00690A01"/>
    <w:rsid w:val="006920E4"/>
    <w:rsid w:val="006967CD"/>
    <w:rsid w:val="00697D9E"/>
    <w:rsid w:val="006A3CFF"/>
    <w:rsid w:val="006A55AB"/>
    <w:rsid w:val="006A56F5"/>
    <w:rsid w:val="006A6FC0"/>
    <w:rsid w:val="006A7235"/>
    <w:rsid w:val="006B0E53"/>
    <w:rsid w:val="006B1705"/>
    <w:rsid w:val="006B35B7"/>
    <w:rsid w:val="006B3753"/>
    <w:rsid w:val="006B514D"/>
    <w:rsid w:val="006B5AA9"/>
    <w:rsid w:val="006B672A"/>
    <w:rsid w:val="006C0AE3"/>
    <w:rsid w:val="006C1FF9"/>
    <w:rsid w:val="006C589C"/>
    <w:rsid w:val="006C61A9"/>
    <w:rsid w:val="006C780B"/>
    <w:rsid w:val="006D1316"/>
    <w:rsid w:val="006D1666"/>
    <w:rsid w:val="006D2668"/>
    <w:rsid w:val="006D3255"/>
    <w:rsid w:val="006D3B5B"/>
    <w:rsid w:val="006D5DD9"/>
    <w:rsid w:val="006D763B"/>
    <w:rsid w:val="006D787B"/>
    <w:rsid w:val="006E00C7"/>
    <w:rsid w:val="006E18EF"/>
    <w:rsid w:val="006E2B5E"/>
    <w:rsid w:val="006E3DCC"/>
    <w:rsid w:val="006E4AB3"/>
    <w:rsid w:val="006F392F"/>
    <w:rsid w:val="006F39B8"/>
    <w:rsid w:val="006F7C6C"/>
    <w:rsid w:val="0070498C"/>
    <w:rsid w:val="0071227A"/>
    <w:rsid w:val="00712A47"/>
    <w:rsid w:val="00712CAC"/>
    <w:rsid w:val="00715705"/>
    <w:rsid w:val="007162AB"/>
    <w:rsid w:val="00721A01"/>
    <w:rsid w:val="00723A08"/>
    <w:rsid w:val="00724BC2"/>
    <w:rsid w:val="00727980"/>
    <w:rsid w:val="00731CCE"/>
    <w:rsid w:val="00731F58"/>
    <w:rsid w:val="00732DAE"/>
    <w:rsid w:val="00733097"/>
    <w:rsid w:val="00744327"/>
    <w:rsid w:val="0074531E"/>
    <w:rsid w:val="00745E15"/>
    <w:rsid w:val="00746D4E"/>
    <w:rsid w:val="00750217"/>
    <w:rsid w:val="0075048B"/>
    <w:rsid w:val="007518C7"/>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808D7"/>
    <w:rsid w:val="007823B8"/>
    <w:rsid w:val="00782E08"/>
    <w:rsid w:val="00785959"/>
    <w:rsid w:val="00785C75"/>
    <w:rsid w:val="00785DA6"/>
    <w:rsid w:val="00786DC3"/>
    <w:rsid w:val="007941EA"/>
    <w:rsid w:val="00795229"/>
    <w:rsid w:val="00797343"/>
    <w:rsid w:val="00797DF4"/>
    <w:rsid w:val="007A224B"/>
    <w:rsid w:val="007A2848"/>
    <w:rsid w:val="007A6959"/>
    <w:rsid w:val="007A7272"/>
    <w:rsid w:val="007B05C0"/>
    <w:rsid w:val="007B3066"/>
    <w:rsid w:val="007B52E4"/>
    <w:rsid w:val="007B6E25"/>
    <w:rsid w:val="007C04DF"/>
    <w:rsid w:val="007C0FB3"/>
    <w:rsid w:val="007C5408"/>
    <w:rsid w:val="007E46F3"/>
    <w:rsid w:val="007E5EAE"/>
    <w:rsid w:val="007F0406"/>
    <w:rsid w:val="007F3277"/>
    <w:rsid w:val="007F3A51"/>
    <w:rsid w:val="007F4612"/>
    <w:rsid w:val="007F4BB5"/>
    <w:rsid w:val="007F6170"/>
    <w:rsid w:val="007F63E7"/>
    <w:rsid w:val="007F7043"/>
    <w:rsid w:val="008009AF"/>
    <w:rsid w:val="008024B2"/>
    <w:rsid w:val="008024E9"/>
    <w:rsid w:val="00803CEE"/>
    <w:rsid w:val="008062DC"/>
    <w:rsid w:val="0080693A"/>
    <w:rsid w:val="008074A4"/>
    <w:rsid w:val="00811574"/>
    <w:rsid w:val="00813822"/>
    <w:rsid w:val="00814FB9"/>
    <w:rsid w:val="008154CC"/>
    <w:rsid w:val="00816A64"/>
    <w:rsid w:val="00816F82"/>
    <w:rsid w:val="008221E4"/>
    <w:rsid w:val="008241F0"/>
    <w:rsid w:val="008308AD"/>
    <w:rsid w:val="00833160"/>
    <w:rsid w:val="00836D21"/>
    <w:rsid w:val="00840FB5"/>
    <w:rsid w:val="008411EE"/>
    <w:rsid w:val="008427E0"/>
    <w:rsid w:val="00842957"/>
    <w:rsid w:val="00842EE4"/>
    <w:rsid w:val="008532AB"/>
    <w:rsid w:val="00853D6A"/>
    <w:rsid w:val="00854B44"/>
    <w:rsid w:val="00854F1E"/>
    <w:rsid w:val="00856C42"/>
    <w:rsid w:val="00857251"/>
    <w:rsid w:val="00860B5E"/>
    <w:rsid w:val="00861743"/>
    <w:rsid w:val="00861F1F"/>
    <w:rsid w:val="00862372"/>
    <w:rsid w:val="0087041E"/>
    <w:rsid w:val="00873475"/>
    <w:rsid w:val="0087571C"/>
    <w:rsid w:val="008837B0"/>
    <w:rsid w:val="00883B9E"/>
    <w:rsid w:val="00886B75"/>
    <w:rsid w:val="00891D0F"/>
    <w:rsid w:val="00892B05"/>
    <w:rsid w:val="00895597"/>
    <w:rsid w:val="00896EDA"/>
    <w:rsid w:val="0089790F"/>
    <w:rsid w:val="008A0756"/>
    <w:rsid w:val="008A1298"/>
    <w:rsid w:val="008A2803"/>
    <w:rsid w:val="008A6298"/>
    <w:rsid w:val="008A6D60"/>
    <w:rsid w:val="008B0225"/>
    <w:rsid w:val="008B15EB"/>
    <w:rsid w:val="008B3F4F"/>
    <w:rsid w:val="008B4537"/>
    <w:rsid w:val="008B5464"/>
    <w:rsid w:val="008B613C"/>
    <w:rsid w:val="008B7CB5"/>
    <w:rsid w:val="008C5EE3"/>
    <w:rsid w:val="008D1EBF"/>
    <w:rsid w:val="008D2A76"/>
    <w:rsid w:val="008D48CF"/>
    <w:rsid w:val="008D4CBE"/>
    <w:rsid w:val="008D5626"/>
    <w:rsid w:val="008D5EB5"/>
    <w:rsid w:val="008D69D8"/>
    <w:rsid w:val="008E5847"/>
    <w:rsid w:val="008E71A8"/>
    <w:rsid w:val="008E79DA"/>
    <w:rsid w:val="008F05D8"/>
    <w:rsid w:val="008F1D4D"/>
    <w:rsid w:val="008F27E2"/>
    <w:rsid w:val="008F3991"/>
    <w:rsid w:val="008F7542"/>
    <w:rsid w:val="008F7B1F"/>
    <w:rsid w:val="00900B34"/>
    <w:rsid w:val="0090375D"/>
    <w:rsid w:val="0091253D"/>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ADB"/>
    <w:rsid w:val="00942C80"/>
    <w:rsid w:val="00944879"/>
    <w:rsid w:val="00946F8F"/>
    <w:rsid w:val="009473B0"/>
    <w:rsid w:val="00947FBA"/>
    <w:rsid w:val="0095055E"/>
    <w:rsid w:val="00952783"/>
    <w:rsid w:val="00962996"/>
    <w:rsid w:val="00964DBE"/>
    <w:rsid w:val="009671DB"/>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79D5"/>
    <w:rsid w:val="009C0A1C"/>
    <w:rsid w:val="009C29B2"/>
    <w:rsid w:val="009C3667"/>
    <w:rsid w:val="009C36C0"/>
    <w:rsid w:val="009C5292"/>
    <w:rsid w:val="009C56EA"/>
    <w:rsid w:val="009C6941"/>
    <w:rsid w:val="009D1B63"/>
    <w:rsid w:val="009D7F69"/>
    <w:rsid w:val="009E2823"/>
    <w:rsid w:val="009E7F7B"/>
    <w:rsid w:val="009F1245"/>
    <w:rsid w:val="009F1BB3"/>
    <w:rsid w:val="009F61BF"/>
    <w:rsid w:val="009F670E"/>
    <w:rsid w:val="009F7561"/>
    <w:rsid w:val="009F7F33"/>
    <w:rsid w:val="00A016FD"/>
    <w:rsid w:val="00A01FD8"/>
    <w:rsid w:val="00A0662D"/>
    <w:rsid w:val="00A11E6E"/>
    <w:rsid w:val="00A12B3E"/>
    <w:rsid w:val="00A1482B"/>
    <w:rsid w:val="00A14C4B"/>
    <w:rsid w:val="00A20755"/>
    <w:rsid w:val="00A22D1A"/>
    <w:rsid w:val="00A34812"/>
    <w:rsid w:val="00A34D76"/>
    <w:rsid w:val="00A358A5"/>
    <w:rsid w:val="00A358CA"/>
    <w:rsid w:val="00A35ADF"/>
    <w:rsid w:val="00A36F2B"/>
    <w:rsid w:val="00A416B9"/>
    <w:rsid w:val="00A42940"/>
    <w:rsid w:val="00A42F0E"/>
    <w:rsid w:val="00A44604"/>
    <w:rsid w:val="00A4595F"/>
    <w:rsid w:val="00A471E2"/>
    <w:rsid w:val="00A4750B"/>
    <w:rsid w:val="00A47A7A"/>
    <w:rsid w:val="00A50B5C"/>
    <w:rsid w:val="00A51425"/>
    <w:rsid w:val="00A55BDB"/>
    <w:rsid w:val="00A56ECC"/>
    <w:rsid w:val="00A60040"/>
    <w:rsid w:val="00A6144C"/>
    <w:rsid w:val="00A630C3"/>
    <w:rsid w:val="00A632C5"/>
    <w:rsid w:val="00A664C2"/>
    <w:rsid w:val="00A67412"/>
    <w:rsid w:val="00A71091"/>
    <w:rsid w:val="00A72D72"/>
    <w:rsid w:val="00A77E44"/>
    <w:rsid w:val="00A843B5"/>
    <w:rsid w:val="00A87F50"/>
    <w:rsid w:val="00A905CC"/>
    <w:rsid w:val="00A90A3D"/>
    <w:rsid w:val="00A93E15"/>
    <w:rsid w:val="00A973B0"/>
    <w:rsid w:val="00AA0AB3"/>
    <w:rsid w:val="00AA25FE"/>
    <w:rsid w:val="00AA3BE9"/>
    <w:rsid w:val="00AB4F2D"/>
    <w:rsid w:val="00AC0C0F"/>
    <w:rsid w:val="00AC3BEF"/>
    <w:rsid w:val="00AC7317"/>
    <w:rsid w:val="00AD02E0"/>
    <w:rsid w:val="00AD3275"/>
    <w:rsid w:val="00AD6A5E"/>
    <w:rsid w:val="00AE1B30"/>
    <w:rsid w:val="00AE33DE"/>
    <w:rsid w:val="00AE5586"/>
    <w:rsid w:val="00AE645F"/>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5070B"/>
    <w:rsid w:val="00B53607"/>
    <w:rsid w:val="00B5522E"/>
    <w:rsid w:val="00B55B2E"/>
    <w:rsid w:val="00B56330"/>
    <w:rsid w:val="00B572BB"/>
    <w:rsid w:val="00B604C9"/>
    <w:rsid w:val="00B613D8"/>
    <w:rsid w:val="00B6388B"/>
    <w:rsid w:val="00B64999"/>
    <w:rsid w:val="00B64FFF"/>
    <w:rsid w:val="00B6532D"/>
    <w:rsid w:val="00B65A1F"/>
    <w:rsid w:val="00B6799A"/>
    <w:rsid w:val="00B724DB"/>
    <w:rsid w:val="00B73FE1"/>
    <w:rsid w:val="00B75957"/>
    <w:rsid w:val="00B83242"/>
    <w:rsid w:val="00B8350C"/>
    <w:rsid w:val="00B85501"/>
    <w:rsid w:val="00B90112"/>
    <w:rsid w:val="00B93427"/>
    <w:rsid w:val="00B95756"/>
    <w:rsid w:val="00BA6147"/>
    <w:rsid w:val="00BA7D02"/>
    <w:rsid w:val="00BB2060"/>
    <w:rsid w:val="00BB4DEA"/>
    <w:rsid w:val="00BC098D"/>
    <w:rsid w:val="00BC14B6"/>
    <w:rsid w:val="00BC3CD9"/>
    <w:rsid w:val="00BC4B46"/>
    <w:rsid w:val="00BC6214"/>
    <w:rsid w:val="00BC7AE5"/>
    <w:rsid w:val="00BC7DAC"/>
    <w:rsid w:val="00BD30FC"/>
    <w:rsid w:val="00BD3922"/>
    <w:rsid w:val="00BD4DD0"/>
    <w:rsid w:val="00BE06F9"/>
    <w:rsid w:val="00BE1B28"/>
    <w:rsid w:val="00BE4D14"/>
    <w:rsid w:val="00BE6372"/>
    <w:rsid w:val="00BE6873"/>
    <w:rsid w:val="00BF05C4"/>
    <w:rsid w:val="00BF21EF"/>
    <w:rsid w:val="00BF693E"/>
    <w:rsid w:val="00BF7266"/>
    <w:rsid w:val="00C0234A"/>
    <w:rsid w:val="00C04491"/>
    <w:rsid w:val="00C04638"/>
    <w:rsid w:val="00C07ABB"/>
    <w:rsid w:val="00C11B6C"/>
    <w:rsid w:val="00C121BF"/>
    <w:rsid w:val="00C13290"/>
    <w:rsid w:val="00C1383D"/>
    <w:rsid w:val="00C15EEA"/>
    <w:rsid w:val="00C231A4"/>
    <w:rsid w:val="00C23E81"/>
    <w:rsid w:val="00C24D79"/>
    <w:rsid w:val="00C27F78"/>
    <w:rsid w:val="00C3575A"/>
    <w:rsid w:val="00C36396"/>
    <w:rsid w:val="00C44329"/>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5875"/>
    <w:rsid w:val="00C7789D"/>
    <w:rsid w:val="00C80BD4"/>
    <w:rsid w:val="00C8113A"/>
    <w:rsid w:val="00C814A1"/>
    <w:rsid w:val="00C818C1"/>
    <w:rsid w:val="00C830EF"/>
    <w:rsid w:val="00C86777"/>
    <w:rsid w:val="00C86DDF"/>
    <w:rsid w:val="00C94B06"/>
    <w:rsid w:val="00C95BD2"/>
    <w:rsid w:val="00CA25DE"/>
    <w:rsid w:val="00CA2724"/>
    <w:rsid w:val="00CA5808"/>
    <w:rsid w:val="00CB011B"/>
    <w:rsid w:val="00CB3A0E"/>
    <w:rsid w:val="00CB52DD"/>
    <w:rsid w:val="00CB554E"/>
    <w:rsid w:val="00CC1134"/>
    <w:rsid w:val="00CC1A5D"/>
    <w:rsid w:val="00CC3B5E"/>
    <w:rsid w:val="00CC3EDC"/>
    <w:rsid w:val="00CC6B6D"/>
    <w:rsid w:val="00CC7475"/>
    <w:rsid w:val="00CC76E2"/>
    <w:rsid w:val="00CD11D0"/>
    <w:rsid w:val="00CD1207"/>
    <w:rsid w:val="00CD21BD"/>
    <w:rsid w:val="00CD3F76"/>
    <w:rsid w:val="00CD48EF"/>
    <w:rsid w:val="00CD52E3"/>
    <w:rsid w:val="00CD53F3"/>
    <w:rsid w:val="00CD54BF"/>
    <w:rsid w:val="00CD55CE"/>
    <w:rsid w:val="00CD70AD"/>
    <w:rsid w:val="00CE038F"/>
    <w:rsid w:val="00CE0D4B"/>
    <w:rsid w:val="00CE1BED"/>
    <w:rsid w:val="00CE6936"/>
    <w:rsid w:val="00CE706E"/>
    <w:rsid w:val="00CF006C"/>
    <w:rsid w:val="00CF2401"/>
    <w:rsid w:val="00CF3C42"/>
    <w:rsid w:val="00CF4B57"/>
    <w:rsid w:val="00D00267"/>
    <w:rsid w:val="00D037F6"/>
    <w:rsid w:val="00D03E7A"/>
    <w:rsid w:val="00D064DA"/>
    <w:rsid w:val="00D06939"/>
    <w:rsid w:val="00D15168"/>
    <w:rsid w:val="00D15F8F"/>
    <w:rsid w:val="00D16462"/>
    <w:rsid w:val="00D20107"/>
    <w:rsid w:val="00D22612"/>
    <w:rsid w:val="00D239BD"/>
    <w:rsid w:val="00D31576"/>
    <w:rsid w:val="00D31962"/>
    <w:rsid w:val="00D32BCE"/>
    <w:rsid w:val="00D3585E"/>
    <w:rsid w:val="00D379A7"/>
    <w:rsid w:val="00D37D33"/>
    <w:rsid w:val="00D40F70"/>
    <w:rsid w:val="00D42D58"/>
    <w:rsid w:val="00D431C6"/>
    <w:rsid w:val="00D43500"/>
    <w:rsid w:val="00D442A1"/>
    <w:rsid w:val="00D537B2"/>
    <w:rsid w:val="00D546FD"/>
    <w:rsid w:val="00D54E41"/>
    <w:rsid w:val="00D55E43"/>
    <w:rsid w:val="00D5791D"/>
    <w:rsid w:val="00D62D37"/>
    <w:rsid w:val="00D67A75"/>
    <w:rsid w:val="00D71A5A"/>
    <w:rsid w:val="00D77DE4"/>
    <w:rsid w:val="00D83628"/>
    <w:rsid w:val="00D843F8"/>
    <w:rsid w:val="00D849A8"/>
    <w:rsid w:val="00D84DDD"/>
    <w:rsid w:val="00D8555A"/>
    <w:rsid w:val="00D87649"/>
    <w:rsid w:val="00D90761"/>
    <w:rsid w:val="00D950A8"/>
    <w:rsid w:val="00D962B4"/>
    <w:rsid w:val="00DA5659"/>
    <w:rsid w:val="00DB0EFC"/>
    <w:rsid w:val="00DB2254"/>
    <w:rsid w:val="00DB5086"/>
    <w:rsid w:val="00DB59FA"/>
    <w:rsid w:val="00DC3698"/>
    <w:rsid w:val="00DC4DB1"/>
    <w:rsid w:val="00DC51C4"/>
    <w:rsid w:val="00DD270A"/>
    <w:rsid w:val="00DD4033"/>
    <w:rsid w:val="00DD4F71"/>
    <w:rsid w:val="00DD73E3"/>
    <w:rsid w:val="00DE00EA"/>
    <w:rsid w:val="00DE1685"/>
    <w:rsid w:val="00DE2732"/>
    <w:rsid w:val="00DE2952"/>
    <w:rsid w:val="00DE3316"/>
    <w:rsid w:val="00DE3669"/>
    <w:rsid w:val="00DE3DE0"/>
    <w:rsid w:val="00DE4C9E"/>
    <w:rsid w:val="00DE676F"/>
    <w:rsid w:val="00DF01F9"/>
    <w:rsid w:val="00DF3862"/>
    <w:rsid w:val="00DF41F4"/>
    <w:rsid w:val="00DF6C11"/>
    <w:rsid w:val="00DF7C60"/>
    <w:rsid w:val="00E01F03"/>
    <w:rsid w:val="00E0378B"/>
    <w:rsid w:val="00E04FBD"/>
    <w:rsid w:val="00E04FE6"/>
    <w:rsid w:val="00E06D80"/>
    <w:rsid w:val="00E10B20"/>
    <w:rsid w:val="00E1146C"/>
    <w:rsid w:val="00E1182C"/>
    <w:rsid w:val="00E14C3F"/>
    <w:rsid w:val="00E20005"/>
    <w:rsid w:val="00E36A7D"/>
    <w:rsid w:val="00E416D4"/>
    <w:rsid w:val="00E505BA"/>
    <w:rsid w:val="00E5105D"/>
    <w:rsid w:val="00E52109"/>
    <w:rsid w:val="00E53437"/>
    <w:rsid w:val="00E53909"/>
    <w:rsid w:val="00E55336"/>
    <w:rsid w:val="00E56CFF"/>
    <w:rsid w:val="00E5791D"/>
    <w:rsid w:val="00E60AFC"/>
    <w:rsid w:val="00E62F9E"/>
    <w:rsid w:val="00E66812"/>
    <w:rsid w:val="00E7021A"/>
    <w:rsid w:val="00E712AE"/>
    <w:rsid w:val="00E724DB"/>
    <w:rsid w:val="00E7781F"/>
    <w:rsid w:val="00E77B00"/>
    <w:rsid w:val="00E81FD0"/>
    <w:rsid w:val="00E84F49"/>
    <w:rsid w:val="00E856DB"/>
    <w:rsid w:val="00E918A9"/>
    <w:rsid w:val="00E91A02"/>
    <w:rsid w:val="00E91D1E"/>
    <w:rsid w:val="00E934EF"/>
    <w:rsid w:val="00E956B7"/>
    <w:rsid w:val="00E96235"/>
    <w:rsid w:val="00E97E00"/>
    <w:rsid w:val="00EA0BFE"/>
    <w:rsid w:val="00EA21AD"/>
    <w:rsid w:val="00EA2D37"/>
    <w:rsid w:val="00EA40CB"/>
    <w:rsid w:val="00EA766E"/>
    <w:rsid w:val="00EB0F6D"/>
    <w:rsid w:val="00EB335B"/>
    <w:rsid w:val="00EB7C8F"/>
    <w:rsid w:val="00EC0057"/>
    <w:rsid w:val="00EC0916"/>
    <w:rsid w:val="00EC3FB2"/>
    <w:rsid w:val="00EC434E"/>
    <w:rsid w:val="00EC6177"/>
    <w:rsid w:val="00EC62A0"/>
    <w:rsid w:val="00EC782B"/>
    <w:rsid w:val="00ED002A"/>
    <w:rsid w:val="00ED660A"/>
    <w:rsid w:val="00ED7BD0"/>
    <w:rsid w:val="00EE0B6E"/>
    <w:rsid w:val="00EE19FE"/>
    <w:rsid w:val="00EE1E67"/>
    <w:rsid w:val="00EE312B"/>
    <w:rsid w:val="00EE74D5"/>
    <w:rsid w:val="00EF010E"/>
    <w:rsid w:val="00EF0987"/>
    <w:rsid w:val="00EF3739"/>
    <w:rsid w:val="00EF48DC"/>
    <w:rsid w:val="00F00699"/>
    <w:rsid w:val="00F056EB"/>
    <w:rsid w:val="00F11A51"/>
    <w:rsid w:val="00F12B7C"/>
    <w:rsid w:val="00F222A8"/>
    <w:rsid w:val="00F2343D"/>
    <w:rsid w:val="00F33EBE"/>
    <w:rsid w:val="00F34DF7"/>
    <w:rsid w:val="00F356D2"/>
    <w:rsid w:val="00F365ED"/>
    <w:rsid w:val="00F368CE"/>
    <w:rsid w:val="00F36C32"/>
    <w:rsid w:val="00F4046D"/>
    <w:rsid w:val="00F41327"/>
    <w:rsid w:val="00F416E5"/>
    <w:rsid w:val="00F426D2"/>
    <w:rsid w:val="00F43DAC"/>
    <w:rsid w:val="00F445E0"/>
    <w:rsid w:val="00F45473"/>
    <w:rsid w:val="00F459BB"/>
    <w:rsid w:val="00F524EA"/>
    <w:rsid w:val="00F53950"/>
    <w:rsid w:val="00F54C2B"/>
    <w:rsid w:val="00F57719"/>
    <w:rsid w:val="00F610A2"/>
    <w:rsid w:val="00F634C1"/>
    <w:rsid w:val="00F64590"/>
    <w:rsid w:val="00F679AF"/>
    <w:rsid w:val="00F724E1"/>
    <w:rsid w:val="00F75348"/>
    <w:rsid w:val="00F76372"/>
    <w:rsid w:val="00F77637"/>
    <w:rsid w:val="00F8196B"/>
    <w:rsid w:val="00F84BF5"/>
    <w:rsid w:val="00F852F7"/>
    <w:rsid w:val="00F9625A"/>
    <w:rsid w:val="00FA3083"/>
    <w:rsid w:val="00FA3116"/>
    <w:rsid w:val="00FA437D"/>
    <w:rsid w:val="00FA58BB"/>
    <w:rsid w:val="00FA5A97"/>
    <w:rsid w:val="00FA6542"/>
    <w:rsid w:val="00FA6C64"/>
    <w:rsid w:val="00FA7E5B"/>
    <w:rsid w:val="00FB0DEA"/>
    <w:rsid w:val="00FB185C"/>
    <w:rsid w:val="00FB3128"/>
    <w:rsid w:val="00FB7B0E"/>
    <w:rsid w:val="00FC375E"/>
    <w:rsid w:val="00FC41F7"/>
    <w:rsid w:val="00FC4339"/>
    <w:rsid w:val="00FC492B"/>
    <w:rsid w:val="00FC592B"/>
    <w:rsid w:val="00FD03C1"/>
    <w:rsid w:val="00FD25E7"/>
    <w:rsid w:val="00FD2FFB"/>
    <w:rsid w:val="00FD5CAA"/>
    <w:rsid w:val="00FD6BD6"/>
    <w:rsid w:val="00FD7701"/>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47A66B2C-77F7-4677-AAAE-9124F251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 w:type="paragraph" w:customStyle="1" w:styleId="Char1CharCarcterCarcterCharCharCharCharCharCharChar">
    <w:name w:val=" Char1 Char Carácter Carácter Char Char Char Char Char Char Char"/>
    <w:basedOn w:val="Normal"/>
    <w:rsid w:val="00602930"/>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ikipedia.org/wiki/Japan" TargetMode="External"/><Relationship Id="rId18" Type="http://schemas.openxmlformats.org/officeDocument/2006/relationships/hyperlink" Target="http://sv.wikipedia.org/wiki/US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wikipedia.org/wiki/Italien" TargetMode="External"/><Relationship Id="rId17" Type="http://schemas.openxmlformats.org/officeDocument/2006/relationships/hyperlink" Target="http://sv.wikipedia.org/wiki/Tyskland" TargetMode="External"/><Relationship Id="rId2" Type="http://schemas.openxmlformats.org/officeDocument/2006/relationships/customXml" Target="../customXml/item2.xml"/><Relationship Id="rId16" Type="http://schemas.openxmlformats.org/officeDocument/2006/relationships/hyperlink" Target="http://sv.wikipedia.org/wiki/Storbritanni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wikipedia.org/wiki/Frankrike" TargetMode="External"/><Relationship Id="rId5" Type="http://schemas.openxmlformats.org/officeDocument/2006/relationships/numbering" Target="numbering.xml"/><Relationship Id="rId15" Type="http://schemas.openxmlformats.org/officeDocument/2006/relationships/hyperlink" Target="http://sv.wikipedia.org/wiki/Ryssl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wikipedia.org/wiki/Kanad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Komdagordn RIF 26-27 feb 2009.doc</QFMSP_x0020_source_x0020_nam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BA04653C-78BF-4542-8E17-D3D43EE1C805}">
  <ds:schemaRefs>
    <ds:schemaRef ds:uri="http://schemas.microsoft.com/sharepoint/events"/>
  </ds:schemaRefs>
</ds:datastoreItem>
</file>

<file path=customXml/itemProps2.xml><?xml version="1.0" encoding="utf-8"?>
<ds:datastoreItem xmlns:ds="http://schemas.openxmlformats.org/officeDocument/2006/customXml" ds:itemID="{6923C49A-3CBA-403A-87D9-9DFF13A12BE8}">
  <ds:schemaRefs>
    <ds:schemaRef ds:uri="http://schemas.microsoft.com/sharepoint/v3/contenttype/forms"/>
  </ds:schemaRefs>
</ds:datastoreItem>
</file>

<file path=customXml/itemProps3.xml><?xml version="1.0" encoding="utf-8"?>
<ds:datastoreItem xmlns:ds="http://schemas.openxmlformats.org/officeDocument/2006/customXml" ds:itemID="{F0A4C4FE-D76E-4179-AA8B-512870E81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F5332B-680E-44E8-926F-6695DA2E91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4031</Words>
  <Characters>25804</Characters>
  <Application>Microsoft Office Word</Application>
  <DocSecurity>4</DocSecurity>
  <Lines>758</Lines>
  <Paragraphs>268</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29567</CharactersWithSpaces>
  <SharedDoc>false</SharedDoc>
  <HLinks>
    <vt:vector size="48" baseType="variant">
      <vt:variant>
        <vt:i4>1900638</vt:i4>
      </vt:variant>
      <vt:variant>
        <vt:i4>21</vt:i4>
      </vt:variant>
      <vt:variant>
        <vt:i4>0</vt:i4>
      </vt:variant>
      <vt:variant>
        <vt:i4>5</vt:i4>
      </vt:variant>
      <vt:variant>
        <vt:lpwstr>http://sv.wikipedia.org/wiki/USA</vt:lpwstr>
      </vt:variant>
      <vt:variant>
        <vt:lpwstr/>
      </vt:variant>
      <vt:variant>
        <vt:i4>786526</vt:i4>
      </vt:variant>
      <vt:variant>
        <vt:i4>18</vt:i4>
      </vt:variant>
      <vt:variant>
        <vt:i4>0</vt:i4>
      </vt:variant>
      <vt:variant>
        <vt:i4>5</vt:i4>
      </vt:variant>
      <vt:variant>
        <vt:lpwstr>http://sv.wikipedia.org/wiki/Tyskland</vt:lpwstr>
      </vt:variant>
      <vt:variant>
        <vt:lpwstr/>
      </vt:variant>
      <vt:variant>
        <vt:i4>7602218</vt:i4>
      </vt:variant>
      <vt:variant>
        <vt:i4>15</vt:i4>
      </vt:variant>
      <vt:variant>
        <vt:i4>0</vt:i4>
      </vt:variant>
      <vt:variant>
        <vt:i4>5</vt:i4>
      </vt:variant>
      <vt:variant>
        <vt:lpwstr>http://sv.wikipedia.org/wiki/Storbritannien</vt:lpwstr>
      </vt:variant>
      <vt:variant>
        <vt:lpwstr/>
      </vt:variant>
      <vt:variant>
        <vt:i4>655430</vt:i4>
      </vt:variant>
      <vt:variant>
        <vt:i4>12</vt:i4>
      </vt:variant>
      <vt:variant>
        <vt:i4>0</vt:i4>
      </vt:variant>
      <vt:variant>
        <vt:i4>5</vt:i4>
      </vt:variant>
      <vt:variant>
        <vt:lpwstr>http://sv.wikipedia.org/wiki/Ryssland</vt:lpwstr>
      </vt:variant>
      <vt:variant>
        <vt:lpwstr/>
      </vt:variant>
      <vt:variant>
        <vt:i4>6815789</vt:i4>
      </vt:variant>
      <vt:variant>
        <vt:i4>9</vt:i4>
      </vt:variant>
      <vt:variant>
        <vt:i4>0</vt:i4>
      </vt:variant>
      <vt:variant>
        <vt:i4>5</vt:i4>
      </vt:variant>
      <vt:variant>
        <vt:lpwstr>http://sv.wikipedia.org/wiki/Kanada</vt:lpwstr>
      </vt:variant>
      <vt:variant>
        <vt:lpwstr/>
      </vt:variant>
      <vt:variant>
        <vt:i4>8192045</vt:i4>
      </vt:variant>
      <vt:variant>
        <vt:i4>6</vt:i4>
      </vt:variant>
      <vt:variant>
        <vt:i4>0</vt:i4>
      </vt:variant>
      <vt:variant>
        <vt:i4>5</vt:i4>
      </vt:variant>
      <vt:variant>
        <vt:lpwstr>http://sv.wikipedia.org/wiki/Japan</vt:lpwstr>
      </vt:variant>
      <vt:variant>
        <vt:lpwstr/>
      </vt:variant>
      <vt:variant>
        <vt:i4>393296</vt:i4>
      </vt:variant>
      <vt:variant>
        <vt:i4>3</vt:i4>
      </vt:variant>
      <vt:variant>
        <vt:i4>0</vt:i4>
      </vt:variant>
      <vt:variant>
        <vt:i4>5</vt:i4>
      </vt:variant>
      <vt:variant>
        <vt:lpwstr>http://sv.wikipedia.org/wiki/Italien</vt:lpwstr>
      </vt:variant>
      <vt:variant>
        <vt:lpwstr/>
      </vt:variant>
      <vt:variant>
        <vt:i4>6881320</vt:i4>
      </vt:variant>
      <vt:variant>
        <vt:i4>0</vt:i4>
      </vt:variant>
      <vt:variant>
        <vt:i4>0</vt:i4>
      </vt:variant>
      <vt:variant>
        <vt:i4>5</vt:i4>
      </vt:variant>
      <vt:variant>
        <vt:lpwstr>http://sv.wikipedia.org/wiki/Frankrike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2009-03-27T14:14:00Z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