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094B" w:rsidRPr="00C421E4" w:rsidTr="00A609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094B" w:rsidRPr="00C421E4" w:rsidRDefault="00A6094B" w:rsidP="00A6094B">
            <w:pPr>
              <w:pStyle w:val="RSKRbeteckning"/>
              <w:spacing w:before="240"/>
            </w:pPr>
            <w:r w:rsidRPr="00C421E4">
              <w:t>Riksdagsskrivelse</w:t>
            </w:r>
          </w:p>
          <w:p w:rsidR="00A6094B" w:rsidRPr="00C421E4" w:rsidRDefault="00A6094B" w:rsidP="00A6094B">
            <w:pPr>
              <w:pStyle w:val="RSKRbeteckning"/>
            </w:pPr>
            <w:r w:rsidRPr="00C421E4">
              <w:t>2010/11:169</w:t>
            </w:r>
          </w:p>
        </w:tc>
        <w:tc>
          <w:tcPr>
            <w:tcW w:w="1134" w:type="dxa"/>
          </w:tcPr>
          <w:p w:rsidR="00A6094B" w:rsidRPr="00C421E4" w:rsidRDefault="00C421E4" w:rsidP="00A6094B">
            <w:pPr>
              <w:jc w:val="right"/>
            </w:pPr>
            <w:r w:rsidRPr="00C421E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94B" w:rsidRPr="00C421E4" w:rsidTr="00A609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094B" w:rsidRPr="00C421E4" w:rsidRDefault="00A6094B">
            <w:pPr>
              <w:rPr>
                <w:sz w:val="10"/>
              </w:rPr>
            </w:pPr>
          </w:p>
        </w:tc>
      </w:tr>
    </w:tbl>
    <w:p w:rsidR="00A6094B" w:rsidRPr="00C421E4" w:rsidRDefault="00A6094B"/>
    <w:p w:rsidR="00A6094B" w:rsidRPr="00C421E4" w:rsidRDefault="00A6094B" w:rsidP="00A6094B">
      <w:pPr>
        <w:pStyle w:val="Mottagare1"/>
      </w:pPr>
      <w:r w:rsidRPr="00C421E4">
        <w:t>Regeringen</w:t>
      </w:r>
    </w:p>
    <w:p w:rsidR="00A6094B" w:rsidRPr="00C421E4" w:rsidRDefault="00A6094B" w:rsidP="00A6094B">
      <w:pPr>
        <w:pStyle w:val="Mottagare2"/>
      </w:pPr>
      <w:r w:rsidRPr="00C421E4">
        <w:t>Socialdepartementet</w:t>
      </w:r>
    </w:p>
    <w:p w:rsidR="00A6094B" w:rsidRPr="00C421E4" w:rsidRDefault="00A6094B" w:rsidP="00A6094B">
      <w:r w:rsidRPr="00C421E4">
        <w:t>Med överlämnande av socialutskottets betänkande 2010/11:SoU7 Vissa ändringar i läkemedelslagen får jag anmäla att riksdagen denna dag bifallit utskottets förslag till riksdagsbeslut.</w:t>
      </w:r>
    </w:p>
    <w:p w:rsidR="00A6094B" w:rsidRPr="00C421E4" w:rsidRDefault="00A6094B" w:rsidP="00A6094B">
      <w:pPr>
        <w:pStyle w:val="Stockholm"/>
      </w:pPr>
      <w:r w:rsidRPr="00C421E4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094B" w:rsidRPr="00C421E4" w:rsidTr="00A609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094B" w:rsidRPr="00C421E4" w:rsidRDefault="00A6094B" w:rsidP="00A6094B">
            <w:pPr>
              <w:pStyle w:val="AvsTalman"/>
            </w:pPr>
            <w:r w:rsidRPr="00C421E4">
              <w:t>Per Westerberg</w:t>
            </w:r>
          </w:p>
        </w:tc>
        <w:tc>
          <w:tcPr>
            <w:tcW w:w="3628" w:type="dxa"/>
          </w:tcPr>
          <w:p w:rsidR="00A6094B" w:rsidRPr="00C421E4" w:rsidRDefault="00A6094B" w:rsidP="00A6094B">
            <w:pPr>
              <w:pStyle w:val="AvsTjnsteman"/>
            </w:pPr>
            <w:r w:rsidRPr="00C421E4">
              <w:t>Ulf Christoffersson</w:t>
            </w:r>
          </w:p>
        </w:tc>
      </w:tr>
    </w:tbl>
    <w:p w:rsidR="00D85057" w:rsidRPr="00C421E4" w:rsidRDefault="00D85057" w:rsidP="00A6094B"/>
    <w:sectPr w:rsidR="00D85057" w:rsidRPr="00C421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4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6094B"/>
    <w:rsid w:val="00AC3A6D"/>
    <w:rsid w:val="00B63016"/>
    <w:rsid w:val="00BB222A"/>
    <w:rsid w:val="00BB66ED"/>
    <w:rsid w:val="00C1040E"/>
    <w:rsid w:val="00C421E4"/>
    <w:rsid w:val="00C72B82"/>
    <w:rsid w:val="00CA49C9"/>
    <w:rsid w:val="00D644E9"/>
    <w:rsid w:val="00D83A9C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6118FF-7245-44A0-B9C0-1E193DC5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169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Vissa ändringar i läkemedelslagen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