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773" w:rsidRPr="007479F8" w:rsidRDefault="00D37773" w:rsidP="00D37773">
      <w:pPr>
        <w:pStyle w:val="Hemstlrubrik"/>
      </w:pPr>
      <w:r w:rsidRPr="007479F8">
        <w:t>Förslag till riksdagsbeslut</w:t>
      </w:r>
    </w:p>
    <w:p w:rsidR="00FE6FB4" w:rsidRPr="007479F8" w:rsidRDefault="00FE6FB4">
      <w:pPr>
        <w:pStyle w:val="Hemstlatt"/>
        <w:ind w:left="0"/>
      </w:pPr>
      <w:r w:rsidRPr="007479F8">
        <w:t xml:space="preserve">Riksdagen tillkännager för regeringen som sin mening vad som i motionen anförs om </w:t>
      </w:r>
      <w:r w:rsidR="00DE3A20" w:rsidRPr="007479F8">
        <w:t xml:space="preserve">en bredare översyn i </w:t>
      </w:r>
      <w:r w:rsidRPr="007479F8">
        <w:t>fråga</w:t>
      </w:r>
      <w:r w:rsidR="00DE3A20" w:rsidRPr="007479F8">
        <w:t xml:space="preserve"> om äktenskapsla</w:t>
      </w:r>
      <w:r w:rsidR="00DE3A20" w:rsidRPr="007479F8">
        <w:t>g</w:t>
      </w:r>
      <w:r w:rsidR="00DE3A20" w:rsidRPr="007479F8">
        <w:t>stiftningen.</w:t>
      </w:r>
      <w:r w:rsidR="00C12812" w:rsidRPr="007479F8">
        <w:t xml:space="preserve"> </w:t>
      </w:r>
    </w:p>
    <w:p w:rsidR="00E84F25" w:rsidRPr="007479F8" w:rsidRDefault="007C6092" w:rsidP="00E22893">
      <w:pPr>
        <w:pStyle w:val="Rubrik1"/>
      </w:pPr>
      <w:r w:rsidRPr="007479F8">
        <w:t>Motivering</w:t>
      </w:r>
    </w:p>
    <w:p w:rsidR="00D37773" w:rsidRPr="007479F8" w:rsidRDefault="003917AD" w:rsidP="00D37773">
      <w:r w:rsidRPr="007479F8">
        <w:t xml:space="preserve">Genom </w:t>
      </w:r>
      <w:r w:rsidR="00A7759C" w:rsidRPr="007479F8">
        <w:t xml:space="preserve">lagutskottets </w:t>
      </w:r>
      <w:r w:rsidR="00D37773" w:rsidRPr="007479F8">
        <w:t xml:space="preserve">betänkande 2003/04:LU22 </w:t>
      </w:r>
      <w:r w:rsidR="00D37773" w:rsidRPr="007479F8">
        <w:rPr>
          <w:i/>
        </w:rPr>
        <w:t>Äktenskap, partnerskap och samboende</w:t>
      </w:r>
      <w:r w:rsidR="00D37773" w:rsidRPr="007479F8">
        <w:t xml:space="preserve"> beslutade riksdagen att </w:t>
      </w:r>
      <w:r w:rsidR="00A7759C" w:rsidRPr="007479F8">
        <w:t>begära att</w:t>
      </w:r>
      <w:r w:rsidR="00D37773" w:rsidRPr="007479F8">
        <w:t xml:space="preserve"> regeringen tillsätt</w:t>
      </w:r>
      <w:r w:rsidR="00A7759C" w:rsidRPr="007479F8">
        <w:t>er</w:t>
      </w:r>
      <w:r w:rsidR="00D37773" w:rsidRPr="007479F8">
        <w:t xml:space="preserve"> en parl</w:t>
      </w:r>
      <w:r w:rsidR="00D37773" w:rsidRPr="007479F8">
        <w:t>a</w:t>
      </w:r>
      <w:r w:rsidR="00D37773" w:rsidRPr="007479F8">
        <w:t>mentarisk utredning kring frågan om samkönade par skall kunna ingå äkte</w:t>
      </w:r>
      <w:r w:rsidR="00D37773" w:rsidRPr="007479F8">
        <w:t>n</w:t>
      </w:r>
      <w:r w:rsidR="00D37773" w:rsidRPr="007479F8">
        <w:t>skap: ”Riksdagen bör, med bifall till två motionsyrkanden, tillkännage för regeringen som sin mening vad utskottet anfört om att regeringen skall tillka</w:t>
      </w:r>
      <w:r w:rsidR="00D37773" w:rsidRPr="007479F8">
        <w:t>l</w:t>
      </w:r>
      <w:r w:rsidR="00D37773" w:rsidRPr="007479F8">
        <w:t>la en parlamentarisk utredning för att utreda frågan om en könsneutral äkte</w:t>
      </w:r>
      <w:r w:rsidR="00D37773" w:rsidRPr="007479F8">
        <w:t>n</w:t>
      </w:r>
      <w:r w:rsidR="00D37773" w:rsidRPr="007479F8">
        <w:t>skapslagstiftning.”</w:t>
      </w:r>
    </w:p>
    <w:p w:rsidR="00D37773" w:rsidRPr="007479F8" w:rsidRDefault="00D37773" w:rsidP="00D37773">
      <w:pPr>
        <w:pStyle w:val="Normaltindrag"/>
      </w:pPr>
      <w:r w:rsidRPr="007479F8">
        <w:t>De motionsyrkanden som bifölls var därmed yrkande 2 i motion 2002/03:L233 av Gudrun Schyman samt ytterligare nio vänsterpartister och yrkande 9 i motion 2002/03:L254 av Tasso Stafilidis (v), Anders Bengtsson (s), Margareta Andersson (c), Ulf Nilsson (fp) och Yvonne Ruwaida (mp) från riksdagens HBT-grupp.</w:t>
      </w:r>
    </w:p>
    <w:p w:rsidR="00D37773" w:rsidRPr="007479F8" w:rsidRDefault="00D37773" w:rsidP="00D37773">
      <w:pPr>
        <w:pStyle w:val="Normaltindrag"/>
      </w:pPr>
      <w:r w:rsidRPr="007479F8">
        <w:t>När regeringen den 27 januari 2005 tillsatte Äktenskaps- och partnerska</w:t>
      </w:r>
      <w:r w:rsidRPr="007479F8">
        <w:t>p</w:t>
      </w:r>
      <w:r w:rsidRPr="007479F8">
        <w:t>s</w:t>
      </w:r>
      <w:r w:rsidR="004D294C" w:rsidRPr="007479F8">
        <w:softHyphen/>
      </w:r>
      <w:r w:rsidRPr="007479F8">
        <w:t>utredningen frångick regeringen dock riksdagens tydligt uttalade beslut om en brett sammansatt parlamentarisk utredning. I</w:t>
      </w:r>
      <w:r w:rsidRPr="007479F8">
        <w:rPr>
          <w:spacing w:val="-2"/>
        </w:rPr>
        <w:t>stället valde regeringen att tillsä</w:t>
      </w:r>
      <w:r w:rsidRPr="007479F8">
        <w:rPr>
          <w:spacing w:val="-2"/>
        </w:rPr>
        <w:t>t</w:t>
      </w:r>
      <w:r w:rsidRPr="007479F8">
        <w:t>ta en särskild utredare. Till utredningen är två referensgrupper knutna, en med företrädare för riksdagspartierna och en med företrädare för trossa</w:t>
      </w:r>
      <w:r w:rsidRPr="007479F8">
        <w:t>m</w:t>
      </w:r>
      <w:r w:rsidRPr="007479F8">
        <w:t>fund. Utredaren skall ha nära kontakt med homosexuellas organisationer.</w:t>
      </w:r>
    </w:p>
    <w:p w:rsidR="00D37773" w:rsidRPr="007479F8" w:rsidRDefault="00D37773" w:rsidP="00D37773">
      <w:pPr>
        <w:pStyle w:val="Normaltindrag"/>
      </w:pPr>
      <w:r w:rsidRPr="007479F8">
        <w:t xml:space="preserve">Att </w:t>
      </w:r>
      <w:r w:rsidR="0080033C" w:rsidRPr="007479F8">
        <w:t xml:space="preserve">den förra </w:t>
      </w:r>
      <w:r w:rsidRPr="007479F8">
        <w:t>regeringen körde över riksdagen på detta sätt mötte hård kr</w:t>
      </w:r>
      <w:r w:rsidRPr="007479F8">
        <w:t>i</w:t>
      </w:r>
      <w:r w:rsidRPr="007479F8">
        <w:t>tik från riksdagsledamöter från olika partier. Äktenskapsfrågan är en princip</w:t>
      </w:r>
      <w:r w:rsidRPr="007479F8">
        <w:t>i</w:t>
      </w:r>
      <w:r w:rsidRPr="007479F8">
        <w:t xml:space="preserve">ellt mycket viktig fråga som rör själva grundfundamentet i samhället. Att nu utredningen genomförs av en enmansutredare är mycket bekymmersamt då den djupa belysning som krävs riskerar att utebli. Risken att påverkas ensidigt </w:t>
      </w:r>
      <w:r w:rsidRPr="007479F8">
        <w:lastRenderedPageBreak/>
        <w:t>av den ena sidan i frågan är också större än vid en parlamentariskt samma</w:t>
      </w:r>
      <w:r w:rsidRPr="007479F8">
        <w:t>n</w:t>
      </w:r>
      <w:r w:rsidRPr="007479F8">
        <w:t>satt utredning.</w:t>
      </w:r>
    </w:p>
    <w:p w:rsidR="00D37773" w:rsidRPr="007479F8" w:rsidRDefault="00D37773" w:rsidP="00D37773">
      <w:pPr>
        <w:pStyle w:val="Normaltindrag"/>
      </w:pPr>
      <w:r w:rsidRPr="007479F8">
        <w:t>Vi befarar att den enmansutredare som före utgången av mars 2007 skall presentera sitt slutbetänkande, inte kommer att ha kunnat fullfölja utredning</w:t>
      </w:r>
      <w:r w:rsidRPr="007479F8">
        <w:t>s</w:t>
      </w:r>
      <w:r w:rsidRPr="007479F8">
        <w:t xml:space="preserve">direktivet att ”göra en grundlig analys av frågan och redovisa </w:t>
      </w:r>
      <w:r w:rsidRPr="007479F8">
        <w:rPr>
          <w:i/>
        </w:rPr>
        <w:t>samtliga</w:t>
      </w:r>
      <w:r w:rsidRPr="007479F8">
        <w:t xml:space="preserve"> skä</w:t>
      </w:r>
      <w:r w:rsidR="00A7759C" w:rsidRPr="007479F8">
        <w:t>l som talar för och emot detta (</w:t>
      </w:r>
      <w:r w:rsidRPr="007479F8">
        <w:t>om par av sam</w:t>
      </w:r>
      <w:r w:rsidR="00A7759C" w:rsidRPr="007479F8">
        <w:t>ma kön bör kunna ingå äkte</w:t>
      </w:r>
      <w:r w:rsidR="00A7759C" w:rsidRPr="007479F8">
        <w:t>n</w:t>
      </w:r>
      <w:r w:rsidR="00A7759C" w:rsidRPr="007479F8">
        <w:t>skap)”</w:t>
      </w:r>
      <w:r w:rsidRPr="007479F8">
        <w:t xml:space="preserve"> (vår kursiv</w:t>
      </w:r>
      <w:r w:rsidR="00A7759C" w:rsidRPr="007479F8">
        <w:t>ering</w:t>
      </w:r>
      <w:r w:rsidRPr="007479F8">
        <w:t>)</w:t>
      </w:r>
      <w:r w:rsidR="00A7759C" w:rsidRPr="007479F8">
        <w:t>.</w:t>
      </w:r>
      <w:r w:rsidRPr="007479F8">
        <w:t xml:space="preserve"> Detta kräver i princip en bredare sammansatt utre</w:t>
      </w:r>
      <w:r w:rsidRPr="007479F8">
        <w:t>d</w:t>
      </w:r>
      <w:r w:rsidRPr="007479F8">
        <w:t>ning.</w:t>
      </w:r>
    </w:p>
    <w:p w:rsidR="00D37773" w:rsidRPr="007479F8" w:rsidRDefault="00D37773" w:rsidP="00D37773">
      <w:pPr>
        <w:pStyle w:val="Normaltindrag"/>
      </w:pPr>
      <w:r w:rsidRPr="007479F8">
        <w:t>Av uttalanden från bl.a. förre justitieministern Thomas Bodström kan slu</w:t>
      </w:r>
      <w:r w:rsidRPr="007479F8">
        <w:t>t</w:t>
      </w:r>
      <w:r w:rsidRPr="007479F8">
        <w:t>satsen också dras att det inte har blivit en ”förutsättningslös” utredning, vilket utlovats, utan en utredning som ensidigt verkar för att äktenskapet skall ges en ny definition. De signaler som representanter för de båda referensgruppe</w:t>
      </w:r>
      <w:r w:rsidRPr="007479F8">
        <w:t>r</w:t>
      </w:r>
      <w:r w:rsidRPr="007479F8">
        <w:t>na har givit uttryck för är också att den särskilde utredaren inte har varit i</w:t>
      </w:r>
      <w:r w:rsidRPr="007479F8">
        <w:t>n</w:t>
      </w:r>
      <w:r w:rsidRPr="007479F8">
        <w:t>tresserad av en allsidig genomlysning av frågan.</w:t>
      </w:r>
    </w:p>
    <w:p w:rsidR="00CD0742" w:rsidRPr="007479F8" w:rsidRDefault="0080033C" w:rsidP="00CD0742">
      <w:pPr>
        <w:pStyle w:val="Normaltindrag"/>
      </w:pPr>
      <w:r w:rsidRPr="007479F8">
        <w:t>Av ovanstående framgår att risken är uppenbar att för stora grupper i sa</w:t>
      </w:r>
      <w:r w:rsidRPr="007479F8">
        <w:t>m</w:t>
      </w:r>
      <w:r w:rsidRPr="007479F8">
        <w:t xml:space="preserve">hället kan slutbetänkandet från Äktenskaps- och partnerskapsutredningen komma att sakna all legitimitet.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79F8">
        <w:trPr>
          <w:cantSplit/>
        </w:trPr>
        <w:tc>
          <w:tcPr>
            <w:tcW w:w="3046" w:type="dxa"/>
          </w:tcPr>
          <w:p w:rsidR="00FE6FB4" w:rsidRPr="007479F8" w:rsidRDefault="00FE6FB4">
            <w:pPr>
              <w:pStyle w:val="UnderskriftDatum"/>
              <w:spacing w:before="240"/>
            </w:pPr>
            <w:r w:rsidRPr="007479F8">
              <w:t>Stockholm den 31 oktober 2006</w:t>
            </w:r>
          </w:p>
        </w:tc>
        <w:tc>
          <w:tcPr>
            <w:tcW w:w="3047" w:type="dxa"/>
          </w:tcPr>
          <w:p w:rsidR="00FE6FB4" w:rsidRPr="007479F8" w:rsidRDefault="00FE6FB4">
            <w:pPr>
              <w:pStyle w:val="Underskrifter"/>
              <w:spacing w:before="240"/>
            </w:pPr>
          </w:p>
        </w:tc>
      </w:tr>
      <w:tr w:rsidR="00000000" w:rsidRPr="007479F8">
        <w:trPr>
          <w:cantSplit/>
        </w:trPr>
        <w:tc>
          <w:tcPr>
            <w:tcW w:w="3046" w:type="dxa"/>
          </w:tcPr>
          <w:p w:rsidR="00FE6FB4" w:rsidRPr="007479F8" w:rsidRDefault="00FE6FB4">
            <w:pPr>
              <w:pStyle w:val="Underskrifter"/>
            </w:pPr>
            <w:r w:rsidRPr="007479F8">
              <w:t>Mikael Oscarsson (kd)</w:t>
            </w:r>
          </w:p>
        </w:tc>
        <w:tc>
          <w:tcPr>
            <w:tcW w:w="3046" w:type="dxa"/>
          </w:tcPr>
          <w:p w:rsidR="00FE6FB4" w:rsidRPr="007479F8" w:rsidRDefault="00FE6FB4">
            <w:pPr>
              <w:pStyle w:val="Underskrifter"/>
            </w:pPr>
          </w:p>
        </w:tc>
      </w:tr>
      <w:tr w:rsidR="00000000" w:rsidRPr="007479F8">
        <w:trPr>
          <w:cantSplit/>
        </w:trPr>
        <w:tc>
          <w:tcPr>
            <w:tcW w:w="3046" w:type="dxa"/>
          </w:tcPr>
          <w:p w:rsidR="00FE6FB4" w:rsidRPr="007479F8" w:rsidRDefault="00FE6FB4">
            <w:pPr>
              <w:pStyle w:val="Underskrifter"/>
            </w:pPr>
            <w:r w:rsidRPr="007479F8">
              <w:t>Marietta de Pourbaix-Lundin (m)</w:t>
            </w:r>
          </w:p>
        </w:tc>
        <w:tc>
          <w:tcPr>
            <w:tcW w:w="3046" w:type="dxa"/>
          </w:tcPr>
          <w:p w:rsidR="00FE6FB4" w:rsidRPr="007479F8" w:rsidRDefault="00FE6FB4">
            <w:pPr>
              <w:pStyle w:val="Underskrifter"/>
            </w:pPr>
            <w:r w:rsidRPr="007479F8">
              <w:t>Annelie Enochson (kd)</w:t>
            </w:r>
          </w:p>
        </w:tc>
      </w:tr>
      <w:tr w:rsidR="00000000" w:rsidRPr="007479F8">
        <w:trPr>
          <w:cantSplit/>
        </w:trPr>
        <w:tc>
          <w:tcPr>
            <w:tcW w:w="3046" w:type="dxa"/>
          </w:tcPr>
          <w:p w:rsidR="00FE6FB4" w:rsidRPr="007479F8" w:rsidRDefault="00FE6FB4">
            <w:pPr>
              <w:pStyle w:val="Underskrifter"/>
            </w:pPr>
            <w:r w:rsidRPr="007479F8">
              <w:t>Walburga Habsburg Douglas (m)</w:t>
            </w:r>
          </w:p>
        </w:tc>
        <w:tc>
          <w:tcPr>
            <w:tcW w:w="3046" w:type="dxa"/>
          </w:tcPr>
          <w:p w:rsidR="00FE6FB4" w:rsidRPr="007479F8" w:rsidRDefault="00FE6FB4">
            <w:pPr>
              <w:pStyle w:val="Underskrifter"/>
            </w:pPr>
            <w:r w:rsidRPr="007479F8">
              <w:t>Lars Gustafsson (kd)</w:t>
            </w:r>
          </w:p>
        </w:tc>
      </w:tr>
      <w:tr w:rsidR="00000000" w:rsidRPr="007479F8">
        <w:trPr>
          <w:cantSplit/>
        </w:trPr>
        <w:tc>
          <w:tcPr>
            <w:tcW w:w="3046" w:type="dxa"/>
          </w:tcPr>
          <w:p w:rsidR="00FE6FB4" w:rsidRPr="007479F8" w:rsidRDefault="00FE6FB4">
            <w:pPr>
              <w:pStyle w:val="Underskrifter"/>
            </w:pPr>
            <w:r w:rsidRPr="007479F8">
              <w:t>Elisabeth Svantesson (m)</w:t>
            </w:r>
          </w:p>
        </w:tc>
        <w:tc>
          <w:tcPr>
            <w:tcW w:w="3046" w:type="dxa"/>
          </w:tcPr>
          <w:p w:rsidR="00FE6FB4" w:rsidRPr="007479F8" w:rsidRDefault="00FE6FB4">
            <w:pPr>
              <w:pStyle w:val="Underskrifter"/>
            </w:pPr>
          </w:p>
        </w:tc>
      </w:tr>
    </w:tbl>
    <w:p w:rsidR="00D37773" w:rsidRPr="007479F8" w:rsidRDefault="00D37773" w:rsidP="00A7759C">
      <w:pPr>
        <w:pStyle w:val="Normaltindrag"/>
      </w:pPr>
    </w:p>
    <w:sectPr w:rsidR="00D37773" w:rsidRPr="007479F8" w:rsidSect="00A775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FB4" w:rsidRPr="007479F8" w:rsidRDefault="00FE6FB4">
      <w:r w:rsidRPr="007479F8">
        <w:separator/>
      </w:r>
    </w:p>
  </w:endnote>
  <w:endnote w:type="continuationSeparator" w:id="0">
    <w:p w:rsidR="00FE6FB4" w:rsidRPr="007479F8" w:rsidRDefault="00FE6FB4">
      <w:r w:rsidRPr="007479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D5F" w:rsidRPr="007479F8" w:rsidRDefault="007479F8" w:rsidP="00A7759C">
    <w:pPr>
      <w:pStyle w:val="Sidfot"/>
    </w:pPr>
    <w:r w:rsidRPr="007479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5383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59C" w:rsidRDefault="00FE6FB4">
                          <w:pPr>
                            <w:pStyle w:val="NormalS5sidnrV"/>
                          </w:pPr>
                          <w:r>
                            <w:fldChar w:fldCharType="begin"/>
                          </w:r>
                          <w:r w:rsidR="00A775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759C" w:rsidRDefault="00FE6FB4">
                    <w:pPr>
                      <w:pStyle w:val="NormalS5sidnrV"/>
                    </w:pPr>
                    <w:r>
                      <w:fldChar w:fldCharType="begin"/>
                    </w:r>
                    <w:r w:rsidR="00A775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D5F" w:rsidRPr="007479F8" w:rsidRDefault="007479F8" w:rsidP="00A7759C">
    <w:pPr>
      <w:pStyle w:val="Sidfot"/>
    </w:pPr>
    <w:r w:rsidRPr="007479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351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59C" w:rsidRDefault="00FE6FB4">
                          <w:pPr>
                            <w:pStyle w:val="NormalS5sidnrH"/>
                            <w:ind w:right="0"/>
                          </w:pPr>
                          <w:r>
                            <w:fldChar w:fldCharType="begin"/>
                          </w:r>
                          <w:r w:rsidR="00A7759C">
                            <w:instrText xml:space="preserve"> PAGE *\charformat</w:instrText>
                          </w:r>
                          <w:r>
                            <w:fldChar w:fldCharType="separate"/>
                          </w:r>
                          <w:r w:rsidR="00A7759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759C" w:rsidRDefault="00FE6FB4">
                    <w:pPr>
                      <w:pStyle w:val="NormalS5sidnrH"/>
                      <w:ind w:right="0"/>
                    </w:pPr>
                    <w:r>
                      <w:fldChar w:fldCharType="begin"/>
                    </w:r>
                    <w:r w:rsidR="00A7759C">
                      <w:instrText xml:space="preserve"> PAGE *\charformat</w:instrText>
                    </w:r>
                    <w:r>
                      <w:fldChar w:fldCharType="separate"/>
                    </w:r>
                    <w:r w:rsidR="00A7759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D5F" w:rsidRPr="007479F8" w:rsidRDefault="007479F8" w:rsidP="00A7759C">
    <w:pPr>
      <w:pStyle w:val="Sidfot"/>
    </w:pPr>
    <w:r w:rsidRPr="007479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983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59C" w:rsidRDefault="00FE6FB4">
                          <w:pPr>
                            <w:pStyle w:val="NormalS5sidnrH"/>
                            <w:ind w:right="0"/>
                          </w:pPr>
                          <w:r>
                            <w:fldChar w:fldCharType="begin"/>
                          </w:r>
                          <w:r w:rsidR="00A775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759C" w:rsidRDefault="00FE6FB4">
                    <w:pPr>
                      <w:pStyle w:val="NormalS5sidnrH"/>
                      <w:ind w:right="0"/>
                    </w:pPr>
                    <w:r>
                      <w:fldChar w:fldCharType="begin"/>
                    </w:r>
                    <w:r w:rsidR="00A775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FB4" w:rsidRPr="007479F8" w:rsidRDefault="00FE6FB4">
      <w:r w:rsidRPr="007479F8">
        <w:separator/>
      </w:r>
    </w:p>
  </w:footnote>
  <w:footnote w:type="continuationSeparator" w:id="0">
    <w:p w:rsidR="00FE6FB4" w:rsidRPr="007479F8" w:rsidRDefault="00FE6FB4">
      <w:r w:rsidRPr="007479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D5F" w:rsidRPr="007479F8" w:rsidRDefault="007479F8" w:rsidP="00A7759C">
    <w:pPr>
      <w:pStyle w:val="Sidhuvud"/>
    </w:pPr>
    <w:r w:rsidRPr="007479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565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59C" w:rsidRDefault="00FE6FB4">
                          <w:pPr>
                            <w:pStyle w:val="KantRubrikS5V"/>
                          </w:pPr>
                          <w:r>
                            <w:fldChar w:fldCharType="begin"/>
                          </w:r>
                          <w:r w:rsidR="00A7759C">
                            <w:instrText xml:space="preserve"> DOCPROPERTY "YearUser" *\charformat </w:instrText>
                          </w:r>
                          <w:r>
                            <w:fldChar w:fldCharType="separate"/>
                          </w:r>
                          <w:r w:rsidR="00A7759C">
                            <w:t>2006/07</w:t>
                          </w:r>
                          <w:r>
                            <w:fldChar w:fldCharType="end"/>
                          </w:r>
                          <w:r w:rsidR="00A7759C">
                            <w:t>:</w:t>
                          </w:r>
                          <w:r>
                            <w:fldChar w:fldCharType="begin"/>
                          </w:r>
                          <w:r w:rsidR="00A7759C">
                            <w:instrText xml:space="preserve"> DOCPROPERTY "Motionsnummer" *\charformat </w:instrText>
                          </w:r>
                          <w:r>
                            <w:fldChar w:fldCharType="separate"/>
                          </w:r>
                          <w:r w:rsidR="00A7759C">
                            <w:t>C346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759C" w:rsidRDefault="00FE6FB4">
                    <w:pPr>
                      <w:pStyle w:val="KantRubrikS5V"/>
                    </w:pPr>
                    <w:r>
                      <w:fldChar w:fldCharType="begin"/>
                    </w:r>
                    <w:r w:rsidR="00A7759C">
                      <w:instrText xml:space="preserve"> DOCPROPERTY "YearUser" *\charformat </w:instrText>
                    </w:r>
                    <w:r>
                      <w:fldChar w:fldCharType="separate"/>
                    </w:r>
                    <w:r w:rsidR="00A7759C">
                      <w:t>2006/07</w:t>
                    </w:r>
                    <w:r>
                      <w:fldChar w:fldCharType="end"/>
                    </w:r>
                    <w:r w:rsidR="00A7759C">
                      <w:t>:</w:t>
                    </w:r>
                    <w:r>
                      <w:fldChar w:fldCharType="begin"/>
                    </w:r>
                    <w:r w:rsidR="00A7759C">
                      <w:instrText xml:space="preserve"> DOCPROPERTY "Motionsnummer" *\charformat </w:instrText>
                    </w:r>
                    <w:r>
                      <w:fldChar w:fldCharType="separate"/>
                    </w:r>
                    <w:r w:rsidR="00A7759C">
                      <w:t>C346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D5F" w:rsidRPr="007479F8" w:rsidRDefault="007479F8" w:rsidP="00A7759C">
    <w:pPr>
      <w:pStyle w:val="Sidhuvud"/>
    </w:pPr>
    <w:r w:rsidRPr="007479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9538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59C" w:rsidRDefault="00FE6FB4">
                          <w:pPr>
                            <w:pStyle w:val="KantRubrikS5H"/>
                            <w:ind w:right="0"/>
                          </w:pPr>
                          <w:r>
                            <w:fldChar w:fldCharType="begin"/>
                          </w:r>
                          <w:r w:rsidR="00A7759C">
                            <w:instrText xml:space="preserve"> DOCPROPERTY "YearUser" *\charformat </w:instrText>
                          </w:r>
                          <w:r>
                            <w:fldChar w:fldCharType="separate"/>
                          </w:r>
                          <w:r w:rsidR="00A7759C">
                            <w:t>2006/07</w:t>
                          </w:r>
                          <w:r>
                            <w:fldChar w:fldCharType="end"/>
                          </w:r>
                          <w:r w:rsidR="00A7759C">
                            <w:t>:</w:t>
                          </w:r>
                          <w:r>
                            <w:fldChar w:fldCharType="begin"/>
                          </w:r>
                          <w:r w:rsidR="00A7759C">
                            <w:instrText xml:space="preserve"> DOCPROPERTY "Motionsnummer" *\charformat </w:instrText>
                          </w:r>
                          <w:r>
                            <w:fldChar w:fldCharType="separate"/>
                          </w:r>
                          <w:r w:rsidR="00A7759C">
                            <w:t>C346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759C" w:rsidRDefault="00FE6FB4">
                    <w:pPr>
                      <w:pStyle w:val="KantRubrikS5H"/>
                      <w:ind w:right="0"/>
                    </w:pPr>
                    <w:r>
                      <w:fldChar w:fldCharType="begin"/>
                    </w:r>
                    <w:r w:rsidR="00A7759C">
                      <w:instrText xml:space="preserve"> DOCPROPERTY "YearUser" *\charformat </w:instrText>
                    </w:r>
                    <w:r>
                      <w:fldChar w:fldCharType="separate"/>
                    </w:r>
                    <w:r w:rsidR="00A7759C">
                      <w:t>2006/07</w:t>
                    </w:r>
                    <w:r>
                      <w:fldChar w:fldCharType="end"/>
                    </w:r>
                    <w:r w:rsidR="00A7759C">
                      <w:t>:</w:t>
                    </w:r>
                    <w:r>
                      <w:fldChar w:fldCharType="begin"/>
                    </w:r>
                    <w:r w:rsidR="00A7759C">
                      <w:instrText xml:space="preserve"> DOCPROPERTY "Motionsnummer" *\charformat </w:instrText>
                    </w:r>
                    <w:r>
                      <w:fldChar w:fldCharType="separate"/>
                    </w:r>
                    <w:r w:rsidR="00A7759C">
                      <w:t>C346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FB4" w:rsidRPr="007479F8" w:rsidRDefault="00FE6FB4">
    <w:pPr>
      <w:pStyle w:val="FSHNormal"/>
      <w:tabs>
        <w:tab w:val="right" w:pos="5840"/>
      </w:tabs>
    </w:pPr>
    <w:r w:rsidRPr="007479F8">
      <w:br/>
    </w:r>
    <w:r w:rsidRPr="007479F8">
      <w:fldChar w:fldCharType="begin" w:fldLock="1"/>
    </w:r>
    <w:r w:rsidRPr="007479F8">
      <w:instrText xml:space="preserve"> DOCPROPERTY</w:instrText>
    </w:r>
    <w:r w:rsidRPr="007479F8">
      <w:rPr>
        <w:sz w:val="18"/>
      </w:rPr>
      <w:instrText xml:space="preserve"> "YearUser" *\charformat </w:instrText>
    </w:r>
    <w:r w:rsidRPr="007479F8">
      <w:fldChar w:fldCharType="separate"/>
    </w:r>
    <w:r w:rsidRPr="007479F8">
      <w:t>2006/07</w:t>
    </w:r>
    <w:r w:rsidRPr="007479F8">
      <w:fldChar w:fldCharType="end"/>
    </w:r>
    <w:r w:rsidRPr="007479F8">
      <w:t xml:space="preserve"> </w:t>
    </w:r>
    <w:r w:rsidRPr="007479F8">
      <w:tab/>
      <w:t xml:space="preserve">mnr: </w:t>
    </w:r>
    <w:r w:rsidRPr="007479F8">
      <w:fldChar w:fldCharType="begin" w:fldLock="1"/>
    </w:r>
    <w:r w:rsidRPr="007479F8">
      <w:instrText xml:space="preserve"> DOCPROPERTY</w:instrText>
    </w:r>
    <w:r w:rsidRPr="007479F8">
      <w:rPr>
        <w:sz w:val="18"/>
      </w:rPr>
      <w:instrText xml:space="preserve"> "Motionsnummer" *\charformat </w:instrText>
    </w:r>
    <w:r w:rsidRPr="007479F8">
      <w:fldChar w:fldCharType="separate"/>
    </w:r>
    <w:r w:rsidRPr="007479F8">
      <w:t>C346</w:t>
    </w:r>
    <w:r w:rsidRPr="007479F8">
      <w:fldChar w:fldCharType="end"/>
    </w:r>
    <w:r w:rsidRPr="007479F8">
      <w:br/>
    </w:r>
    <w:r w:rsidRPr="007479F8">
      <w:fldChar w:fldCharType="begin" w:fldLock="1"/>
    </w:r>
    <w:r w:rsidRPr="007479F8">
      <w:instrText xml:space="preserve"> DOCPROPERTY</w:instrText>
    </w:r>
    <w:r w:rsidRPr="007479F8">
      <w:rPr>
        <w:sz w:val="18"/>
      </w:rPr>
      <w:instrText xml:space="preserve"> "Samling" *\charformat </w:instrText>
    </w:r>
    <w:r w:rsidRPr="007479F8">
      <w:fldChar w:fldCharType="end"/>
    </w:r>
    <w:r w:rsidRPr="007479F8">
      <w:tab/>
      <w:t xml:space="preserve">pnr: </w:t>
    </w:r>
    <w:r w:rsidRPr="007479F8">
      <w:fldChar w:fldCharType="begin" w:fldLock="1"/>
    </w:r>
    <w:r w:rsidRPr="007479F8">
      <w:instrText xml:space="preserve"> DOCPROPERTY</w:instrText>
    </w:r>
    <w:r w:rsidRPr="007479F8">
      <w:rPr>
        <w:sz w:val="18"/>
      </w:rPr>
      <w:instrText xml:space="preserve"> "Partinummer" *\charformat </w:instrText>
    </w:r>
    <w:r w:rsidRPr="007479F8">
      <w:fldChar w:fldCharType="separate"/>
    </w:r>
    <w:r w:rsidRPr="007479F8">
      <w:t>kd685</w:t>
    </w:r>
    <w:r w:rsidRPr="007479F8">
      <w:fldChar w:fldCharType="end"/>
    </w:r>
  </w:p>
  <w:p w:rsidR="00FE6FB4" w:rsidRPr="007479F8" w:rsidRDefault="00FE6FB4">
    <w:pPr>
      <w:pStyle w:val="FSHRub1"/>
    </w:pPr>
    <w:r w:rsidRPr="007479F8">
      <w:t>Motion till riksdagen</w:t>
    </w:r>
    <w:r w:rsidRPr="007479F8">
      <w:br/>
    </w:r>
    <w:r w:rsidRPr="007479F8">
      <w:fldChar w:fldCharType="begin" w:fldLock="1"/>
    </w:r>
    <w:r w:rsidRPr="007479F8">
      <w:instrText xml:space="preserve"> DOCPROPERTY "YearUser" *\charformat </w:instrText>
    </w:r>
    <w:r w:rsidRPr="007479F8">
      <w:fldChar w:fldCharType="separate"/>
    </w:r>
    <w:r w:rsidRPr="007479F8">
      <w:t>2006/07</w:t>
    </w:r>
    <w:r w:rsidRPr="007479F8">
      <w:fldChar w:fldCharType="end"/>
    </w:r>
    <w:r w:rsidRPr="007479F8">
      <w:t>:</w:t>
    </w:r>
    <w:r w:rsidRPr="007479F8">
      <w:fldChar w:fldCharType="begin" w:fldLock="1"/>
    </w:r>
    <w:r w:rsidRPr="007479F8">
      <w:instrText xml:space="preserve"> DOCPROPERTY "Motionsnummer" *\charformat </w:instrText>
    </w:r>
    <w:r w:rsidRPr="007479F8">
      <w:fldChar w:fldCharType="separate"/>
    </w:r>
    <w:r w:rsidRPr="007479F8">
      <w:t>C346</w:t>
    </w:r>
    <w:r w:rsidRPr="007479F8">
      <w:fldChar w:fldCharType="end"/>
    </w:r>
  </w:p>
  <w:p w:rsidR="00FE6FB4" w:rsidRPr="007479F8" w:rsidRDefault="00FE6FB4">
    <w:pPr>
      <w:pStyle w:val="FSHNormalS5"/>
    </w:pPr>
    <w:r w:rsidRPr="007479F8">
      <w:fldChar w:fldCharType="begin" w:fldLock="1"/>
    </w:r>
    <w:r w:rsidRPr="007479F8">
      <w:instrText xml:space="preserve"> DOCPROPERTY "MotionarText" *\charformat </w:instrText>
    </w:r>
    <w:r w:rsidRPr="007479F8">
      <w:fldChar w:fldCharType="separate"/>
    </w:r>
    <w:r w:rsidRPr="007479F8">
      <w:t>av Mikael Oscarsson m.fl. (kd, m)</w:t>
    </w:r>
    <w:r w:rsidRPr="007479F8">
      <w:fldChar w:fldCharType="end"/>
    </w:r>
    <w:r w:rsidRPr="007479F8">
      <w:br/>
    </w:r>
    <w:r w:rsidRPr="007479F8">
      <w:fldChar w:fldCharType="begin" w:fldLock="1"/>
    </w:r>
    <w:r w:rsidRPr="007479F8">
      <w:instrText xml:space="preserve"> DOCPROPERTY "SvarFrasKort" *\charformat </w:instrText>
    </w:r>
    <w:r w:rsidRPr="007479F8">
      <w:fldChar w:fldCharType="end"/>
    </w:r>
  </w:p>
  <w:p w:rsidR="00FE6FB4" w:rsidRPr="007479F8" w:rsidRDefault="00FE6FB4">
    <w:pPr>
      <w:pStyle w:val="FSHTitel"/>
    </w:pPr>
    <w:r w:rsidRPr="007479F8">
      <w:fldChar w:fldCharType="begin" w:fldLock="1"/>
    </w:r>
    <w:r w:rsidRPr="007479F8">
      <w:instrText xml:space="preserve"> DOCPROPERTY</w:instrText>
    </w:r>
    <w:r w:rsidRPr="007479F8">
      <w:rPr>
        <w:sz w:val="18"/>
      </w:rPr>
      <w:instrText xml:space="preserve"> "RubrikSvar" *\charformat </w:instrText>
    </w:r>
    <w:r w:rsidRPr="007479F8">
      <w:fldChar w:fldCharType="separate"/>
    </w:r>
    <w:r w:rsidRPr="007479F8">
      <w:t>Äktenskapslagstiftningen</w:t>
    </w:r>
    <w:r w:rsidRPr="007479F8">
      <w:fldChar w:fldCharType="end"/>
    </w:r>
  </w:p>
  <w:p w:rsidR="00FE6FB4" w:rsidRPr="007479F8" w:rsidRDefault="00FE6FB4">
    <w:pPr>
      <w:pStyle w:val="Normal00"/>
    </w:pPr>
  </w:p>
  <w:p w:rsidR="00A7759C" w:rsidRPr="007479F8" w:rsidRDefault="00A775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6400749">
    <w:abstractNumId w:val="13"/>
  </w:num>
  <w:num w:numId="2" w16cid:durableId="456533847">
    <w:abstractNumId w:val="10"/>
  </w:num>
  <w:num w:numId="3" w16cid:durableId="1646426574">
    <w:abstractNumId w:val="11"/>
  </w:num>
  <w:num w:numId="4" w16cid:durableId="779376929">
    <w:abstractNumId w:val="12"/>
  </w:num>
  <w:num w:numId="5" w16cid:durableId="484854773">
    <w:abstractNumId w:val="8"/>
  </w:num>
  <w:num w:numId="6" w16cid:durableId="1309094904">
    <w:abstractNumId w:val="3"/>
  </w:num>
  <w:num w:numId="7" w16cid:durableId="1747607079">
    <w:abstractNumId w:val="2"/>
  </w:num>
  <w:num w:numId="8" w16cid:durableId="1240942442">
    <w:abstractNumId w:val="1"/>
  </w:num>
  <w:num w:numId="9" w16cid:durableId="2143383842">
    <w:abstractNumId w:val="0"/>
  </w:num>
  <w:num w:numId="10" w16cid:durableId="1711801278">
    <w:abstractNumId w:val="9"/>
  </w:num>
  <w:num w:numId="11" w16cid:durableId="1244101054">
    <w:abstractNumId w:val="7"/>
  </w:num>
  <w:num w:numId="12" w16cid:durableId="1166356707">
    <w:abstractNumId w:val="6"/>
  </w:num>
  <w:num w:numId="13" w16cid:durableId="854347560">
    <w:abstractNumId w:val="5"/>
  </w:num>
  <w:num w:numId="14" w16cid:durableId="2134277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DE16031-2D7B-4D4A-9915-D6F54A4E1AFB},{1292AFA4-94F6-4AF6-AA38-96477C848E2C},{4BCCD1C7-BBAC-4BEE-97E8-749C7AAD39A4},{9E5B03D3-5EA8-4A00-B647-096BE3F39B4A},{45282666-3EF4-4A95-8EC8-46D59B564B2C},{5BE5EDC0-DA1A-4CEF-8484-E9EC24CDFB72}"/>
  </w:docVars>
  <w:rsids>
    <w:rsidRoot w:val="007479F8"/>
    <w:rsid w:val="00002742"/>
    <w:rsid w:val="000220F8"/>
    <w:rsid w:val="00034058"/>
    <w:rsid w:val="00040D14"/>
    <w:rsid w:val="0004381F"/>
    <w:rsid w:val="00064BC3"/>
    <w:rsid w:val="00066474"/>
    <w:rsid w:val="000665E6"/>
    <w:rsid w:val="00066775"/>
    <w:rsid w:val="00072FB9"/>
    <w:rsid w:val="0007598F"/>
    <w:rsid w:val="000912D6"/>
    <w:rsid w:val="00093C2B"/>
    <w:rsid w:val="000B2040"/>
    <w:rsid w:val="000E431D"/>
    <w:rsid w:val="000E48DA"/>
    <w:rsid w:val="000E5207"/>
    <w:rsid w:val="000F5ADD"/>
    <w:rsid w:val="00100531"/>
    <w:rsid w:val="0010382E"/>
    <w:rsid w:val="001579A2"/>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1DCD"/>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7AD"/>
    <w:rsid w:val="00391AF5"/>
    <w:rsid w:val="0039294F"/>
    <w:rsid w:val="003B418B"/>
    <w:rsid w:val="003F100A"/>
    <w:rsid w:val="00444372"/>
    <w:rsid w:val="00445271"/>
    <w:rsid w:val="00447A04"/>
    <w:rsid w:val="004527C3"/>
    <w:rsid w:val="00487F7A"/>
    <w:rsid w:val="004971B2"/>
    <w:rsid w:val="004A0504"/>
    <w:rsid w:val="004B5278"/>
    <w:rsid w:val="004D294C"/>
    <w:rsid w:val="004E38D9"/>
    <w:rsid w:val="005000F2"/>
    <w:rsid w:val="00531020"/>
    <w:rsid w:val="00545150"/>
    <w:rsid w:val="00545421"/>
    <w:rsid w:val="0055072A"/>
    <w:rsid w:val="005525A5"/>
    <w:rsid w:val="005544CE"/>
    <w:rsid w:val="005B145B"/>
    <w:rsid w:val="005D3F50"/>
    <w:rsid w:val="00601C6D"/>
    <w:rsid w:val="00603CD4"/>
    <w:rsid w:val="0063004C"/>
    <w:rsid w:val="006346C1"/>
    <w:rsid w:val="00653DD0"/>
    <w:rsid w:val="006B6262"/>
    <w:rsid w:val="00727C6F"/>
    <w:rsid w:val="00740D6D"/>
    <w:rsid w:val="00743F76"/>
    <w:rsid w:val="007479F8"/>
    <w:rsid w:val="00770030"/>
    <w:rsid w:val="00774959"/>
    <w:rsid w:val="007852B2"/>
    <w:rsid w:val="00794149"/>
    <w:rsid w:val="007B67A7"/>
    <w:rsid w:val="007C6092"/>
    <w:rsid w:val="007E119E"/>
    <w:rsid w:val="0080033C"/>
    <w:rsid w:val="0080381F"/>
    <w:rsid w:val="00846903"/>
    <w:rsid w:val="008506F0"/>
    <w:rsid w:val="008F0A96"/>
    <w:rsid w:val="008F3D5F"/>
    <w:rsid w:val="009062A0"/>
    <w:rsid w:val="009451E7"/>
    <w:rsid w:val="00956E7F"/>
    <w:rsid w:val="00970D4F"/>
    <w:rsid w:val="00971D70"/>
    <w:rsid w:val="00980262"/>
    <w:rsid w:val="009A4377"/>
    <w:rsid w:val="009A6043"/>
    <w:rsid w:val="009B6B25"/>
    <w:rsid w:val="009D0673"/>
    <w:rsid w:val="00A053C6"/>
    <w:rsid w:val="00A055B3"/>
    <w:rsid w:val="00A15D71"/>
    <w:rsid w:val="00A21BC5"/>
    <w:rsid w:val="00A5375E"/>
    <w:rsid w:val="00A736FF"/>
    <w:rsid w:val="00A7759C"/>
    <w:rsid w:val="00A82211"/>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12"/>
    <w:rsid w:val="00C1285C"/>
    <w:rsid w:val="00C27B7D"/>
    <w:rsid w:val="00C32A06"/>
    <w:rsid w:val="00C32EB3"/>
    <w:rsid w:val="00C44394"/>
    <w:rsid w:val="00C533BA"/>
    <w:rsid w:val="00C56BEF"/>
    <w:rsid w:val="00C902E9"/>
    <w:rsid w:val="00C92208"/>
    <w:rsid w:val="00C97D22"/>
    <w:rsid w:val="00CB5B24"/>
    <w:rsid w:val="00CD0742"/>
    <w:rsid w:val="00CD4B2B"/>
    <w:rsid w:val="00CE3037"/>
    <w:rsid w:val="00CF7A43"/>
    <w:rsid w:val="00D01775"/>
    <w:rsid w:val="00D1174F"/>
    <w:rsid w:val="00D1289C"/>
    <w:rsid w:val="00D37773"/>
    <w:rsid w:val="00D44527"/>
    <w:rsid w:val="00D52681"/>
    <w:rsid w:val="00D53D04"/>
    <w:rsid w:val="00D55EF7"/>
    <w:rsid w:val="00DC0DF0"/>
    <w:rsid w:val="00DC6C70"/>
    <w:rsid w:val="00DE3A2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77EE8"/>
    <w:rsid w:val="00F87D14"/>
    <w:rsid w:val="00FA3374"/>
    <w:rsid w:val="00FB2435"/>
    <w:rsid w:val="00FB6490"/>
    <w:rsid w:val="00FC53D4"/>
    <w:rsid w:val="00FC7246"/>
    <w:rsid w:val="00FC7E79"/>
    <w:rsid w:val="00FD2531"/>
    <w:rsid w:val="00FE6F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A8AFAE-D782-4147-BA4E-F0FE8ACB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2633</Characters>
  <Application>Microsoft Office Word</Application>
  <DocSecurity>4</DocSecurity>
  <Lines>54</Lines>
  <Paragraphs>19</Paragraphs>
  <ScaleCrop>false</ScaleCrop>
  <HeadingPairs>
    <vt:vector size="2" baseType="variant">
      <vt:variant>
        <vt:lpstr>Rubrik</vt:lpstr>
      </vt:variant>
      <vt:variant>
        <vt:i4>1</vt:i4>
      </vt:variant>
    </vt:vector>
  </HeadingPairs>
  <TitlesOfParts>
    <vt:vector size="1" baseType="lpstr">
      <vt:lpstr>kd685</vt:lpstr>
    </vt:vector>
  </TitlesOfParts>
  <Company>Riksdagen</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kd685</dc:title>
  <dc:subject>kd685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2006-10-27T09:56:00Z</cp:lastPrinted>
  <dcterms:created xsi:type="dcterms:W3CDTF">2025-12-16T23:44:00Z</dcterms:created>
  <dcterms:modified xsi:type="dcterms:W3CDTF">2025-12-16T23:44:00Z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Äktenskapslagstiftningen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Äktenskapslagstiftningen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6</vt:lpwstr>
  </property>
  <property fmtid="{D5CDD505-2E9C-101B-9397-08002B2CF9AE}" pid="25" name="MotionarText">
    <vt:lpwstr>av Mikael Oscarsson m.fl. (kd, m)</vt:lpwstr>
  </property>
  <property fmtid="{D5CDD505-2E9C-101B-9397-08002B2CF9AE}" pid="26" name="MotionarLista">
    <vt:lpwstr>Oscarsson, Mikael (kd)\de Pourbaix-Lundin, Marietta (m)\Enochson, Annelie (kd)\Habsburg Douglas, Walburga (m)\Gustafsson, Lars (kd)\Svantesson,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Marietta de Pourbaix-Lundin (m), Annelie Enochson (kd), Walburga Habsburg Douglas (m), Lars Gustafsson (kd),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20062007000001070100000006850069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20062007000001070100000006850069</vt:lpwstr>
  </property>
  <property fmtid="{D5CDD505-2E9C-101B-9397-08002B2CF9AE}" pid="50" name="nummer">
    <vt:lpwstr>346</vt:lpwstr>
  </property>
  <property fmtid="{D5CDD505-2E9C-101B-9397-08002B2CF9AE}" pid="51" name="utskottsbeteckning">
    <vt:lpwstr>C</vt:lpwstr>
  </property>
  <property fmtid="{D5CDD505-2E9C-101B-9397-08002B2CF9AE}" pid="52" name="GlobalUID">
    <vt:lpwstr>{E2BEBD47-A1A4-4AE3-B64E-27E0851C3CC6}</vt:lpwstr>
  </property>
  <property fmtid="{D5CDD505-2E9C-101B-9397-08002B2CF9AE}" pid="53" name="Överföringar">
    <vt:i4>0</vt:i4>
  </property>
  <property fmtid="{D5CDD505-2E9C-101B-9397-08002B2CF9AE}" pid="54" name="Checksum">
    <vt:lpwstr>*0004658340020*</vt:lpwstr>
  </property>
  <property fmtid="{D5CDD505-2E9C-101B-9397-08002B2CF9AE}" pid="55" name="skuggnummer">
    <vt:lpwstr>1876</vt:lpwstr>
  </property>
  <property fmtid="{D5CDD505-2E9C-101B-9397-08002B2CF9AE}" pid="56" name="urixVersion">
    <vt:lpwstr>3.1.4.4</vt:lpwstr>
  </property>
  <property fmtid="{D5CDD505-2E9C-101B-9397-08002B2CF9AE}" pid="57" name="urixOrigin">
    <vt:lpwstr>070215 16:27:39.387</vt:lpwstr>
  </property>
  <property fmtid="{D5CDD505-2E9C-101B-9397-08002B2CF9AE}" pid="58" name="urixGuid">
    <vt:lpwstr>{79F48A8B-EA60-47D3-85A5-E0AE6FF5FF6A}</vt:lpwstr>
  </property>
</Properties>
</file>