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A12" w:rsidRPr="00875C5A" w:rsidRDefault="00774A12" w:rsidP="001B32F3">
      <w:pPr>
        <w:pStyle w:val="Hemstlrubrik"/>
      </w:pPr>
      <w:r w:rsidRPr="00875C5A">
        <w:t>Förslag till riksdagsbeslut</w:t>
      </w:r>
    </w:p>
    <w:p w:rsidR="00774A12" w:rsidRPr="00875C5A" w:rsidRDefault="00774A12" w:rsidP="00774A12">
      <w:pPr>
        <w:pStyle w:val="Hemstlatt"/>
      </w:pPr>
      <w:r w:rsidRPr="00875C5A">
        <w:t xml:space="preserve">Riksdagen </w:t>
      </w:r>
      <w:r w:rsidR="00563180" w:rsidRPr="00875C5A">
        <w:t>tillkännager för</w:t>
      </w:r>
      <w:r w:rsidRPr="00875C5A">
        <w:t xml:space="preserve"> regeringen</w:t>
      </w:r>
      <w:r w:rsidR="00563180" w:rsidRPr="00875C5A">
        <w:t xml:space="preserve"> som sin mening vad i motionen anförs om att</w:t>
      </w:r>
      <w:r w:rsidR="00C92A61" w:rsidRPr="00875C5A">
        <w:t xml:space="preserve"> ta</w:t>
      </w:r>
      <w:r w:rsidRPr="00875C5A">
        <w:t xml:space="preserve"> initiativ till att inrätta regionala barnrättscentr</w:t>
      </w:r>
      <w:r w:rsidR="00563180" w:rsidRPr="00875C5A">
        <w:t>um</w:t>
      </w:r>
      <w:r w:rsidRPr="00875C5A">
        <w:t xml:space="preserve"> över hela Sverige, för att stärka barnets ställning i rättsprocessen och ge barn som utsatts för våld eller sexuella övergrepp ökade möjligheter till up</w:t>
      </w:r>
      <w:r w:rsidRPr="00875C5A">
        <w:t>p</w:t>
      </w:r>
      <w:r w:rsidRPr="00875C5A">
        <w:t>rättelse oa</w:t>
      </w:r>
      <w:r w:rsidRPr="00875C5A">
        <w:t>v</w:t>
      </w:r>
      <w:r w:rsidRPr="00875C5A">
        <w:t>sett var de bor i landet.</w:t>
      </w:r>
    </w:p>
    <w:p w:rsidR="00774A12" w:rsidRPr="00875C5A" w:rsidRDefault="00774A12" w:rsidP="00774A12">
      <w:pPr>
        <w:pStyle w:val="Hemstlatt"/>
      </w:pPr>
      <w:r w:rsidRPr="00875C5A">
        <w:t>Riksdagen t</w:t>
      </w:r>
      <w:r w:rsidR="00563180" w:rsidRPr="00875C5A">
        <w:t>illkännager för</w:t>
      </w:r>
      <w:r w:rsidRPr="00875C5A">
        <w:t xml:space="preserve"> regeringen</w:t>
      </w:r>
      <w:r w:rsidR="00563180" w:rsidRPr="00875C5A">
        <w:t xml:space="preserve"> som sin mening vad i motionen anförs om att tillskjuta</w:t>
      </w:r>
      <w:r w:rsidRPr="00875C5A">
        <w:t xml:space="preserve"> resurser för att säkerställa en utvärdering av de försöksverksamheter med barnrättscentr</w:t>
      </w:r>
      <w:r w:rsidR="00563180" w:rsidRPr="00875C5A">
        <w:t>um</w:t>
      </w:r>
      <w:r w:rsidRPr="00875C5A">
        <w:t xml:space="preserve"> som ska</w:t>
      </w:r>
      <w:r w:rsidR="00563180" w:rsidRPr="00875C5A">
        <w:t>ll</w:t>
      </w:r>
      <w:r w:rsidRPr="00875C5A">
        <w:t xml:space="preserve"> startas på uppdrag av r</w:t>
      </w:r>
      <w:r w:rsidRPr="00875C5A">
        <w:t>e</w:t>
      </w:r>
      <w:r w:rsidRPr="00875C5A">
        <w:t>geringen.</w:t>
      </w:r>
    </w:p>
    <w:p w:rsidR="00563180" w:rsidRPr="00875C5A" w:rsidRDefault="00563180" w:rsidP="00563180">
      <w:pPr>
        <w:pStyle w:val="Rubrik1"/>
      </w:pPr>
      <w:r w:rsidRPr="00875C5A">
        <w:t>Motivering</w:t>
      </w:r>
    </w:p>
    <w:p w:rsidR="00774A12" w:rsidRPr="00875C5A" w:rsidRDefault="00774A12" w:rsidP="00774A12">
      <w:r w:rsidRPr="00875C5A">
        <w:t>Att som barn bli utsatt för ett sexuellt övergrepp är något av det värsta som kan hända under barndomen. Om förövaren dessutom är en förälder ändras många av de villkor som barn har att förhålla sig till. Tillit som raseras, svek och upplevd ensamhet är bara några av de effekter som kan följa i övergre</w:t>
      </w:r>
      <w:r w:rsidRPr="00875C5A">
        <w:t>p</w:t>
      </w:r>
      <w:r w:rsidRPr="00875C5A">
        <w:t>pets fotspår. Att få ett barn att berätta om ett övergrepp är något som kräver mycket kunskap och erfarenhet hos den som möter barnet. I de fall övergre</w:t>
      </w:r>
      <w:r w:rsidRPr="00875C5A">
        <w:t>p</w:t>
      </w:r>
      <w:r w:rsidRPr="00875C5A">
        <w:t>pen anmäls väntar en lång och svårhanterlig juridisk och känslomässig pr</w:t>
      </w:r>
      <w:r w:rsidRPr="00875C5A">
        <w:t>o</w:t>
      </w:r>
      <w:r w:rsidRPr="00875C5A">
        <w:t xml:space="preserve">cess för barnet, eller också – vilket händer alldeles för ofta </w:t>
      </w:r>
      <w:r w:rsidR="001B32F3" w:rsidRPr="00875C5A">
        <w:t>–</w:t>
      </w:r>
      <w:r w:rsidRPr="00875C5A">
        <w:t xml:space="preserve"> läggs ärendet ne</w:t>
      </w:r>
      <w:r w:rsidR="001B32F3" w:rsidRPr="00875C5A">
        <w:t>d</w:t>
      </w:r>
      <w:r w:rsidRPr="00875C5A">
        <w:t xml:space="preserve"> utan att barnet </w:t>
      </w:r>
      <w:r w:rsidR="001B32F3" w:rsidRPr="00875C5A">
        <w:t>får möjlighet till upprättelse.</w:t>
      </w:r>
    </w:p>
    <w:p w:rsidR="00774A12" w:rsidRPr="00875C5A" w:rsidRDefault="00774A12" w:rsidP="001B32F3">
      <w:pPr>
        <w:pStyle w:val="Normaltindrag"/>
      </w:pPr>
      <w:r w:rsidRPr="00875C5A">
        <w:t>Under 2004 gjordes drygt 11 000</w:t>
      </w:r>
      <w:r w:rsidRPr="00875C5A">
        <w:rPr>
          <w:i/>
        </w:rPr>
        <w:t xml:space="preserve"> </w:t>
      </w:r>
      <w:r w:rsidRPr="00875C5A">
        <w:t>polisanmälningar om barn som blivit u</w:t>
      </w:r>
      <w:r w:rsidRPr="00875C5A">
        <w:t>t</w:t>
      </w:r>
      <w:r w:rsidRPr="00875C5A">
        <w:t>satta för vålds- eller sexualbrott. Antalet polisanmälningar och andelen äre</w:t>
      </w:r>
      <w:r w:rsidRPr="00875C5A">
        <w:t>n</w:t>
      </w:r>
      <w:r w:rsidRPr="00875C5A">
        <w:t>den som går vidare till åtal eller strafföreläggande varierar starkt över landet. Lagföringsprocenten varierade år 2003 mellan åklagarkamrarna från 13</w:t>
      </w:r>
      <w:r w:rsidR="001B32F3" w:rsidRPr="00875C5A">
        <w:t> %</w:t>
      </w:r>
      <w:r w:rsidRPr="00875C5A">
        <w:t xml:space="preserve"> som lägst till 65</w:t>
      </w:r>
      <w:r w:rsidR="001B32F3" w:rsidRPr="00875C5A">
        <w:t> %</w:t>
      </w:r>
      <w:r w:rsidRPr="00875C5A">
        <w:t xml:space="preserve"> som högst. Många ärenden läggs ner på grund av brister i förundersökningen. Statistiken visar också att det finns en stor risk att kvali</w:t>
      </w:r>
      <w:r w:rsidRPr="00875C5A">
        <w:lastRenderedPageBreak/>
        <w:t>t</w:t>
      </w:r>
      <w:r w:rsidRPr="00875C5A">
        <w:t>e</w:t>
      </w:r>
      <w:r w:rsidRPr="00875C5A">
        <w:t>ten på bemötandet av barnet och handläggningen är starkt avhängigt till i vilken del av Sverige barnet bor.</w:t>
      </w:r>
    </w:p>
    <w:p w:rsidR="00774A12" w:rsidRPr="00875C5A" w:rsidRDefault="00774A12" w:rsidP="001B32F3">
      <w:pPr>
        <w:pStyle w:val="Normaltindrag"/>
      </w:pPr>
      <w:r w:rsidRPr="00875C5A">
        <w:t>Det finns också andra problem i hur barn som utsatts för våld och öve</w:t>
      </w:r>
      <w:r w:rsidRPr="00875C5A">
        <w:t>r</w:t>
      </w:r>
      <w:r w:rsidRPr="00875C5A">
        <w:t>grepp bemöts i rättsprocessen, vilket visats i olika rapporter genom åren. Handläg</w:t>
      </w:r>
      <w:r w:rsidRPr="00875C5A">
        <w:t>g</w:t>
      </w:r>
      <w:r w:rsidRPr="00875C5A">
        <w:t>ningstiden för utredningar är ofta alldeles för lång och kompetensen hos dem som handlägger ärendena varierar kraftigt över landet. Olika my</w:t>
      </w:r>
      <w:r w:rsidRPr="00875C5A">
        <w:t>n</w:t>
      </w:r>
      <w:r w:rsidRPr="00875C5A">
        <w:t>digheter arbetar i hög grad utifrån enbart sitt eget myndighetsperspektiv, utan samor</w:t>
      </w:r>
      <w:r w:rsidRPr="00875C5A">
        <w:t>d</w:t>
      </w:r>
      <w:r w:rsidRPr="00875C5A">
        <w:t>ning. Barn tvingas därför att gå igenom parallella processer med olika huvudmän som polis, socialtjänst m</w:t>
      </w:r>
      <w:r w:rsidR="001B32F3" w:rsidRPr="00875C5A">
        <w:t>.</w:t>
      </w:r>
      <w:r w:rsidRPr="00875C5A">
        <w:t>fl. Det finns en uppenbar risk att my</w:t>
      </w:r>
      <w:r w:rsidRPr="00875C5A">
        <w:t>n</w:t>
      </w:r>
      <w:r w:rsidRPr="00875C5A">
        <w:t>digh</w:t>
      </w:r>
      <w:r w:rsidRPr="00875C5A">
        <w:t>e</w:t>
      </w:r>
      <w:r w:rsidRPr="00875C5A">
        <w:t>ternas brist på samverkan gö</w:t>
      </w:r>
      <w:r w:rsidR="001B32F3" w:rsidRPr="00875C5A">
        <w:t>r att barnets bästa åsidosätts.</w:t>
      </w:r>
    </w:p>
    <w:p w:rsidR="00774A12" w:rsidRPr="00875C5A" w:rsidRDefault="00774A12" w:rsidP="001B32F3">
      <w:pPr>
        <w:pStyle w:val="Normaltindrag"/>
      </w:pPr>
      <w:r w:rsidRPr="00875C5A">
        <w:t>Barnets ställning i rätt</w:t>
      </w:r>
      <w:r w:rsidR="001B32F3" w:rsidRPr="00875C5A">
        <w:t>s</w:t>
      </w:r>
      <w:r w:rsidRPr="00875C5A">
        <w:t>systemet behöver stärkas. Alla barn som utsatts för fysiskt våld eller sexuella övergrepp har samma rätt till professionell han</w:t>
      </w:r>
      <w:r w:rsidRPr="00875C5A">
        <w:t>d</w:t>
      </w:r>
      <w:r w:rsidRPr="00875C5A">
        <w:t xml:space="preserve">läggning, från upptäckt genom rättsprocess och behandling, i enlighet med </w:t>
      </w:r>
      <w:r w:rsidR="00C92A61" w:rsidRPr="00875C5A">
        <w:t xml:space="preserve">barnkonventionens </w:t>
      </w:r>
      <w:r w:rsidRPr="00875C5A">
        <w:t>artikel 39. Ansvariga myndigheter som socia</w:t>
      </w:r>
      <w:r w:rsidRPr="00875C5A">
        <w:t>l</w:t>
      </w:r>
      <w:r w:rsidRPr="00875C5A">
        <w:t>tjänst, polis och åklagare måste samverka för att uppnå en barnvänlig rättsprocess. Rege</w:t>
      </w:r>
      <w:r w:rsidRPr="00875C5A">
        <w:t>r</w:t>
      </w:r>
      <w:r w:rsidRPr="00875C5A">
        <w:t>ingen bör in</w:t>
      </w:r>
      <w:r w:rsidR="001B32F3" w:rsidRPr="00875C5A">
        <w:t>itiera regionala barnrättscentrum</w:t>
      </w:r>
      <w:r w:rsidRPr="00875C5A">
        <w:t xml:space="preserve"> över </w:t>
      </w:r>
      <w:r w:rsidRPr="00875C5A">
        <w:rPr>
          <w:i/>
        </w:rPr>
        <w:t>hela</w:t>
      </w:r>
      <w:r w:rsidRPr="00875C5A">
        <w:t xml:space="preserve"> Sverige, för att ge barn som utsatts för våld eller sexuella övergrepp ökade möjligheter till upprättelse och ett bra stö</w:t>
      </w:r>
      <w:r w:rsidR="001B32F3" w:rsidRPr="00875C5A">
        <w:t>d, oavsett var i landet de bor.</w:t>
      </w:r>
    </w:p>
    <w:p w:rsidR="00774A12" w:rsidRPr="00875C5A" w:rsidRDefault="00774A12" w:rsidP="001B32F3">
      <w:pPr>
        <w:pStyle w:val="Normaltindrag"/>
        <w:rPr>
          <w:b/>
          <w:bCs/>
          <w:i/>
          <w:iCs/>
        </w:rPr>
      </w:pPr>
      <w:r w:rsidRPr="00875C5A">
        <w:t xml:space="preserve">Det är positivt att regeringen har tagit ett första steg </w:t>
      </w:r>
      <w:r w:rsidR="001B32F3" w:rsidRPr="00875C5A">
        <w:t>för att inrätta bar</w:t>
      </w:r>
      <w:r w:rsidR="001B32F3" w:rsidRPr="00875C5A">
        <w:t>n</w:t>
      </w:r>
      <w:r w:rsidR="001B32F3" w:rsidRPr="00875C5A">
        <w:t>rättscentrum i Sverige</w:t>
      </w:r>
      <w:r w:rsidRPr="00875C5A">
        <w:t xml:space="preserve"> genom att initiera försöksverksamheter. Åklagarmy</w:t>
      </w:r>
      <w:r w:rsidRPr="00875C5A">
        <w:t>n</w:t>
      </w:r>
      <w:r w:rsidRPr="00875C5A">
        <w:t>digh</w:t>
      </w:r>
      <w:r w:rsidRPr="00875C5A">
        <w:t>e</w:t>
      </w:r>
      <w:r w:rsidRPr="00875C5A">
        <w:t>ten har i år fått i uppdrag att tillsammans med Rikspolisstyrelsen, Rättsmed</w:t>
      </w:r>
      <w:r w:rsidRPr="00875C5A">
        <w:t>i</w:t>
      </w:r>
      <w:r w:rsidRPr="00875C5A">
        <w:t>cinalverket och Socialstyrelsen medverka till etablering av flera försöksver</w:t>
      </w:r>
      <w:r w:rsidRPr="00875C5A">
        <w:t>k</w:t>
      </w:r>
      <w:r w:rsidRPr="00875C5A">
        <w:t>samheter med samverkan under gemensamt tak vid utredningar kring barn som misstänks vara utsatta för allvarliga brott som t.ex. sexuella övergrepp och misshandel. Försöksverksamheterna ska enligt uppdraget u</w:t>
      </w:r>
      <w:r w:rsidRPr="00875C5A">
        <w:t>t</w:t>
      </w:r>
      <w:r w:rsidRPr="00875C5A">
        <w:t>värderas.</w:t>
      </w:r>
    </w:p>
    <w:p w:rsidR="00774A12" w:rsidRPr="00875C5A" w:rsidRDefault="00774A12" w:rsidP="001B32F3">
      <w:pPr>
        <w:pStyle w:val="Normaltindrag"/>
      </w:pPr>
      <w:r w:rsidRPr="00875C5A">
        <w:t>Försöksverksamheten ska pågå under tide</w:t>
      </w:r>
      <w:r w:rsidR="001B32F3" w:rsidRPr="00875C5A">
        <w:t>n 2005–</w:t>
      </w:r>
      <w:r w:rsidRPr="00875C5A">
        <w:t>2007. Uppdraget ska slutr</w:t>
      </w:r>
      <w:r w:rsidRPr="00875C5A">
        <w:t>e</w:t>
      </w:r>
      <w:r w:rsidRPr="00875C5A">
        <w:t xml:space="preserve">dovisas senast den 1 mars 2008. En delredovisning av verksamhetens arbete ska lämnas senast den 15 juni 2006. Myndigheterna ska i sitt arbete samråda med Brottsförebyggande rådet, Brottsoffermyndigheten, Sveriges </w:t>
      </w:r>
      <w:r w:rsidR="001B32F3" w:rsidRPr="00875C5A">
        <w:t>K</w:t>
      </w:r>
      <w:r w:rsidRPr="00875C5A">
        <w:t xml:space="preserve">ommuner och </w:t>
      </w:r>
      <w:r w:rsidR="001B32F3" w:rsidRPr="00875C5A">
        <w:t>L</w:t>
      </w:r>
      <w:r w:rsidRPr="00875C5A">
        <w:t>andsting samt Rädda Barnen.</w:t>
      </w:r>
    </w:p>
    <w:p w:rsidR="00774A12" w:rsidRPr="00875C5A" w:rsidRDefault="00774A12" w:rsidP="001B32F3">
      <w:pPr>
        <w:pStyle w:val="Normaltindrag"/>
      </w:pPr>
      <w:r w:rsidRPr="00875C5A">
        <w:t>Syftet med försöksverksamheterna är att de utredningar som görs i sa</w:t>
      </w:r>
      <w:r w:rsidRPr="00875C5A">
        <w:t>m</w:t>
      </w:r>
      <w:r w:rsidRPr="00875C5A">
        <w:t>band med misstankar om att ett barn har utsatts för brott ska vara anpassade till barnen. Barnen ska inte behöva ha kontakter med polis, åklagare, rättsm</w:t>
      </w:r>
      <w:r w:rsidRPr="00875C5A">
        <w:t>e</w:t>
      </w:r>
      <w:r w:rsidRPr="00875C5A">
        <w:t>dicin, socialtjänst och barnpsykiatri på olika platser utan endast behöva ko</w:t>
      </w:r>
      <w:r w:rsidRPr="00875C5A">
        <w:t>m</w:t>
      </w:r>
      <w:r w:rsidRPr="00875C5A">
        <w:t>ma till ett ställe. Barnen ska inte i onödan behöva utsättas för upprepade fö</w:t>
      </w:r>
      <w:r w:rsidRPr="00875C5A">
        <w:t>r</w:t>
      </w:r>
      <w:r w:rsidRPr="00875C5A">
        <w:t>hör och intervjuer av olika personer och för olika syften. Ett annat syfte med uppdraget är att genom metodutveckling höja kvaliteten i utredningarna. De</w:t>
      </w:r>
      <w:r w:rsidRPr="00875C5A">
        <w:t>t</w:t>
      </w:r>
      <w:r w:rsidRPr="00875C5A">
        <w:t>ta möjliggörs genom en nära samverkan som skapar förutsättningar för kont</w:t>
      </w:r>
      <w:r w:rsidRPr="00875C5A">
        <w:t>i</w:t>
      </w:r>
      <w:r w:rsidRPr="00875C5A">
        <w:t>nuerligt utbyte av information och kunskap i varje enskilt ärende men</w:t>
      </w:r>
      <w:r w:rsidR="001B32F3" w:rsidRPr="00875C5A">
        <w:t xml:space="preserve"> också på en övergripande nivå.</w:t>
      </w:r>
    </w:p>
    <w:p w:rsidR="00774A12" w:rsidRPr="00875C5A" w:rsidRDefault="00774A12" w:rsidP="001B32F3">
      <w:pPr>
        <w:pStyle w:val="Normaltindrag"/>
      </w:pPr>
      <w:r w:rsidRPr="00875C5A">
        <w:t>Regeringen har dock beslutat att inga extra medel ska tillskjutas för upp</w:t>
      </w:r>
      <w:r w:rsidR="00C92A61" w:rsidRPr="00875C5A">
        <w:softHyphen/>
      </w:r>
      <w:r w:rsidRPr="00875C5A">
        <w:t>s</w:t>
      </w:r>
      <w:r w:rsidRPr="00875C5A">
        <w:t>tart, genomförande eller utvärdering av försöksverksamheterna. En kvalitativ utvärdering av denna nya metod för att stärka barnets rättigheter kräver resu</w:t>
      </w:r>
      <w:r w:rsidRPr="00875C5A">
        <w:t>r</w:t>
      </w:r>
      <w:r w:rsidRPr="00875C5A">
        <w:t>ser annars riskerar utvärderingen att inte få tillräcklig omfattning och därmed bli intetsägande. Detta kan i sin tur påverka valet av att gå vidare med</w:t>
      </w:r>
      <w:r w:rsidR="001B32F3" w:rsidRPr="00875C5A">
        <w:t xml:space="preserve"> att skapa fler barnsrättscentrum</w:t>
      </w:r>
      <w:r w:rsidRPr="00875C5A">
        <w:t xml:space="preserve"> runtom i Sverige. Det är inte rimligt att ålägga myndigheterna att utöver sina ordinarie budgetar finansiera en jämförande och övergripande utvärdering av det slag som krävs för att göra försöksver</w:t>
      </w:r>
      <w:r w:rsidRPr="00875C5A">
        <w:t>k</w:t>
      </w:r>
      <w:r w:rsidRPr="00875C5A">
        <w:t>samheterna rättvisa. Regeringen bör därför tillskjuta medel för att möjliggöra en god utvärdering av försöksverksamheterna.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32F3" w:rsidRPr="00875C5A">
        <w:tblPrEx>
          <w:tblCellMar>
            <w:top w:w="0" w:type="dxa"/>
            <w:bottom w:w="0" w:type="dxa"/>
          </w:tblCellMar>
        </w:tblPrEx>
        <w:trPr>
          <w:cantSplit/>
        </w:trPr>
        <w:tc>
          <w:tcPr>
            <w:tcW w:w="3046" w:type="dxa"/>
          </w:tcPr>
          <w:p w:rsidR="001B32F3" w:rsidRPr="00875C5A" w:rsidRDefault="001B32F3" w:rsidP="001B32F3">
            <w:pPr>
              <w:pStyle w:val="UnderskriftDatum"/>
              <w:spacing w:before="240"/>
            </w:pPr>
            <w:r w:rsidRPr="00875C5A">
              <w:t>Stockholm den 1 oktober 2005</w:t>
            </w:r>
          </w:p>
        </w:tc>
        <w:tc>
          <w:tcPr>
            <w:tcW w:w="3047" w:type="dxa"/>
          </w:tcPr>
          <w:p w:rsidR="001B32F3" w:rsidRPr="00875C5A" w:rsidRDefault="001B32F3" w:rsidP="001B32F3">
            <w:pPr>
              <w:pStyle w:val="Underskrifter"/>
              <w:spacing w:before="240"/>
            </w:pPr>
          </w:p>
        </w:tc>
      </w:tr>
      <w:tr w:rsidR="001B32F3" w:rsidRPr="00875C5A">
        <w:tblPrEx>
          <w:tblCellMar>
            <w:top w:w="0" w:type="dxa"/>
            <w:bottom w:w="0" w:type="dxa"/>
          </w:tblCellMar>
        </w:tblPrEx>
        <w:trPr>
          <w:cantSplit/>
        </w:trPr>
        <w:tc>
          <w:tcPr>
            <w:tcW w:w="3046" w:type="dxa"/>
          </w:tcPr>
          <w:p w:rsidR="001B32F3" w:rsidRPr="00875C5A" w:rsidRDefault="001B32F3" w:rsidP="001B32F3">
            <w:pPr>
              <w:pStyle w:val="Underskrifter"/>
            </w:pPr>
            <w:r w:rsidRPr="00875C5A">
              <w:t>Birgitta Carlsson (c)</w:t>
            </w:r>
          </w:p>
        </w:tc>
        <w:tc>
          <w:tcPr>
            <w:tcW w:w="3047" w:type="dxa"/>
          </w:tcPr>
          <w:p w:rsidR="001B32F3" w:rsidRPr="00875C5A" w:rsidRDefault="001B32F3" w:rsidP="001B32F3">
            <w:pPr>
              <w:pStyle w:val="Underskrifter"/>
            </w:pPr>
            <w:r w:rsidRPr="00875C5A">
              <w:t>Roger Tiefensee (c)</w:t>
            </w:r>
          </w:p>
        </w:tc>
      </w:tr>
    </w:tbl>
    <w:p w:rsidR="00774A12" w:rsidRPr="00875C5A" w:rsidRDefault="00774A12" w:rsidP="001B32F3">
      <w:pPr>
        <w:pStyle w:val="Normaltindrag"/>
      </w:pPr>
    </w:p>
    <w:sectPr w:rsidR="00774A12" w:rsidRPr="00875C5A" w:rsidSect="001B32F3">
      <w:headerReference w:type="even" r:id="rId7"/>
      <w:headerReference w:type="default" r:id="rId8"/>
      <w:footerReference w:type="even" r:id="rId9"/>
      <w:footerReference w:type="default" r:id="rId10"/>
      <w:headerReference w:type="first" r:id="rId11"/>
      <w:footerReference w:type="first" r:id="rId12"/>
      <w:footnotePr>
        <w:pos w:val="beneathText"/>
      </w:footnotePr>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A11" w:rsidRPr="00875C5A" w:rsidRDefault="006E0A11">
      <w:r w:rsidRPr="00875C5A">
        <w:separator/>
      </w:r>
    </w:p>
  </w:endnote>
  <w:endnote w:type="continuationSeparator" w:id="0">
    <w:p w:rsidR="006E0A11" w:rsidRPr="00875C5A" w:rsidRDefault="006E0A11">
      <w:r w:rsidRPr="00875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80" w:rsidRPr="00875C5A" w:rsidRDefault="00875C5A" w:rsidP="001B32F3">
    <w:pPr>
      <w:pStyle w:val="Sidfot"/>
    </w:pPr>
    <w:r w:rsidRPr="00875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103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F3" w:rsidRDefault="001B32F3">
                          <w:pPr>
                            <w:pStyle w:val="NormalS5sidnrV"/>
                          </w:pPr>
                          <w:r>
                            <w:fldChar w:fldCharType="begin"/>
                          </w:r>
                          <w:r>
                            <w:instrText xml:space="preserve"> PAGE *\charformat</w:instrText>
                          </w:r>
                          <w:r>
                            <w:fldChar w:fldCharType="separate"/>
                          </w:r>
                          <w:r w:rsidR="002219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2F3" w:rsidRDefault="001B32F3">
                    <w:pPr>
                      <w:pStyle w:val="NormalS5sidnrV"/>
                    </w:pPr>
                    <w:r>
                      <w:fldChar w:fldCharType="begin"/>
                    </w:r>
                    <w:r>
                      <w:instrText xml:space="preserve"> PAGE *\charformat</w:instrText>
                    </w:r>
                    <w:r>
                      <w:fldChar w:fldCharType="separate"/>
                    </w:r>
                    <w:r w:rsidR="002219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A12" w:rsidRPr="00875C5A" w:rsidRDefault="00875C5A" w:rsidP="001B32F3">
    <w:pPr>
      <w:pStyle w:val="Sidfot"/>
    </w:pPr>
    <w:r w:rsidRPr="00875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0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F3" w:rsidRDefault="001B32F3">
                          <w:pPr>
                            <w:pStyle w:val="NormalS5sidnrH"/>
                            <w:ind w:right="0"/>
                          </w:pPr>
                          <w:r>
                            <w:fldChar w:fldCharType="begin"/>
                          </w:r>
                          <w:r>
                            <w:instrText xml:space="preserve"> PAGE *\charformat</w:instrText>
                          </w:r>
                          <w:r>
                            <w:fldChar w:fldCharType="separate"/>
                          </w:r>
                          <w:r w:rsidR="002219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2F3" w:rsidRDefault="001B32F3">
                    <w:pPr>
                      <w:pStyle w:val="NormalS5sidnrH"/>
                      <w:ind w:right="0"/>
                    </w:pPr>
                    <w:r>
                      <w:fldChar w:fldCharType="begin"/>
                    </w:r>
                    <w:r>
                      <w:instrText xml:space="preserve"> PAGE *\charformat</w:instrText>
                    </w:r>
                    <w:r>
                      <w:fldChar w:fldCharType="separate"/>
                    </w:r>
                    <w:r w:rsidR="002219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A12" w:rsidRPr="00875C5A" w:rsidRDefault="00875C5A" w:rsidP="001B32F3">
    <w:pPr>
      <w:pStyle w:val="Sidfot"/>
    </w:pPr>
    <w:r w:rsidRPr="00875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177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F3" w:rsidRDefault="001B32F3">
                          <w:pPr>
                            <w:pStyle w:val="NormalS5sidnrH"/>
                            <w:ind w:right="0"/>
                          </w:pPr>
                          <w:r>
                            <w:fldChar w:fldCharType="begin"/>
                          </w:r>
                          <w:r>
                            <w:instrText xml:space="preserve"> PAGE *\charformat</w:instrText>
                          </w:r>
                          <w:r>
                            <w:fldChar w:fldCharType="separate"/>
                          </w:r>
                          <w:r w:rsidR="002219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2F3" w:rsidRDefault="001B32F3">
                    <w:pPr>
                      <w:pStyle w:val="NormalS5sidnrH"/>
                      <w:ind w:right="0"/>
                    </w:pPr>
                    <w:r>
                      <w:fldChar w:fldCharType="begin"/>
                    </w:r>
                    <w:r>
                      <w:instrText xml:space="preserve"> PAGE *\charformat</w:instrText>
                    </w:r>
                    <w:r>
                      <w:fldChar w:fldCharType="separate"/>
                    </w:r>
                    <w:r w:rsidR="002219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A11" w:rsidRPr="00875C5A" w:rsidRDefault="006E0A11">
      <w:r w:rsidRPr="00875C5A">
        <w:separator/>
      </w:r>
    </w:p>
  </w:footnote>
  <w:footnote w:type="continuationSeparator" w:id="0">
    <w:p w:rsidR="006E0A11" w:rsidRPr="00875C5A" w:rsidRDefault="006E0A11">
      <w:r w:rsidRPr="00875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80" w:rsidRPr="00875C5A" w:rsidRDefault="00875C5A" w:rsidP="001B32F3">
    <w:pPr>
      <w:pStyle w:val="Sidhuvud"/>
    </w:pPr>
    <w:r w:rsidRPr="00875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990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F3" w:rsidRDefault="001B32F3">
                          <w:pPr>
                            <w:pStyle w:val="KantRubrikS5V"/>
                          </w:pPr>
                          <w:r>
                            <w:fldChar w:fldCharType="begin"/>
                          </w:r>
                          <w:r>
                            <w:instrText xml:space="preserve"> DOCPROPERTY "YearUser" *\charformat </w:instrText>
                          </w:r>
                          <w:r>
                            <w:fldChar w:fldCharType="separate"/>
                          </w:r>
                          <w:r w:rsidR="002219EB">
                            <w:t>2005/06</w:t>
                          </w:r>
                          <w:r>
                            <w:fldChar w:fldCharType="end"/>
                          </w:r>
                          <w:r>
                            <w:t>:</w:t>
                          </w:r>
                          <w:r>
                            <w:fldChar w:fldCharType="begin"/>
                          </w:r>
                          <w:r>
                            <w:instrText xml:space="preserve"> DOCPROPERTY "Motionsnummer" *\charformat </w:instrText>
                          </w:r>
                          <w:r>
                            <w:fldChar w:fldCharType="separate"/>
                          </w:r>
                          <w:r w:rsidR="002219EB">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2F3" w:rsidRDefault="001B32F3">
                    <w:pPr>
                      <w:pStyle w:val="KantRubrikS5V"/>
                    </w:pPr>
                    <w:r>
                      <w:fldChar w:fldCharType="begin"/>
                    </w:r>
                    <w:r>
                      <w:instrText xml:space="preserve"> DOCPROPERTY "YearUser" *\charformat </w:instrText>
                    </w:r>
                    <w:r>
                      <w:fldChar w:fldCharType="separate"/>
                    </w:r>
                    <w:r w:rsidR="002219EB">
                      <w:t>2005/06</w:t>
                    </w:r>
                    <w:r>
                      <w:fldChar w:fldCharType="end"/>
                    </w:r>
                    <w:r>
                      <w:t>:</w:t>
                    </w:r>
                    <w:r>
                      <w:fldChar w:fldCharType="begin"/>
                    </w:r>
                    <w:r>
                      <w:instrText xml:space="preserve"> DOCPROPERTY "Motionsnummer" *\charformat </w:instrText>
                    </w:r>
                    <w:r>
                      <w:fldChar w:fldCharType="separate"/>
                    </w:r>
                    <w:r w:rsidR="002219EB">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A12" w:rsidRPr="00875C5A" w:rsidRDefault="00875C5A" w:rsidP="001B32F3">
    <w:pPr>
      <w:pStyle w:val="Sidhuvud"/>
    </w:pPr>
    <w:r w:rsidRPr="00875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98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F3" w:rsidRDefault="001B32F3">
                          <w:pPr>
                            <w:pStyle w:val="KantRubrikS5H"/>
                            <w:ind w:right="0"/>
                          </w:pPr>
                          <w:r>
                            <w:fldChar w:fldCharType="begin"/>
                          </w:r>
                          <w:r>
                            <w:instrText xml:space="preserve"> DOCPROPERTY "YearUser" *\charformat </w:instrText>
                          </w:r>
                          <w:r>
                            <w:fldChar w:fldCharType="separate"/>
                          </w:r>
                          <w:r w:rsidR="002219EB">
                            <w:t>2005/06</w:t>
                          </w:r>
                          <w:r>
                            <w:fldChar w:fldCharType="end"/>
                          </w:r>
                          <w:r>
                            <w:t>:</w:t>
                          </w:r>
                          <w:r>
                            <w:fldChar w:fldCharType="begin"/>
                          </w:r>
                          <w:r>
                            <w:instrText xml:space="preserve"> DOCPROPERTY "Motionsnummer" *\charformat </w:instrText>
                          </w:r>
                          <w:r>
                            <w:fldChar w:fldCharType="separate"/>
                          </w:r>
                          <w:r w:rsidR="002219EB">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2F3" w:rsidRDefault="001B32F3">
                    <w:pPr>
                      <w:pStyle w:val="KantRubrikS5H"/>
                      <w:ind w:right="0"/>
                    </w:pPr>
                    <w:r>
                      <w:fldChar w:fldCharType="begin"/>
                    </w:r>
                    <w:r>
                      <w:instrText xml:space="preserve"> DOCPROPERTY "YearUser" *\charformat </w:instrText>
                    </w:r>
                    <w:r>
                      <w:fldChar w:fldCharType="separate"/>
                    </w:r>
                    <w:r w:rsidR="002219EB">
                      <w:t>2005/06</w:t>
                    </w:r>
                    <w:r>
                      <w:fldChar w:fldCharType="end"/>
                    </w:r>
                    <w:r>
                      <w:t>:</w:t>
                    </w:r>
                    <w:r>
                      <w:fldChar w:fldCharType="begin"/>
                    </w:r>
                    <w:r>
                      <w:instrText xml:space="preserve"> DOCPROPERTY "Motionsnummer" *\charformat </w:instrText>
                    </w:r>
                    <w:r>
                      <w:fldChar w:fldCharType="separate"/>
                    </w:r>
                    <w:r w:rsidR="002219EB">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2F3" w:rsidRPr="00875C5A" w:rsidRDefault="001B32F3">
    <w:pPr>
      <w:pStyle w:val="FSHNormal"/>
      <w:tabs>
        <w:tab w:val="right" w:pos="5840"/>
      </w:tabs>
    </w:pPr>
    <w:r w:rsidRPr="00875C5A">
      <w:br/>
    </w:r>
    <w:r w:rsidRPr="00875C5A">
      <w:fldChar w:fldCharType="begin" w:fldLock="1"/>
    </w:r>
    <w:r w:rsidRPr="00875C5A">
      <w:instrText xml:space="preserve"> DOCPROPERTY</w:instrText>
    </w:r>
    <w:r w:rsidRPr="00875C5A">
      <w:rPr>
        <w:sz w:val="18"/>
      </w:rPr>
      <w:instrText xml:space="preserve"> "YearUser" *\charformat </w:instrText>
    </w:r>
    <w:r w:rsidRPr="00875C5A">
      <w:fldChar w:fldCharType="separate"/>
    </w:r>
    <w:r w:rsidR="002219EB" w:rsidRPr="00875C5A">
      <w:t>2005/06</w:t>
    </w:r>
    <w:r w:rsidRPr="00875C5A">
      <w:fldChar w:fldCharType="end"/>
    </w:r>
    <w:r w:rsidRPr="00875C5A">
      <w:t xml:space="preserve"> </w:t>
    </w:r>
    <w:r w:rsidRPr="00875C5A">
      <w:tab/>
      <w:t xml:space="preserve">mnr: </w:t>
    </w:r>
    <w:r w:rsidRPr="00875C5A">
      <w:fldChar w:fldCharType="begin" w:fldLock="1"/>
    </w:r>
    <w:r w:rsidRPr="00875C5A">
      <w:instrText xml:space="preserve"> DOCPROPERTY</w:instrText>
    </w:r>
    <w:r w:rsidRPr="00875C5A">
      <w:rPr>
        <w:sz w:val="18"/>
      </w:rPr>
      <w:instrText xml:space="preserve"> "Motionsnummer" *\charformat </w:instrText>
    </w:r>
    <w:r w:rsidRPr="00875C5A">
      <w:fldChar w:fldCharType="separate"/>
    </w:r>
    <w:r w:rsidR="002219EB" w:rsidRPr="00875C5A">
      <w:t>Ju391</w:t>
    </w:r>
    <w:r w:rsidRPr="00875C5A">
      <w:fldChar w:fldCharType="end"/>
    </w:r>
    <w:r w:rsidRPr="00875C5A">
      <w:br/>
    </w:r>
    <w:r w:rsidRPr="00875C5A">
      <w:fldChar w:fldCharType="begin" w:fldLock="1"/>
    </w:r>
    <w:r w:rsidRPr="00875C5A">
      <w:instrText xml:space="preserve"> DOCPROPERTY</w:instrText>
    </w:r>
    <w:r w:rsidRPr="00875C5A">
      <w:rPr>
        <w:sz w:val="18"/>
      </w:rPr>
      <w:instrText xml:space="preserve"> "Samling" *\charformat </w:instrText>
    </w:r>
    <w:r w:rsidRPr="00875C5A">
      <w:fldChar w:fldCharType="end"/>
    </w:r>
    <w:r w:rsidRPr="00875C5A">
      <w:tab/>
      <w:t xml:space="preserve">pnr: </w:t>
    </w:r>
    <w:r w:rsidRPr="00875C5A">
      <w:fldChar w:fldCharType="begin" w:fldLock="1"/>
    </w:r>
    <w:r w:rsidRPr="00875C5A">
      <w:instrText xml:space="preserve"> DOCPROPERTY</w:instrText>
    </w:r>
    <w:r w:rsidRPr="00875C5A">
      <w:rPr>
        <w:sz w:val="18"/>
      </w:rPr>
      <w:instrText xml:space="preserve"> "Partinummer" *\charformat </w:instrText>
    </w:r>
    <w:r w:rsidRPr="00875C5A">
      <w:fldChar w:fldCharType="separate"/>
    </w:r>
    <w:r w:rsidR="002219EB" w:rsidRPr="00875C5A">
      <w:t>c745</w:t>
    </w:r>
    <w:r w:rsidRPr="00875C5A">
      <w:fldChar w:fldCharType="end"/>
    </w:r>
  </w:p>
  <w:p w:rsidR="001B32F3" w:rsidRPr="00875C5A" w:rsidRDefault="001B32F3">
    <w:pPr>
      <w:pStyle w:val="FSHRub1"/>
    </w:pPr>
    <w:r w:rsidRPr="00875C5A">
      <w:t>Motion till riksdagen</w:t>
    </w:r>
    <w:r w:rsidRPr="00875C5A">
      <w:br/>
    </w:r>
    <w:r w:rsidRPr="00875C5A">
      <w:fldChar w:fldCharType="begin" w:fldLock="1"/>
    </w:r>
    <w:r w:rsidRPr="00875C5A">
      <w:instrText xml:space="preserve"> DOCPROPERTY "YearUser" *\charformat </w:instrText>
    </w:r>
    <w:r w:rsidRPr="00875C5A">
      <w:fldChar w:fldCharType="separate"/>
    </w:r>
    <w:r w:rsidR="002219EB" w:rsidRPr="00875C5A">
      <w:t>2005/06</w:t>
    </w:r>
    <w:r w:rsidRPr="00875C5A">
      <w:fldChar w:fldCharType="end"/>
    </w:r>
    <w:r w:rsidRPr="00875C5A">
      <w:t>:</w:t>
    </w:r>
    <w:r w:rsidRPr="00875C5A">
      <w:fldChar w:fldCharType="begin" w:fldLock="1"/>
    </w:r>
    <w:r w:rsidRPr="00875C5A">
      <w:instrText xml:space="preserve"> DOCPROPERTY "Motionsnummer" *\charformat </w:instrText>
    </w:r>
    <w:r w:rsidRPr="00875C5A">
      <w:fldChar w:fldCharType="separate"/>
    </w:r>
    <w:r w:rsidR="002219EB" w:rsidRPr="00875C5A">
      <w:t>Ju391</w:t>
    </w:r>
    <w:r w:rsidRPr="00875C5A">
      <w:fldChar w:fldCharType="end"/>
    </w:r>
  </w:p>
  <w:p w:rsidR="001B32F3" w:rsidRPr="00875C5A" w:rsidRDefault="001B32F3">
    <w:pPr>
      <w:pStyle w:val="FSHNormalS5"/>
    </w:pPr>
    <w:r w:rsidRPr="00875C5A">
      <w:fldChar w:fldCharType="begin" w:fldLock="1"/>
    </w:r>
    <w:r w:rsidRPr="00875C5A">
      <w:instrText xml:space="preserve"> DOCPROPERTY "MotionarText" *\charformat </w:instrText>
    </w:r>
    <w:r w:rsidRPr="00875C5A">
      <w:fldChar w:fldCharType="separate"/>
    </w:r>
    <w:r w:rsidR="002219EB" w:rsidRPr="00875C5A">
      <w:t>av Birgitta Carlsson och Roger Tiefensee (c)</w:t>
    </w:r>
    <w:r w:rsidRPr="00875C5A">
      <w:fldChar w:fldCharType="end"/>
    </w:r>
    <w:r w:rsidRPr="00875C5A">
      <w:br/>
    </w:r>
    <w:r w:rsidRPr="00875C5A">
      <w:fldChar w:fldCharType="begin" w:fldLock="1"/>
    </w:r>
    <w:r w:rsidRPr="00875C5A">
      <w:instrText xml:space="preserve"> DOCPROPERTY "SvarFrasKort" *\charformat </w:instrText>
    </w:r>
    <w:r w:rsidRPr="00875C5A">
      <w:fldChar w:fldCharType="end"/>
    </w:r>
  </w:p>
  <w:p w:rsidR="001B32F3" w:rsidRPr="00875C5A" w:rsidRDefault="001B32F3">
    <w:pPr>
      <w:pStyle w:val="FSHTitel"/>
    </w:pPr>
    <w:r w:rsidRPr="00875C5A">
      <w:fldChar w:fldCharType="begin" w:fldLock="1"/>
    </w:r>
    <w:r w:rsidRPr="00875C5A">
      <w:instrText xml:space="preserve"> DOCPROPERTY</w:instrText>
    </w:r>
    <w:r w:rsidRPr="00875C5A">
      <w:rPr>
        <w:sz w:val="18"/>
      </w:rPr>
      <w:instrText xml:space="preserve"> "RubrikSvar" *\charformat </w:instrText>
    </w:r>
    <w:r w:rsidRPr="00875C5A">
      <w:fldChar w:fldCharType="separate"/>
    </w:r>
    <w:r w:rsidR="002219EB" w:rsidRPr="00875C5A">
      <w:t>Barnets möjligheter att få sina rättigheter tillvaratagna i rättsprocessen</w:t>
    </w:r>
    <w:r w:rsidRPr="00875C5A">
      <w:fldChar w:fldCharType="end"/>
    </w:r>
  </w:p>
  <w:p w:rsidR="001B32F3" w:rsidRPr="00875C5A" w:rsidRDefault="001B32F3" w:rsidP="001B32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7805D3"/>
    <w:multiLevelType w:val="hybridMultilevel"/>
    <w:tmpl w:val="5F303440"/>
    <w:lvl w:ilvl="0" w:tplc="089495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9334566">
    <w:abstractNumId w:val="14"/>
  </w:num>
  <w:num w:numId="2" w16cid:durableId="159198911">
    <w:abstractNumId w:val="10"/>
  </w:num>
  <w:num w:numId="3" w16cid:durableId="134643408">
    <w:abstractNumId w:val="11"/>
  </w:num>
  <w:num w:numId="4" w16cid:durableId="1471050723">
    <w:abstractNumId w:val="13"/>
  </w:num>
  <w:num w:numId="5" w16cid:durableId="774981780">
    <w:abstractNumId w:val="8"/>
  </w:num>
  <w:num w:numId="6" w16cid:durableId="403601449">
    <w:abstractNumId w:val="3"/>
  </w:num>
  <w:num w:numId="7" w16cid:durableId="19093794">
    <w:abstractNumId w:val="2"/>
  </w:num>
  <w:num w:numId="8" w16cid:durableId="669328939">
    <w:abstractNumId w:val="1"/>
  </w:num>
  <w:num w:numId="9" w16cid:durableId="105318792">
    <w:abstractNumId w:val="0"/>
  </w:num>
  <w:num w:numId="10" w16cid:durableId="1282496346">
    <w:abstractNumId w:val="9"/>
  </w:num>
  <w:num w:numId="11" w16cid:durableId="1429351827">
    <w:abstractNumId w:val="7"/>
  </w:num>
  <w:num w:numId="12" w16cid:durableId="245116439">
    <w:abstractNumId w:val="6"/>
  </w:num>
  <w:num w:numId="13" w16cid:durableId="1488328343">
    <w:abstractNumId w:val="5"/>
  </w:num>
  <w:num w:numId="14" w16cid:durableId="1306738777">
    <w:abstractNumId w:val="4"/>
  </w:num>
  <w:num w:numId="15" w16cid:durableId="1700274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22384"/>
    <w:rsid w:val="0004381F"/>
    <w:rsid w:val="00064BC3"/>
    <w:rsid w:val="00066775"/>
    <w:rsid w:val="00072FB9"/>
    <w:rsid w:val="00100531"/>
    <w:rsid w:val="001B32F3"/>
    <w:rsid w:val="00201DFB"/>
    <w:rsid w:val="00204A63"/>
    <w:rsid w:val="00212FF1"/>
    <w:rsid w:val="002219EB"/>
    <w:rsid w:val="00230193"/>
    <w:rsid w:val="0025068A"/>
    <w:rsid w:val="002818D3"/>
    <w:rsid w:val="002D11A8"/>
    <w:rsid w:val="003B182D"/>
    <w:rsid w:val="00445271"/>
    <w:rsid w:val="004A0504"/>
    <w:rsid w:val="004E38D9"/>
    <w:rsid w:val="00563180"/>
    <w:rsid w:val="005A5BA8"/>
    <w:rsid w:val="005B145B"/>
    <w:rsid w:val="006A0446"/>
    <w:rsid w:val="006E0A11"/>
    <w:rsid w:val="00740D6D"/>
    <w:rsid w:val="00774A12"/>
    <w:rsid w:val="00794149"/>
    <w:rsid w:val="007B67A7"/>
    <w:rsid w:val="007C6092"/>
    <w:rsid w:val="00822384"/>
    <w:rsid w:val="00875C5A"/>
    <w:rsid w:val="00A053C6"/>
    <w:rsid w:val="00AE2CF4"/>
    <w:rsid w:val="00B13BF0"/>
    <w:rsid w:val="00C1285C"/>
    <w:rsid w:val="00C27B7D"/>
    <w:rsid w:val="00C92A61"/>
    <w:rsid w:val="00CF7A43"/>
    <w:rsid w:val="00D1174F"/>
    <w:rsid w:val="00DC6C70"/>
    <w:rsid w:val="00E22893"/>
    <w:rsid w:val="00E360DE"/>
    <w:rsid w:val="00E75D28"/>
    <w:rsid w:val="00E779B6"/>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6572D-ED89-4878-AD20-05F540D6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774A12"/>
    <w:pPr>
      <w:spacing w:line="240" w:lineRule="auto"/>
    </w:pPr>
    <w:rPr>
      <w:sz w:val="20"/>
      <w:lang w:val="en-GB"/>
    </w:rPr>
  </w:style>
  <w:style w:type="character" w:styleId="Fotnotsreferens">
    <w:name w:val="footnote reference"/>
    <w:basedOn w:val="Standardstycketeckensnitt"/>
    <w:semiHidden/>
    <w:rsid w:val="00774A12"/>
    <w:rPr>
      <w:vertAlign w:val="superscript"/>
    </w:rPr>
  </w:style>
  <w:style w:type="paragraph" w:customStyle="1" w:styleId="Hemstlrubrik">
    <w:name w:val="Hemstl_rubrik"/>
    <w:basedOn w:val="Rubrik1"/>
    <w:next w:val="Normal"/>
    <w:rsid w:val="001B32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32F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822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785</Words>
  <Characters>4589</Characters>
  <Application>Microsoft Office Word</Application>
  <DocSecurity>4</DocSecurity>
  <Lines>81</Lines>
  <Paragraphs>17</Paragraphs>
  <ScaleCrop>false</ScaleCrop>
  <HeadingPairs>
    <vt:vector size="2" baseType="variant">
      <vt:variant>
        <vt:lpstr>Rubrik</vt:lpstr>
      </vt:variant>
      <vt:variant>
        <vt:i4>1</vt:i4>
      </vt:variant>
    </vt:vector>
  </HeadingPairs>
  <TitlesOfParts>
    <vt:vector size="1" baseType="lpstr">
      <vt:lpstr>Ju391</vt:lpstr>
    </vt:vector>
  </TitlesOfParts>
  <Company>Riksdagen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Ju391</dc:title>
  <dc:subject>Ju391</dc:subject>
  <dc:creator>Riksdagen</dc:creator>
  <cp:keywords>Riksdagen</cp:keywords>
  <dc:description/>
  <cp:lastModifiedBy>Lars Brink</cp:lastModifiedBy>
  <cp:revision>2</cp:revision>
  <cp:lastPrinted>2006-01-19T08:49:00Z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Barnets möjligheter att få sina rättigheter tillvaratagna i rättsprocessen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möjligheter att få sina rättigheter tillvaratagna i rättsprocessen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Roger Tiefensee (c)</vt:lpwstr>
  </property>
  <property fmtid="{D5CDD505-2E9C-101B-9397-08002B2CF9AE}" pid="26" name="MotionarLista">
    <vt:lpwstr>Carlsson, Birgitta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20052006000000000099000007450069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20052006000000000099000007450069</vt:lpwstr>
  </property>
  <property fmtid="{D5CDD505-2E9C-101B-9397-08002B2CF9AE}" pid="50" name="nummer">
    <vt:lpwstr>391</vt:lpwstr>
  </property>
  <property fmtid="{D5CDD505-2E9C-101B-9397-08002B2CF9AE}" pid="51" name="utskottsbeteckning">
    <vt:lpwstr>Ju</vt:lpwstr>
  </property>
</Properties>
</file>