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D2934">
        <w:tblPrEx>
          <w:tblCellMar>
            <w:top w:w="0" w:type="dxa"/>
            <w:bottom w:w="0" w:type="dxa"/>
          </w:tblCellMar>
        </w:tblPrEx>
        <w:trPr>
          <w:cantSplit/>
          <w:trHeight w:hRule="exact" w:val="1260"/>
        </w:trPr>
        <w:tc>
          <w:tcPr>
            <w:tcW w:w="6024" w:type="dxa"/>
            <w:gridSpan w:val="2"/>
            <w:vMerge w:val="restart"/>
          </w:tcPr>
          <w:p w:rsidR="003457C1" w:rsidRPr="00AD2934" w:rsidRDefault="003457C1">
            <w:pPr>
              <w:pStyle w:val="HuvudRubrik"/>
            </w:pPr>
            <w:bookmarkStart w:id="0" w:name="BetänkandeRubrik"/>
            <w:bookmarkEnd w:id="0"/>
            <w:r w:rsidRPr="00AD2934">
              <w:t>Socialförsäkringsutskottets betänkande</w:t>
            </w:r>
            <w:r w:rsidR="00AD2934" w:rsidRPr="00AD293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13404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457C1" w:rsidRPr="00AD2934" w:rsidRDefault="003457C1">
                                  <w:pPr>
                                    <w:pStyle w:val="Logo"/>
                                  </w:pPr>
                                  <w:r w:rsidRPr="00AD293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32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457C1" w:rsidRPr="00AD2934" w:rsidRDefault="003457C1">
                            <w:pPr>
                              <w:pStyle w:val="Logo"/>
                            </w:pPr>
                            <w:r w:rsidRPr="00AD2934">
                              <w:object w:dxaOrig="840" w:dyaOrig="1545">
                                <v:shape id="_x0000_i1025" type="#_x0000_t75" style="width:90.45pt;height:77.15pt" fillcolor="window">
                                  <v:imagedata r:id="rId7" o:title="" cropright="-75835f"/>
                                </v:shape>
                                <o:OLEObject Type="Embed" ProgID="Word.Picture.8" ShapeID="_x0000_i1025" DrawAspect="Content" ObjectID="_1827350321" r:id="rId9"/>
                              </w:object>
                            </w:r>
                          </w:p>
                        </w:txbxContent>
                      </v:textbox>
                      <w10:wrap anchorx="page" anchory="page"/>
                    </v:shape>
                  </w:pict>
                </mc:Fallback>
              </mc:AlternateContent>
            </w:r>
          </w:p>
          <w:p w:rsidR="003457C1" w:rsidRPr="00AD2934" w:rsidRDefault="003457C1">
            <w:pPr>
              <w:pStyle w:val="HuvudRubrikRad2"/>
            </w:pPr>
            <w:bookmarkStart w:id="17" w:name="BetänkandeNr"/>
            <w:bookmarkEnd w:id="17"/>
            <w:r w:rsidRPr="00AD2934">
              <w:t>2000/01:SfU7</w:t>
            </w:r>
          </w:p>
          <w:p w:rsidR="003457C1" w:rsidRPr="00AD2934" w:rsidRDefault="003457C1">
            <w:pPr>
              <w:pStyle w:val="BetnkandeRubrik"/>
            </w:pPr>
            <w:bookmarkStart w:id="18" w:name="Huvudrubrik"/>
            <w:bookmarkEnd w:id="18"/>
            <w:r w:rsidRPr="00AD2934">
              <w:t>Underhållsstöd vid växelvis boende</w:t>
            </w:r>
          </w:p>
        </w:tc>
        <w:tc>
          <w:tcPr>
            <w:tcW w:w="1559" w:type="dxa"/>
            <w:tcBorders>
              <w:bottom w:val="nil"/>
            </w:tcBorders>
          </w:tcPr>
          <w:p w:rsidR="003457C1" w:rsidRPr="00AD2934" w:rsidRDefault="003457C1">
            <w:pPr>
              <w:spacing w:before="0" w:line="230" w:lineRule="auto"/>
              <w:rPr>
                <w:sz w:val="24"/>
              </w:rPr>
            </w:pPr>
          </w:p>
        </w:tc>
      </w:tr>
      <w:tr w:rsidR="00000000" w:rsidRPr="00AD2934">
        <w:tblPrEx>
          <w:tblCellMar>
            <w:top w:w="0" w:type="dxa"/>
            <w:bottom w:w="0" w:type="dxa"/>
          </w:tblCellMar>
        </w:tblPrEx>
        <w:trPr>
          <w:cantSplit/>
          <w:trHeight w:hRule="exact" w:val="240"/>
        </w:trPr>
        <w:tc>
          <w:tcPr>
            <w:tcW w:w="6024" w:type="dxa"/>
            <w:gridSpan w:val="2"/>
            <w:vMerge/>
            <w:tcBorders>
              <w:top w:val="nil"/>
              <w:bottom w:val="nil"/>
            </w:tcBorders>
          </w:tcPr>
          <w:p w:rsidR="003457C1" w:rsidRPr="00AD2934" w:rsidRDefault="003457C1">
            <w:pPr>
              <w:spacing w:before="40" w:after="900" w:line="280" w:lineRule="exact"/>
              <w:jc w:val="left"/>
              <w:rPr>
                <w:sz w:val="28"/>
              </w:rPr>
            </w:pPr>
          </w:p>
        </w:tc>
        <w:tc>
          <w:tcPr>
            <w:tcW w:w="1559" w:type="dxa"/>
          </w:tcPr>
          <w:p w:rsidR="003457C1" w:rsidRPr="00AD2934" w:rsidRDefault="003457C1">
            <w:pPr>
              <w:pStyle w:val="rtal"/>
            </w:pPr>
            <w:r w:rsidRPr="00AD2934">
              <w:t>2000/01</w:t>
            </w:r>
          </w:p>
        </w:tc>
      </w:tr>
      <w:tr w:rsidR="00000000" w:rsidRPr="00AD2934">
        <w:tblPrEx>
          <w:tblCellMar>
            <w:top w:w="0" w:type="dxa"/>
            <w:bottom w:w="0" w:type="dxa"/>
          </w:tblCellMar>
        </w:tblPrEx>
        <w:trPr>
          <w:cantSplit/>
          <w:trHeight w:val="560"/>
        </w:trPr>
        <w:tc>
          <w:tcPr>
            <w:tcW w:w="6024" w:type="dxa"/>
            <w:gridSpan w:val="2"/>
            <w:vMerge/>
            <w:tcBorders>
              <w:top w:val="nil"/>
              <w:bottom w:val="single" w:sz="6" w:space="0" w:color="auto"/>
            </w:tcBorders>
          </w:tcPr>
          <w:p w:rsidR="003457C1" w:rsidRPr="00AD2934" w:rsidRDefault="003457C1">
            <w:pPr>
              <w:spacing w:before="40" w:after="900" w:line="280" w:lineRule="exact"/>
              <w:jc w:val="left"/>
              <w:rPr>
                <w:sz w:val="28"/>
              </w:rPr>
            </w:pPr>
          </w:p>
        </w:tc>
        <w:tc>
          <w:tcPr>
            <w:tcW w:w="1559" w:type="dxa"/>
            <w:tcBorders>
              <w:bottom w:val="single" w:sz="6" w:space="0" w:color="auto"/>
            </w:tcBorders>
          </w:tcPr>
          <w:p w:rsidR="003457C1" w:rsidRPr="00AD2934" w:rsidRDefault="003457C1">
            <w:pPr>
              <w:pStyle w:val="rtal"/>
            </w:pPr>
            <w:r w:rsidRPr="00AD2934">
              <w:t>SfU7</w:t>
            </w:r>
          </w:p>
        </w:tc>
      </w:tr>
      <w:tr w:rsidR="00000000" w:rsidRPr="00AD2934">
        <w:tblPrEx>
          <w:tblCellMar>
            <w:top w:w="0" w:type="dxa"/>
            <w:bottom w:w="0" w:type="dxa"/>
          </w:tblCellMar>
        </w:tblPrEx>
        <w:trPr>
          <w:cantSplit/>
          <w:trHeight w:hRule="exact" w:val="660"/>
        </w:trPr>
        <w:tc>
          <w:tcPr>
            <w:tcW w:w="3012" w:type="dxa"/>
          </w:tcPr>
          <w:p w:rsidR="003457C1" w:rsidRPr="00AD2934" w:rsidRDefault="003457C1">
            <w:pPr>
              <w:pStyle w:val="StatusSida1"/>
            </w:pPr>
          </w:p>
        </w:tc>
        <w:tc>
          <w:tcPr>
            <w:tcW w:w="3012" w:type="dxa"/>
          </w:tcPr>
          <w:p w:rsidR="003457C1" w:rsidRPr="00AD2934" w:rsidRDefault="003457C1">
            <w:pPr>
              <w:pStyle w:val="UtskriftsdatumSida1"/>
              <w:rPr>
                <w:b/>
                <w:sz w:val="28"/>
              </w:rPr>
            </w:pPr>
          </w:p>
        </w:tc>
        <w:tc>
          <w:tcPr>
            <w:tcW w:w="1559" w:type="dxa"/>
          </w:tcPr>
          <w:p w:rsidR="003457C1" w:rsidRPr="00AD2934" w:rsidRDefault="003457C1"/>
        </w:tc>
      </w:tr>
    </w:tbl>
    <w:p w:rsidR="003457C1" w:rsidRPr="00AD2934" w:rsidRDefault="003457C1">
      <w:pPr>
        <w:pStyle w:val="Rubrik1"/>
        <w:spacing w:before="0"/>
      </w:pPr>
      <w:bookmarkStart w:id="19" w:name="_Toc500156324"/>
      <w:r w:rsidRPr="00AD2934">
        <w:t>Sammanfattning</w:t>
      </w:r>
      <w:bookmarkEnd w:id="19"/>
    </w:p>
    <w:p w:rsidR="003457C1" w:rsidRPr="00AD2934" w:rsidRDefault="003457C1">
      <w:bookmarkStart w:id="20" w:name="Textstart"/>
      <w:bookmarkEnd w:id="20"/>
      <w:r w:rsidRPr="00AD2934">
        <w:t>I detta betänkande behandlas regeringens proposition 1999/2000:118 Unde</w:t>
      </w:r>
      <w:r w:rsidRPr="00AD2934">
        <w:t>r</w:t>
      </w:r>
      <w:r w:rsidRPr="00AD2934">
        <w:t>hållsstöd vid växelvis boende jämte en motion som väckts med anledning av propositionen och en som väckts under den allmänna motionstiden 2000.</w:t>
      </w:r>
    </w:p>
    <w:p w:rsidR="003457C1" w:rsidRPr="00AD2934" w:rsidRDefault="003457C1">
      <w:pPr>
        <w:pStyle w:val="Normaltindrag"/>
      </w:pPr>
      <w:r w:rsidRPr="00AD2934">
        <w:t>I propositionen föreslås ändrade regler för beräkning och för</w:t>
      </w:r>
      <w:r w:rsidRPr="00AD2934">
        <w:softHyphen/>
        <w:t>delning av underhållsstöd när barn till särlevande föräldrar bor varak</w:t>
      </w:r>
      <w:r w:rsidRPr="00AD2934">
        <w:softHyphen/>
        <w:t>tigt hos båda fö</w:t>
      </w:r>
      <w:r w:rsidRPr="00AD2934">
        <w:t>r</w:t>
      </w:r>
      <w:r w:rsidRPr="00AD2934">
        <w:t>äldrarna (växelvis boende). Utgångspunkten för de föreslagna ändringarna är att var och en av föräldrarna vid växelvis boende har rätt till ett halvt unde</w:t>
      </w:r>
      <w:r w:rsidRPr="00AD2934">
        <w:t>r</w:t>
      </w:r>
      <w:r w:rsidRPr="00AD2934">
        <w:t>hållsstöd, 586 kr per barn och månad. Från detta belopp avräknas halva det återbetalningsbe</w:t>
      </w:r>
      <w:r w:rsidRPr="00AD2934">
        <w:softHyphen/>
        <w:t>lopp som skulle ha fastställts om föräldern hade varit åte</w:t>
      </w:r>
      <w:r w:rsidRPr="00AD2934">
        <w:t>r</w:t>
      </w:r>
      <w:r w:rsidRPr="00AD2934">
        <w:t xml:space="preserve">betalningsskyldig enligt lagen om underhållsstöd. </w:t>
      </w:r>
    </w:p>
    <w:p w:rsidR="003457C1" w:rsidRPr="00AD2934" w:rsidRDefault="003457C1">
      <w:pPr>
        <w:pStyle w:val="Normaltindrag"/>
      </w:pPr>
      <w:r w:rsidRPr="00AD2934">
        <w:t>Ändringarna föreslås träda i kraft den 1 januari 2001 och tillämpa</w:t>
      </w:r>
      <w:r w:rsidRPr="00AD2934">
        <w:t>s första gången i fråga om underhållsstöd som avser tid efter den 31 mars 2001.</w:t>
      </w:r>
    </w:p>
    <w:p w:rsidR="003457C1" w:rsidRPr="00AD2934" w:rsidRDefault="003457C1">
      <w:pPr>
        <w:pStyle w:val="Normaltindrag"/>
      </w:pPr>
      <w:r w:rsidRPr="00AD2934">
        <w:t>Utskottet tillstyrker propositionen och avstyrker motionerna.</w:t>
      </w:r>
    </w:p>
    <w:p w:rsidR="003457C1" w:rsidRPr="00AD2934" w:rsidRDefault="003457C1">
      <w:pPr>
        <w:pStyle w:val="Normaltindrag"/>
      </w:pPr>
      <w:r w:rsidRPr="00AD2934">
        <w:t>I ärendet finns två reservationer och två särskilda yttranden.</w:t>
      </w:r>
    </w:p>
    <w:p w:rsidR="003457C1" w:rsidRPr="00AD2934" w:rsidRDefault="003457C1">
      <w:pPr>
        <w:pStyle w:val="Rubrik1"/>
      </w:pPr>
      <w:bookmarkStart w:id="21" w:name="_Toc500156325"/>
      <w:r w:rsidRPr="00AD2934">
        <w:t>Propositionen</w:t>
      </w:r>
      <w:bookmarkEnd w:id="21"/>
    </w:p>
    <w:p w:rsidR="003457C1" w:rsidRPr="00AD2934" w:rsidRDefault="003457C1">
      <w:r w:rsidRPr="00AD2934">
        <w:t>I proposition 1999/2000:118 Underhållsstöd vid växelvis boende har reg</w:t>
      </w:r>
      <w:r w:rsidRPr="00AD2934">
        <w:t>e</w:t>
      </w:r>
      <w:r w:rsidRPr="00AD2934">
        <w:t>ringen (Socialdepartementet) föreslagit att riksdagen antar de i propositionen framlagda förslagen till</w:t>
      </w:r>
    </w:p>
    <w:p w:rsidR="003457C1" w:rsidRPr="00AD2934" w:rsidRDefault="003457C1">
      <w:pPr>
        <w:pStyle w:val="Normaltindrag"/>
      </w:pPr>
      <w:r w:rsidRPr="00AD2934">
        <w:t xml:space="preserve">1. lag om ändring i lagen (1996:1030) om underhållsstöd, </w:t>
      </w:r>
    </w:p>
    <w:p w:rsidR="003457C1" w:rsidRPr="00AD2934" w:rsidRDefault="003457C1">
      <w:pPr>
        <w:pStyle w:val="Normaltindrag"/>
      </w:pPr>
      <w:r w:rsidRPr="00AD2934">
        <w:t xml:space="preserve">2. lag om ändring i lagen (1999:822) om ändring i lagen (1996:1030) om underhållsstöd. </w:t>
      </w:r>
    </w:p>
    <w:p w:rsidR="003457C1" w:rsidRPr="00AD2934" w:rsidRDefault="003457C1">
      <w:r w:rsidRPr="00AD2934">
        <w:t>Lagförslagen återfinns som bilaga till betänkandet.</w:t>
      </w:r>
    </w:p>
    <w:p w:rsidR="003457C1" w:rsidRPr="00AD2934" w:rsidRDefault="003457C1">
      <w:pPr>
        <w:pStyle w:val="Rubrik1"/>
      </w:pPr>
      <w:bookmarkStart w:id="22" w:name="_Toc500156326"/>
      <w:r w:rsidRPr="00AD2934">
        <w:t>Motionerna</w:t>
      </w:r>
      <w:bookmarkEnd w:id="22"/>
    </w:p>
    <w:p w:rsidR="003457C1" w:rsidRPr="00AD2934" w:rsidRDefault="003457C1">
      <w:pPr>
        <w:pStyle w:val="R3"/>
        <w:spacing w:before="123"/>
      </w:pPr>
      <w:r w:rsidRPr="00AD2934">
        <w:t>Motion väckt med anledning av propositionen</w:t>
      </w:r>
    </w:p>
    <w:p w:rsidR="003457C1" w:rsidRPr="00AD2934" w:rsidRDefault="003457C1">
      <w:r w:rsidRPr="00AD2934">
        <w:t>1999/2000:Sf25 av Birgitta Carlsson m.fl. (c) vari yrkas</w:t>
      </w:r>
    </w:p>
    <w:p w:rsidR="003457C1" w:rsidRPr="00AD2934" w:rsidRDefault="003457C1">
      <w:pPr>
        <w:pStyle w:val="Normaltindrag"/>
      </w:pPr>
      <w:r w:rsidRPr="00AD2934">
        <w:t xml:space="preserve">1. att riksdagen som sin mening ger regeringen till känna vad i motionen anförts om obligatoriska samarbetssamtal, </w:t>
      </w:r>
    </w:p>
    <w:p w:rsidR="003457C1" w:rsidRPr="00AD2934" w:rsidRDefault="003457C1">
      <w:pPr>
        <w:pStyle w:val="Normaltindrag"/>
      </w:pPr>
      <w:r w:rsidRPr="00AD2934">
        <w:t xml:space="preserve">2. att riksdagen som sin mening ger regeringen till känna vad i motionen anförts om att underhållsstödet bör regleras genom ett umgängesavtal. </w:t>
      </w:r>
    </w:p>
    <w:p w:rsidR="003457C1" w:rsidRPr="00AD2934" w:rsidRDefault="003457C1">
      <w:pPr>
        <w:pStyle w:val="R3"/>
      </w:pPr>
      <w:r w:rsidRPr="00AD2934">
        <w:lastRenderedPageBreak/>
        <w:t>Motion väckt under den allmänna motionstiden 2000</w:t>
      </w:r>
    </w:p>
    <w:p w:rsidR="003457C1" w:rsidRPr="00AD2934" w:rsidRDefault="003457C1">
      <w:r w:rsidRPr="00AD2934">
        <w:t>2000/01:Sf240 av Margit Gennser m.fl. (m) vari föreslås att riksdagen fattar följande beslut:</w:t>
      </w:r>
    </w:p>
    <w:p w:rsidR="003457C1" w:rsidRPr="00AD2934" w:rsidRDefault="003457C1">
      <w:pPr>
        <w:pStyle w:val="Normaltindrag"/>
      </w:pPr>
      <w:r w:rsidRPr="00AD2934">
        <w:t xml:space="preserve">2. Riksdagen avslår förslagen i proposition 1999/2000:118, i enlighet med vad som anförs i motionen. </w:t>
      </w:r>
    </w:p>
    <w:p w:rsidR="003457C1" w:rsidRPr="00AD2934" w:rsidRDefault="003457C1">
      <w:pPr>
        <w:pStyle w:val="Rubrik1"/>
      </w:pPr>
      <w:bookmarkStart w:id="23" w:name="_Toc500156327"/>
      <w:r w:rsidRPr="00AD2934">
        <w:t>Utskottet</w:t>
      </w:r>
      <w:bookmarkEnd w:id="23"/>
    </w:p>
    <w:p w:rsidR="003457C1" w:rsidRPr="00AD2934" w:rsidRDefault="003457C1">
      <w:pPr>
        <w:pStyle w:val="Rubrik2"/>
        <w:spacing w:before="123"/>
      </w:pPr>
      <w:bookmarkStart w:id="24" w:name="_Toc500156328"/>
      <w:r w:rsidRPr="00AD2934">
        <w:t>Gällande ordning</w:t>
      </w:r>
      <w:bookmarkEnd w:id="24"/>
    </w:p>
    <w:p w:rsidR="003457C1" w:rsidRPr="00AD2934" w:rsidRDefault="003457C1">
      <w:r w:rsidRPr="00AD2934">
        <w:t>Syftet med systemet med underhållsstöd, som infördes i februari 1997, var att genomföra besparingar för det allmänna men också att tydliggöra föräl</w:t>
      </w:r>
      <w:r w:rsidRPr="00AD2934">
        <w:t>d</w:t>
      </w:r>
      <w:r w:rsidRPr="00AD2934">
        <w:t>rarnas ekonomiska ansvar och garantera barnet en rimlig försörjning. Det nya systemet ersatte systemet med bidragsförskott (inklusive det förlängda b</w:t>
      </w:r>
      <w:r w:rsidRPr="00AD2934">
        <w:t>i</w:t>
      </w:r>
      <w:r w:rsidRPr="00AD2934">
        <w:t>dragsfö</w:t>
      </w:r>
      <w:r w:rsidRPr="00AD2934">
        <w:t>r</w:t>
      </w:r>
      <w:r w:rsidRPr="00AD2934">
        <w:t xml:space="preserve">skottet) och det särskilda bidraget till vissa adoptivbarn. </w:t>
      </w:r>
    </w:p>
    <w:p w:rsidR="003457C1" w:rsidRPr="00AD2934" w:rsidRDefault="003457C1">
      <w:pPr>
        <w:pStyle w:val="Normaltindrag"/>
      </w:pPr>
      <w:r w:rsidRPr="00AD2934">
        <w:t>Ett barn har enligt lagen (1996:1030) om underhållsstöd (USL) rätt till u</w:t>
      </w:r>
      <w:r w:rsidRPr="00AD2934">
        <w:t>n</w:t>
      </w:r>
      <w:r w:rsidRPr="00AD2934">
        <w:t>derhållsstöd om föräldrarna inte bor tillsammans. Underhållsstöd lämnas också om den ena föräldern är avliden, dock inte om barnet har rätt till bar</w:t>
      </w:r>
      <w:r w:rsidRPr="00AD2934">
        <w:t>n</w:t>
      </w:r>
      <w:r w:rsidRPr="00AD2934">
        <w:t>pension enligt lagen (1962:381) om allmän försäkring (AFL) efter en b</w:t>
      </w:r>
      <w:r w:rsidRPr="00AD2934">
        <w:t>i</w:t>
      </w:r>
      <w:r w:rsidRPr="00AD2934">
        <w:t>dragsskyldig förälder. Om barnet är underårigt krävs det dessutom att det varaktigt bor och är folkbokfört hos en av föräldrarna (boföräldern), samt att boföräl</w:t>
      </w:r>
      <w:r w:rsidRPr="00AD2934">
        <w:softHyphen/>
        <w:t>dern bor här i landet och är vårdnadshavare för barnet. Ett barn kan också i vissa fall ha rätt till underhållsstöd, om en eller tv</w:t>
      </w:r>
      <w:r w:rsidRPr="00AD2934">
        <w:t>å särskilt förordn</w:t>
      </w:r>
      <w:r w:rsidRPr="00AD2934">
        <w:t>a</w:t>
      </w:r>
      <w:r w:rsidRPr="00AD2934">
        <w:t xml:space="preserve">de vårdnadshavare har förordnats för barnet. </w:t>
      </w:r>
    </w:p>
    <w:p w:rsidR="003457C1" w:rsidRPr="00AD2934" w:rsidRDefault="003457C1">
      <w:pPr>
        <w:pStyle w:val="Normaltindrag"/>
      </w:pPr>
      <w:r w:rsidRPr="00AD2934">
        <w:t>Underhållsstöd lämnas med högst 1 173 kr per månad och barn. Om barnet har egna</w:t>
      </w:r>
      <w:r w:rsidRPr="00AD2934">
        <w:rPr>
          <w:b/>
        </w:rPr>
        <w:t xml:space="preserve"> </w:t>
      </w:r>
      <w:r w:rsidRPr="00AD2934">
        <w:t>inkomster reduceras dock stödet med hälften av det belopp som öve</w:t>
      </w:r>
      <w:r w:rsidRPr="00AD2934">
        <w:t>r</w:t>
      </w:r>
      <w:r w:rsidRPr="00AD2934">
        <w:t xml:space="preserve">stiger 48 000 kr per år. </w:t>
      </w:r>
    </w:p>
    <w:p w:rsidR="003457C1" w:rsidRPr="00AD2934" w:rsidRDefault="003457C1">
      <w:pPr>
        <w:pStyle w:val="Normaltindrag"/>
      </w:pPr>
      <w:r w:rsidRPr="00AD2934">
        <w:t>För det underhållsstöd som lämnas till barnet är den förälder som inte bor tillsammans med barnet återbetalningsskyldig gentemot staten. Återbeta</w:t>
      </w:r>
      <w:r w:rsidRPr="00AD2934">
        <w:t>l</w:t>
      </w:r>
      <w:r w:rsidRPr="00AD2934">
        <w:t>ningsskyldigheten är dock begränsad till 1 173 kr per barn och månad och är utformad som en viss procent av den återbetalningsskyldiges årliga bruttoi</w:t>
      </w:r>
      <w:r w:rsidRPr="00AD2934">
        <w:t>n</w:t>
      </w:r>
      <w:r w:rsidRPr="00AD2934">
        <w:t>komst efter ett avdrag med 72 000 kr. Såväl grundavdraget som de procen</w:t>
      </w:r>
      <w:r w:rsidRPr="00AD2934">
        <w:t>t</w:t>
      </w:r>
      <w:r w:rsidRPr="00AD2934">
        <w:t>satser som bestämmer återbetalningsskyldighetens storlek höjdes fr.o.m. den 1 februari 2000. Grundavdraget höjdes från 24 000 kr till 72 000 kr och procentsatserna per barn bestämdes till 14 % för ett barn, 11,5 % för två barn och 10 % för tre barn. Som tidigare ökar den totala procentsa</w:t>
      </w:r>
      <w:r w:rsidRPr="00AD2934">
        <w:t>tsen med en procentenhet för varje ytterligare barn utöver tre. Återbetalningsskyldigheten omprövas årligen och fastställs utifrån senast til</w:t>
      </w:r>
      <w:r w:rsidRPr="00AD2934">
        <w:t>l</w:t>
      </w:r>
      <w:r w:rsidRPr="00AD2934">
        <w:t xml:space="preserve">gängliga taxering. </w:t>
      </w:r>
    </w:p>
    <w:p w:rsidR="003457C1" w:rsidRPr="00AD2934" w:rsidRDefault="003457C1">
      <w:pPr>
        <w:pStyle w:val="Normaltindrag"/>
      </w:pPr>
      <w:r w:rsidRPr="00AD2934">
        <w:t>Enligt föräldrabalken föreligger inte någon skyldighet att be</w:t>
      </w:r>
      <w:r w:rsidRPr="00AD2934">
        <w:softHyphen/>
        <w:t>tala unde</w:t>
      </w:r>
      <w:r w:rsidRPr="00AD2934">
        <w:t>r</w:t>
      </w:r>
      <w:r w:rsidRPr="00AD2934">
        <w:t>hållsbidrag när barnet bor växelvis hos båda föräldrarna. Reglerna om b</w:t>
      </w:r>
      <w:r w:rsidRPr="00AD2934">
        <w:t>i</w:t>
      </w:r>
      <w:r w:rsidRPr="00AD2934">
        <w:t>dragsförskott, som var nära kopplade till föräldrabalkens regler, medgav inte heller att bidragsförskott betalades ut vid växelvis boende. Enligt USL kan däremot underhållsstöd i form av utfyllnadsbidrag betalas ut till boföräldern vid växelvis boende. Någon återbetalningsskyldighet fastställs inte utan underhålls</w:t>
      </w:r>
      <w:r w:rsidRPr="00AD2934">
        <w:softHyphen/>
        <w:t>stödet minskas med det belopp som skulle ha betalats tillbaka av den för</w:t>
      </w:r>
      <w:r w:rsidRPr="00AD2934">
        <w:softHyphen/>
        <w:t>älder som inte är boförälder. Vid växelv</w:t>
      </w:r>
      <w:r w:rsidRPr="00AD2934">
        <w:t>is boende förutsätts att föräl</w:t>
      </w:r>
      <w:r w:rsidRPr="00AD2934">
        <w:t>d</w:t>
      </w:r>
      <w:r w:rsidRPr="00AD2934">
        <w:t>rarna kan komma överens om hur utfyllnadsbidraget eventuellt bör fördelas dem emellan.</w:t>
      </w:r>
    </w:p>
    <w:p w:rsidR="003457C1" w:rsidRPr="00AD2934" w:rsidRDefault="003457C1">
      <w:pPr>
        <w:pStyle w:val="Rubrik2"/>
        <w:spacing w:before="123"/>
      </w:pPr>
      <w:bookmarkStart w:id="25" w:name="_Toc500156329"/>
      <w:r w:rsidRPr="00AD2934">
        <w:t>Propositionen</w:t>
      </w:r>
      <w:bookmarkEnd w:id="25"/>
      <w:r w:rsidRPr="00AD2934">
        <w:t xml:space="preserve"> </w:t>
      </w:r>
    </w:p>
    <w:p w:rsidR="003457C1" w:rsidRPr="00AD2934" w:rsidRDefault="003457C1">
      <w:pPr>
        <w:pStyle w:val="Rubrik3"/>
        <w:spacing w:before="123"/>
      </w:pPr>
      <w:bookmarkStart w:id="26" w:name="_Toc500156330"/>
      <w:r w:rsidRPr="00AD2934">
        <w:t>Hur påverkas barnen av växelvis boende?</w:t>
      </w:r>
      <w:bookmarkEnd w:id="26"/>
    </w:p>
    <w:p w:rsidR="003457C1" w:rsidRPr="00AD2934" w:rsidRDefault="003457C1">
      <w:r w:rsidRPr="00AD2934">
        <w:t>I samband med riksdagens behandling av propositionen Strategi för att fö</w:t>
      </w:r>
      <w:r w:rsidRPr="00AD2934">
        <w:t>r</w:t>
      </w:r>
      <w:r w:rsidRPr="00AD2934">
        <w:t>verkliga FN:s barnkonvention om barnets rättigheter i Sverige m.m. behan</w:t>
      </w:r>
      <w:r w:rsidRPr="00AD2934">
        <w:t>d</w:t>
      </w:r>
      <w:r w:rsidRPr="00AD2934">
        <w:t>lades också en motion om hur små barn påverkas vid växelvis boende. Med anledning av motionen gav riksdagen regeringen till känna att studier snarast borde genomföras beträffande hur små barn påver</w:t>
      </w:r>
      <w:r w:rsidRPr="00AD2934">
        <w:softHyphen/>
        <w:t xml:space="preserve">kas vid växelvis boende (prop. 1997/98:182, bet. 1998/99:SoU6, rskr. 1998/99:171). </w:t>
      </w:r>
    </w:p>
    <w:p w:rsidR="003457C1" w:rsidRPr="00AD2934" w:rsidRDefault="003457C1">
      <w:pPr>
        <w:pStyle w:val="Normaltindrag"/>
      </w:pPr>
      <w:r w:rsidRPr="00AD2934">
        <w:t>Regeringen har i regleringsbrevet för 2000 gett Socialstyrelsen i uppdrag att genomföra studier och sammanställa kunskap över hur små barn påverkas av växel</w:t>
      </w:r>
      <w:r w:rsidRPr="00AD2934">
        <w:t>vis boende. Socialstyrelsen skall vidare utreda hur berörda parter bäst kan få information och stöd så att barnets bästa kan tillgodoses. Uppdr</w:t>
      </w:r>
      <w:r w:rsidRPr="00AD2934">
        <w:t>a</w:t>
      </w:r>
      <w:r w:rsidRPr="00AD2934">
        <w:t>get, som skall ske i samråd med Socialvetenskapliga forskningsrådet och Barn</w:t>
      </w:r>
      <w:r w:rsidRPr="00AD2934">
        <w:softHyphen/>
        <w:t>om</w:t>
      </w:r>
      <w:r w:rsidRPr="00AD2934">
        <w:softHyphen/>
        <w:t>budsmannen, skall redovisas senast den 31 mars 2001.</w:t>
      </w:r>
    </w:p>
    <w:p w:rsidR="003457C1" w:rsidRPr="00AD2934" w:rsidRDefault="003457C1">
      <w:pPr>
        <w:pStyle w:val="Normaltindrag"/>
      </w:pPr>
      <w:r w:rsidRPr="00AD2934">
        <w:t>Vidare har regeringen (Justitiedepartementet) inom ramen för arbetet r</w:t>
      </w:r>
      <w:r w:rsidRPr="00AD2934">
        <w:t>ö</w:t>
      </w:r>
      <w:r w:rsidRPr="00AD2934">
        <w:t>rande automatisk gemensam vårdnad för ogifta föräldrar uppdragit åt en barnpsykiatrisk expert att belysa frågan om växel</w:t>
      </w:r>
      <w:r w:rsidRPr="00AD2934">
        <w:softHyphen/>
        <w:t>vis boende ur barnets pe</w:t>
      </w:r>
      <w:r w:rsidRPr="00AD2934">
        <w:t>r</w:t>
      </w:r>
      <w:r w:rsidRPr="00AD2934">
        <w:t>spektiv. Av de synpunkter på vårdnad, boende och umgänge som lämnats av Torgny Gustavsson, överläkare i barn- och ungdomspsykiatri i Växjö, fra</w:t>
      </w:r>
      <w:r w:rsidRPr="00AD2934">
        <w:t>m</w:t>
      </w:r>
      <w:r w:rsidRPr="00AD2934">
        <w:t>går bl.a. att barn under tre års ålder i sin utveckling är beroende av att ha en stabil situation, återkommande och igenkännbara rutiner och trygga, stabila primära (föräldra)rela</w:t>
      </w:r>
      <w:r w:rsidRPr="00AD2934">
        <w:softHyphen/>
        <w:t>tioner. Detta talar enligt Gustavsson för</w:t>
      </w:r>
      <w:r w:rsidRPr="00AD2934">
        <w:t xml:space="preserve"> att växelvis boende inte är att rekommend</w:t>
      </w:r>
      <w:r w:rsidRPr="00AD2934">
        <w:t>e</w:t>
      </w:r>
      <w:r w:rsidRPr="00AD2934">
        <w:t>ra för de allra yngsta.</w:t>
      </w:r>
    </w:p>
    <w:p w:rsidR="003457C1" w:rsidRPr="00AD2934" w:rsidRDefault="003457C1">
      <w:pPr>
        <w:pStyle w:val="Normaltindrag"/>
      </w:pPr>
      <w:r w:rsidRPr="00AD2934">
        <w:t>Enligt regeringens uppfattning har det inte framförts några tungt vägande skäl som generellt talar mot lämpligheten av att ett barn bor växelvis hos båda föräldrarna. Tvärtom anser regeringen att det är av stor vikt att barnen får en vardagsrelation till båda föräldrarna. Om ett växel</w:t>
      </w:r>
      <w:r w:rsidRPr="00AD2934">
        <w:softHyphen/>
        <w:t>vis boende är bra eller inte i ett enskilt fall måste avgöras efter en individuell prövning. När det gäller barn under tre år konstaterar regeringen att det är ett ytterst litet antal barn i denna ålder som bor växelvis hos båda föräld</w:t>
      </w:r>
      <w:r w:rsidRPr="00AD2934">
        <w:softHyphen/>
        <w:t>rarna (2,8 % av totalt 14 086 barn i november 1999). Regeringen framhåller dock att det kan finnas anled</w:t>
      </w:r>
      <w:r w:rsidRPr="00AD2934">
        <w:softHyphen/>
        <w:t>ning att ta upp frågan om underhållsstöd vid växelvis bo</w:t>
      </w:r>
      <w:r w:rsidRPr="00AD2934">
        <w:softHyphen/>
        <w:t>ende till förn</w:t>
      </w:r>
      <w:r w:rsidRPr="00AD2934">
        <w:t>y</w:t>
      </w:r>
      <w:r w:rsidRPr="00AD2934">
        <w:t>ad prövning om Socialstyrelsens studier skulle visa att ett så</w:t>
      </w:r>
      <w:r w:rsidRPr="00AD2934">
        <w:softHyphen/>
        <w:t>dant boende skulle vara oläm</w:t>
      </w:r>
      <w:r w:rsidRPr="00AD2934">
        <w:t>p</w:t>
      </w:r>
      <w:r w:rsidRPr="00AD2934">
        <w:t>ligt f</w:t>
      </w:r>
      <w:r w:rsidRPr="00AD2934">
        <w:t>ör så unga barn.</w:t>
      </w:r>
    </w:p>
    <w:p w:rsidR="003457C1" w:rsidRPr="00AD2934" w:rsidRDefault="003457C1">
      <w:pPr>
        <w:pStyle w:val="Rubrik3"/>
      </w:pPr>
      <w:bookmarkStart w:id="27" w:name="_Toc500156331"/>
      <w:r w:rsidRPr="00AD2934">
        <w:t>Beräkning av utfyllnadsbidrag och fördelning mellan föräldrarna</w:t>
      </w:r>
      <w:bookmarkEnd w:id="27"/>
    </w:p>
    <w:p w:rsidR="003457C1" w:rsidRPr="00AD2934" w:rsidRDefault="003457C1">
      <w:r w:rsidRPr="00AD2934">
        <w:t>De änd</w:t>
      </w:r>
      <w:r w:rsidRPr="00AD2934">
        <w:softHyphen/>
        <w:t>ringar i föräldrabalkens vårdnadsregler som gjorts under senare år har enligt propositionen syftat till att främja samförståndslösningar och bana väg för ökad användning av gemensam vårdnad. När bestämmelserna om unde</w:t>
      </w:r>
      <w:r w:rsidRPr="00AD2934">
        <w:t>r</w:t>
      </w:r>
      <w:r w:rsidRPr="00AD2934">
        <w:t>hållsstöd infördes ansåg regeringen att även när det gäller barnets försörjning borde reglerna ha en sådan inriktning. Reglerna för under</w:t>
      </w:r>
      <w:r w:rsidRPr="00AD2934">
        <w:softHyphen/>
        <w:t>hållsstöd utfor</w:t>
      </w:r>
      <w:r w:rsidRPr="00AD2934">
        <w:softHyphen/>
        <w:t>mades därför så att samhällsstöd kan lämnas såväl till barn som varaktigt bor hos endast en av föräldrarna som till barn som bor växelvis h</w:t>
      </w:r>
      <w:r w:rsidRPr="00AD2934">
        <w:t>os båda föräl</w:t>
      </w:r>
      <w:r w:rsidRPr="00AD2934">
        <w:t>d</w:t>
      </w:r>
      <w:r w:rsidRPr="00AD2934">
        <w:t xml:space="preserve">rarna. </w:t>
      </w:r>
    </w:p>
    <w:p w:rsidR="003457C1" w:rsidRPr="00AD2934" w:rsidRDefault="003457C1">
      <w:pPr>
        <w:pStyle w:val="Normaltindrag"/>
      </w:pPr>
      <w:r w:rsidRPr="00AD2934">
        <w:t>Enligt regeringen har reglernas utformning för stöd vid växel</w:t>
      </w:r>
      <w:r w:rsidRPr="00AD2934">
        <w:softHyphen/>
        <w:t>vis boende i många fall snarare bidragit till att skapa konflikter mel</w:t>
      </w:r>
      <w:r w:rsidRPr="00AD2934">
        <w:softHyphen/>
        <w:t>lan föräldrarna än att underlätta samarbetet mellan dem. En anledning till konflikt är bedömningen av om ett växelvis boende föreligger eller inte. En annan anledning till ko</w:t>
      </w:r>
      <w:r w:rsidRPr="00AD2934">
        <w:t>n</w:t>
      </w:r>
      <w:r w:rsidRPr="00AD2934">
        <w:t>flikt är hur utfyll</w:t>
      </w:r>
      <w:r w:rsidRPr="00AD2934">
        <w:softHyphen/>
        <w:t xml:space="preserve">nadsbidraget beräknas och fördelas mellan föräldrarna. I extremfallet kan en förälder med mycket höga inkomster få fullt bidrag, 1 173 kr per barn och månad, om den andra föräldern saknar inkomst, t.ex. på grund av studier. Å andra sidan kan en </w:t>
      </w:r>
      <w:r w:rsidRPr="00AD2934">
        <w:t>boförälder med låga inkomster bli helt utan utfyllnadsbidrag om den bidragsskyldige föräldern har höga i</w:t>
      </w:r>
      <w:r w:rsidRPr="00AD2934">
        <w:t>n</w:t>
      </w:r>
      <w:r w:rsidRPr="00AD2934">
        <w:t>komster. Vidare förekommer det att boföräldrar inte vill låta ett barn vistas i för stor omfattning hos den andra föräldern, eftersom risken finns att under</w:t>
      </w:r>
      <w:r w:rsidRPr="00AD2934">
        <w:softHyphen/>
        <w:t>hållsstödet dras in. Omvänt uppges bidragsskyldiga föräldrar ha genomdrivit att barnen vistas så lång tid hos denna att det betraktas som växelvis boende, vilket i sin tur medför att föräldern inte är återbetalningsskyldig för unde</w:t>
      </w:r>
      <w:r w:rsidRPr="00AD2934">
        <w:t>r</w:t>
      </w:r>
      <w:r w:rsidRPr="00AD2934">
        <w:t>hållsstödet. Det k</w:t>
      </w:r>
      <w:r w:rsidRPr="00AD2934">
        <w:t>an med nuvarande regler också ge betydligt mer i statligt stöd om föräldrarna kommer överens om att barnen skall vara folkbokförda hos den förälder som har högst inkomst.</w:t>
      </w:r>
    </w:p>
    <w:p w:rsidR="003457C1" w:rsidRPr="00AD2934" w:rsidRDefault="003457C1">
      <w:pPr>
        <w:pStyle w:val="Normaltindrag"/>
      </w:pPr>
      <w:r w:rsidRPr="00AD2934">
        <w:t>I syfte att göra reglerna mer rättvisa och lättare att förstå föreslår regerin</w:t>
      </w:r>
      <w:r w:rsidRPr="00AD2934">
        <w:t>g</w:t>
      </w:r>
      <w:r w:rsidRPr="00AD2934">
        <w:t>en att underhållsstöd vid växelvis boende skall lämnas med hälften av 1 173 kr per barn och månad till var och en av föräldrarna. Från detta belopp a</w:t>
      </w:r>
      <w:r w:rsidRPr="00AD2934">
        <w:t>v</w:t>
      </w:r>
      <w:r w:rsidRPr="00AD2934">
        <w:t>räknas därefter halva det återbetal</w:t>
      </w:r>
      <w:r w:rsidRPr="00AD2934">
        <w:softHyphen/>
        <w:t>ningsbelopp som skulle ha fastställts om 24–28 §§ USL hade tillämpats på inkomsten för den förälder som får bidra</w:t>
      </w:r>
      <w:r w:rsidRPr="00AD2934">
        <w:softHyphen/>
        <w:t>get. Om ett barn, enligt den senaste taxeringen, har egna inkomster skall underhållsstödet för var och en av föräldrarna minskas med ett belopp som motsvarar hälften av den minskning som annars görs.</w:t>
      </w:r>
    </w:p>
    <w:p w:rsidR="003457C1" w:rsidRPr="00AD2934" w:rsidRDefault="003457C1">
      <w:pPr>
        <w:pStyle w:val="Normaltindrag"/>
      </w:pPr>
      <w:r w:rsidRPr="00AD2934">
        <w:t>Genom försl</w:t>
      </w:r>
      <w:r w:rsidRPr="00AD2934">
        <w:t>aget kommer enligt regeringen storleken på bidraget att bero på förälderns egen eko</w:t>
      </w:r>
      <w:r w:rsidRPr="00AD2934">
        <w:softHyphen/>
        <w:t>nomiska situation och inte på den andra förälderns ekonomiska för</w:t>
      </w:r>
      <w:r w:rsidRPr="00AD2934">
        <w:softHyphen/>
        <w:t>hål</w:t>
      </w:r>
      <w:r w:rsidRPr="00AD2934">
        <w:softHyphen/>
        <w:t>landen. Eftersom båda föräldrarna har möjlighet att få utfyllnadsbidrag, kommer också frågan om hos vilken av föräldrarna barnet är folkbokfört att förlora i betydelse. Detta kan leda till att konflikterna me</w:t>
      </w:r>
      <w:r w:rsidRPr="00AD2934">
        <w:t>l</w:t>
      </w:r>
      <w:r w:rsidRPr="00AD2934">
        <w:t>lan föräldrarna om folkbokföringen kan minska. I vissa fall kan de nya re</w:t>
      </w:r>
      <w:r w:rsidRPr="00AD2934">
        <w:t>g</w:t>
      </w:r>
      <w:r w:rsidRPr="00AD2934">
        <w:t>lerna sannolikt minska antalet konflikter mellan föräldrarna även i fråga o</w:t>
      </w:r>
      <w:r w:rsidRPr="00AD2934">
        <w:t>m själva ut</w:t>
      </w:r>
      <w:r w:rsidRPr="00AD2934">
        <w:softHyphen/>
        <w:t>fyllnadsbidraget. Båda föräldrarna får del av bidraget och behöver därmed inte hamna i diskussioner om hur stödet eventuellt skall fördelas mellan dem.</w:t>
      </w:r>
    </w:p>
    <w:p w:rsidR="003457C1" w:rsidRPr="00AD2934" w:rsidRDefault="003457C1">
      <w:pPr>
        <w:pStyle w:val="Normaltindrag"/>
      </w:pPr>
      <w:r w:rsidRPr="00AD2934">
        <w:t>Enligt vad som anges i propositionen finns det dock vissa nackdelar med förslaget. Som nämnts vill bidragsskyldiga föräldrar ibland att barnet skall bo växelvis hos båda föräldrarna, eftersom föräldern då inte be</w:t>
      </w:r>
      <w:r w:rsidRPr="00AD2934">
        <w:softHyphen/>
        <w:t>höver återbetala något till försäkringskassan. Med de föreslagna reglerna får de ytterligare ett skäl att vilja att barnet skall bo växelvis hos båda föräldrarna, nämligen för att få ett bidrag. De nya reglerna kan också leda till försämringar för boför</w:t>
      </w:r>
      <w:r w:rsidRPr="00AD2934">
        <w:softHyphen/>
        <w:t>äldern, om den andra föräldern inte tar del i kostnaderna för barnet. De kan också sägas innebära en modifiering av princi</w:t>
      </w:r>
      <w:r w:rsidRPr="00AD2934">
        <w:softHyphen/>
        <w:t>pen att föräldrar med geme</w:t>
      </w:r>
      <w:r w:rsidRPr="00AD2934">
        <w:t>n</w:t>
      </w:r>
      <w:r w:rsidRPr="00AD2934">
        <w:t>sam vårdnad skall kunna enas i alla frågor som rör barnet, dvs. även om hur kostnaderna för barnet skall fö</w:t>
      </w:r>
      <w:r w:rsidRPr="00AD2934">
        <w:t>rdelas dem emellan. Vidare kan försla</w:t>
      </w:r>
      <w:r w:rsidRPr="00AD2934">
        <w:softHyphen/>
        <w:t>get sägas leda till bristande symmetri genom att reglerna anpassas efter förä</w:t>
      </w:r>
      <w:r w:rsidRPr="00AD2934">
        <w:t>l</w:t>
      </w:r>
      <w:r w:rsidRPr="00AD2934">
        <w:t>derns ekonomiska förutsättningar medan det fulla underhållsstödet är gen</w:t>
      </w:r>
      <w:r w:rsidRPr="00AD2934">
        <w:t>e</w:t>
      </w:r>
      <w:r w:rsidRPr="00AD2934">
        <w:t>rellt (inte behovsprövat mot boförälderns ekonomi). Dessutom ökar de adm</w:t>
      </w:r>
      <w:r w:rsidRPr="00AD2934">
        <w:t>i</w:t>
      </w:r>
      <w:r w:rsidRPr="00AD2934">
        <w:t xml:space="preserve">nistrativa kostnaderna för utbetalningar, eftersom de görs till två personer i stället för till en. </w:t>
      </w:r>
    </w:p>
    <w:p w:rsidR="003457C1" w:rsidRPr="00AD2934" w:rsidRDefault="003457C1">
      <w:pPr>
        <w:pStyle w:val="Normaltindrag"/>
      </w:pPr>
      <w:r w:rsidRPr="00AD2934">
        <w:t>Regeringen anser dock att fördelarna med de föreslagna reglerna väger tyngre än nackdelarna och att förslaget kommer att leda till att antalet ko</w:t>
      </w:r>
      <w:r w:rsidRPr="00AD2934">
        <w:t>n</w:t>
      </w:r>
      <w:r w:rsidRPr="00AD2934">
        <w:t>flikter min</w:t>
      </w:r>
      <w:r w:rsidRPr="00AD2934">
        <w:t>s</w:t>
      </w:r>
      <w:r w:rsidRPr="00AD2934">
        <w:t xml:space="preserve">kar. </w:t>
      </w:r>
    </w:p>
    <w:p w:rsidR="003457C1" w:rsidRPr="00AD2934" w:rsidRDefault="003457C1">
      <w:pPr>
        <w:pStyle w:val="Normaltindrag"/>
      </w:pPr>
    </w:p>
    <w:p w:rsidR="003457C1" w:rsidRPr="00AD2934" w:rsidRDefault="003457C1">
      <w:pPr>
        <w:pStyle w:val="Rubrik3"/>
        <w:spacing w:before="123"/>
      </w:pPr>
      <w:bookmarkStart w:id="28" w:name="_Toc500156332"/>
      <w:r w:rsidRPr="00AD2934">
        <w:t>Ansökan om utfyllnadsbidrag</w:t>
      </w:r>
      <w:bookmarkEnd w:id="28"/>
      <w:r w:rsidRPr="00AD2934">
        <w:t xml:space="preserve"> </w:t>
      </w:r>
    </w:p>
    <w:p w:rsidR="003457C1" w:rsidRPr="00AD2934" w:rsidRDefault="003457C1">
      <w:r w:rsidRPr="00AD2934">
        <w:t xml:space="preserve">Enligt regeringen kommer det sannolikt även i fortsättningen att förekomma konflikter mellan föräldrar i samband med frågor om växelvis boende. Var och en av föräldrarna bör därför själv ansöka om stödet. En ordning där varje förälder söker bidraget hos den försäkringskassa som skall avgöra ett ärende avseende den föräldern skulle kunna medföra att samma förhållande prövas av olika försäkringskassor med risk för att dessa kommer till olika resultat. Enligt regeringens uppfattning talar därför starka skäl </w:t>
      </w:r>
      <w:r w:rsidRPr="00AD2934">
        <w:t xml:space="preserve">för att en och samma försäkringskassa skall pröva båda föräldrarnas ansökan. </w:t>
      </w:r>
    </w:p>
    <w:p w:rsidR="003457C1" w:rsidRPr="00AD2934" w:rsidRDefault="003457C1">
      <w:pPr>
        <w:pStyle w:val="Normaltindrag"/>
      </w:pPr>
      <w:r w:rsidRPr="00AD2934">
        <w:t>I propositionen föreslås därför att var och en av föräldrarna skall ansöka om stödet och att ansökan skall prövas av den försäkringskassa som skall avgöra ett ärende avseende den förälder som barnet är folkbokfört hos. Vid växel</w:t>
      </w:r>
      <w:r w:rsidRPr="00AD2934">
        <w:softHyphen/>
        <w:t>vis boende betalas stödet ut till var och en av föräldrarna.</w:t>
      </w:r>
    </w:p>
    <w:p w:rsidR="003457C1" w:rsidRPr="00AD2934" w:rsidRDefault="003457C1">
      <w:pPr>
        <w:pStyle w:val="Normaltindrag"/>
      </w:pPr>
    </w:p>
    <w:p w:rsidR="003457C1" w:rsidRPr="00AD2934" w:rsidRDefault="003457C1">
      <w:pPr>
        <w:pStyle w:val="Rubrik3"/>
        <w:spacing w:before="123"/>
      </w:pPr>
      <w:bookmarkStart w:id="29" w:name="_Toc500156333"/>
      <w:r w:rsidRPr="00AD2934">
        <w:t>Gränsen mellan umgänge och växelvis boende</w:t>
      </w:r>
      <w:bookmarkEnd w:id="29"/>
      <w:r w:rsidRPr="00AD2934">
        <w:t xml:space="preserve"> </w:t>
      </w:r>
    </w:p>
    <w:p w:rsidR="003457C1" w:rsidRPr="00AD2934" w:rsidRDefault="003457C1">
      <w:r w:rsidRPr="00AD2934">
        <w:t>Enligt vad som anges i propositionen föreligger växelvis boende i första hand i sådana fall där barnet vistas ungefär lika mycket hos den ena som hos den andra föräldern. Var</w:t>
      </w:r>
      <w:r w:rsidRPr="00AD2934">
        <w:softHyphen/>
        <w:t>ken i USL eller dess förarbeten finns det några när</w:t>
      </w:r>
      <w:r w:rsidRPr="00AD2934">
        <w:softHyphen/>
        <w:t>mare riktlinjer för gränsdragningen mellan umgänge och varaktigt bo</w:t>
      </w:r>
      <w:r w:rsidRPr="00AD2934">
        <w:softHyphen/>
        <w:t xml:space="preserve">ende. </w:t>
      </w:r>
    </w:p>
    <w:p w:rsidR="003457C1" w:rsidRPr="00AD2934" w:rsidRDefault="003457C1">
      <w:pPr>
        <w:pStyle w:val="Normaltindrag"/>
      </w:pPr>
      <w:r w:rsidRPr="00AD2934">
        <w:t>I rättsfallet NJA 1998 s. 267 har Högsta domstolen (HD) slagit fast att det normalt är fråga om umgänge – och inte om varaktigt boende – om barnet vistas hos den ena föräldern endast en tredjedel av tiden. HD anför vidare att bedömningen ofta blir densamma, även om skillnaden i vistelsetiderna hos de båda föräldrarna är mindre, om det inte finns fakto</w:t>
      </w:r>
      <w:r w:rsidRPr="00AD2934">
        <w:softHyphen/>
        <w:t>rer som klart pekar i en annan riktning. Det gäller enligt HD i särskilt hög grad, när barnet till öve</w:t>
      </w:r>
      <w:r w:rsidRPr="00AD2934">
        <w:t>r</w:t>
      </w:r>
      <w:r w:rsidRPr="00AD2934">
        <w:t>vägande delen vistas hos en förälder som är en</w:t>
      </w:r>
      <w:r w:rsidRPr="00AD2934">
        <w:softHyphen/>
        <w:t>sam vårdnadshavare och dä</w:t>
      </w:r>
      <w:r w:rsidRPr="00AD2934">
        <w:t>r</w:t>
      </w:r>
      <w:r w:rsidRPr="00AD2934">
        <w:t>med har hela ansvaret för barnets personliga förhållande. Faktorer utöver vistelsetiden som kan få betydelse vid be</w:t>
      </w:r>
      <w:r w:rsidRPr="00AD2934">
        <w:softHyphen/>
        <w:t>dömningen är enligt HD var barnet är folkbokfört, hur barnets boende är ordnat, var barnet förvarar sina tillh</w:t>
      </w:r>
      <w:r w:rsidRPr="00AD2934">
        <w:t>ö</w:t>
      </w:r>
      <w:r w:rsidRPr="00AD2934">
        <w:t>righeter och hur ba</w:t>
      </w:r>
      <w:r w:rsidRPr="00AD2934">
        <w:t>r</w:t>
      </w:r>
      <w:r w:rsidRPr="00AD2934">
        <w:t>nets försörjning fördelas mellan föräldrarna.</w:t>
      </w:r>
    </w:p>
    <w:p w:rsidR="003457C1" w:rsidRPr="00AD2934" w:rsidRDefault="003457C1">
      <w:pPr>
        <w:pStyle w:val="Normaltindrag"/>
        <w:rPr>
          <w:i/>
        </w:rPr>
      </w:pPr>
      <w:r w:rsidRPr="00AD2934">
        <w:t xml:space="preserve">Riksförsäkringsverket (RFV) konstaterar i </w:t>
      </w:r>
      <w:r w:rsidRPr="00AD2934">
        <w:t>Allmänna Råd 1999:2 att HD i det nämnda avgöran</w:t>
      </w:r>
      <w:r w:rsidRPr="00AD2934">
        <w:softHyphen/>
        <w:t>det behandlat gränsdragningen mellan umgänge och varaktigt boende. Enligt RFV framgår det av domen att dessa bedömning</w:t>
      </w:r>
      <w:r w:rsidRPr="00AD2934">
        <w:t>s</w:t>
      </w:r>
      <w:r w:rsidRPr="00AD2934">
        <w:t>grun</w:t>
      </w:r>
      <w:r w:rsidRPr="00AD2934">
        <w:softHyphen/>
        <w:t xml:space="preserve">der även gäller bedömningen av om växelvis boende föreligger enligt USL. </w:t>
      </w:r>
    </w:p>
    <w:p w:rsidR="003457C1" w:rsidRPr="00AD2934" w:rsidRDefault="003457C1">
      <w:pPr>
        <w:pStyle w:val="Normaltindrag"/>
      </w:pPr>
      <w:r w:rsidRPr="00AD2934">
        <w:t>Regeringen gör bedömningen att utgångspunkten även i framtiden bör vara att ett växelvis boende föreligger i sådana fall där barnet vistas ungefär lika mycket hos den ena som hos den andra föräldern. Det är dock nödvändigt att på sätt som HD angett ta hänsyn även ti</w:t>
      </w:r>
      <w:r w:rsidRPr="00AD2934">
        <w:t>ll andra omständigheter än vistelset</w:t>
      </w:r>
      <w:r w:rsidRPr="00AD2934">
        <w:t>i</w:t>
      </w:r>
      <w:r w:rsidRPr="00AD2934">
        <w:t xml:space="preserve">den. </w:t>
      </w:r>
    </w:p>
    <w:p w:rsidR="003457C1" w:rsidRPr="00AD2934" w:rsidRDefault="003457C1">
      <w:pPr>
        <w:pStyle w:val="Rubrik3"/>
      </w:pPr>
      <w:bookmarkStart w:id="30" w:name="_Toc500156334"/>
      <w:r w:rsidRPr="00AD2934">
        <w:t>Samarbetssamtal och samförståndslösningar</w:t>
      </w:r>
      <w:bookmarkEnd w:id="30"/>
    </w:p>
    <w:p w:rsidR="003457C1" w:rsidRPr="00AD2934" w:rsidRDefault="003457C1">
      <w:r w:rsidRPr="00AD2934">
        <w:t>I propositionen anförs att frågan om barnens boende utan tvekan är en av de frågor som kan skapa konflikter mellan föräldrarna efter en separation. I början av 1970-talet introducerade socialtjänsten samarbetssamtal som en metod att lösa vårdnads- och umgängestvister. Sedan den 1 mars 1991 är kommu</w:t>
      </w:r>
      <w:r w:rsidRPr="00AD2934">
        <w:softHyphen/>
        <w:t>nerna skyldiga att erbjuda samarbetssamtal. Sedan 1998 gäller sky</w:t>
      </w:r>
      <w:r w:rsidRPr="00AD2934">
        <w:t>l</w:t>
      </w:r>
      <w:r w:rsidRPr="00AD2934">
        <w:t>digheten att erbjuda samarbetssamtal numera även barnets boende. Komm</w:t>
      </w:r>
      <w:r w:rsidRPr="00AD2934">
        <w:t>u</w:t>
      </w:r>
      <w:r w:rsidRPr="00AD2934">
        <w:t>nerna är vidare skyldiga att sörja för att föräldrar får hjälp att skriva avtal om vårdnad, boende och umgänge och socialnämnden kan också godkänna a</w:t>
      </w:r>
      <w:r w:rsidRPr="00AD2934">
        <w:t>v</w:t>
      </w:r>
      <w:r w:rsidRPr="00AD2934">
        <w:t>talen. Godkänns avtalet blir det gällande på samma sätt som en dom från domstol. Ansvaret för att informationen om möjligheterna till samarbet</w:t>
      </w:r>
      <w:r w:rsidRPr="00AD2934">
        <w:t>s</w:t>
      </w:r>
      <w:r w:rsidRPr="00AD2934">
        <w:t>samtal når ut till berörda föräldrar vilar enligt regeringen på Socialstyrelsen. I</w:t>
      </w:r>
      <w:r w:rsidRPr="00AD2934">
        <w:t xml:space="preserve"> regleringsbrevet för 1999 har Socialstyrelsen fått i up</w:t>
      </w:r>
      <w:r w:rsidRPr="00AD2934">
        <w:t>p</w:t>
      </w:r>
      <w:r w:rsidRPr="00AD2934">
        <w:t>drag att stödja ut</w:t>
      </w:r>
      <w:r w:rsidRPr="00AD2934">
        <w:softHyphen/>
        <w:t>vecklingen av metoder för samarbetssamtal för att främja barnets bästa vid tvister om vårdnad, boende och umgänge. Uppdraget skall redovisas den 31 mars 2001.</w:t>
      </w:r>
    </w:p>
    <w:p w:rsidR="003457C1" w:rsidRPr="00AD2934" w:rsidRDefault="003457C1">
      <w:pPr>
        <w:pStyle w:val="Normaltindrag"/>
      </w:pPr>
      <w:r w:rsidRPr="00AD2934">
        <w:t>För barnets skull är det enligt regeringen viktigt att föräldrarna får vetskap om den möj</w:t>
      </w:r>
      <w:r w:rsidRPr="00AD2934">
        <w:softHyphen/>
        <w:t>lighet som kommunerna erbjuder i form av samarbetssamtal. Eftersom försäkringskassorna ofta är det organ som föräldrar som se</w:t>
      </w:r>
      <w:r w:rsidRPr="00AD2934">
        <w:softHyphen/>
        <w:t>parerat, eller står i begrepp att separera, först tar kontakt med gör regeringen bedö</w:t>
      </w:r>
      <w:r w:rsidRPr="00AD2934">
        <w:t>m</w:t>
      </w:r>
      <w:r w:rsidRPr="00AD2934">
        <w:t>ningen att försäkringskassan bör bidra till att sprida infor</w:t>
      </w:r>
      <w:r w:rsidRPr="00AD2934">
        <w:softHyphen/>
        <w:t>mation om den service kommunerna ger. Regeringen avser att i regleringsbrevet för 2001 ge RFV i uppdrag att tillse att försäkrings</w:t>
      </w:r>
      <w:r w:rsidRPr="00AD2934">
        <w:softHyphen/>
        <w:t>kassorna informerar om att komm</w:t>
      </w:r>
      <w:r w:rsidRPr="00AD2934">
        <w:t>u</w:t>
      </w:r>
      <w:r w:rsidRPr="00AD2934">
        <w:t>nerna erbjuder föräldrar samarbetssamtal i syfte att nå enighet i frågor so</w:t>
      </w:r>
      <w:r w:rsidRPr="00AD2934">
        <w:t>m rör vårdnad, boende och um</w:t>
      </w:r>
      <w:r w:rsidRPr="00AD2934">
        <w:softHyphen/>
        <w:t xml:space="preserve">gänge och om kommunernas skyldighet att sörja för att föräldern får hjälp att träffa avtal i frågorna. </w:t>
      </w:r>
    </w:p>
    <w:p w:rsidR="003457C1" w:rsidRPr="00AD2934" w:rsidRDefault="003457C1">
      <w:pPr>
        <w:pStyle w:val="Rubrik3"/>
      </w:pPr>
      <w:bookmarkStart w:id="31" w:name="_Toc500156335"/>
      <w:r w:rsidRPr="00AD2934">
        <w:t>Ikraftträdande och kostnader</w:t>
      </w:r>
      <w:bookmarkEnd w:id="31"/>
      <w:r w:rsidRPr="00AD2934">
        <w:t xml:space="preserve"> </w:t>
      </w:r>
    </w:p>
    <w:p w:rsidR="003457C1" w:rsidRPr="00AD2934" w:rsidRDefault="003457C1">
      <w:r w:rsidRPr="00AD2934">
        <w:t>Regeringen föreslår att lagändringarna skall träda i kraft den 1 januari 2001 och tillämpas första gången i fråga om under</w:t>
      </w:r>
      <w:r w:rsidRPr="00AD2934">
        <w:softHyphen/>
        <w:t>hålls</w:t>
      </w:r>
      <w:r w:rsidRPr="00AD2934">
        <w:softHyphen/>
        <w:t>stöd som avser tid efter den 31 mars 2001.</w:t>
      </w:r>
    </w:p>
    <w:p w:rsidR="003457C1" w:rsidRPr="00AD2934" w:rsidRDefault="003457C1">
      <w:pPr>
        <w:pStyle w:val="Normaltindrag"/>
      </w:pPr>
      <w:r w:rsidRPr="00AD2934">
        <w:t>För att det skall vara möjligt att b</w:t>
      </w:r>
      <w:r w:rsidRPr="00AD2934">
        <w:t>e</w:t>
      </w:r>
      <w:r w:rsidRPr="00AD2934">
        <w:t>räkna statens kostnader för de före</w:t>
      </w:r>
      <w:r w:rsidRPr="00AD2934">
        <w:softHyphen/>
        <w:t>slagna reglerna krävs det enligt regeringen in</w:t>
      </w:r>
      <w:r w:rsidRPr="00AD2934">
        <w:softHyphen/>
        <w:t>formation även om boföräldra</w:t>
      </w:r>
      <w:r w:rsidRPr="00AD2934">
        <w:t>r</w:t>
      </w:r>
      <w:r w:rsidRPr="00AD2934">
        <w:t>nas inkomster. Sådana uppgifter finns i dag inte tillgängliga hos RFV, efte</w:t>
      </w:r>
      <w:r w:rsidRPr="00AD2934">
        <w:t>r</w:t>
      </w:r>
      <w:r w:rsidRPr="00AD2934">
        <w:t>som de saknar betydelse vid beräk</w:t>
      </w:r>
      <w:r w:rsidRPr="00AD2934">
        <w:softHyphen/>
        <w:t>ningen av underhållsstödets storlek. För att göra en rättvisande bedöm</w:t>
      </w:r>
      <w:r w:rsidRPr="00AD2934">
        <w:softHyphen/>
        <w:t>ning av kostnaderna för förslaget skulle även eventuella beteendeföränd</w:t>
      </w:r>
      <w:r w:rsidRPr="00AD2934">
        <w:softHyphen/>
        <w:t xml:space="preserve">ringar behöva vägas in. Underlag för en sådan bedömning saknas dock. </w:t>
      </w:r>
    </w:p>
    <w:p w:rsidR="003457C1" w:rsidRPr="00AD2934" w:rsidRDefault="003457C1">
      <w:pPr>
        <w:pStyle w:val="Normaltindrag"/>
      </w:pPr>
      <w:r w:rsidRPr="00AD2934">
        <w:t xml:space="preserve"> Utgångspunkten för regeringens bedömning av de ekonomiska effekterna av för</w:t>
      </w:r>
      <w:r w:rsidRPr="00AD2934">
        <w:t>slaget är det belopp som betalas i utfyllnadsbidrag till barn med växe</w:t>
      </w:r>
      <w:r w:rsidRPr="00AD2934">
        <w:t>l</w:t>
      </w:r>
      <w:r w:rsidRPr="00AD2934">
        <w:t>vis boende. Enligt propositionen lämnades i maj 1999 utfyllnadsbidrag med 6,2 miljoner kronor till närmare 13 000 bo</w:t>
      </w:r>
      <w:r w:rsidRPr="00AD2934">
        <w:softHyphen/>
        <w:t>föräldrar. Årskostnaden för utfyl</w:t>
      </w:r>
      <w:r w:rsidRPr="00AD2934">
        <w:t>l</w:t>
      </w:r>
      <w:r w:rsidRPr="00AD2934">
        <w:t>nadsbidrag vid växelvis boende kan därmed uppskattas till ca 80 miljoner kronor. Regeringen gör bedömningen att de föreslagna reglerna innebär att statens utgifter för anslag 21:3 Underhållsstöd minskar med 37,5 miljoner kronor år 2001 och åren därefter med ca 50 miljoner kronor.</w:t>
      </w:r>
    </w:p>
    <w:p w:rsidR="003457C1" w:rsidRPr="00AD2934" w:rsidRDefault="003457C1">
      <w:pPr>
        <w:pStyle w:val="Rubrik2"/>
        <w:spacing w:before="123"/>
      </w:pPr>
      <w:bookmarkStart w:id="32" w:name="_Toc500156336"/>
      <w:r w:rsidRPr="00AD2934">
        <w:t>Motionern</w:t>
      </w:r>
      <w:r w:rsidRPr="00AD2934">
        <w:t>a</w:t>
      </w:r>
      <w:bookmarkEnd w:id="32"/>
      <w:r w:rsidRPr="00AD2934">
        <w:t xml:space="preserve"> </w:t>
      </w:r>
    </w:p>
    <w:p w:rsidR="003457C1" w:rsidRPr="00AD2934" w:rsidRDefault="003457C1">
      <w:r w:rsidRPr="00AD2934">
        <w:t>Margit Gennser m.fl. (m) begär i motion Sf240 yrkande 2 avslag på propos</w:t>
      </w:r>
      <w:r w:rsidRPr="00AD2934">
        <w:t>i</w:t>
      </w:r>
      <w:r w:rsidRPr="00AD2934">
        <w:t>tionen. Motionärerna delar uppfattningen att underhållsstöd inte skall vara beroende av var barnet är folkbokfört. Detta gäller emellertid även barn som bor hos en förälder. Det är därför fel att skapa särlösning för barn med växe</w:t>
      </w:r>
      <w:r w:rsidRPr="00AD2934">
        <w:t>l</w:t>
      </w:r>
      <w:r w:rsidRPr="00AD2934">
        <w:t>vis boende. Om stödet generellt görs beroende av bådas föräldrarnas ekon</w:t>
      </w:r>
      <w:r w:rsidRPr="00AD2934">
        <w:t>o</w:t>
      </w:r>
      <w:r w:rsidRPr="00AD2934">
        <w:t xml:space="preserve">mi når man enligt motionärerna samma effekt som med regeringens förslag. De framhåller vidare att det finns risk att utbetalning av underhållsstöd måste ske till utlandet. De ifrågasätter om växelvis boende </w:t>
      </w:r>
      <w:r w:rsidRPr="00AD2934">
        <w:t>över huvud taget är en boendeform som bör uppmuntas med bidrag från samhällets sida och om det är en lämplig boendeform för barn under tre år. Enligt motionärerna bör man ersätta nuvarande system med ett behovsprövat ensamståend</w:t>
      </w:r>
      <w:r w:rsidRPr="00AD2934">
        <w:t>e</w:t>
      </w:r>
      <w:r w:rsidRPr="00AD2934">
        <w:t>stöd.</w:t>
      </w:r>
    </w:p>
    <w:p w:rsidR="003457C1" w:rsidRPr="00AD2934" w:rsidRDefault="003457C1">
      <w:pPr>
        <w:pStyle w:val="Normaltindrag"/>
      </w:pPr>
      <w:r w:rsidRPr="00AD2934">
        <w:rPr>
          <w:sz w:val="20"/>
        </w:rPr>
        <w:t xml:space="preserve">I motion Sf25 av Birgitta Carlsson m.fl. (c) begärs i </w:t>
      </w:r>
      <w:r w:rsidRPr="00AD2934">
        <w:t>yrkande 1 ett til</w:t>
      </w:r>
      <w:r w:rsidRPr="00AD2934">
        <w:t>l</w:t>
      </w:r>
      <w:r w:rsidRPr="00AD2934">
        <w:t>kännagivande om obligatoriska samarbetssamtal. Motionärerna anser att sådana samtal skall föregå domstolsprövning och syfta till ett avtal om vår</w:t>
      </w:r>
      <w:r w:rsidRPr="00AD2934">
        <w:t>d</w:t>
      </w:r>
      <w:r w:rsidRPr="00AD2934">
        <w:t xml:space="preserve">nad, umgänge och boende samt om ekonomiska förhållanden. Avtalet bör därefter fastställas av socialnämnden. I samma motion </w:t>
      </w:r>
      <w:r w:rsidRPr="00AD2934">
        <w:rPr>
          <w:sz w:val="20"/>
        </w:rPr>
        <w:t>yrkande 2 begärs ett tillkännagivande om att underhållsstödet bör regleras genom ett umgän</w:t>
      </w:r>
      <w:r w:rsidRPr="00AD2934">
        <w:rPr>
          <w:sz w:val="20"/>
        </w:rPr>
        <w:t>g</w:t>
      </w:r>
      <w:r w:rsidRPr="00AD2934">
        <w:rPr>
          <w:sz w:val="20"/>
        </w:rPr>
        <w:t>esavtal. Enligt motionärerna bör inte staten reglera det ekonomiska fö</w:t>
      </w:r>
      <w:r w:rsidRPr="00AD2934">
        <w:rPr>
          <w:sz w:val="20"/>
        </w:rPr>
        <w:t>r</w:t>
      </w:r>
      <w:r w:rsidRPr="00AD2934">
        <w:rPr>
          <w:sz w:val="20"/>
        </w:rPr>
        <w:t>hållandet mellan föräldrarna utan det bör behandlas i ett samma</w:t>
      </w:r>
      <w:r w:rsidRPr="00AD2934">
        <w:rPr>
          <w:sz w:val="20"/>
        </w:rPr>
        <w:t>nhang tillsa</w:t>
      </w:r>
      <w:r w:rsidRPr="00AD2934">
        <w:rPr>
          <w:sz w:val="20"/>
        </w:rPr>
        <w:t>m</w:t>
      </w:r>
      <w:r w:rsidRPr="00AD2934">
        <w:rPr>
          <w:sz w:val="20"/>
        </w:rPr>
        <w:t xml:space="preserve">mans med umgänge och vårdnad. </w:t>
      </w:r>
      <w:r w:rsidRPr="00AD2934">
        <w:t xml:space="preserve"> </w:t>
      </w:r>
    </w:p>
    <w:p w:rsidR="003457C1" w:rsidRPr="00AD2934" w:rsidRDefault="003457C1">
      <w:pPr>
        <w:pStyle w:val="Normaltindrag"/>
      </w:pPr>
    </w:p>
    <w:p w:rsidR="003457C1" w:rsidRPr="00AD2934" w:rsidRDefault="003457C1">
      <w:pPr>
        <w:pStyle w:val="Rubrik2"/>
        <w:spacing w:before="123"/>
      </w:pPr>
      <w:bookmarkStart w:id="33" w:name="_Toc500156337"/>
      <w:r w:rsidRPr="00AD2934">
        <w:t>Utskottets bedömning</w:t>
      </w:r>
      <w:bookmarkEnd w:id="33"/>
      <w:r w:rsidRPr="00AD2934">
        <w:t xml:space="preserve"> </w:t>
      </w:r>
    </w:p>
    <w:p w:rsidR="003457C1" w:rsidRPr="00AD2934" w:rsidRDefault="003457C1">
      <w:r w:rsidRPr="00AD2934">
        <w:t>Utskottet har i samband med beredningen av ärendet inhämtat komplettera</w:t>
      </w:r>
      <w:r w:rsidRPr="00AD2934">
        <w:t>n</w:t>
      </w:r>
      <w:r w:rsidRPr="00AD2934">
        <w:t>de upplysningar från statsrådet Ingela Thalén och från tjänstemän vid Socia</w:t>
      </w:r>
      <w:r w:rsidRPr="00AD2934">
        <w:t>l</w:t>
      </w:r>
      <w:r w:rsidRPr="00AD2934">
        <w:t>departementet bl.a. om förslagets konsekvenser ur ett barnperspektiv och om hur förslaget förhåller sig till det regelverk som Sverige är bundet av genom sitt medle</w:t>
      </w:r>
      <w:r w:rsidRPr="00AD2934">
        <w:t>m</w:t>
      </w:r>
      <w:r w:rsidRPr="00AD2934">
        <w:t xml:space="preserve">skap i Europeiska unionen. </w:t>
      </w:r>
    </w:p>
    <w:p w:rsidR="003457C1" w:rsidRPr="00AD2934" w:rsidRDefault="003457C1">
      <w:pPr>
        <w:pStyle w:val="Normaltindrag"/>
      </w:pPr>
      <w:r w:rsidRPr="00AD2934">
        <w:t>Utskottet gör följande bedömning. Enligt föräldrabalken föreligger inte någon skyldighet att betala underhållsbidrag när barnet bor varaktigt hos båda föräldrarna, och bidragsförskott betalades därför inte ut vid växelvis boende. Underhållsst</w:t>
      </w:r>
      <w:r w:rsidRPr="00AD2934">
        <w:t>öd kan däremot betalas ut till boföräldern vid växelvis boende. Stödet beräknas då på samma sätt som ett utfyllnadsbidrag och n</w:t>
      </w:r>
      <w:r w:rsidRPr="00AD2934">
        <w:t>å</w:t>
      </w:r>
      <w:r w:rsidRPr="00AD2934">
        <w:t xml:space="preserve">gon återbetalningsskyldighet fastställs inte. I proposition 1995/96:208 (s. 36) angavs som skäl för införandet av utfyllnadsbidrag vid växelvis boende bl.a. följande. De ändringar i föräldrabalkens vårdnadsregler som gjorts under senare år har syftat till att främja samförståndslösningar och vidga utrymmet för gemensam vårdnad. Även när det gäller barnets underhåll bör reglerna ha </w:t>
      </w:r>
      <w:r w:rsidRPr="00AD2934">
        <w:t>en sådan inriktning. Reglerna för underhållsstöd bör därför utformas så att samhällsstöd kan lämnas såväl till barn som varaktigt bor hos endast en av föräldrarna, som till barn som bor växe</w:t>
      </w:r>
      <w:r w:rsidRPr="00AD2934">
        <w:t>l</w:t>
      </w:r>
      <w:r w:rsidRPr="00AD2934">
        <w:t xml:space="preserve">vis hos båda föräldrarna. </w:t>
      </w:r>
    </w:p>
    <w:p w:rsidR="003457C1" w:rsidRPr="00AD2934" w:rsidRDefault="003457C1">
      <w:pPr>
        <w:pStyle w:val="Normaltindrag"/>
      </w:pPr>
      <w:r w:rsidRPr="00AD2934">
        <w:t>I nu behandlad proposition anges att reglerna för underhållsstöd vid växe</w:t>
      </w:r>
      <w:r w:rsidRPr="00AD2934">
        <w:t>l</w:t>
      </w:r>
      <w:r w:rsidRPr="00AD2934">
        <w:t>vis boende i många fall snarare har bidragit till att skapa konflikter mellan föräldrarna än att underlätta samarbetet mellan dem. Regeringen föreslår därför en förändring som i huvudsak kan sägas innebära att utfyllnadsbidr</w:t>
      </w:r>
      <w:r w:rsidRPr="00AD2934">
        <w:t>a</w:t>
      </w:r>
      <w:r w:rsidRPr="00AD2934">
        <w:t xml:space="preserve">get fördelas med hälften på vardera föräldern i förhållande till den förälderns egen inkomst. </w:t>
      </w:r>
    </w:p>
    <w:p w:rsidR="003457C1" w:rsidRPr="00AD2934" w:rsidRDefault="003457C1">
      <w:pPr>
        <w:pStyle w:val="Normaltindrag"/>
      </w:pPr>
      <w:r w:rsidRPr="00AD2934">
        <w:t>I motion Sf240 ifrågasätts det lämpliga med växelvis boende. Utskottet kan konstatera att några säkra kunskaper om detta ännu inte finns men att regeringen har givit Socialstyrelsen i uppdrag</w:t>
      </w:r>
      <w:r w:rsidRPr="00AD2934">
        <w:t xml:space="preserve"> att bl.a. genomföra studier och sammanställa kunskap över hur små barn påverkas av växelvis boende. E</w:t>
      </w:r>
      <w:r w:rsidRPr="00AD2934">
        <w:t>n</w:t>
      </w:r>
      <w:r w:rsidRPr="00AD2934">
        <w:t>ligt utskottets mening måste det i första hand vara föräldrarna som skall se till att vårdnad om och boende för barnen löses på ett sätt som är till barnens bästa. Det är således inte genom reglerna om underhållsstöd som samhället skall avgöra hur föräldrarna löser vårdnads- och boendefrågan. Utskottet kan inte se att det nu framlagda förslaget till annan fördelning av bidragsbelo</w:t>
      </w:r>
      <w:r w:rsidRPr="00AD2934">
        <w:t>p</w:t>
      </w:r>
      <w:r w:rsidRPr="00AD2934">
        <w:t>pet, vid en situation med</w:t>
      </w:r>
      <w:r w:rsidRPr="00AD2934">
        <w:t xml:space="preserve"> växelvis boende, skulle ekonomiskt mer främja ett växelvis boende än den nuvarande ordningen där boföräldern får hela utfyl</w:t>
      </w:r>
      <w:r w:rsidRPr="00AD2934">
        <w:t>l</w:t>
      </w:r>
      <w:r w:rsidRPr="00AD2934">
        <w:t>nadsbeloppet. Enligt utskottet förhåller det sig snarare tvärtom. Att lösningen samtidigt får den effekten, att den minskar anledningarna till konflikter me</w:t>
      </w:r>
      <w:r w:rsidRPr="00AD2934">
        <w:t>l</w:t>
      </w:r>
      <w:r w:rsidRPr="00AD2934">
        <w:t>lan föräldrarna är trots allt till fördel för hela situationen där växelvis boende faktiskt förekommer. I propositionen anges att det kan finnas anledning att ta upp frågan om underhållsstöd vid växelvis boende till förnyad prövni</w:t>
      </w:r>
      <w:r w:rsidRPr="00AD2934">
        <w:t>ng om Socialstyrelsens studier skulle visa att ett sådant boende skulle vara oläm</w:t>
      </w:r>
      <w:r w:rsidRPr="00AD2934">
        <w:t>p</w:t>
      </w:r>
      <w:r w:rsidRPr="00AD2934">
        <w:t xml:space="preserve">ligt för små barn. </w:t>
      </w:r>
    </w:p>
    <w:p w:rsidR="003457C1" w:rsidRPr="00AD2934" w:rsidRDefault="003457C1">
      <w:pPr>
        <w:pStyle w:val="Normaltindrag"/>
      </w:pPr>
      <w:r w:rsidRPr="00AD2934">
        <w:t>En fråga som påtalas i motion Sf240 är hur underhållsstöd i form av utfyl</w:t>
      </w:r>
      <w:r w:rsidRPr="00AD2934">
        <w:t>l</w:t>
      </w:r>
      <w:r w:rsidRPr="00AD2934">
        <w:t>nadsbidrag vid växelvis boende förhåller sig till det regelverk som Sverige är bundet av genom sitt medlemskap i Europeiska unionen. Utskottet noterar att Lagrådet i sitt yttrande över lagförslagen bl.a. har pekat på det förhållandet att underhållsstöd vid växelvis boende uteslutande fungerar som utfyl</w:t>
      </w:r>
      <w:r w:rsidRPr="00AD2934">
        <w:t>l</w:t>
      </w:r>
      <w:r w:rsidRPr="00AD2934">
        <w:t>nads</w:t>
      </w:r>
      <w:r w:rsidRPr="00AD2934">
        <w:softHyphen/>
        <w:t>bidrag. Lagrådet konstaterar att stödet enligt förslaget har gjorts om på så sätt att det utges till var och en av föräldrarna och beräknas på visst sätt i förhå</w:t>
      </w:r>
      <w:r w:rsidRPr="00AD2934">
        <w:t>l</w:t>
      </w:r>
      <w:r w:rsidRPr="00AD2934">
        <w:t>lande till dennes in</w:t>
      </w:r>
      <w:r w:rsidRPr="00AD2934">
        <w:softHyphen/>
        <w:t>komst. Vidare skall</w:t>
      </w:r>
      <w:r w:rsidRPr="00AD2934">
        <w:t xml:space="preserve"> förmånen, liksom för närvarande, inte vara kopplad till någon bidragsskyldighet för endera föräldern. Underhåll</w:t>
      </w:r>
      <w:r w:rsidRPr="00AD2934">
        <w:t>s</w:t>
      </w:r>
      <w:r w:rsidRPr="00AD2934">
        <w:t>stödet kommer att bli en ordinär, i viss mån be</w:t>
      </w:r>
      <w:r w:rsidRPr="00AD2934">
        <w:softHyphen/>
        <w:t>hovsprövad, familjeförmån. Det är inte, såsom i andra länder, fråga om ett verkligt förskott på ett unde</w:t>
      </w:r>
      <w:r w:rsidRPr="00AD2934">
        <w:t>r</w:t>
      </w:r>
      <w:r w:rsidRPr="00AD2934">
        <w:t>håll som en underhållsskyldig egentligen skulle ha utgett. Enligt Lagrådets mening blir det underhållsstöd som förslaget inne</w:t>
      </w:r>
      <w:r w:rsidRPr="00AD2934">
        <w:softHyphen/>
        <w:t>håller med all sannolikhet att räkna som en familjeförmån enligt artikel 1 u) i förordningen (EEG) nr 1408/71 om tillämp</w:t>
      </w:r>
      <w:r w:rsidRPr="00AD2934">
        <w:t>ningen av systemen för social trygghet när anställda, egenföretagare eller deras familjemedlemmar flyttar inom gemenskapen. Enbart den omständigheten att reglerna om det nya utfyllnadsbidraget har sin placering i lagen om un</w:t>
      </w:r>
      <w:r w:rsidRPr="00AD2934">
        <w:softHyphen/>
        <w:t>derhållsstöd kan enligt Lagrådet inte göra bidraget jämförbart med ett förskott på ett barns underhåll. Varje förmåns syfte och konstruktion får i stället vara avgörande för dess klassificering. Om föror</w:t>
      </w:r>
      <w:r w:rsidRPr="00AD2934">
        <w:t>d</w:t>
      </w:r>
      <w:r w:rsidRPr="00AD2934">
        <w:t>ningen, såsom Lagrådet ansett sannolikt, skulle vara til</w:t>
      </w:r>
      <w:r w:rsidRPr="00AD2934">
        <w:softHyphen/>
      </w:r>
      <w:r w:rsidRPr="00AD2934">
        <w:t>lämplig på utfyllnad</w:t>
      </w:r>
      <w:r w:rsidRPr="00AD2934">
        <w:t>s</w:t>
      </w:r>
      <w:r w:rsidRPr="00AD2934">
        <w:t>bidra</w:t>
      </w:r>
      <w:r w:rsidRPr="00AD2934">
        <w:t>g vid växelvis boende, kan Sverige komma att tvingas exportera bidr</w:t>
      </w:r>
      <w:r w:rsidRPr="00AD2934">
        <w:t>a</w:t>
      </w:r>
      <w:r w:rsidRPr="00AD2934">
        <w:t>get till andra län</w:t>
      </w:r>
      <w:r w:rsidRPr="00AD2934">
        <w:softHyphen/>
        <w:t>der inom EU/EES. Förutsättningen att den förälder som söker stödet skall bo här kommer i så fall endast att gälla i förhållande till länder utanför EU/EES.</w:t>
      </w:r>
    </w:p>
    <w:p w:rsidR="003457C1" w:rsidRPr="00AD2934" w:rsidRDefault="003457C1">
      <w:pPr>
        <w:pStyle w:val="Normaltindrag"/>
      </w:pPr>
      <w:r w:rsidRPr="00AD2934">
        <w:t>Utskottet noterar vidare att den svenska regeringen i ett yttrande den 22 november 1999 till EG-domstolen i ett mål rörande bidragsförskott enligt österrikisk lag förklarat att bidragsförskott enligt regeringens uppfattning  inte är att anse som en familjeförmån enligt</w:t>
      </w:r>
      <w:r w:rsidRPr="00AD2934">
        <w:t xml:space="preserve"> förordning (EEG) nr 1408/71. Inte heller anser den svenska regeringen att bidragsförskott utgör en social förmån i den mening som avses i förordning (EEG) nr 1612/68 om arbet</w:t>
      </w:r>
      <w:r w:rsidRPr="00AD2934">
        <w:t>s</w:t>
      </w:r>
      <w:r w:rsidRPr="00AD2934">
        <w:t>kraftens fria rörlighet inom gemenskapen. Något avgörande från EG-domstolen föreligger ännu inte. Statsrådet Thalén bekräftade att den svenska regeringens ståndpunkt är att underhållsstödet inte är en förmån som omfa</w:t>
      </w:r>
      <w:r w:rsidRPr="00AD2934">
        <w:t>t</w:t>
      </w:r>
      <w:r w:rsidRPr="00AD2934">
        <w:t>tas av nämnda förordningar och att regeringen således inte delar den uppfat</w:t>
      </w:r>
      <w:r w:rsidRPr="00AD2934">
        <w:t>t</w:t>
      </w:r>
      <w:r w:rsidRPr="00AD2934">
        <w:t xml:space="preserve">ning som framförts av Lagrådet. </w:t>
      </w:r>
    </w:p>
    <w:p w:rsidR="003457C1" w:rsidRPr="00AD2934" w:rsidRDefault="003457C1">
      <w:pPr>
        <w:pStyle w:val="Normaltindrag"/>
      </w:pPr>
      <w:r w:rsidRPr="00AD2934">
        <w:t>Enligt uts</w:t>
      </w:r>
      <w:r w:rsidRPr="00AD2934">
        <w:t xml:space="preserve">kottets uppfattning kan den nu föreslagna förändringen inte i sig medföra en skillnad i bedömningen av om underhållsstödet skall anses som en familjeförmån enligt förordning (EEG) nr 1408/71. Varken det nuvarande underhållsstöd som utges till boföräldern vid växelvis boende eller det nya stödet som fördelas på båda föräldrarna utgör förskott på ett barns underhåll. Om framtida avgöranden från EG-domstolen medför att underhållsstödet helt eller delvis skall anses som en familjeförmån enligt förordning (EEG) </w:t>
      </w:r>
      <w:r w:rsidRPr="00AD2934">
        <w:t>nr  1408/71, får situationen ånyo analyseras och behovet av förändringar i stö</w:t>
      </w:r>
      <w:r w:rsidRPr="00AD2934">
        <w:t>d</w:t>
      </w:r>
      <w:r w:rsidRPr="00AD2934">
        <w:t>systemet öve</w:t>
      </w:r>
      <w:r w:rsidRPr="00AD2934">
        <w:t>r</w:t>
      </w:r>
      <w:r w:rsidRPr="00AD2934">
        <w:t>vägas.</w:t>
      </w:r>
    </w:p>
    <w:p w:rsidR="003457C1" w:rsidRPr="00AD2934" w:rsidRDefault="003457C1">
      <w:pPr>
        <w:pStyle w:val="Normaltindrag"/>
      </w:pPr>
      <w:r w:rsidRPr="00AD2934">
        <w:t>Såvitt gäller konsekvenserna för försäkringskassornas administration av regeringens förslag påpekade statsrådet Thalén att förslaget till skillnad mot förslaget i promemorian Underhållsstöd vid växelvis boende (Ds 1999:30) innebär att en och samma försäkringskassa skall pröva båda föräldrarnas ansökan. Hon bedömer därför att förslaget inte kommer att medföra några större probl</w:t>
      </w:r>
      <w:r w:rsidRPr="00AD2934">
        <w:t>e</w:t>
      </w:r>
      <w:r w:rsidRPr="00AD2934">
        <w:t xml:space="preserve">m för försäkringskassorna. </w:t>
      </w:r>
    </w:p>
    <w:p w:rsidR="003457C1" w:rsidRPr="00AD2934" w:rsidRDefault="003457C1">
      <w:pPr>
        <w:pStyle w:val="Normaltindrag"/>
      </w:pPr>
      <w:r w:rsidRPr="00AD2934">
        <w:t>Mot bakgrund av det anförda anser utskottet att regeringens förslag bör b</w:t>
      </w:r>
      <w:r w:rsidRPr="00AD2934">
        <w:t>i</w:t>
      </w:r>
      <w:r w:rsidRPr="00AD2934">
        <w:t>fallas. Utskottet avstyrker därmed m</w:t>
      </w:r>
      <w:r w:rsidRPr="00AD2934">
        <w:t>o</w:t>
      </w:r>
      <w:r w:rsidRPr="00AD2934">
        <w:t>tion Sf240 yrkande 2.</w:t>
      </w:r>
    </w:p>
    <w:p w:rsidR="003457C1" w:rsidRPr="00AD2934" w:rsidRDefault="003457C1">
      <w:pPr>
        <w:pStyle w:val="Normaltindrag"/>
      </w:pPr>
      <w:r w:rsidRPr="00AD2934">
        <w:t>Såvitt gäller samarbetssamtal framhöll socialförsäkringsutskottet i sa</w:t>
      </w:r>
      <w:r w:rsidRPr="00AD2934">
        <w:t>m</w:t>
      </w:r>
      <w:r w:rsidRPr="00AD2934">
        <w:t>band med riksdagens behandling av proposition 1997/98:7 Vårdnad, boende och umgänge i yttrande till lagutskottet (1997/98:SfU2y s. 6) att utskottet såg det som positivt med samarbetssamtal där det bör eftersträvas helhetslö</w:t>
      </w:r>
      <w:r w:rsidRPr="00AD2934">
        <w:t>s</w:t>
      </w:r>
      <w:r w:rsidRPr="00AD2934">
        <w:t>ningar med beaktande av samtliga omständigheter av såväl ekonomisk som annan natur. Utskottet ansåg dock att sådana samtal inte bör vara obligatori</w:t>
      </w:r>
      <w:r w:rsidRPr="00AD2934">
        <w:t>s</w:t>
      </w:r>
      <w:r w:rsidRPr="00AD2934">
        <w:t>ka. I sitt av riksdagen godkända betänkande 1997/98:LU12 (s. 21) avstyrkte lagutskottet krav på att samarbetssamtal skall vara obligatorisk</w:t>
      </w:r>
      <w:r w:rsidRPr="00AD2934">
        <w:t>a. Lagutsko</w:t>
      </w:r>
      <w:r w:rsidRPr="00AD2934">
        <w:t>t</w:t>
      </w:r>
      <w:r w:rsidRPr="00AD2934">
        <w:t>tet uttalade dock (s. 56) att ett system där man eftersträvar samförstånd me</w:t>
      </w:r>
      <w:r w:rsidRPr="00AD2934">
        <w:t>l</w:t>
      </w:r>
      <w:r w:rsidRPr="00AD2934">
        <w:t>lan föräldrarna även när det gäller föräldrarnas gemensamma underhållssky</w:t>
      </w:r>
      <w:r w:rsidRPr="00AD2934">
        <w:t>l</w:t>
      </w:r>
      <w:r w:rsidRPr="00AD2934">
        <w:t>dighet gentemot barnet var tilltalande och borde övervägas närmare tillsa</w:t>
      </w:r>
      <w:r w:rsidRPr="00AD2934">
        <w:t>m</w:t>
      </w:r>
      <w:r w:rsidRPr="00AD2934">
        <w:t>mans med frågor rörande vilka insatser från samhällets sida som kan vara lämpliga för att hjälpa föräldrar att nå sådana överenskommelser. Detta gav riksdagen som sin mening regerin</w:t>
      </w:r>
      <w:r w:rsidRPr="00AD2934">
        <w:t>g</w:t>
      </w:r>
      <w:r w:rsidRPr="00AD2934">
        <w:t xml:space="preserve">en till känna. </w:t>
      </w:r>
    </w:p>
    <w:p w:rsidR="003457C1" w:rsidRPr="00AD2934" w:rsidRDefault="003457C1">
      <w:pPr>
        <w:pStyle w:val="Normaltindrag"/>
      </w:pPr>
      <w:r w:rsidRPr="00AD2934">
        <w:t>Socialförsäkringsutskottet anser liksom tidigare (senast i bet. 1998/99:SfU9)</w:t>
      </w:r>
      <w:r w:rsidRPr="00AD2934">
        <w:t xml:space="preserve"> att samarbetssamtal är något i grunden positivt och att det finns all anledning för bl.a. domstolar att verka för att sådana kommer till stånd. Utskottet anser att hållbara helhetslösningar, som inte enbart bör röra frågor om vårdnad, boende och umgänge, därvid bör eftersträvas. Samtalen bör dock inte göras obligatoriska, främst med hänsyn till att ett tvång att delta i sådana samtal knappast kan leda till att fler tvister löses. </w:t>
      </w:r>
    </w:p>
    <w:p w:rsidR="003457C1" w:rsidRPr="00AD2934" w:rsidRDefault="003457C1">
      <w:pPr>
        <w:pStyle w:val="Normaltindrag"/>
      </w:pPr>
      <w:r w:rsidRPr="00AD2934">
        <w:t xml:space="preserve">Mot bakgrund av vad nu anförts är det enligt utskottets mening lämpligt att </w:t>
      </w:r>
      <w:r w:rsidRPr="00AD2934">
        <w:t>försäkringskassan får i uppdrag att informera föräldrar om att kommunerna erbjuder samarbetssamtal och även har att sörja för att föräldern får hjälp att träffa avtal i frågor som rör vårdnad, boende och umgänge. Med det anförda avstyrker utskottet motion Sf25.</w:t>
      </w:r>
    </w:p>
    <w:p w:rsidR="003457C1" w:rsidRPr="00AD2934" w:rsidRDefault="003457C1">
      <w:pPr>
        <w:pStyle w:val="Rubrik2"/>
      </w:pPr>
      <w:bookmarkStart w:id="34" w:name="_Toc500156338"/>
      <w:r w:rsidRPr="00AD2934">
        <w:t>Hemställan</w:t>
      </w:r>
      <w:bookmarkEnd w:id="34"/>
    </w:p>
    <w:p w:rsidR="003457C1" w:rsidRPr="00AD2934" w:rsidRDefault="003457C1">
      <w:r w:rsidRPr="00AD2934">
        <w:t>Utskottet hemställer</w:t>
      </w:r>
      <w:bookmarkStart w:id="35" w:name="Nästa_Hpunkt"/>
      <w:bookmarkEnd w:id="35"/>
    </w:p>
    <w:p w:rsidR="003457C1" w:rsidRPr="00AD2934" w:rsidRDefault="003457C1">
      <w:pPr>
        <w:pStyle w:val="Normaltindrag"/>
      </w:pPr>
    </w:p>
    <w:p w:rsidR="003457C1" w:rsidRPr="00AD2934" w:rsidRDefault="003457C1">
      <w:pPr>
        <w:pStyle w:val="hembetr"/>
      </w:pPr>
      <w:r w:rsidRPr="00AD2934">
        <w:t xml:space="preserve">1. beträffande </w:t>
      </w:r>
      <w:r w:rsidRPr="00AD2934">
        <w:rPr>
          <w:i/>
        </w:rPr>
        <w:t>underhållsstöd vid växelvis boende</w:t>
      </w:r>
    </w:p>
    <w:p w:rsidR="003457C1" w:rsidRPr="00AD2934" w:rsidRDefault="003457C1">
      <w:pPr>
        <w:pStyle w:val="hemtext"/>
      </w:pPr>
      <w:r w:rsidRPr="00AD2934">
        <w:t>att riksdagen med avslag på motion 2000/01:Sf240 yrkande 2 antar regeringens fö</w:t>
      </w:r>
      <w:r w:rsidRPr="00AD2934">
        <w:t>r</w:t>
      </w:r>
      <w:r w:rsidRPr="00AD2934">
        <w:t>slag till</w:t>
      </w:r>
    </w:p>
    <w:p w:rsidR="003457C1" w:rsidRPr="00AD2934" w:rsidRDefault="003457C1">
      <w:pPr>
        <w:pStyle w:val="hemtext"/>
      </w:pPr>
      <w:r w:rsidRPr="00AD2934">
        <w:t>1. lag om ändring i lagen (1996:1030) om underhåll</w:t>
      </w:r>
      <w:r w:rsidRPr="00AD2934">
        <w:t>s</w:t>
      </w:r>
      <w:r w:rsidRPr="00AD2934">
        <w:t>stöd,</w:t>
      </w:r>
    </w:p>
    <w:p w:rsidR="003457C1" w:rsidRPr="00AD2934" w:rsidRDefault="003457C1">
      <w:pPr>
        <w:pStyle w:val="hemtext"/>
      </w:pPr>
      <w:r w:rsidRPr="00AD2934">
        <w:t>2. lag om ändring i lagen (1999:822) om ändring i lagen (1996:1030)</w:t>
      </w:r>
    </w:p>
    <w:p w:rsidR="003457C1" w:rsidRPr="00AD2934" w:rsidRDefault="003457C1">
      <w:pPr>
        <w:pStyle w:val="hemtext"/>
      </w:pPr>
      <w:r w:rsidRPr="00AD2934">
        <w:t xml:space="preserve">    om underhållsstöd,</w:t>
      </w:r>
    </w:p>
    <w:p w:rsidR="003457C1" w:rsidRPr="00AD2934" w:rsidRDefault="003457C1">
      <w:pPr>
        <w:pStyle w:val="Reseftermom"/>
      </w:pPr>
      <w:r w:rsidRPr="00AD2934">
        <w:t>res. 1 (m)</w:t>
      </w:r>
      <w:bookmarkStart w:id="36" w:name="RESPARTI001"/>
      <w:bookmarkEnd w:id="36"/>
    </w:p>
    <w:p w:rsidR="003457C1" w:rsidRPr="00AD2934" w:rsidRDefault="003457C1">
      <w:pPr>
        <w:pStyle w:val="hembetr"/>
      </w:pPr>
      <w:r w:rsidRPr="00AD2934">
        <w:t xml:space="preserve">2. beträffande </w:t>
      </w:r>
      <w:r w:rsidRPr="00AD2934">
        <w:rPr>
          <w:i/>
        </w:rPr>
        <w:t>samarbetssamtal</w:t>
      </w:r>
    </w:p>
    <w:p w:rsidR="003457C1" w:rsidRPr="00AD2934" w:rsidRDefault="003457C1">
      <w:pPr>
        <w:pStyle w:val="hemtext"/>
      </w:pPr>
      <w:r w:rsidRPr="00AD2934">
        <w:t>att riksdagen avslår motion 1999/2000:Sf25.</w:t>
      </w:r>
    </w:p>
    <w:p w:rsidR="003457C1" w:rsidRPr="00AD2934" w:rsidRDefault="003457C1">
      <w:pPr>
        <w:pStyle w:val="hemtext"/>
      </w:pPr>
    </w:p>
    <w:p w:rsidR="003457C1" w:rsidRPr="00AD2934" w:rsidRDefault="003457C1">
      <w:pPr>
        <w:pStyle w:val="Reseftermom"/>
      </w:pPr>
      <w:r w:rsidRPr="00AD2934">
        <w:t>res. 2 (c)</w:t>
      </w:r>
      <w:bookmarkStart w:id="37" w:name="RESPARTI002"/>
      <w:bookmarkEnd w:id="37"/>
    </w:p>
    <w:p w:rsidR="003457C1" w:rsidRPr="00AD2934" w:rsidRDefault="003457C1">
      <w:pPr>
        <w:pStyle w:val="Stockholm"/>
      </w:pPr>
      <w:r w:rsidRPr="00AD2934">
        <w:t xml:space="preserve">Stockholm den 28 november 2000 </w:t>
      </w:r>
    </w:p>
    <w:p w:rsidR="003457C1" w:rsidRPr="00AD2934" w:rsidRDefault="003457C1">
      <w:pPr>
        <w:pStyle w:val="Vgnar"/>
      </w:pPr>
      <w:r w:rsidRPr="00AD2934">
        <w:t>På socialförsäkringsutskottets vägnar</w:t>
      </w:r>
    </w:p>
    <w:p w:rsidR="003457C1" w:rsidRPr="00AD2934" w:rsidRDefault="003457C1">
      <w:pPr>
        <w:pStyle w:val="Ordfnamn"/>
      </w:pPr>
      <w:bookmarkStart w:id="38" w:name="Ordförande"/>
      <w:bookmarkEnd w:id="38"/>
      <w:r w:rsidRPr="00AD2934">
        <w:t xml:space="preserve">Berit Andnor </w:t>
      </w:r>
    </w:p>
    <w:p w:rsidR="003457C1" w:rsidRPr="00AD2934" w:rsidRDefault="003457C1">
      <w:pPr>
        <w:pStyle w:val="Deltagare"/>
      </w:pPr>
      <w:bookmarkStart w:id="39" w:name="Deltagare"/>
      <w:bookmarkEnd w:id="39"/>
      <w:r w:rsidRPr="00AD2934">
        <w:t>I beslutet har deltagit: Berit Andnor (s), Bo Könberg (fp), Margit Gennser (m), Anita Jönsson (s), Ulla Hoffmann (v), Cecilia Magnusson (m), Mariann Ytterberg (s), Gustaf von Essen (m), Lennart Klockare (s), Sven-Erik Sj</w:t>
      </w:r>
      <w:r w:rsidRPr="00AD2934">
        <w:t>ö</w:t>
      </w:r>
      <w:r w:rsidRPr="00AD2934">
        <w:t>strand (v), Fanny Rizell (kd), Göran Lindblad (m), Kerstin-Maria Stalin (mp), Birgitta Carlsson (c), Mona Berglund Nilsson (s), Göte Wahlström (s) och Désirée Pethrus Engström (kd).</w:t>
      </w:r>
    </w:p>
    <w:p w:rsidR="003457C1" w:rsidRPr="00AD2934" w:rsidRDefault="003457C1">
      <w:pPr>
        <w:pStyle w:val="Rubrik1"/>
      </w:pPr>
      <w:bookmarkStart w:id="40" w:name="_Toc500156339"/>
      <w:r w:rsidRPr="00AD2934">
        <w:t>Reservationer</w:t>
      </w:r>
      <w:bookmarkEnd w:id="40"/>
    </w:p>
    <w:p w:rsidR="003457C1" w:rsidRPr="00AD2934" w:rsidRDefault="003457C1">
      <w:pPr>
        <w:pStyle w:val="Rubrik2"/>
      </w:pPr>
      <w:bookmarkStart w:id="41" w:name="_Toc500156340"/>
      <w:r w:rsidRPr="00AD2934">
        <w:t>1. Underhållsstöd vid växelvis boende (mom. 1)</w:t>
      </w:r>
      <w:bookmarkEnd w:id="41"/>
    </w:p>
    <w:p w:rsidR="003457C1" w:rsidRPr="00AD2934" w:rsidRDefault="003457C1">
      <w:r w:rsidRPr="00AD2934">
        <w:t xml:space="preserve">Margit Gennser, Cecilia Magnusson, Gustaf von Essen och Göran Lindblad (alla m) anser </w:t>
      </w:r>
    </w:p>
    <w:p w:rsidR="003457C1" w:rsidRPr="00AD2934" w:rsidRDefault="003457C1">
      <w:r w:rsidRPr="00AD2934">
        <w:rPr>
          <w:i/>
        </w:rPr>
        <w:t>dels</w:t>
      </w:r>
      <w:r w:rsidRPr="00AD2934">
        <w:t xml:space="preserve"> att den del av utskottets yttrande som i avsnittet Utskottets bedömning börjar med ”Utskottet gör” och slutar med ”yrkande 2” bort ha följande lydelse: </w:t>
      </w:r>
    </w:p>
    <w:p w:rsidR="003457C1" w:rsidRPr="00AD2934" w:rsidRDefault="003457C1">
      <w:pPr>
        <w:pStyle w:val="Normaltindrag"/>
        <w:rPr>
          <w:snapToGrid w:val="0"/>
          <w:lang w:eastAsia="sv-SE"/>
        </w:rPr>
      </w:pPr>
      <w:r w:rsidRPr="00AD2934">
        <w:rPr>
          <w:snapToGrid w:val="0"/>
          <w:lang w:eastAsia="sv-SE"/>
        </w:rPr>
        <w:t>Utgångspunkten för regeringens förslag är att var och en av föräldrarna har rätt till ett halvt underhållsstöd på 586 kr per barn och månad. Från detta belopp skall sedan dras halva det belopp som föräldern i annat fall skulle ha blivit skyldig att återbetala. Underhållsstödet betalas ut netto och någon återbetalningsplikt för</w:t>
      </w:r>
      <w:r w:rsidRPr="00AD2934">
        <w:rPr>
          <w:snapToGrid w:val="0"/>
          <w:lang w:eastAsia="sv-SE"/>
        </w:rPr>
        <w:t>e</w:t>
      </w:r>
      <w:r w:rsidRPr="00AD2934">
        <w:rPr>
          <w:snapToGrid w:val="0"/>
          <w:lang w:eastAsia="sv-SE"/>
        </w:rPr>
        <w:t xml:space="preserve">ligger inte utan det är fråga om ett rent bidrag. </w:t>
      </w:r>
    </w:p>
    <w:p w:rsidR="003457C1" w:rsidRPr="00AD2934" w:rsidRDefault="003457C1">
      <w:pPr>
        <w:pStyle w:val="Normaltindrag"/>
        <w:rPr>
          <w:snapToGrid w:val="0"/>
          <w:lang w:eastAsia="sv-SE"/>
        </w:rPr>
      </w:pPr>
      <w:r w:rsidRPr="00AD2934">
        <w:rPr>
          <w:snapToGrid w:val="0"/>
          <w:lang w:eastAsia="sv-SE"/>
        </w:rPr>
        <w:t>Utgångspunkten för utskottets uppfattning är att regeringens förslag inn</w:t>
      </w:r>
      <w:r w:rsidRPr="00AD2934">
        <w:rPr>
          <w:snapToGrid w:val="0"/>
          <w:lang w:eastAsia="sv-SE"/>
        </w:rPr>
        <w:t>e</w:t>
      </w:r>
      <w:r w:rsidRPr="00AD2934">
        <w:rPr>
          <w:snapToGrid w:val="0"/>
          <w:lang w:eastAsia="sv-SE"/>
        </w:rPr>
        <w:t xml:space="preserve">bär ändringar i ett system som redan från början visat sig i princip ohållbart. Genom det nu framlagda förslaget ökar systemets redan i utgångsläget icke acceptabla brister. </w:t>
      </w:r>
    </w:p>
    <w:p w:rsidR="003457C1" w:rsidRPr="00AD2934" w:rsidRDefault="003457C1">
      <w:pPr>
        <w:pStyle w:val="Normaltindrag"/>
        <w:rPr>
          <w:snapToGrid w:val="0"/>
          <w:lang w:eastAsia="sv-SE"/>
        </w:rPr>
      </w:pPr>
      <w:r w:rsidRPr="00AD2934">
        <w:rPr>
          <w:snapToGrid w:val="0"/>
          <w:lang w:eastAsia="sv-SE"/>
        </w:rPr>
        <w:t>Redan i det befintliga systemet är dessa brister enligt utskottet framför allt följa</w:t>
      </w:r>
      <w:r w:rsidRPr="00AD2934">
        <w:rPr>
          <w:snapToGrid w:val="0"/>
          <w:lang w:eastAsia="sv-SE"/>
        </w:rPr>
        <w:t>n</w:t>
      </w:r>
      <w:r w:rsidRPr="00AD2934">
        <w:rPr>
          <w:snapToGrid w:val="0"/>
          <w:lang w:eastAsia="sv-SE"/>
        </w:rPr>
        <w:t xml:space="preserve">de. </w:t>
      </w:r>
    </w:p>
    <w:p w:rsidR="003457C1" w:rsidRPr="00AD2934" w:rsidRDefault="003457C1">
      <w:pPr>
        <w:pStyle w:val="Normaltindrag"/>
        <w:rPr>
          <w:snapToGrid w:val="0"/>
          <w:lang w:eastAsia="sv-SE"/>
        </w:rPr>
      </w:pPr>
      <w:r w:rsidRPr="00AD2934">
        <w:rPr>
          <w:snapToGrid w:val="0"/>
          <w:lang w:eastAsia="sv-SE"/>
        </w:rPr>
        <w:t>–  Föräldrarna blir betalningsansvariga till staten i stället för till sina barn.</w:t>
      </w:r>
    </w:p>
    <w:p w:rsidR="003457C1" w:rsidRPr="00AD2934" w:rsidRDefault="003457C1">
      <w:pPr>
        <w:pStyle w:val="Normaltindrag"/>
        <w:rPr>
          <w:snapToGrid w:val="0"/>
          <w:lang w:eastAsia="sv-SE"/>
        </w:rPr>
      </w:pPr>
      <w:r w:rsidRPr="00AD2934">
        <w:rPr>
          <w:snapToGrid w:val="0"/>
          <w:lang w:eastAsia="sv-SE"/>
        </w:rPr>
        <w:t>–  Lagen om underhållsstöd och föräldrabalkens regler ger olika utslag.</w:t>
      </w:r>
    </w:p>
    <w:p w:rsidR="003457C1" w:rsidRPr="00AD2934" w:rsidRDefault="003457C1">
      <w:pPr>
        <w:pStyle w:val="Normaltindrag"/>
        <w:rPr>
          <w:snapToGrid w:val="0"/>
          <w:lang w:eastAsia="sv-SE"/>
        </w:rPr>
      </w:pPr>
      <w:r w:rsidRPr="00AD2934">
        <w:rPr>
          <w:snapToGrid w:val="0"/>
          <w:lang w:eastAsia="sv-SE"/>
        </w:rPr>
        <w:t>– Underhållsstödet är inte inkomstprövat i förhållande till boförälderns i</w:t>
      </w:r>
      <w:r w:rsidRPr="00AD2934">
        <w:rPr>
          <w:snapToGrid w:val="0"/>
          <w:lang w:eastAsia="sv-SE"/>
        </w:rPr>
        <w:t>n</w:t>
      </w:r>
      <w:r w:rsidRPr="00AD2934">
        <w:rPr>
          <w:snapToGrid w:val="0"/>
          <w:lang w:eastAsia="sv-SE"/>
        </w:rPr>
        <w:t>komst.</w:t>
      </w:r>
    </w:p>
    <w:p w:rsidR="003457C1" w:rsidRPr="00AD2934" w:rsidRDefault="003457C1">
      <w:pPr>
        <w:pStyle w:val="Normaltindrag"/>
        <w:rPr>
          <w:snapToGrid w:val="0"/>
          <w:lang w:eastAsia="sv-SE"/>
        </w:rPr>
      </w:pPr>
      <w:r w:rsidRPr="00AD2934">
        <w:rPr>
          <w:snapToGrid w:val="0"/>
          <w:lang w:eastAsia="sv-SE"/>
        </w:rPr>
        <w:t xml:space="preserve">– Stödet till ombildade familjer är onödigt stort. </w:t>
      </w:r>
    </w:p>
    <w:p w:rsidR="003457C1" w:rsidRPr="00AD2934" w:rsidRDefault="003457C1">
      <w:pPr>
        <w:pStyle w:val="Normaltindrag"/>
        <w:rPr>
          <w:snapToGrid w:val="0"/>
          <w:lang w:eastAsia="sv-SE"/>
        </w:rPr>
      </w:pPr>
      <w:r w:rsidRPr="00AD2934">
        <w:rPr>
          <w:snapToGrid w:val="0"/>
          <w:lang w:eastAsia="sv-SE"/>
        </w:rPr>
        <w:t>– Inkomstberäkningen är ofördelaktig för egenföretagare.</w:t>
      </w:r>
    </w:p>
    <w:p w:rsidR="003457C1" w:rsidRPr="00AD2934" w:rsidRDefault="003457C1">
      <w:pPr>
        <w:pStyle w:val="Normaltindrag"/>
        <w:rPr>
          <w:snapToGrid w:val="0"/>
          <w:lang w:eastAsia="sv-SE"/>
        </w:rPr>
      </w:pPr>
      <w:r w:rsidRPr="00AD2934">
        <w:rPr>
          <w:snapToGrid w:val="0"/>
          <w:lang w:eastAsia="sv-SE"/>
        </w:rPr>
        <w:t>Regeringens avsikt med förändringen är att man inte skall kunna erhålla högre bidrag genom att skriva barnet hos den förälder som har högst i</w:t>
      </w:r>
      <w:r w:rsidRPr="00AD2934">
        <w:rPr>
          <w:snapToGrid w:val="0"/>
          <w:lang w:eastAsia="sv-SE"/>
        </w:rPr>
        <w:t>n</w:t>
      </w:r>
      <w:r w:rsidRPr="00AD2934">
        <w:rPr>
          <w:snapToGrid w:val="0"/>
          <w:lang w:eastAsia="sv-SE"/>
        </w:rPr>
        <w:t>komst. Utskottet delar uppfattningen att underhållsstöd till barn med särl</w:t>
      </w:r>
      <w:r w:rsidRPr="00AD2934">
        <w:rPr>
          <w:snapToGrid w:val="0"/>
          <w:lang w:eastAsia="sv-SE"/>
        </w:rPr>
        <w:t>e</w:t>
      </w:r>
      <w:r w:rsidRPr="00AD2934">
        <w:rPr>
          <w:snapToGrid w:val="0"/>
          <w:lang w:eastAsia="sv-SE"/>
        </w:rPr>
        <w:t>vande föräldrar inte bör vara beroende av hos vem barnet är skrivet. Detta gäller dock både barn som bor växelvis hos båda föräldrarna och dem som bor permanent hos en förälder. Enligt utskottets mening är det därför fel att genomföra en särlösning för barn som bor växelvis hos båda föräldrarna. Om bidraget generellt görs beroende av båda föräldrarnas inkomst på det sätt som föreslås i motion Sf240 uppnås samma effekt som med regeri</w:t>
      </w:r>
      <w:r w:rsidRPr="00AD2934">
        <w:rPr>
          <w:snapToGrid w:val="0"/>
          <w:lang w:eastAsia="sv-SE"/>
        </w:rPr>
        <w:t>ngens förslag.</w:t>
      </w:r>
    </w:p>
    <w:p w:rsidR="003457C1" w:rsidRPr="00AD2934" w:rsidRDefault="003457C1">
      <w:pPr>
        <w:pStyle w:val="Normaltindrag"/>
        <w:rPr>
          <w:snapToGrid w:val="0"/>
          <w:lang w:eastAsia="sv-SE"/>
        </w:rPr>
      </w:pPr>
      <w:r w:rsidRPr="00AD2934">
        <w:rPr>
          <w:snapToGrid w:val="0"/>
          <w:lang w:eastAsia="sv-SE"/>
        </w:rPr>
        <w:t>Den allvarligaste kritiken som kan riktas mot regeringens förslag är eme</w:t>
      </w:r>
      <w:r w:rsidRPr="00AD2934">
        <w:rPr>
          <w:snapToGrid w:val="0"/>
          <w:lang w:eastAsia="sv-SE"/>
        </w:rPr>
        <w:t>l</w:t>
      </w:r>
      <w:r w:rsidRPr="00AD2934">
        <w:rPr>
          <w:snapToGrid w:val="0"/>
          <w:lang w:eastAsia="sv-SE"/>
        </w:rPr>
        <w:t>lertid att det inte är möjligt att förutse konsekvenserna av detta varken för försäkringskassornas administration eller vad gäller de ekonomiska effekte</w:t>
      </w:r>
      <w:r w:rsidRPr="00AD2934">
        <w:rPr>
          <w:snapToGrid w:val="0"/>
          <w:lang w:eastAsia="sv-SE"/>
        </w:rPr>
        <w:t>r</w:t>
      </w:r>
      <w:r w:rsidRPr="00AD2934">
        <w:rPr>
          <w:snapToGrid w:val="0"/>
          <w:lang w:eastAsia="sv-SE"/>
        </w:rPr>
        <w:t>na för staten. Som framgår av propositionen saknas information både om boföräldrarnas inkomster och om eventuella beteendeförändringar till följd av förslaget. Att i det läget ändå lägga fram förslaget är enligt utskottets mening inte ansvarsfullt. Såvitt gäller försäkringskassorna ifrågasätter u</w:t>
      </w:r>
      <w:r w:rsidRPr="00AD2934">
        <w:rPr>
          <w:snapToGrid w:val="0"/>
          <w:lang w:eastAsia="sv-SE"/>
        </w:rPr>
        <w:t>t</w:t>
      </w:r>
      <w:r w:rsidRPr="00AD2934">
        <w:rPr>
          <w:snapToGrid w:val="0"/>
          <w:lang w:eastAsia="sv-SE"/>
        </w:rPr>
        <w:t>skottet om kassorna har kapacitet för att hantera den nya or</w:t>
      </w:r>
      <w:r w:rsidRPr="00AD2934">
        <w:rPr>
          <w:snapToGrid w:val="0"/>
          <w:lang w:eastAsia="sv-SE"/>
        </w:rPr>
        <w:t>dningen med delat underhåll</w:t>
      </w:r>
      <w:r w:rsidRPr="00AD2934">
        <w:rPr>
          <w:snapToGrid w:val="0"/>
          <w:lang w:eastAsia="sv-SE"/>
        </w:rPr>
        <w:t>s</w:t>
      </w:r>
      <w:r w:rsidRPr="00AD2934">
        <w:rPr>
          <w:snapToGrid w:val="0"/>
          <w:lang w:eastAsia="sv-SE"/>
        </w:rPr>
        <w:t xml:space="preserve">stöd. </w:t>
      </w:r>
    </w:p>
    <w:p w:rsidR="003457C1" w:rsidRPr="00AD2934" w:rsidRDefault="003457C1">
      <w:pPr>
        <w:pStyle w:val="Normaltindrag"/>
        <w:rPr>
          <w:snapToGrid w:val="0"/>
          <w:lang w:eastAsia="sv-SE"/>
        </w:rPr>
      </w:pPr>
      <w:r w:rsidRPr="00AD2934">
        <w:rPr>
          <w:snapToGrid w:val="0"/>
          <w:lang w:eastAsia="sv-SE"/>
        </w:rPr>
        <w:t>Att underhållsstödet övergått från att främst vara en förskottsbetalning till att bli ett rent bidrag är något som enligt Lagrådet kan innebära att Sverige kommer att tvingas betala ut bidraget utomlands, dvs. tvärtemot vad reg</w:t>
      </w:r>
      <w:r w:rsidRPr="00AD2934">
        <w:rPr>
          <w:snapToGrid w:val="0"/>
          <w:lang w:eastAsia="sv-SE"/>
        </w:rPr>
        <w:t>e</w:t>
      </w:r>
      <w:r w:rsidRPr="00AD2934">
        <w:rPr>
          <w:snapToGrid w:val="0"/>
          <w:lang w:eastAsia="sv-SE"/>
        </w:rPr>
        <w:t>ringen själv anser. Utskottet anser att även detta förhållande talar mot att förslaget bör genomföras.</w:t>
      </w:r>
    </w:p>
    <w:p w:rsidR="003457C1" w:rsidRPr="00AD2934" w:rsidRDefault="003457C1">
      <w:pPr>
        <w:pStyle w:val="Normaltindrag"/>
        <w:rPr>
          <w:snapToGrid w:val="0"/>
          <w:lang w:eastAsia="sv-SE"/>
        </w:rPr>
      </w:pPr>
      <w:r w:rsidRPr="00AD2934">
        <w:rPr>
          <w:snapToGrid w:val="0"/>
          <w:lang w:eastAsia="sv-SE"/>
        </w:rPr>
        <w:t>En annan allvarlig aspekt av förslaget är att det, som också påpekas i pr</w:t>
      </w:r>
      <w:r w:rsidRPr="00AD2934">
        <w:rPr>
          <w:snapToGrid w:val="0"/>
          <w:lang w:eastAsia="sv-SE"/>
        </w:rPr>
        <w:t>o</w:t>
      </w:r>
      <w:r w:rsidRPr="00AD2934">
        <w:rPr>
          <w:snapToGrid w:val="0"/>
          <w:lang w:eastAsia="sv-SE"/>
        </w:rPr>
        <w:t>positionen, leder till en bristande symmetri genom att reglerna anpassas efter föräldrarnas ekonomiska förutsättningar medan det fulla underhållsstödet är generellt, dvs. inte behovsprövat i förhållande till boförälderns ekonomi. Utskottet anser att redan detta förhållande är skäl nog för att ifrågasätta fö</w:t>
      </w:r>
      <w:r w:rsidRPr="00AD2934">
        <w:rPr>
          <w:snapToGrid w:val="0"/>
          <w:lang w:eastAsia="sv-SE"/>
        </w:rPr>
        <w:t>r</w:t>
      </w:r>
      <w:r w:rsidRPr="00AD2934">
        <w:rPr>
          <w:snapToGrid w:val="0"/>
          <w:lang w:eastAsia="sv-SE"/>
        </w:rPr>
        <w:t xml:space="preserve">slaget. </w:t>
      </w:r>
    </w:p>
    <w:p w:rsidR="003457C1" w:rsidRPr="00AD2934" w:rsidRDefault="003457C1">
      <w:pPr>
        <w:pStyle w:val="Normaltindrag"/>
        <w:rPr>
          <w:snapToGrid w:val="0"/>
          <w:lang w:eastAsia="sv-SE"/>
        </w:rPr>
      </w:pPr>
      <w:r w:rsidRPr="00AD2934">
        <w:rPr>
          <w:snapToGrid w:val="0"/>
          <w:lang w:eastAsia="sv-SE"/>
        </w:rPr>
        <w:t>Utskottet är vidare ytterst tveksamt till om växelvis boende över huvud t</w:t>
      </w:r>
      <w:r w:rsidRPr="00AD2934">
        <w:rPr>
          <w:snapToGrid w:val="0"/>
          <w:lang w:eastAsia="sv-SE"/>
        </w:rPr>
        <w:t>a</w:t>
      </w:r>
      <w:r w:rsidRPr="00AD2934">
        <w:rPr>
          <w:snapToGrid w:val="0"/>
          <w:lang w:eastAsia="sv-SE"/>
        </w:rPr>
        <w:t>get är en boendeform som bör uppmuntras med bidrag från samhällets sida. Regeringens egen expert, överläkare Torgny Gustavsson i Växjö, anser att växelvis boende inte passar för barn under tre år eftersom dessa barn behöver en stabil situation. Vidare anser han att ett växelvis boende med ständiga byten av miljö innebär särskilda påfrestningar för tonåringar. Enligt utsko</w:t>
      </w:r>
      <w:r w:rsidRPr="00AD2934">
        <w:rPr>
          <w:snapToGrid w:val="0"/>
          <w:lang w:eastAsia="sv-SE"/>
        </w:rPr>
        <w:t>t</w:t>
      </w:r>
      <w:r w:rsidRPr="00AD2934">
        <w:rPr>
          <w:snapToGrid w:val="0"/>
          <w:lang w:eastAsia="sv-SE"/>
        </w:rPr>
        <w:t>tets mening är det med hänsyn härtill tveksamt om förslaget är förenligt med barnkonventionens regler om att beakta barnets bästa. Detta</w:t>
      </w:r>
      <w:r w:rsidRPr="00AD2934">
        <w:rPr>
          <w:snapToGrid w:val="0"/>
          <w:lang w:eastAsia="sv-SE"/>
        </w:rPr>
        <w:t xml:space="preserve"> förhållande i kombination med att Socialstyrelsen har fått i uppdrag att senast den 31 mars 2001 genomföra en översyn av hur små barn påverkas av växelvis boende borde ha fått regeringen att avstå från att nu lägga fram förslaget, som des</w:t>
      </w:r>
      <w:r w:rsidRPr="00AD2934">
        <w:rPr>
          <w:snapToGrid w:val="0"/>
          <w:lang w:eastAsia="sv-SE"/>
        </w:rPr>
        <w:t>s</w:t>
      </w:r>
      <w:r w:rsidRPr="00AD2934">
        <w:rPr>
          <w:snapToGrid w:val="0"/>
          <w:lang w:eastAsia="sv-SE"/>
        </w:rPr>
        <w:t>utom är tänkt att börja tillämpas dagen efter det att Socialstyrelsen skall presentera resultatet av sin översyn. Det bör vidare påpekas att regeringen redan 1998 påtalade brister i samarbetssamtalens tillgänglighet och kvalitet. Socialstyrelsen har även i uppdrag att stö</w:t>
      </w:r>
      <w:r w:rsidRPr="00AD2934">
        <w:rPr>
          <w:snapToGrid w:val="0"/>
          <w:lang w:eastAsia="sv-SE"/>
        </w:rPr>
        <w:t>dja utvecklingen av metoder för samarbetssamtal för att främja barnets bästa vid tvister om vårdnad, boende och umgänge. Detta uppdrag skall också redovisas dagen före det att reg</w:t>
      </w:r>
      <w:r w:rsidRPr="00AD2934">
        <w:rPr>
          <w:snapToGrid w:val="0"/>
          <w:lang w:eastAsia="sv-SE"/>
        </w:rPr>
        <w:t>e</w:t>
      </w:r>
      <w:r w:rsidRPr="00AD2934">
        <w:rPr>
          <w:snapToGrid w:val="0"/>
          <w:lang w:eastAsia="sv-SE"/>
        </w:rPr>
        <w:t>ringens förslag avses börja tillä</w:t>
      </w:r>
      <w:r w:rsidRPr="00AD2934">
        <w:rPr>
          <w:snapToGrid w:val="0"/>
          <w:lang w:eastAsia="sv-SE"/>
        </w:rPr>
        <w:t>m</w:t>
      </w:r>
      <w:r w:rsidRPr="00AD2934">
        <w:rPr>
          <w:snapToGrid w:val="0"/>
          <w:lang w:eastAsia="sv-SE"/>
        </w:rPr>
        <w:t>pas.</w:t>
      </w:r>
    </w:p>
    <w:p w:rsidR="003457C1" w:rsidRPr="00AD2934" w:rsidRDefault="003457C1">
      <w:pPr>
        <w:pStyle w:val="Normaltindrag"/>
        <w:rPr>
          <w:snapToGrid w:val="0"/>
          <w:color w:val="000000"/>
          <w:sz w:val="24"/>
          <w:lang w:eastAsia="sv-SE"/>
        </w:rPr>
      </w:pPr>
      <w:r w:rsidRPr="00AD2934">
        <w:rPr>
          <w:snapToGrid w:val="0"/>
          <w:lang w:eastAsia="sv-SE"/>
        </w:rPr>
        <w:t xml:space="preserve">Med hänsyn till vad ovan anförts om förslagets brister i olika avseenden bör riksdagen </w:t>
      </w:r>
      <w:r w:rsidRPr="00AD2934">
        <w:t>avslå propositi</w:t>
      </w:r>
      <w:r w:rsidRPr="00AD2934">
        <w:t>o</w:t>
      </w:r>
      <w:r w:rsidRPr="00AD2934">
        <w:t xml:space="preserve">nen.  </w:t>
      </w:r>
    </w:p>
    <w:p w:rsidR="003457C1" w:rsidRPr="00AD2934" w:rsidRDefault="003457C1">
      <w:r w:rsidRPr="00AD2934">
        <w:rPr>
          <w:i/>
        </w:rPr>
        <w:t>dels</w:t>
      </w:r>
      <w:r w:rsidRPr="00AD2934">
        <w:t xml:space="preserve"> att utskottets hemställan under 1 bort ha följande lydelse:</w:t>
      </w:r>
    </w:p>
    <w:p w:rsidR="003457C1" w:rsidRPr="00AD2934" w:rsidRDefault="003457C1">
      <w:pPr>
        <w:pStyle w:val="Resklmb"/>
      </w:pPr>
      <w:r w:rsidRPr="00AD2934">
        <w:t xml:space="preserve">1. beträffande </w:t>
      </w:r>
      <w:r w:rsidRPr="00AD2934">
        <w:rPr>
          <w:i/>
        </w:rPr>
        <w:t>underhållsstöd vid växelvis boende</w:t>
      </w:r>
    </w:p>
    <w:p w:rsidR="003457C1" w:rsidRPr="00AD2934" w:rsidRDefault="003457C1">
      <w:pPr>
        <w:pStyle w:val="Resklm"/>
      </w:pPr>
      <w:r w:rsidRPr="00AD2934">
        <w:t>att riksdagen med bifall till motion 2000/01:Sf240 yrkande 2 avslår propos</w:t>
      </w:r>
      <w:r w:rsidRPr="00AD2934">
        <w:t>i</w:t>
      </w:r>
      <w:r w:rsidRPr="00AD2934">
        <w:t>tionen,</w:t>
      </w:r>
    </w:p>
    <w:p w:rsidR="003457C1" w:rsidRPr="00AD2934" w:rsidRDefault="003457C1">
      <w:pPr>
        <w:pStyle w:val="Rubrik2"/>
      </w:pPr>
      <w:bookmarkStart w:id="42" w:name="_Toc500156341"/>
      <w:r w:rsidRPr="00AD2934">
        <w:t>2. Samarbetssamtal (mom. 2)</w:t>
      </w:r>
      <w:bookmarkEnd w:id="42"/>
    </w:p>
    <w:p w:rsidR="003457C1" w:rsidRPr="00AD2934" w:rsidRDefault="003457C1">
      <w:r w:rsidRPr="00AD2934">
        <w:t xml:space="preserve">Birgitta Carlsson (c) anser </w:t>
      </w:r>
    </w:p>
    <w:p w:rsidR="003457C1" w:rsidRPr="00AD2934" w:rsidRDefault="003457C1">
      <w:pPr>
        <w:rPr>
          <w:i/>
        </w:rPr>
      </w:pPr>
      <w:r w:rsidRPr="00AD2934">
        <w:rPr>
          <w:i/>
        </w:rPr>
        <w:t>dels</w:t>
      </w:r>
      <w:r w:rsidRPr="00AD2934">
        <w:t xml:space="preserve"> att den del av utskottets yttrande som i avsnittet Utskottets bedömning börjar med ”Såvitt gäller” och slutar med ”motion Sf25” bort ha följande lydelse: </w:t>
      </w:r>
    </w:p>
    <w:p w:rsidR="003457C1" w:rsidRPr="00AD2934" w:rsidRDefault="003457C1">
      <w:pPr>
        <w:pStyle w:val="Normaltindrag"/>
      </w:pPr>
      <w:r w:rsidRPr="00AD2934">
        <w:t>Kommunen har enligt socialtjänstlagen att sörja för att föräldrar kan erbj</w:t>
      </w:r>
      <w:r w:rsidRPr="00AD2934">
        <w:t>u</w:t>
      </w:r>
      <w:r w:rsidRPr="00AD2934">
        <w:t xml:space="preserve">das samtal under sakkunnig ledning i syfte att nå enighet i frågor rörande vårdnad, boende och umgänge. Sådana samarbetssamtal, som bör föregå en eventuell domstolsprövning, bör enligt utskottets mening vara obligatoriska. Samtalen skall ha som syfte att leda fram till ett avtal om såväl vårdnad, umgänge och boende som de ekonomiska förhållanden som skall råda mellan parterna. Även frågan om underhållsstöd bör därvid regleras. </w:t>
      </w:r>
    </w:p>
    <w:p w:rsidR="003457C1" w:rsidRPr="00AD2934" w:rsidRDefault="003457C1">
      <w:pPr>
        <w:pStyle w:val="Normaltindrag"/>
      </w:pPr>
      <w:r w:rsidRPr="00AD2934">
        <w:t>Genom samarbetssamtal kan föräldrarna uppnå mer genomarbetade uppg</w:t>
      </w:r>
      <w:r w:rsidRPr="00AD2934">
        <w:t>ö</w:t>
      </w:r>
      <w:r w:rsidRPr="00AD2934">
        <w:t>relser som utgår från barnets bästa, samtidigt som många tvister kan undv</w:t>
      </w:r>
      <w:r w:rsidRPr="00AD2934">
        <w:t>i</w:t>
      </w:r>
      <w:r w:rsidRPr="00AD2934">
        <w:t xml:space="preserve">kas. Staten bör däremot inte reglera det ekonomiska förhållandet mellan föräldrarna. </w:t>
      </w:r>
    </w:p>
    <w:p w:rsidR="003457C1" w:rsidRPr="00AD2934" w:rsidRDefault="003457C1">
      <w:pPr>
        <w:pStyle w:val="Normaltindrag"/>
      </w:pPr>
      <w:r w:rsidRPr="00AD2934">
        <w:t>Utskottet anser att regeringen bör återkomma till riksdagen med förslag som gör individuella generella umgängesavtal med obligatoriska samarbet</w:t>
      </w:r>
      <w:r w:rsidRPr="00AD2934">
        <w:t>s</w:t>
      </w:r>
      <w:r w:rsidRPr="00AD2934">
        <w:t>samtal möjliga. Detta bör riksdagen som sin mening ge regeringen till kä</w:t>
      </w:r>
      <w:r w:rsidRPr="00AD2934">
        <w:t>n</w:t>
      </w:r>
      <w:r w:rsidRPr="00AD2934">
        <w:t xml:space="preserve">na. </w:t>
      </w:r>
    </w:p>
    <w:p w:rsidR="003457C1" w:rsidRPr="00AD2934" w:rsidRDefault="003457C1">
      <w:r w:rsidRPr="00AD2934">
        <w:rPr>
          <w:i/>
        </w:rPr>
        <w:t>dels</w:t>
      </w:r>
      <w:r w:rsidRPr="00AD2934">
        <w:t xml:space="preserve"> att utskottets hemställan under 2 bort ha följande lydelse:</w:t>
      </w:r>
    </w:p>
    <w:p w:rsidR="003457C1" w:rsidRPr="00AD2934" w:rsidRDefault="003457C1">
      <w:pPr>
        <w:pStyle w:val="Resklmb"/>
      </w:pPr>
      <w:r w:rsidRPr="00AD2934">
        <w:t xml:space="preserve">2. beträffande </w:t>
      </w:r>
      <w:r w:rsidRPr="00AD2934">
        <w:rPr>
          <w:i/>
        </w:rPr>
        <w:t>samarbetssamtal</w:t>
      </w:r>
    </w:p>
    <w:p w:rsidR="003457C1" w:rsidRPr="00AD2934" w:rsidRDefault="003457C1">
      <w:pPr>
        <w:pStyle w:val="Resklm"/>
      </w:pPr>
      <w:r w:rsidRPr="00AD2934">
        <w:t>att riksdagen med bifall till motion 1999/2000:Sf25 som sin mening ger regeringen till känna vad utskottet anfört.</w:t>
      </w:r>
    </w:p>
    <w:p w:rsidR="003457C1" w:rsidRPr="00AD2934" w:rsidRDefault="003457C1">
      <w:pPr>
        <w:pStyle w:val="Resklm"/>
      </w:pPr>
    </w:p>
    <w:p w:rsidR="003457C1" w:rsidRPr="00AD2934" w:rsidRDefault="003457C1">
      <w:pPr>
        <w:pStyle w:val="Resklm"/>
      </w:pPr>
    </w:p>
    <w:p w:rsidR="003457C1" w:rsidRPr="00AD2934" w:rsidRDefault="003457C1">
      <w:pPr>
        <w:pStyle w:val="Rubrik1"/>
        <w:spacing w:before="123"/>
      </w:pPr>
      <w:bookmarkStart w:id="43" w:name="Nästa_Reservation"/>
      <w:bookmarkStart w:id="44" w:name="_Toc500156342"/>
      <w:bookmarkEnd w:id="43"/>
      <w:r w:rsidRPr="00AD2934">
        <w:t>Särskilda yttranden</w:t>
      </w:r>
      <w:bookmarkEnd w:id="44"/>
      <w:r w:rsidRPr="00AD2934">
        <w:t xml:space="preserve"> </w:t>
      </w:r>
    </w:p>
    <w:p w:rsidR="003457C1" w:rsidRPr="00AD2934" w:rsidRDefault="003457C1">
      <w:pPr>
        <w:pStyle w:val="Rubrik2"/>
      </w:pPr>
      <w:bookmarkStart w:id="45" w:name="_Toc500156343"/>
      <w:r w:rsidRPr="00AD2934">
        <w:t>1. Underhållsstöd vid växelvis boende (mom. 1)</w:t>
      </w:r>
      <w:bookmarkEnd w:id="45"/>
    </w:p>
    <w:p w:rsidR="003457C1" w:rsidRPr="00AD2934" w:rsidRDefault="003457C1">
      <w:r w:rsidRPr="00AD2934">
        <w:t xml:space="preserve">Fanny Rizell och Désirée Pethrus Engström (båda kd) anför: </w:t>
      </w:r>
    </w:p>
    <w:p w:rsidR="003457C1" w:rsidRPr="00AD2934" w:rsidRDefault="003457C1">
      <w:pPr>
        <w:rPr>
          <w:color w:val="000000"/>
        </w:rPr>
      </w:pPr>
      <w:r w:rsidRPr="00AD2934">
        <w:rPr>
          <w:color w:val="000000"/>
        </w:rPr>
        <w:t>Kristdemokraterna anser att underhållsstödet bör utformas så att det tydligt framgår att det i första hand är föräldrarna som har det ekonomiska ansvaret för sina barn. Barn behöver båda sina föräldrar, det gäller även om föräldra</w:t>
      </w:r>
      <w:r w:rsidRPr="00AD2934">
        <w:rPr>
          <w:color w:val="000000"/>
        </w:rPr>
        <w:t>r</w:t>
      </w:r>
      <w:r w:rsidRPr="00AD2934">
        <w:rPr>
          <w:color w:val="000000"/>
        </w:rPr>
        <w:t xml:space="preserve">na inte bor tillsammans med dem. </w:t>
      </w:r>
    </w:p>
    <w:p w:rsidR="003457C1" w:rsidRPr="00AD2934" w:rsidRDefault="003457C1">
      <w:pPr>
        <w:pStyle w:val="Normaltindrag"/>
      </w:pPr>
      <w:r w:rsidRPr="00AD2934">
        <w:t>Regeringens förslag innebär att man inte skall kunna erhålla högre bidrag genom att skriva barnet hos den förälder som har hög inkomst. Vi delar uppfattningen att underhållsstöd till barn med särboende föräldrar inte bör vara beroende av var barnet är skrivet. Förslaget innebär således praktiska förbättringar utifrån nuvarande regelsystem, varför vi inte föreslår avslag på propositionen. Kristdemokraterna delar dock Lagrådets oro inför en utvec</w:t>
      </w:r>
      <w:r w:rsidRPr="00AD2934">
        <w:t>k</w:t>
      </w:r>
      <w:r w:rsidRPr="00AD2934">
        <w:t>ling som innebär att underhållsstödet kan komma att behöva utbetalas uto</w:t>
      </w:r>
      <w:r w:rsidRPr="00AD2934">
        <w:t>m</w:t>
      </w:r>
      <w:r w:rsidRPr="00AD2934">
        <w:t>lands.</w:t>
      </w:r>
    </w:p>
    <w:p w:rsidR="003457C1" w:rsidRPr="00AD2934" w:rsidRDefault="003457C1">
      <w:pPr>
        <w:pStyle w:val="Normaltindrag"/>
      </w:pPr>
      <w:r w:rsidRPr="00AD2934">
        <w:t>Vi vill även påpeka att hela systemet med underhållsstöd bör ses över.</w:t>
      </w:r>
    </w:p>
    <w:p w:rsidR="003457C1" w:rsidRPr="00AD2934" w:rsidRDefault="003457C1">
      <w:pPr>
        <w:pStyle w:val="Normaltindrag"/>
      </w:pPr>
      <w:r w:rsidRPr="00AD2934">
        <w:t>Kristdemokraterna menar att det är fel att stöd utbetalas till vårdnadshav</w:t>
      </w:r>
      <w:r w:rsidRPr="00AD2934">
        <w:t>a</w:t>
      </w:r>
      <w:r w:rsidRPr="00AD2934">
        <w:t>ren oberoende av hur stora inkomster han eller hon har. En sådan ordning riskerar att undergräva legitimiteten i systemet. Om den underhållsskyldige inte är återbetalningsskyldig för hela underhållsstödet anser vi att en i</w:t>
      </w:r>
      <w:r w:rsidRPr="00AD2934">
        <w:t>n</w:t>
      </w:r>
      <w:r w:rsidRPr="00AD2934">
        <w:t>komstprövning av den mottagande föräldern bör göras innan statligt stöd utbetalas. Det offentligas uppgift är först och främst att se till barnet, men båda föräldrarnas ekonomiska situation och möjligheter att försörja sina barn måste beaktas.</w:t>
      </w:r>
    </w:p>
    <w:p w:rsidR="003457C1" w:rsidRPr="00AD2934" w:rsidRDefault="003457C1">
      <w:pPr>
        <w:pStyle w:val="Normaltindrag"/>
      </w:pPr>
      <w:r w:rsidRPr="00AD2934">
        <w:t>Den svenska lagstiftningen värnar om att bar</w:t>
      </w:r>
      <w:r w:rsidRPr="00AD2934">
        <w:t xml:space="preserve">nen vid en skilsmässa skall ha rätt till en fortsatt god kontakt med båda sina föräldrar. Detta är i grunden en mycket positiv utgångspunkt för barnen. Tyvärr syns i dag alltför många exempel där barnets självklara rätt till båda föräldrarna blandas ihop med föräldrarnas behov och önskningar om att få en ”rättvis” tillgång till sitt barn. </w:t>
      </w:r>
    </w:p>
    <w:p w:rsidR="003457C1" w:rsidRPr="00AD2934" w:rsidRDefault="003457C1">
      <w:pPr>
        <w:pStyle w:val="Rubrik2"/>
      </w:pPr>
      <w:bookmarkStart w:id="46" w:name="_Toc500156344"/>
      <w:r w:rsidRPr="00AD2934">
        <w:t>2. Underhållsstöd vid växelvis boende (mom. 1)</w:t>
      </w:r>
      <w:bookmarkEnd w:id="46"/>
    </w:p>
    <w:p w:rsidR="003457C1" w:rsidRPr="00AD2934" w:rsidRDefault="003457C1">
      <w:r w:rsidRPr="00AD2934">
        <w:t xml:space="preserve">Bo Könberg (fp) anför: </w:t>
      </w:r>
    </w:p>
    <w:p w:rsidR="003457C1" w:rsidRPr="00AD2934" w:rsidRDefault="003457C1">
      <w:r w:rsidRPr="00AD2934">
        <w:t>Enligt Folkpartiets mening är det fel att ha ett underhållsstödssystem som frikopplar den underhållsskyldige förälderns ansvar från föräldrarnas geme</w:t>
      </w:r>
      <w:r w:rsidRPr="00AD2934">
        <w:t>n</w:t>
      </w:r>
      <w:r w:rsidRPr="00AD2934">
        <w:t>samma ekonomiska ansvar för barnen, ett ansvar som också slås fast i föräl</w:t>
      </w:r>
      <w:r w:rsidRPr="00AD2934">
        <w:t>d</w:t>
      </w:r>
      <w:r w:rsidRPr="00AD2934">
        <w:t xml:space="preserve">rabalken. Vi anser att det gemensamma ansvaret skall gälla även om båda föräldrarna inte bor tillsammans med barnet. Det finns ingen anledning att ett gemensamt ansvar för gemensamma barn plötsligt skall reduceras till att vardera föräldern åläggs en form av ett ”halvt” ansvar efter en separation och, i den mån detta halva ansvar inte tas, att staten åtar sig att fylla ut detta halva ansvar. I det nuvarande systemet är det dessutom </w:t>
      </w:r>
      <w:r w:rsidRPr="00AD2934">
        <w:t>så att den underhåll</w:t>
      </w:r>
      <w:r w:rsidRPr="00AD2934">
        <w:t>s</w:t>
      </w:r>
      <w:r w:rsidRPr="00AD2934">
        <w:t>skyldige föräldern inte betalar sin del av underhållsstödet till barnet utan återbetalar det till försä</w:t>
      </w:r>
      <w:r w:rsidRPr="00AD2934">
        <w:t>k</w:t>
      </w:r>
      <w:r w:rsidRPr="00AD2934">
        <w:t xml:space="preserve">ringskassan. </w:t>
      </w:r>
    </w:p>
    <w:p w:rsidR="003457C1" w:rsidRPr="00AD2934" w:rsidRDefault="003457C1">
      <w:pPr>
        <w:pStyle w:val="Normaltindrag"/>
      </w:pPr>
      <w:r w:rsidRPr="00AD2934">
        <w:t>Utöver dessa grundläggande invändningar mot systemet finns ett antal andra brister, t.ex. att inte den ekonomiska förmågan hos boföräldern beaktas vid utbetalning av samhällsstöd och att återbetalningsskyldighet fastställs och dessutom räntebeläggs trots att beloppet inte går att driva in på grund av den återbetalningsskyldige förälderns bri</w:t>
      </w:r>
      <w:r w:rsidRPr="00AD2934">
        <w:t>s</w:t>
      </w:r>
      <w:r w:rsidRPr="00AD2934">
        <w:t>tande ekonomiska resurser.</w:t>
      </w:r>
    </w:p>
    <w:p w:rsidR="003457C1" w:rsidRPr="00AD2934" w:rsidRDefault="003457C1">
      <w:pPr>
        <w:pStyle w:val="Normaltindrag"/>
      </w:pPr>
      <w:r w:rsidRPr="00AD2934">
        <w:t>Vi anser att barn är föräldrars gemensamma ansvar även efter en separ</w:t>
      </w:r>
      <w:r w:rsidRPr="00AD2934">
        <w:t>a</w:t>
      </w:r>
      <w:r w:rsidRPr="00AD2934">
        <w:t>tion mellan föräldrarna. Samhällets stöd till barn till särlevande föräldrar bör därför inskränkas till ett behovsprövat utfyllnadsbidrag. Underhållsstödet bör beräknas efter en sådan nettokvotdelningsmodell som redogörs för i betä</w:t>
      </w:r>
      <w:r w:rsidRPr="00AD2934">
        <w:t>n</w:t>
      </w:r>
      <w:r w:rsidRPr="00AD2934">
        <w:t>kandet Underhållsbidrag och bidragsförskott (SOU 1995:26).</w:t>
      </w:r>
    </w:p>
    <w:p w:rsidR="003457C1" w:rsidRPr="00AD2934" w:rsidRDefault="003457C1">
      <w:pPr>
        <w:pStyle w:val="Normaltindrag"/>
      </w:pPr>
      <w:r w:rsidRPr="00AD2934">
        <w:t>Vår uppfattning i denna fråga redovisade vi redan i samband med att rik</w:t>
      </w:r>
      <w:r w:rsidRPr="00AD2934">
        <w:t>s</w:t>
      </w:r>
      <w:r w:rsidRPr="00AD2934">
        <w:t xml:space="preserve">dagen tog ställning till regeringens proposition 1995/96:208, se betänkande 1996/97:SfU3 reservation nr 1. </w:t>
      </w:r>
    </w:p>
    <w:p w:rsidR="003457C1" w:rsidRPr="00AD2934" w:rsidRDefault="003457C1">
      <w:pPr>
        <w:pStyle w:val="Normaltindrag"/>
        <w:sectPr w:rsidR="00000000" w:rsidRPr="00AD2934">
          <w:headerReference w:type="default" r:id="rId10"/>
          <w:footerReference w:type="default" r:id="rId11"/>
          <w:pgSz w:w="11906" w:h="16838" w:code="9"/>
          <w:pgMar w:top="567" w:right="4876" w:bottom="4508" w:left="1134" w:header="227" w:footer="227" w:gutter="0"/>
          <w:cols w:space="720"/>
        </w:sectPr>
      </w:pPr>
    </w:p>
    <w:p w:rsidR="003457C1" w:rsidRPr="00AD2934" w:rsidRDefault="003457C1">
      <w:r w:rsidRPr="00AD2934">
        <w:t>I propositionen framlagda lagförslag</w:t>
      </w:r>
    </w:p>
    <w:p w:rsidR="003457C1" w:rsidRPr="00AD2934" w:rsidRDefault="003457C1">
      <w:pPr>
        <w:pStyle w:val="Normaltindrag"/>
      </w:pPr>
      <w:r w:rsidRPr="00AD2934">
        <w:br w:type="page"/>
      </w:r>
      <w:r w:rsidRPr="00AD2934">
        <w:br w:type="page"/>
      </w:r>
      <w:r w:rsidRPr="00AD2934">
        <w:br w:type="page"/>
      </w:r>
      <w:r w:rsidRPr="00AD2934">
        <w:br w:type="page"/>
      </w:r>
      <w:r w:rsidRPr="00AD2934">
        <w:br w:type="page"/>
      </w:r>
      <w:r w:rsidRPr="00AD2934">
        <w:br w:type="page"/>
      </w:r>
    </w:p>
    <w:p w:rsidR="003457C1" w:rsidRPr="00AD2934" w:rsidRDefault="003457C1">
      <w:pPr>
        <w:pStyle w:val="Normaltindrag"/>
      </w:pPr>
    </w:p>
    <w:p w:rsidR="003457C1" w:rsidRPr="00AD2934" w:rsidRDefault="003457C1">
      <w:pPr>
        <w:pStyle w:val="Normaltindrag"/>
        <w:sectPr w:rsidR="00000000" w:rsidRPr="00AD2934">
          <w:headerReference w:type="default" r:id="rId12"/>
          <w:footerReference w:type="default" r:id="rId13"/>
          <w:pgSz w:w="11906" w:h="16838" w:code="9"/>
          <w:pgMar w:top="567" w:right="4876" w:bottom="4508" w:left="1134" w:header="227" w:footer="227" w:gutter="0"/>
          <w:cols w:space="720"/>
        </w:sectPr>
      </w:pPr>
    </w:p>
    <w:p w:rsidR="003457C1" w:rsidRPr="00AD2934" w:rsidRDefault="003457C1">
      <w:pPr>
        <w:pStyle w:val="Innehll"/>
        <w:outlineLvl w:val="1"/>
      </w:pPr>
      <w:r w:rsidRPr="00AD2934">
        <w:t>Innehållsförteckning</w:t>
      </w:r>
    </w:p>
    <w:p w:rsidR="003457C1" w:rsidRPr="00AD2934" w:rsidRDefault="003457C1">
      <w:pPr>
        <w:pStyle w:val="Innehll1"/>
      </w:pPr>
      <w:r w:rsidRPr="00AD2934">
        <w:t>Sammanfattning</w:t>
      </w:r>
      <w:r w:rsidRPr="00AD2934">
        <w:tab/>
        <w:t>1</w:t>
      </w:r>
    </w:p>
    <w:p w:rsidR="003457C1" w:rsidRPr="00AD2934" w:rsidRDefault="003457C1">
      <w:pPr>
        <w:pStyle w:val="Innehll1"/>
      </w:pPr>
      <w:r w:rsidRPr="00AD2934">
        <w:t>Propositionen</w:t>
      </w:r>
      <w:r w:rsidRPr="00AD2934">
        <w:tab/>
        <w:t>1</w:t>
      </w:r>
    </w:p>
    <w:p w:rsidR="003457C1" w:rsidRPr="00AD2934" w:rsidRDefault="003457C1">
      <w:pPr>
        <w:pStyle w:val="Innehll1"/>
      </w:pPr>
      <w:r w:rsidRPr="00AD2934">
        <w:t>Motionerna</w:t>
      </w:r>
      <w:r w:rsidRPr="00AD2934">
        <w:tab/>
        <w:t>1</w:t>
      </w:r>
    </w:p>
    <w:p w:rsidR="003457C1" w:rsidRPr="00AD2934" w:rsidRDefault="003457C1">
      <w:pPr>
        <w:pStyle w:val="Innehll1"/>
      </w:pPr>
      <w:r w:rsidRPr="00AD2934">
        <w:t>Utskottet</w:t>
      </w:r>
      <w:r w:rsidRPr="00AD2934">
        <w:tab/>
        <w:t>2</w:t>
      </w:r>
    </w:p>
    <w:p w:rsidR="003457C1" w:rsidRPr="00AD2934" w:rsidRDefault="003457C1">
      <w:pPr>
        <w:pStyle w:val="Innehll2"/>
      </w:pPr>
      <w:r w:rsidRPr="00AD2934">
        <w:t>Gällande ordning</w:t>
      </w:r>
      <w:r w:rsidRPr="00AD2934">
        <w:tab/>
        <w:t>2</w:t>
      </w:r>
    </w:p>
    <w:p w:rsidR="003457C1" w:rsidRPr="00AD2934" w:rsidRDefault="003457C1">
      <w:pPr>
        <w:pStyle w:val="Innehll2"/>
      </w:pPr>
      <w:r w:rsidRPr="00AD2934">
        <w:t>Propositionen</w:t>
      </w:r>
      <w:r w:rsidRPr="00AD2934">
        <w:tab/>
        <w:t>3</w:t>
      </w:r>
    </w:p>
    <w:p w:rsidR="003457C1" w:rsidRPr="00AD2934" w:rsidRDefault="003457C1">
      <w:pPr>
        <w:pStyle w:val="Innehll3"/>
      </w:pPr>
      <w:r w:rsidRPr="00AD2934">
        <w:t>Hur påverkas barnen av växelvis boende?</w:t>
      </w:r>
      <w:r w:rsidRPr="00AD2934">
        <w:tab/>
        <w:t>3</w:t>
      </w:r>
    </w:p>
    <w:p w:rsidR="003457C1" w:rsidRPr="00AD2934" w:rsidRDefault="003457C1">
      <w:pPr>
        <w:pStyle w:val="Innehll3"/>
      </w:pPr>
      <w:r w:rsidRPr="00AD2934">
        <w:t>Beräkning av utfyllnadsbidrag och fördelning mellan föräldrarna</w:t>
      </w:r>
      <w:r w:rsidRPr="00AD2934">
        <w:tab/>
        <w:t>3</w:t>
      </w:r>
    </w:p>
    <w:p w:rsidR="003457C1" w:rsidRPr="00AD2934" w:rsidRDefault="003457C1">
      <w:pPr>
        <w:pStyle w:val="Innehll3"/>
      </w:pPr>
      <w:r w:rsidRPr="00AD2934">
        <w:t>Ansökan om utfyllnadsbidrag</w:t>
      </w:r>
      <w:r w:rsidRPr="00AD2934">
        <w:tab/>
        <w:t>5</w:t>
      </w:r>
    </w:p>
    <w:p w:rsidR="003457C1" w:rsidRPr="00AD2934" w:rsidRDefault="003457C1">
      <w:pPr>
        <w:pStyle w:val="Innehll3"/>
      </w:pPr>
      <w:r w:rsidRPr="00AD2934">
        <w:t>Gränsen mellan umgänge och växelvis boende</w:t>
      </w:r>
      <w:r w:rsidRPr="00AD2934">
        <w:tab/>
        <w:t>5</w:t>
      </w:r>
    </w:p>
    <w:p w:rsidR="003457C1" w:rsidRPr="00AD2934" w:rsidRDefault="003457C1">
      <w:pPr>
        <w:pStyle w:val="Innehll3"/>
      </w:pPr>
      <w:r w:rsidRPr="00AD2934">
        <w:t>Samarbetssamtal och samförståndslösningar</w:t>
      </w:r>
      <w:r w:rsidRPr="00AD2934">
        <w:tab/>
        <w:t>6</w:t>
      </w:r>
    </w:p>
    <w:p w:rsidR="003457C1" w:rsidRPr="00AD2934" w:rsidRDefault="003457C1">
      <w:pPr>
        <w:pStyle w:val="Innehll3"/>
      </w:pPr>
      <w:r w:rsidRPr="00AD2934">
        <w:t>Ikraftträdande och kostnader</w:t>
      </w:r>
      <w:r w:rsidRPr="00AD2934">
        <w:tab/>
        <w:t>6</w:t>
      </w:r>
    </w:p>
    <w:p w:rsidR="003457C1" w:rsidRPr="00AD2934" w:rsidRDefault="003457C1">
      <w:pPr>
        <w:pStyle w:val="Innehll2"/>
      </w:pPr>
      <w:r w:rsidRPr="00AD2934">
        <w:t>Motionerna</w:t>
      </w:r>
      <w:r w:rsidRPr="00AD2934">
        <w:tab/>
        <w:t>7</w:t>
      </w:r>
    </w:p>
    <w:p w:rsidR="003457C1" w:rsidRPr="00AD2934" w:rsidRDefault="003457C1">
      <w:pPr>
        <w:pStyle w:val="Innehll2"/>
      </w:pPr>
      <w:r w:rsidRPr="00AD2934">
        <w:t>Utskottets bedömning</w:t>
      </w:r>
      <w:r w:rsidRPr="00AD2934">
        <w:tab/>
        <w:t>7</w:t>
      </w:r>
    </w:p>
    <w:p w:rsidR="003457C1" w:rsidRPr="00AD2934" w:rsidRDefault="003457C1">
      <w:pPr>
        <w:pStyle w:val="Innehll2"/>
      </w:pPr>
      <w:r w:rsidRPr="00AD2934">
        <w:t>Hemställan</w:t>
      </w:r>
      <w:r w:rsidRPr="00AD2934">
        <w:tab/>
        <w:t>10</w:t>
      </w:r>
    </w:p>
    <w:p w:rsidR="003457C1" w:rsidRPr="00AD2934" w:rsidRDefault="003457C1">
      <w:pPr>
        <w:pStyle w:val="Innehll1"/>
      </w:pPr>
      <w:r w:rsidRPr="00AD2934">
        <w:t>Reservationer</w:t>
      </w:r>
      <w:r w:rsidRPr="00AD2934">
        <w:tab/>
        <w:t>10</w:t>
      </w:r>
    </w:p>
    <w:p w:rsidR="003457C1" w:rsidRPr="00AD2934" w:rsidRDefault="003457C1">
      <w:pPr>
        <w:pStyle w:val="Innehll2"/>
      </w:pPr>
      <w:r w:rsidRPr="00AD2934">
        <w:t>1. Underhållsstöd vid växelvis boende (mom. 1)</w:t>
      </w:r>
      <w:r w:rsidRPr="00AD2934">
        <w:tab/>
        <w:t>10</w:t>
      </w:r>
    </w:p>
    <w:p w:rsidR="003457C1" w:rsidRPr="00AD2934" w:rsidRDefault="003457C1">
      <w:pPr>
        <w:pStyle w:val="Innehll2"/>
      </w:pPr>
      <w:r w:rsidRPr="00AD2934">
        <w:t>2. Samarbetssamtal (mom. 2)</w:t>
      </w:r>
      <w:r w:rsidRPr="00AD2934">
        <w:tab/>
        <w:t>12</w:t>
      </w:r>
    </w:p>
    <w:p w:rsidR="003457C1" w:rsidRPr="00AD2934" w:rsidRDefault="003457C1">
      <w:pPr>
        <w:pStyle w:val="Innehll1"/>
      </w:pPr>
      <w:r w:rsidRPr="00AD2934">
        <w:t>Särskilda yttranden</w:t>
      </w:r>
      <w:r w:rsidRPr="00AD2934">
        <w:tab/>
        <w:t>13</w:t>
      </w:r>
    </w:p>
    <w:p w:rsidR="003457C1" w:rsidRPr="00AD2934" w:rsidRDefault="003457C1">
      <w:pPr>
        <w:pStyle w:val="Innehll2"/>
      </w:pPr>
      <w:r w:rsidRPr="00AD2934">
        <w:t>1. Underhållsstöd vid växelvis boende (mom. 1)</w:t>
      </w:r>
      <w:r w:rsidRPr="00AD2934">
        <w:tab/>
        <w:t>13</w:t>
      </w:r>
    </w:p>
    <w:p w:rsidR="003457C1" w:rsidRPr="00AD2934" w:rsidRDefault="003457C1">
      <w:pPr>
        <w:pStyle w:val="Innehll2"/>
      </w:pPr>
      <w:r w:rsidRPr="00AD2934">
        <w:t>2. Underhålllsstöd vid växelvis boende (mom. 1)</w:t>
      </w:r>
      <w:r w:rsidRPr="00AD2934">
        <w:tab/>
        <w:t>13</w:t>
      </w:r>
    </w:p>
    <w:p w:rsidR="003457C1" w:rsidRPr="00AD2934" w:rsidRDefault="003457C1">
      <w:pPr>
        <w:pStyle w:val="Innehll1"/>
      </w:pPr>
      <w:r w:rsidRPr="00AD2934">
        <w:t>Bilaga: I propositionen framlagda lagförslag</w:t>
      </w:r>
      <w:r w:rsidRPr="00AD2934">
        <w:tab/>
        <w:t>15</w:t>
      </w:r>
    </w:p>
    <w:p w:rsidR="003457C1" w:rsidRPr="00AD2934" w:rsidRDefault="003457C1"/>
    <w:p w:rsidR="003457C1" w:rsidRPr="00AD2934" w:rsidRDefault="003457C1">
      <w:pPr>
        <w:pStyle w:val="Tryckort"/>
        <w:framePr w:wrap="around"/>
      </w:pPr>
      <w:r w:rsidRPr="00AD2934">
        <w:t>Elanders Gotab, Stockholm  2000</w:t>
      </w:r>
    </w:p>
    <w:p w:rsidR="003457C1" w:rsidRPr="00AD2934" w:rsidRDefault="003457C1">
      <w:pPr>
        <w:pStyle w:val="Normaltindrag"/>
      </w:pPr>
    </w:p>
    <w:sectPr w:rsidR="003457C1" w:rsidRPr="00AD2934">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7C1" w:rsidRPr="00AD2934" w:rsidRDefault="003457C1">
      <w:pPr>
        <w:spacing w:before="0" w:line="240" w:lineRule="auto"/>
      </w:pPr>
      <w:r w:rsidRPr="00AD2934">
        <w:separator/>
      </w:r>
    </w:p>
  </w:endnote>
  <w:endnote w:type="continuationSeparator" w:id="0">
    <w:p w:rsidR="003457C1" w:rsidRPr="00AD2934" w:rsidRDefault="003457C1">
      <w:pPr>
        <w:spacing w:before="0" w:line="240" w:lineRule="auto"/>
      </w:pPr>
      <w:r w:rsidRPr="00AD2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7C1" w:rsidRPr="00AD2934" w:rsidRDefault="003457C1">
    <w:pPr>
      <w:pStyle w:val="SidfotH"/>
      <w:framePr w:wrap="around"/>
    </w:pPr>
    <w:r w:rsidRPr="00AD2934">
      <w:fldChar w:fldCharType="begin" w:fldLock="1"/>
    </w:r>
    <w:r w:rsidRPr="00AD2934">
      <w:instrText xml:space="preserve"> P</w:instrText>
    </w:r>
    <w:r w:rsidRPr="00AD2934">
      <w:instrText>A</w:instrText>
    </w:r>
    <w:r w:rsidRPr="00AD2934">
      <w:instrText xml:space="preserve">GE </w:instrText>
    </w:r>
    <w:r w:rsidRPr="00AD2934">
      <w:fldChar w:fldCharType="separate"/>
    </w:r>
    <w:r w:rsidRPr="00AD2934">
      <w:t>1</w:t>
    </w:r>
    <w:r w:rsidRPr="00AD2934">
      <w:fldChar w:fldCharType="end"/>
    </w:r>
  </w:p>
  <w:p w:rsidR="003457C1" w:rsidRPr="00AD2934" w:rsidRDefault="003457C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7C1" w:rsidRPr="00AD2934" w:rsidRDefault="003457C1">
    <w:pPr>
      <w:pStyle w:val="SidfotH"/>
      <w:framePr w:wrap="around"/>
    </w:pPr>
    <w:r w:rsidRPr="00AD2934">
      <w:fldChar w:fldCharType="begin" w:fldLock="1"/>
    </w:r>
    <w:r w:rsidRPr="00AD2934">
      <w:instrText xml:space="preserve"> P</w:instrText>
    </w:r>
    <w:r w:rsidRPr="00AD2934">
      <w:instrText>A</w:instrText>
    </w:r>
    <w:r w:rsidRPr="00AD2934">
      <w:instrText xml:space="preserve">GE </w:instrText>
    </w:r>
    <w:r w:rsidRPr="00AD2934">
      <w:fldChar w:fldCharType="separate"/>
    </w:r>
    <w:r w:rsidRPr="00AD2934">
      <w:t>21</w:t>
    </w:r>
    <w:r w:rsidRPr="00AD2934">
      <w:fldChar w:fldCharType="end"/>
    </w:r>
  </w:p>
  <w:p w:rsidR="003457C1" w:rsidRPr="00AD2934" w:rsidRDefault="003457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7C1" w:rsidRPr="00AD2934" w:rsidRDefault="003457C1">
    <w:pPr>
      <w:pStyle w:val="SidfotH"/>
      <w:framePr w:wrap="around"/>
    </w:pPr>
    <w:r w:rsidRPr="00AD2934">
      <w:fldChar w:fldCharType="begin" w:fldLock="1"/>
    </w:r>
    <w:r w:rsidRPr="00AD2934">
      <w:instrText xml:space="preserve"> PAGE </w:instrText>
    </w:r>
    <w:r w:rsidRPr="00AD2934">
      <w:fldChar w:fldCharType="separate"/>
    </w:r>
    <w:r w:rsidRPr="00AD2934">
      <w:t>22</w:t>
    </w:r>
    <w:r w:rsidRPr="00AD2934">
      <w:fldChar w:fldCharType="end"/>
    </w:r>
  </w:p>
  <w:p w:rsidR="003457C1" w:rsidRPr="00AD2934" w:rsidRDefault="003457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7C1" w:rsidRPr="00AD2934" w:rsidRDefault="003457C1">
      <w:pPr>
        <w:pStyle w:val="Sidfot"/>
      </w:pPr>
    </w:p>
  </w:footnote>
  <w:footnote w:type="continuationSeparator" w:id="0">
    <w:p w:rsidR="003457C1" w:rsidRPr="00AD2934" w:rsidRDefault="003457C1">
      <w:pPr>
        <w:spacing w:before="0" w:line="240" w:lineRule="auto"/>
      </w:pPr>
      <w:r w:rsidRPr="00AD2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7C1" w:rsidRPr="00AD2934" w:rsidRDefault="003457C1">
    <w:pPr>
      <w:pStyle w:val="SidhuvudKant"/>
      <w:framePr w:w="1758" w:h="2744" w:hRule="exact" w:wrap="around" w:vAnchor="page" w:hAnchor="page" w:x="7372" w:y="568" w:anchorLock="0"/>
    </w:pPr>
    <w:r w:rsidRPr="00AD2934">
      <w:t>2000/01:SfU7</w:t>
    </w:r>
  </w:p>
  <w:p w:rsidR="003457C1" w:rsidRPr="00AD2934" w:rsidRDefault="003457C1">
    <w:pPr>
      <w:pStyle w:val="SidhuvudKantBilaga"/>
      <w:framePr w:w="1758" w:h="2744" w:hRule="exact" w:wrap="around" w:vAnchor="page" w:hAnchor="page" w:x="7372" w:y="568" w:anchorLock="0"/>
    </w:pPr>
  </w:p>
  <w:p w:rsidR="003457C1" w:rsidRPr="00AD2934" w:rsidRDefault="003457C1">
    <w:pPr>
      <w:pStyle w:val="SidhuvudKant"/>
      <w:framePr w:w="1758" w:h="2744" w:hRule="exact" w:wrap="around" w:vAnchor="page" w:hAnchor="page" w:x="7372" w:y="568" w:anchorLock="0"/>
    </w:pPr>
  </w:p>
  <w:p w:rsidR="003457C1" w:rsidRPr="00AD2934" w:rsidRDefault="003457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7C1" w:rsidRPr="00AD2934" w:rsidRDefault="003457C1">
    <w:pPr>
      <w:pStyle w:val="SidhuvudKant"/>
      <w:framePr w:w="1758" w:h="2744" w:hRule="exact" w:wrap="around" w:vAnchor="page" w:hAnchor="page" w:x="7372" w:y="568" w:anchorLock="0"/>
    </w:pPr>
    <w:r w:rsidRPr="00AD2934">
      <w:t>2000/01:SfU7</w:t>
    </w:r>
  </w:p>
  <w:p w:rsidR="003457C1" w:rsidRPr="00AD2934" w:rsidRDefault="003457C1">
    <w:pPr>
      <w:pStyle w:val="SidhuvudKantBilaga"/>
      <w:framePr w:w="1758" w:h="2744" w:hRule="exact" w:wrap="around" w:vAnchor="page" w:hAnchor="page" w:x="7372" w:y="568" w:anchorLock="0"/>
    </w:pPr>
    <w:r w:rsidRPr="00AD2934">
      <w:t>Bilaga</w:t>
    </w:r>
  </w:p>
  <w:p w:rsidR="003457C1" w:rsidRPr="00AD2934" w:rsidRDefault="003457C1">
    <w:pPr>
      <w:pStyle w:val="SidhuvudKant"/>
      <w:framePr w:w="1758" w:h="2744" w:hRule="exact" w:wrap="around" w:vAnchor="page" w:hAnchor="page" w:x="7372" w:y="568" w:anchorLock="0"/>
    </w:pPr>
  </w:p>
  <w:p w:rsidR="003457C1" w:rsidRPr="00AD2934" w:rsidRDefault="003457C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7C1" w:rsidRPr="00AD2934" w:rsidRDefault="003457C1">
    <w:pPr>
      <w:pStyle w:val="SidhuvudKant"/>
      <w:framePr w:w="1758" w:h="2744" w:hRule="exact" w:wrap="around" w:vAnchor="page" w:hAnchor="page" w:x="7372" w:y="568" w:anchorLock="0"/>
    </w:pPr>
    <w:r w:rsidRPr="00AD2934">
      <w:t>2000/01:SfU7</w:t>
    </w:r>
  </w:p>
  <w:p w:rsidR="003457C1" w:rsidRPr="00AD2934" w:rsidRDefault="003457C1">
    <w:pPr>
      <w:pStyle w:val="SidhuvudKantBilaga"/>
      <w:framePr w:w="1758" w:h="2744" w:hRule="exact" w:wrap="around" w:vAnchor="page" w:hAnchor="page" w:x="7372" w:y="568" w:anchorLock="0"/>
    </w:pPr>
  </w:p>
  <w:p w:rsidR="003457C1" w:rsidRPr="00AD2934" w:rsidRDefault="003457C1">
    <w:pPr>
      <w:pStyle w:val="SidhuvudKant"/>
      <w:framePr w:w="1758" w:h="2744" w:hRule="exact" w:wrap="around" w:vAnchor="page" w:hAnchor="page" w:x="7372" w:y="568" w:anchorLock="0"/>
    </w:pPr>
  </w:p>
  <w:p w:rsidR="003457C1" w:rsidRPr="00AD2934" w:rsidRDefault="003457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98462272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E67BE2"/>
    <w:rsid w:val="003457C1"/>
    <w:rsid w:val="00AD2934"/>
    <w:rsid w:val="00E67B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74C2E-461B-459F-9DC6-16696D31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5699</Words>
  <Characters>33572</Characters>
  <Application>Microsoft Office Word</Application>
  <DocSecurity>4</DocSecurity>
  <Lines>633</Lines>
  <Paragraphs>186</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Socialförsäkringsutskottets betänkande</vt:lpstr>
      <vt:lpstr>Sammanfattning</vt:lpstr>
      <vt:lpstr>Propositionen</vt:lpstr>
      <vt:lpstr>Motionerna</vt:lpstr>
      <vt:lpstr>Utskottet</vt:lpstr>
      <vt:lpstr>    Gällande ordning</vt:lpstr>
      <vt:lpstr>    Propositionen </vt:lpstr>
      <vt:lpstr>        Hur påverkas barnen av växelvis boende?</vt:lpstr>
      <vt:lpstr>        Beräkning av utfyllnadsbidrag och fördelning mellan föräldrarna</vt:lpstr>
      <vt:lpstr>        Ansökan om utfyllnadsbidrag </vt:lpstr>
      <vt:lpstr>        Gränsen mellan umgänge och växelvis boende </vt:lpstr>
      <vt:lpstr>        Samarbetssamtal och samförståndslösningar</vt:lpstr>
      <vt:lpstr>        Ikraftträdande och kostnader </vt:lpstr>
      <vt:lpstr>    Motionerna </vt:lpstr>
      <vt:lpstr>    Utskottets bedömning </vt:lpstr>
      <vt:lpstr>    Hemställan</vt:lpstr>
      <vt:lpstr>Reservationer</vt:lpstr>
      <vt:lpstr>    1. Underhållsstöd vid växelvis boende (mom. 1)</vt:lpstr>
      <vt:lpstr>    2. Samarbetssamtal (mom. 2)</vt:lpstr>
      <vt:lpstr>Särskilda yttranden </vt:lpstr>
      <vt:lpstr>    1. Underhållsstöd vid växelvis boende (mom. 1)</vt:lpstr>
      <vt:lpstr>    2. Underhållsstöd vid växelvis boende (mom. 1)</vt:lpstr>
      <vt:lpstr>    Innehållsförteckning</vt:lpstr>
    </vt:vector>
  </TitlesOfParts>
  <Company>Riksdagen</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2000-12-01T12:07:00Z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