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151BE2">
        <w:tblPrEx>
          <w:tblCellMar>
            <w:top w:w="0" w:type="dxa"/>
            <w:bottom w:w="0" w:type="dxa"/>
          </w:tblCellMar>
        </w:tblPrEx>
        <w:tc>
          <w:tcPr>
            <w:tcW w:w="2268" w:type="dxa"/>
          </w:tcPr>
          <w:p w:rsidR="006E4E11" w:rsidRPr="00151BE2"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151BE2" w:rsidRDefault="006E4E11" w:rsidP="007242A3">
            <w:pPr>
              <w:framePr w:w="5035" w:h="1644" w:wrap="notBeside" w:vAnchor="page" w:hAnchor="page" w:x="6573" w:y="721"/>
              <w:rPr>
                <w:rFonts w:ascii="TradeGothic" w:hAnsi="TradeGothic"/>
                <w:i/>
                <w:sz w:val="18"/>
              </w:rPr>
            </w:pPr>
          </w:p>
        </w:tc>
      </w:tr>
      <w:tr w:rsidR="006E4E11" w:rsidRPr="00151BE2">
        <w:tblPrEx>
          <w:tblCellMar>
            <w:top w:w="0" w:type="dxa"/>
            <w:bottom w:w="0" w:type="dxa"/>
          </w:tblCellMar>
        </w:tblPrEx>
        <w:tc>
          <w:tcPr>
            <w:tcW w:w="2268" w:type="dxa"/>
          </w:tcPr>
          <w:p w:rsidR="006E4E11" w:rsidRPr="00151BE2" w:rsidRDefault="00856A3C" w:rsidP="007242A3">
            <w:pPr>
              <w:framePr w:w="5035" w:h="1644" w:wrap="notBeside" w:vAnchor="page" w:hAnchor="page" w:x="6573" w:y="721"/>
              <w:rPr>
                <w:rFonts w:ascii="TradeGothic" w:hAnsi="TradeGothic"/>
                <w:b/>
                <w:sz w:val="22"/>
              </w:rPr>
            </w:pPr>
            <w:r w:rsidRPr="00151BE2">
              <w:rPr>
                <w:rFonts w:ascii="TradeGothic" w:hAnsi="TradeGothic"/>
                <w:b/>
                <w:sz w:val="22"/>
              </w:rPr>
              <w:t xml:space="preserve">Annoteringar </w:t>
            </w:r>
          </w:p>
        </w:tc>
        <w:tc>
          <w:tcPr>
            <w:tcW w:w="2999" w:type="dxa"/>
            <w:gridSpan w:val="2"/>
          </w:tcPr>
          <w:p w:rsidR="006E4E11" w:rsidRPr="00151BE2" w:rsidRDefault="006E4E11" w:rsidP="007242A3">
            <w:pPr>
              <w:framePr w:w="5035" w:h="1644" w:wrap="notBeside" w:vAnchor="page" w:hAnchor="page" w:x="6573" w:y="721"/>
              <w:rPr>
                <w:rFonts w:ascii="TradeGothic" w:hAnsi="TradeGothic"/>
                <w:b/>
                <w:sz w:val="22"/>
              </w:rPr>
            </w:pPr>
          </w:p>
        </w:tc>
      </w:tr>
      <w:tr w:rsidR="006E4E11" w:rsidRPr="00151BE2">
        <w:tblPrEx>
          <w:tblCellMar>
            <w:top w:w="0" w:type="dxa"/>
            <w:bottom w:w="0" w:type="dxa"/>
          </w:tblCellMar>
        </w:tblPrEx>
        <w:tc>
          <w:tcPr>
            <w:tcW w:w="3402" w:type="dxa"/>
            <w:gridSpan w:val="2"/>
          </w:tcPr>
          <w:p w:rsidR="006E4E11" w:rsidRPr="00151BE2" w:rsidRDefault="006E4E11" w:rsidP="007242A3">
            <w:pPr>
              <w:framePr w:w="5035" w:h="1644" w:wrap="notBeside" w:vAnchor="page" w:hAnchor="page" w:x="6573" w:y="721"/>
            </w:pPr>
          </w:p>
        </w:tc>
        <w:tc>
          <w:tcPr>
            <w:tcW w:w="1865" w:type="dxa"/>
          </w:tcPr>
          <w:p w:rsidR="006E4E11" w:rsidRPr="00151BE2" w:rsidRDefault="006E4E11" w:rsidP="007242A3">
            <w:pPr>
              <w:framePr w:w="5035" w:h="1644" w:wrap="notBeside" w:vAnchor="page" w:hAnchor="page" w:x="6573" w:y="721"/>
            </w:pPr>
          </w:p>
        </w:tc>
      </w:tr>
      <w:tr w:rsidR="006E4E11" w:rsidRPr="00151BE2">
        <w:tblPrEx>
          <w:tblCellMar>
            <w:top w:w="0" w:type="dxa"/>
            <w:bottom w:w="0" w:type="dxa"/>
          </w:tblCellMar>
        </w:tblPrEx>
        <w:tc>
          <w:tcPr>
            <w:tcW w:w="2268" w:type="dxa"/>
          </w:tcPr>
          <w:p w:rsidR="006E4E11" w:rsidRPr="00151BE2" w:rsidRDefault="00856A3C" w:rsidP="007242A3">
            <w:pPr>
              <w:framePr w:w="5035" w:h="1644" w:wrap="notBeside" w:vAnchor="page" w:hAnchor="page" w:x="6573" w:y="721"/>
            </w:pPr>
            <w:r w:rsidRPr="00151BE2">
              <w:t>200</w:t>
            </w:r>
            <w:r w:rsidR="009741D0" w:rsidRPr="00151BE2">
              <w:t>9-</w:t>
            </w:r>
            <w:r w:rsidR="005303BE" w:rsidRPr="00151BE2">
              <w:t>1</w:t>
            </w:r>
            <w:r w:rsidR="002F3BFA" w:rsidRPr="00151BE2">
              <w:t>1-02</w:t>
            </w:r>
          </w:p>
        </w:tc>
        <w:tc>
          <w:tcPr>
            <w:tcW w:w="2999" w:type="dxa"/>
            <w:gridSpan w:val="2"/>
          </w:tcPr>
          <w:p w:rsidR="006E4E11" w:rsidRPr="00151BE2" w:rsidRDefault="006E4E11" w:rsidP="007242A3">
            <w:pPr>
              <w:framePr w:w="5035" w:h="1644" w:wrap="notBeside" w:vAnchor="page" w:hAnchor="page" w:x="6573" w:y="721"/>
            </w:pPr>
          </w:p>
        </w:tc>
      </w:tr>
      <w:tr w:rsidR="006E4E11" w:rsidRPr="00151BE2">
        <w:tblPrEx>
          <w:tblCellMar>
            <w:top w:w="0" w:type="dxa"/>
            <w:bottom w:w="0" w:type="dxa"/>
          </w:tblCellMar>
        </w:tblPrEx>
        <w:tc>
          <w:tcPr>
            <w:tcW w:w="2268" w:type="dxa"/>
          </w:tcPr>
          <w:p w:rsidR="006E4E11" w:rsidRPr="00151BE2" w:rsidRDefault="006E4E11" w:rsidP="007242A3">
            <w:pPr>
              <w:framePr w:w="5035" w:h="1644" w:wrap="notBeside" w:vAnchor="page" w:hAnchor="page" w:x="6573" w:y="721"/>
            </w:pPr>
          </w:p>
        </w:tc>
        <w:tc>
          <w:tcPr>
            <w:tcW w:w="2999" w:type="dxa"/>
            <w:gridSpan w:val="2"/>
          </w:tcPr>
          <w:p w:rsidR="006E4E11" w:rsidRPr="00151BE2"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151BE2">
        <w:tblPrEx>
          <w:tblCellMar>
            <w:top w:w="0" w:type="dxa"/>
            <w:bottom w:w="0" w:type="dxa"/>
          </w:tblCellMar>
        </w:tblPrEx>
        <w:trPr>
          <w:trHeight w:val="284"/>
        </w:trPr>
        <w:tc>
          <w:tcPr>
            <w:tcW w:w="4911" w:type="dxa"/>
          </w:tcPr>
          <w:p w:rsidR="006E4E11" w:rsidRPr="00151BE2" w:rsidRDefault="00856A3C">
            <w:pPr>
              <w:pStyle w:val="Avsndare"/>
              <w:framePr w:h="2483" w:wrap="notBeside" w:x="1504"/>
              <w:rPr>
                <w:b/>
                <w:i w:val="0"/>
                <w:sz w:val="22"/>
              </w:rPr>
            </w:pPr>
            <w:r w:rsidRPr="00151BE2">
              <w:rPr>
                <w:b/>
                <w:i w:val="0"/>
                <w:sz w:val="22"/>
              </w:rPr>
              <w:t>Finansdepartementet</w:t>
            </w:r>
          </w:p>
        </w:tc>
      </w:tr>
      <w:tr w:rsidR="006E4E11" w:rsidRPr="00151BE2">
        <w:tblPrEx>
          <w:tblCellMar>
            <w:top w:w="0" w:type="dxa"/>
            <w:bottom w:w="0" w:type="dxa"/>
          </w:tblCellMar>
        </w:tblPrEx>
        <w:trPr>
          <w:trHeight w:val="284"/>
        </w:trPr>
        <w:tc>
          <w:tcPr>
            <w:tcW w:w="4911" w:type="dxa"/>
          </w:tcPr>
          <w:p w:rsidR="006E4E11" w:rsidRPr="00151BE2" w:rsidRDefault="006E4E11">
            <w:pPr>
              <w:pStyle w:val="Avsndare"/>
              <w:framePr w:h="2483" w:wrap="notBeside" w:x="1504"/>
              <w:rPr>
                <w:bCs/>
                <w:iCs/>
              </w:rPr>
            </w:pPr>
          </w:p>
        </w:tc>
      </w:tr>
      <w:tr w:rsidR="006E4E11" w:rsidRPr="00151BE2">
        <w:tblPrEx>
          <w:tblCellMar>
            <w:top w:w="0" w:type="dxa"/>
            <w:bottom w:w="0" w:type="dxa"/>
          </w:tblCellMar>
        </w:tblPrEx>
        <w:trPr>
          <w:trHeight w:val="284"/>
        </w:trPr>
        <w:tc>
          <w:tcPr>
            <w:tcW w:w="4911" w:type="dxa"/>
          </w:tcPr>
          <w:p w:rsidR="006E4E11" w:rsidRPr="00151BE2" w:rsidRDefault="006E4E11">
            <w:pPr>
              <w:pStyle w:val="Avsndare"/>
              <w:framePr w:h="2483" w:wrap="notBeside" w:x="1504"/>
              <w:rPr>
                <w:bCs/>
                <w:iCs/>
              </w:rPr>
            </w:pPr>
          </w:p>
        </w:tc>
      </w:tr>
      <w:tr w:rsidR="006E4E11" w:rsidRPr="00151BE2">
        <w:tblPrEx>
          <w:tblCellMar>
            <w:top w:w="0" w:type="dxa"/>
            <w:bottom w:w="0" w:type="dxa"/>
          </w:tblCellMar>
        </w:tblPrEx>
        <w:trPr>
          <w:trHeight w:val="284"/>
        </w:trPr>
        <w:tc>
          <w:tcPr>
            <w:tcW w:w="4911" w:type="dxa"/>
          </w:tcPr>
          <w:p w:rsidR="006E4E11" w:rsidRPr="00151BE2" w:rsidRDefault="00856A3C">
            <w:pPr>
              <w:pStyle w:val="Avsndare"/>
              <w:framePr w:h="2483" w:wrap="notBeside" w:x="1504"/>
              <w:rPr>
                <w:bCs/>
                <w:iCs/>
              </w:rPr>
            </w:pPr>
            <w:r w:rsidRPr="00151BE2">
              <w:rPr>
                <w:bCs/>
                <w:iCs/>
              </w:rPr>
              <w:t>Peter Holmgren</w:t>
            </w:r>
          </w:p>
        </w:tc>
      </w:tr>
      <w:tr w:rsidR="006E4E11" w:rsidRPr="00151BE2">
        <w:tblPrEx>
          <w:tblCellMar>
            <w:top w:w="0" w:type="dxa"/>
            <w:bottom w:w="0" w:type="dxa"/>
          </w:tblCellMar>
        </w:tblPrEx>
        <w:trPr>
          <w:trHeight w:val="284"/>
        </w:trPr>
        <w:tc>
          <w:tcPr>
            <w:tcW w:w="4911" w:type="dxa"/>
          </w:tcPr>
          <w:p w:rsidR="006E4E11" w:rsidRPr="00151BE2" w:rsidRDefault="006E4E11">
            <w:pPr>
              <w:pStyle w:val="Avsndare"/>
              <w:framePr w:h="2483" w:wrap="notBeside" w:x="1504"/>
              <w:rPr>
                <w:bCs/>
                <w:iCs/>
              </w:rPr>
            </w:pPr>
          </w:p>
        </w:tc>
      </w:tr>
      <w:tr w:rsidR="006E4E11" w:rsidRPr="00151BE2">
        <w:tblPrEx>
          <w:tblCellMar>
            <w:top w:w="0" w:type="dxa"/>
            <w:bottom w:w="0" w:type="dxa"/>
          </w:tblCellMar>
        </w:tblPrEx>
        <w:trPr>
          <w:trHeight w:val="284"/>
        </w:trPr>
        <w:tc>
          <w:tcPr>
            <w:tcW w:w="4911" w:type="dxa"/>
          </w:tcPr>
          <w:p w:rsidR="006E4E11" w:rsidRPr="00151BE2" w:rsidRDefault="006E4E11">
            <w:pPr>
              <w:pStyle w:val="Avsndare"/>
              <w:framePr w:h="2483" w:wrap="notBeside" w:x="1504"/>
              <w:rPr>
                <w:bCs/>
                <w:iCs/>
              </w:rPr>
            </w:pPr>
          </w:p>
        </w:tc>
      </w:tr>
    </w:tbl>
    <w:p w:rsidR="00856A3C" w:rsidRPr="00151BE2" w:rsidRDefault="00856A3C">
      <w:pPr>
        <w:framePr w:w="4400" w:h="2523" w:wrap="notBeside" w:vAnchor="page" w:hAnchor="page" w:x="6453" w:y="2445"/>
        <w:ind w:left="142"/>
      </w:pPr>
    </w:p>
    <w:p w:rsidR="00856A3C" w:rsidRPr="00151BE2" w:rsidRDefault="00856A3C">
      <w:pPr>
        <w:framePr w:w="4400" w:h="2523" w:wrap="notBeside" w:vAnchor="page" w:hAnchor="page" w:x="6453" w:y="2445"/>
        <w:ind w:left="142"/>
      </w:pPr>
    </w:p>
    <w:p w:rsidR="00856A3C" w:rsidRPr="00151BE2" w:rsidRDefault="00856A3C">
      <w:pPr>
        <w:framePr w:w="4400" w:h="2523" w:wrap="notBeside" w:vAnchor="page" w:hAnchor="page" w:x="6453" w:y="2445"/>
        <w:ind w:left="142"/>
      </w:pPr>
    </w:p>
    <w:p w:rsidR="00242089" w:rsidRPr="00151BE2" w:rsidRDefault="00856A3C">
      <w:pPr>
        <w:framePr w:w="4400" w:h="2523" w:wrap="notBeside" w:vAnchor="page" w:hAnchor="page" w:x="6453" w:y="2445"/>
        <w:ind w:left="142"/>
      </w:pPr>
      <w:r w:rsidRPr="00151BE2">
        <w:t xml:space="preserve">Ekofinrådets möte </w:t>
      </w:r>
      <w:r w:rsidR="00D07381" w:rsidRPr="00151BE2">
        <w:t xml:space="preserve">i </w:t>
      </w:r>
      <w:r w:rsidR="00CB343A" w:rsidRPr="00151BE2">
        <w:t>Bryssel</w:t>
      </w:r>
      <w:r w:rsidR="00242089" w:rsidRPr="00151BE2">
        <w:t xml:space="preserve"> </w:t>
      </w:r>
    </w:p>
    <w:p w:rsidR="006E4E11" w:rsidRPr="00151BE2" w:rsidRDefault="00856A3C">
      <w:pPr>
        <w:framePr w:w="4400" w:h="2523" w:wrap="notBeside" w:vAnchor="page" w:hAnchor="page" w:x="6453" w:y="2445"/>
        <w:ind w:left="142"/>
      </w:pPr>
      <w:r w:rsidRPr="00151BE2">
        <w:t xml:space="preserve">den </w:t>
      </w:r>
      <w:r w:rsidR="00CB343A" w:rsidRPr="00151BE2">
        <w:t xml:space="preserve">10 november </w:t>
      </w:r>
      <w:r w:rsidR="009741D0" w:rsidRPr="00151BE2">
        <w:t>2009</w:t>
      </w:r>
    </w:p>
    <w:p w:rsidR="006E4E11" w:rsidRPr="00151BE2" w:rsidRDefault="00856A3C" w:rsidP="00856A3C">
      <w:pPr>
        <w:pStyle w:val="RKrubrik"/>
        <w:pBdr>
          <w:bottom w:val="single" w:sz="4" w:space="1" w:color="000000"/>
        </w:pBdr>
        <w:spacing w:before="0" w:after="0"/>
      </w:pPr>
      <w:r w:rsidRPr="00151BE2">
        <w:t>Kommentera</w:t>
      </w:r>
      <w:r w:rsidR="004706A2" w:rsidRPr="00151BE2">
        <w:t>d</w:t>
      </w:r>
      <w:r w:rsidRPr="00151BE2">
        <w:t xml:space="preserve"> dagordning</w:t>
      </w:r>
    </w:p>
    <w:p w:rsidR="006E4E11" w:rsidRPr="00151BE2" w:rsidRDefault="004706A2">
      <w:pPr>
        <w:pStyle w:val="RKnormal"/>
        <w:rPr>
          <w:sz w:val="20"/>
        </w:rPr>
      </w:pPr>
      <w:r w:rsidRPr="00151BE2">
        <w:rPr>
          <w:sz w:val="20"/>
        </w:rPr>
        <w:t xml:space="preserve">- enligt den preliminära dagordning som framkom vid Coreper den </w:t>
      </w:r>
      <w:r w:rsidR="00CB343A" w:rsidRPr="00151BE2">
        <w:rPr>
          <w:sz w:val="20"/>
        </w:rPr>
        <w:t xml:space="preserve">22 </w:t>
      </w:r>
      <w:r w:rsidR="005303BE" w:rsidRPr="00151BE2">
        <w:rPr>
          <w:sz w:val="20"/>
        </w:rPr>
        <w:t>oktober</w:t>
      </w:r>
    </w:p>
    <w:p w:rsidR="004706A2" w:rsidRPr="00151BE2" w:rsidRDefault="004706A2" w:rsidP="00856A3C">
      <w:pPr>
        <w:pStyle w:val="RKnormal"/>
        <w:tabs>
          <w:tab w:val="clear" w:pos="2835"/>
          <w:tab w:val="left" w:pos="1701"/>
        </w:tabs>
        <w:rPr>
          <w:b/>
        </w:rPr>
      </w:pPr>
    </w:p>
    <w:p w:rsidR="006E4E11" w:rsidRPr="00151BE2" w:rsidRDefault="00856A3C" w:rsidP="00856A3C">
      <w:pPr>
        <w:pStyle w:val="RKnormal"/>
        <w:tabs>
          <w:tab w:val="clear" w:pos="2835"/>
          <w:tab w:val="left" w:pos="1701"/>
        </w:tabs>
        <w:rPr>
          <w:b/>
        </w:rPr>
      </w:pPr>
      <w:r w:rsidRPr="00151BE2">
        <w:rPr>
          <w:b/>
        </w:rPr>
        <w:t>1.</w:t>
      </w:r>
      <w:r w:rsidRPr="00151BE2">
        <w:rPr>
          <w:b/>
        </w:rPr>
        <w:tab/>
        <w:t>Antagande av den preliminära dagordningen</w:t>
      </w:r>
    </w:p>
    <w:p w:rsidR="001F2632" w:rsidRPr="00151BE2" w:rsidRDefault="001F2632" w:rsidP="00856A3C">
      <w:pPr>
        <w:pStyle w:val="RKnormal"/>
        <w:tabs>
          <w:tab w:val="clear" w:pos="2835"/>
          <w:tab w:val="left" w:pos="1701"/>
        </w:tabs>
      </w:pPr>
    </w:p>
    <w:p w:rsidR="00856A3C" w:rsidRPr="00151BE2" w:rsidRDefault="00856A3C" w:rsidP="00856A3C">
      <w:pPr>
        <w:pStyle w:val="RKnormal"/>
        <w:tabs>
          <w:tab w:val="clear" w:pos="2835"/>
          <w:tab w:val="left" w:pos="1701"/>
        </w:tabs>
        <w:rPr>
          <w:b/>
        </w:rPr>
      </w:pPr>
      <w:r w:rsidRPr="00151BE2">
        <w:rPr>
          <w:b/>
        </w:rPr>
        <w:t>2.</w:t>
      </w:r>
      <w:r w:rsidRPr="00151BE2">
        <w:rPr>
          <w:b/>
        </w:rPr>
        <w:tab/>
        <w:t>Godkännande av listan över A-punkter</w:t>
      </w:r>
    </w:p>
    <w:p w:rsidR="00856A3C" w:rsidRPr="00151BE2" w:rsidRDefault="00856A3C" w:rsidP="00856A3C">
      <w:pPr>
        <w:pStyle w:val="RKnormal"/>
        <w:tabs>
          <w:tab w:val="clear" w:pos="2835"/>
          <w:tab w:val="left" w:pos="1701"/>
        </w:tabs>
      </w:pPr>
    </w:p>
    <w:p w:rsidR="00500FAB" w:rsidRPr="00151BE2" w:rsidRDefault="00500FAB" w:rsidP="00856A3C">
      <w:pPr>
        <w:pStyle w:val="RKnormal"/>
        <w:tabs>
          <w:tab w:val="clear" w:pos="2835"/>
          <w:tab w:val="left" w:pos="1701"/>
        </w:tabs>
        <w:rPr>
          <w:b/>
        </w:rPr>
      </w:pPr>
    </w:p>
    <w:p w:rsidR="006C2CE8" w:rsidRPr="00151BE2" w:rsidRDefault="006C2CE8" w:rsidP="00856A3C">
      <w:pPr>
        <w:pStyle w:val="RKnormal"/>
        <w:tabs>
          <w:tab w:val="clear" w:pos="2835"/>
          <w:tab w:val="left" w:pos="1701"/>
        </w:tabs>
        <w:rPr>
          <w:b/>
        </w:rPr>
      </w:pPr>
      <w:r w:rsidRPr="00151BE2">
        <w:rPr>
          <w:b/>
        </w:rPr>
        <w:t>3.</w:t>
      </w:r>
      <w:r w:rsidRPr="00151BE2">
        <w:rPr>
          <w:b/>
        </w:rPr>
        <w:tab/>
      </w:r>
      <w:r w:rsidR="00CB343A" w:rsidRPr="00151BE2">
        <w:rPr>
          <w:b/>
        </w:rPr>
        <w:t>Uppföljning Europeiska rådet 29-30 oktober</w:t>
      </w:r>
    </w:p>
    <w:p w:rsidR="00242089" w:rsidRPr="00151BE2" w:rsidRDefault="00242089" w:rsidP="00856A3C">
      <w:pPr>
        <w:pStyle w:val="RKnormal"/>
        <w:tabs>
          <w:tab w:val="clear" w:pos="2835"/>
          <w:tab w:val="left" w:pos="1701"/>
        </w:tabs>
      </w:pPr>
    </w:p>
    <w:p w:rsidR="00D06785" w:rsidRPr="00151BE2" w:rsidRDefault="00D06785" w:rsidP="00856A3C">
      <w:pPr>
        <w:pStyle w:val="RKnormal"/>
        <w:tabs>
          <w:tab w:val="clear" w:pos="2835"/>
          <w:tab w:val="left" w:pos="1701"/>
        </w:tabs>
      </w:pPr>
      <w:r w:rsidRPr="00151BE2">
        <w:t>Uppföljningen avser information om den fortsatta processen rörande de Ekofinrelaterade ärendena för toppmötet (exitstrategier, klimatfinansiering och finansmarknadstillsyn). Ingen substansdiskussion förutses.</w:t>
      </w:r>
    </w:p>
    <w:p w:rsidR="00D06785" w:rsidRPr="00151BE2" w:rsidRDefault="00D06785" w:rsidP="00856A3C">
      <w:pPr>
        <w:pStyle w:val="RKnormal"/>
        <w:tabs>
          <w:tab w:val="clear" w:pos="2835"/>
          <w:tab w:val="left" w:pos="1701"/>
        </w:tabs>
      </w:pPr>
    </w:p>
    <w:p w:rsidR="00D06785" w:rsidRPr="00151BE2" w:rsidRDefault="00D06785" w:rsidP="00856A3C">
      <w:pPr>
        <w:pStyle w:val="RKnormal"/>
        <w:tabs>
          <w:tab w:val="clear" w:pos="2835"/>
          <w:tab w:val="left" w:pos="1701"/>
        </w:tabs>
      </w:pPr>
      <w:r w:rsidRPr="00151BE2">
        <w:t xml:space="preserve"> </w:t>
      </w:r>
    </w:p>
    <w:p w:rsidR="00DC63EC" w:rsidRPr="00151BE2" w:rsidRDefault="008717CA" w:rsidP="00856A3C">
      <w:pPr>
        <w:pStyle w:val="RKnormal"/>
        <w:tabs>
          <w:tab w:val="clear" w:pos="2835"/>
          <w:tab w:val="left" w:pos="1701"/>
        </w:tabs>
        <w:rPr>
          <w:b/>
        </w:rPr>
      </w:pPr>
      <w:r w:rsidRPr="00151BE2">
        <w:rPr>
          <w:b/>
        </w:rPr>
        <w:t>4</w:t>
      </w:r>
      <w:r w:rsidR="009741D0" w:rsidRPr="00151BE2">
        <w:rPr>
          <w:b/>
        </w:rPr>
        <w:t>.</w:t>
      </w:r>
      <w:r w:rsidR="009741D0" w:rsidRPr="00151BE2">
        <w:rPr>
          <w:b/>
        </w:rPr>
        <w:tab/>
      </w:r>
      <w:r w:rsidR="00CB343A" w:rsidRPr="00151BE2">
        <w:rPr>
          <w:b/>
        </w:rPr>
        <w:t>Uppföljning G 20 Finance 6-7 november</w:t>
      </w:r>
    </w:p>
    <w:p w:rsidR="009837F5" w:rsidRPr="00151BE2" w:rsidRDefault="009837F5" w:rsidP="009837F5">
      <w:pPr>
        <w:pStyle w:val="RKnormal"/>
        <w:rPr>
          <w:bCs/>
          <w:color w:val="000000"/>
          <w:lang w:eastAsia="sv-SE"/>
        </w:rPr>
      </w:pPr>
    </w:p>
    <w:p w:rsidR="00AA013B" w:rsidRPr="00151BE2" w:rsidRDefault="00AA013B" w:rsidP="00AA013B">
      <w:pPr>
        <w:pStyle w:val="RKnormal"/>
        <w:rPr>
          <w:bCs/>
          <w:color w:val="000000"/>
          <w:lang w:eastAsia="sv-SE"/>
        </w:rPr>
      </w:pPr>
      <w:r w:rsidRPr="00151BE2">
        <w:rPr>
          <w:bCs/>
          <w:color w:val="000000"/>
          <w:lang w:eastAsia="sv-SE"/>
        </w:rPr>
        <w:t>Ordförandeskapet ska redovisa resultatet från G 20-mötet i St Andrews. På dagordningen i St Andrews står exitstrategier, klimatfinansiering och G20:s ramverk för stark, långsiktig och balanserad tillväxt. Ärendet är av informationskaraktär och med särskild betoning på G 20-processen framöver.</w:t>
      </w:r>
    </w:p>
    <w:p w:rsidR="00D06785" w:rsidRPr="00151BE2" w:rsidRDefault="00D06785" w:rsidP="009837F5">
      <w:pPr>
        <w:pStyle w:val="RKnormal"/>
        <w:rPr>
          <w:bCs/>
          <w:color w:val="000000"/>
          <w:lang w:eastAsia="sv-SE"/>
        </w:rPr>
      </w:pPr>
      <w:r w:rsidRPr="00151BE2">
        <w:rPr>
          <w:bCs/>
          <w:color w:val="000000"/>
          <w:lang w:eastAsia="sv-SE"/>
        </w:rPr>
        <w:t xml:space="preserve">  </w:t>
      </w:r>
    </w:p>
    <w:p w:rsidR="008857A0" w:rsidRPr="00151BE2" w:rsidRDefault="008857A0" w:rsidP="009837F5">
      <w:pPr>
        <w:pStyle w:val="RKnormal"/>
        <w:rPr>
          <w:bCs/>
          <w:color w:val="000000"/>
          <w:lang w:eastAsia="sv-SE"/>
        </w:rPr>
      </w:pPr>
    </w:p>
    <w:p w:rsidR="008717CA" w:rsidRPr="00151BE2" w:rsidRDefault="00F93711" w:rsidP="00591CD1">
      <w:pPr>
        <w:rPr>
          <w:b/>
        </w:rPr>
      </w:pPr>
      <w:r w:rsidRPr="00151BE2">
        <w:rPr>
          <w:b/>
        </w:rPr>
        <w:t>5</w:t>
      </w:r>
      <w:r w:rsidR="00EE7236" w:rsidRPr="00151BE2">
        <w:rPr>
          <w:b/>
        </w:rPr>
        <w:t>.</w:t>
      </w:r>
      <w:r w:rsidR="00EE7236" w:rsidRPr="00151BE2">
        <w:rPr>
          <w:b/>
        </w:rPr>
        <w:tab/>
      </w:r>
      <w:r w:rsidR="00EE7236" w:rsidRPr="00151BE2">
        <w:rPr>
          <w:b/>
        </w:rPr>
        <w:tab/>
        <w:t xml:space="preserve">    </w:t>
      </w:r>
      <w:r w:rsidR="00CB343A" w:rsidRPr="00151BE2">
        <w:rPr>
          <w:b/>
        </w:rPr>
        <w:t>Offentliga finansers uthållighet</w:t>
      </w:r>
    </w:p>
    <w:p w:rsidR="00242089" w:rsidRPr="00151BE2" w:rsidRDefault="00242089" w:rsidP="00591CD1">
      <w:pPr>
        <w:rPr>
          <w:i/>
        </w:rPr>
      </w:pPr>
      <w:r w:rsidRPr="00151BE2">
        <w:rPr>
          <w:i/>
        </w:rPr>
        <w:tab/>
      </w:r>
      <w:r w:rsidRPr="00151BE2">
        <w:rPr>
          <w:i/>
        </w:rPr>
        <w:tab/>
        <w:t xml:space="preserve">    - </w:t>
      </w:r>
      <w:r w:rsidR="00C10416" w:rsidRPr="00151BE2">
        <w:rPr>
          <w:i/>
        </w:rPr>
        <w:t>rådets slutsatser</w:t>
      </w:r>
    </w:p>
    <w:p w:rsidR="00E87A11" w:rsidRPr="00151BE2" w:rsidRDefault="00E87A11" w:rsidP="009C7249">
      <w:pPr>
        <w:pStyle w:val="RKnormal"/>
        <w:tabs>
          <w:tab w:val="clear" w:pos="2835"/>
          <w:tab w:val="left" w:pos="1701"/>
        </w:tabs>
      </w:pPr>
    </w:p>
    <w:p w:rsidR="009B56E5" w:rsidRPr="00151BE2" w:rsidRDefault="009B56E5" w:rsidP="009B56E5">
      <w:r w:rsidRPr="00151BE2">
        <w:t xml:space="preserve">Rådet ska anta slutsatser om kommissionens nyligen publicerade s.k. Hållbarhetsrapport som behandlar den offentligfinansiella hållbarheten för EU:s medlemsstater. </w:t>
      </w:r>
    </w:p>
    <w:p w:rsidR="009B56E5" w:rsidRPr="00151BE2" w:rsidRDefault="009B56E5" w:rsidP="009B56E5"/>
    <w:p w:rsidR="00B15AED" w:rsidRPr="00151BE2" w:rsidRDefault="00B15AED" w:rsidP="00B15AED">
      <w:r w:rsidRPr="00151BE2">
        <w:t xml:space="preserve">Det är </w:t>
      </w:r>
      <w:r w:rsidR="007B2D0B" w:rsidRPr="00151BE2">
        <w:t>k</w:t>
      </w:r>
      <w:r w:rsidRPr="00151BE2">
        <w:t>ommissionens andra rapport på temat långsiktig hållbarhet under 2009. Den första, Åldranderapporten, kom i maj och innehåller beräkningar av åldersberoende utgifter (pensioner, sjukvård, äldre</w:t>
      </w:r>
      <w:r w:rsidRPr="00151BE2">
        <w:lastRenderedPageBreak/>
        <w:t>omsorg, utbildning och arbetslöshetsunderstöd) på lång sikt för samtliga medlemsstater. Den andra – Hållbarhetsrapporten – behandlar den offentligfinansiella hållbarheten för samtliga medlemsstater på basis av den första rapporten. Den förra hållbarhetsrapporten presenterades hösten 2006.</w:t>
      </w:r>
    </w:p>
    <w:p w:rsidR="00B15AED" w:rsidRPr="00151BE2" w:rsidRDefault="00B15AED" w:rsidP="00B15AED"/>
    <w:p w:rsidR="00B15AED" w:rsidRPr="00151BE2" w:rsidRDefault="00B15AED" w:rsidP="00B15AED">
      <w:pPr>
        <w:pStyle w:val="RKnormal"/>
        <w:rPr>
          <w:szCs w:val="24"/>
        </w:rPr>
      </w:pPr>
      <w:r w:rsidRPr="00151BE2">
        <w:t>Hållbarheten i EU-ländernas offentliga finanser har överlag försämrats kraftigt sedan den förra rapporten publicerades, främst till följd av den ekonomiska och finansiella krisen. Kommissionen placerar in länderna i tre grupper utifrån risken för ohållbara offentliga finanser. Sverige hamnar i gruppen med lägst risk precis som var fallet 2006.</w:t>
      </w:r>
    </w:p>
    <w:p w:rsidR="00B15AED" w:rsidRPr="00151BE2" w:rsidRDefault="00B15AED" w:rsidP="00B15AED"/>
    <w:p w:rsidR="00B15AED" w:rsidRPr="00151BE2" w:rsidRDefault="00B15AED" w:rsidP="00B15AED">
      <w:r w:rsidRPr="00151BE2">
        <w:t xml:space="preserve">Mot bakgrund av Hållbarhetsrapporten ska Ekofinrådet anta rådsslutsatser. Huvudbudskapet i </w:t>
      </w:r>
      <w:r w:rsidR="007B583C" w:rsidRPr="00151BE2">
        <w:t xml:space="preserve">utkastet till </w:t>
      </w:r>
      <w:r w:rsidRPr="00151BE2">
        <w:t xml:space="preserve">slutsatser </w:t>
      </w:r>
      <w:r w:rsidR="007B583C" w:rsidRPr="00151BE2">
        <w:t xml:space="preserve">är </w:t>
      </w:r>
      <w:r w:rsidRPr="00151BE2">
        <w:t>att länderna måste vidta åtgärder för att på sikt kunna återskapa långsiktigt hållbara offentliga finanser. De främsta utmaningarna består i att komma tillrätta med budgetunderskott och statsskulder som v</w:t>
      </w:r>
      <w:r w:rsidR="007B2D0B" w:rsidRPr="00151BE2">
        <w:t xml:space="preserve">uxit </w:t>
      </w:r>
      <w:r w:rsidRPr="00151BE2">
        <w:t xml:space="preserve">till följd av krisen, samt de ökade kostnaderna förknippade med befolkningens åldrande. Den trehövdade strategin som </w:t>
      </w:r>
      <w:r w:rsidR="007B2D0B" w:rsidRPr="00151BE2">
        <w:t xml:space="preserve">lades fast av </w:t>
      </w:r>
      <w:r w:rsidRPr="00151BE2">
        <w:t xml:space="preserve">Europeiska rådet i Stockholm 2001 kan åter komma i fokus. Strategin är inriktad på tre centrala områden som kan ge ökad hållbarhet – en minskning av budgetunderskott och skuld, en ökning av sysselsättningsnivån och reformer av välfärdssystemen. </w:t>
      </w:r>
    </w:p>
    <w:p w:rsidR="00B15AED" w:rsidRPr="00151BE2" w:rsidRDefault="00B15AED" w:rsidP="00B15AED"/>
    <w:p w:rsidR="00B15AED" w:rsidRPr="00151BE2" w:rsidRDefault="00B15AED" w:rsidP="00B15AED">
      <w:r w:rsidRPr="00151BE2">
        <w:t>De offentliga finansernas långsiktiga hållbarhet är en central fråga för regeringen och det svenska ordförandeskapet och ambitionen är att få en bred uppslutning kring hållbarhetsslutsatserna.</w:t>
      </w:r>
    </w:p>
    <w:p w:rsidR="009042BA" w:rsidRPr="00151BE2" w:rsidRDefault="009042BA" w:rsidP="009042BA">
      <w:pPr>
        <w:pStyle w:val="RKnormal"/>
        <w:tabs>
          <w:tab w:val="clear" w:pos="2835"/>
          <w:tab w:val="left" w:pos="1701"/>
        </w:tabs>
      </w:pPr>
    </w:p>
    <w:p w:rsidR="009B56E5" w:rsidRPr="00151BE2" w:rsidRDefault="009B56E5" w:rsidP="00856A3C">
      <w:pPr>
        <w:pStyle w:val="RKnormal"/>
        <w:tabs>
          <w:tab w:val="clear" w:pos="2835"/>
          <w:tab w:val="left" w:pos="1701"/>
        </w:tabs>
        <w:rPr>
          <w:b/>
        </w:rPr>
      </w:pPr>
    </w:p>
    <w:p w:rsidR="00CB343A" w:rsidRPr="00151BE2" w:rsidRDefault="00F93711" w:rsidP="00856A3C">
      <w:pPr>
        <w:pStyle w:val="RKnormal"/>
        <w:tabs>
          <w:tab w:val="clear" w:pos="2835"/>
          <w:tab w:val="left" w:pos="1701"/>
        </w:tabs>
        <w:rPr>
          <w:b/>
        </w:rPr>
      </w:pPr>
      <w:r w:rsidRPr="00151BE2">
        <w:rPr>
          <w:b/>
        </w:rPr>
        <w:t>6</w:t>
      </w:r>
      <w:r w:rsidR="00EE7236" w:rsidRPr="00151BE2">
        <w:rPr>
          <w:b/>
        </w:rPr>
        <w:t xml:space="preserve">. </w:t>
      </w:r>
      <w:r w:rsidR="00EE7236" w:rsidRPr="00151BE2">
        <w:rPr>
          <w:b/>
        </w:rPr>
        <w:tab/>
      </w:r>
      <w:r w:rsidR="00CB343A" w:rsidRPr="00151BE2">
        <w:rPr>
          <w:b/>
        </w:rPr>
        <w:t>Bättre lagstiftning – Minskade administrativa bördor</w:t>
      </w:r>
    </w:p>
    <w:p w:rsidR="008717CA" w:rsidRPr="00151BE2" w:rsidRDefault="00CB343A" w:rsidP="00856A3C">
      <w:pPr>
        <w:pStyle w:val="RKnormal"/>
        <w:tabs>
          <w:tab w:val="clear" w:pos="2835"/>
          <w:tab w:val="left" w:pos="1701"/>
        </w:tabs>
        <w:rPr>
          <w:i/>
        </w:rPr>
      </w:pPr>
      <w:r w:rsidRPr="00151BE2">
        <w:rPr>
          <w:i/>
        </w:rPr>
        <w:tab/>
        <w:t>- rådets slutsatser</w:t>
      </w:r>
      <w:r w:rsidR="00C10416" w:rsidRPr="00151BE2">
        <w:rPr>
          <w:i/>
        </w:rPr>
        <w:t xml:space="preserve">  </w:t>
      </w:r>
    </w:p>
    <w:p w:rsidR="007E4E50" w:rsidRPr="00151BE2" w:rsidRDefault="007E4E50" w:rsidP="007E4E50">
      <w:pPr>
        <w:pStyle w:val="RKnormal"/>
      </w:pPr>
    </w:p>
    <w:p w:rsidR="002770F7" w:rsidRPr="00151BE2" w:rsidRDefault="002770F7" w:rsidP="002770F7">
      <w:pPr>
        <w:pStyle w:val="RKnormal"/>
        <w:rPr>
          <w:szCs w:val="24"/>
          <w:lang w:eastAsia="sv-SE"/>
        </w:rPr>
      </w:pPr>
      <w:r w:rsidRPr="00151BE2">
        <w:rPr>
          <w:szCs w:val="24"/>
          <w:lang w:eastAsia="sv-SE"/>
        </w:rPr>
        <w:t xml:space="preserve">Rådet ska anta slutsatser rörande medlemsstaternas arbete med regelförenkling för </w:t>
      </w:r>
      <w:r w:rsidR="007B2D0B" w:rsidRPr="00151BE2">
        <w:rPr>
          <w:szCs w:val="24"/>
          <w:lang w:eastAsia="sv-SE"/>
        </w:rPr>
        <w:t>minskning a</w:t>
      </w:r>
      <w:r w:rsidRPr="00151BE2">
        <w:rPr>
          <w:szCs w:val="24"/>
          <w:lang w:eastAsia="sv-SE"/>
        </w:rPr>
        <w:t>v de administrativa bördan i näringslivet.</w:t>
      </w:r>
    </w:p>
    <w:p w:rsidR="002770F7" w:rsidRPr="00151BE2" w:rsidRDefault="002770F7" w:rsidP="002770F7">
      <w:pPr>
        <w:pStyle w:val="RKnormal"/>
        <w:rPr>
          <w:szCs w:val="24"/>
          <w:lang w:eastAsia="sv-SE"/>
        </w:rPr>
      </w:pPr>
    </w:p>
    <w:p w:rsidR="002770F7" w:rsidRPr="00151BE2" w:rsidRDefault="007B2D0B" w:rsidP="002770F7">
      <w:pPr>
        <w:pStyle w:val="RKnormal"/>
        <w:rPr>
          <w:szCs w:val="24"/>
          <w:lang w:eastAsia="sv-SE"/>
        </w:rPr>
      </w:pPr>
      <w:r w:rsidRPr="00151BE2">
        <w:rPr>
          <w:szCs w:val="24"/>
          <w:lang w:eastAsia="sv-SE"/>
        </w:rPr>
        <w:t>I utkastet till s</w:t>
      </w:r>
      <w:r w:rsidR="002770F7" w:rsidRPr="00151BE2">
        <w:rPr>
          <w:szCs w:val="24"/>
          <w:lang w:eastAsia="sv-SE"/>
        </w:rPr>
        <w:t>lutsatse</w:t>
      </w:r>
      <w:r w:rsidRPr="00151BE2">
        <w:rPr>
          <w:szCs w:val="24"/>
          <w:lang w:eastAsia="sv-SE"/>
        </w:rPr>
        <w:t xml:space="preserve">r </w:t>
      </w:r>
      <w:r w:rsidR="002770F7" w:rsidRPr="00151BE2">
        <w:rPr>
          <w:szCs w:val="24"/>
          <w:lang w:eastAsia="sv-SE"/>
        </w:rPr>
        <w:t>välkomna</w:t>
      </w:r>
      <w:r w:rsidRPr="00151BE2">
        <w:rPr>
          <w:szCs w:val="24"/>
          <w:lang w:eastAsia="sv-SE"/>
        </w:rPr>
        <w:t xml:space="preserve">s </w:t>
      </w:r>
      <w:r w:rsidR="002770F7" w:rsidRPr="00151BE2">
        <w:rPr>
          <w:szCs w:val="24"/>
          <w:lang w:eastAsia="sv-SE"/>
        </w:rPr>
        <w:t xml:space="preserve">det fortsatta arbetet med regelförenkling och </w:t>
      </w:r>
      <w:r w:rsidRPr="00151BE2">
        <w:rPr>
          <w:szCs w:val="24"/>
          <w:lang w:eastAsia="sv-SE"/>
        </w:rPr>
        <w:t xml:space="preserve">ges </w:t>
      </w:r>
      <w:r w:rsidR="002770F7" w:rsidRPr="00151BE2">
        <w:rPr>
          <w:szCs w:val="24"/>
          <w:lang w:eastAsia="sv-SE"/>
        </w:rPr>
        <w:t>uttryck</w:t>
      </w:r>
      <w:r w:rsidRPr="00151BE2">
        <w:rPr>
          <w:szCs w:val="24"/>
          <w:lang w:eastAsia="sv-SE"/>
        </w:rPr>
        <w:t xml:space="preserve"> för </w:t>
      </w:r>
      <w:r w:rsidR="002770F7" w:rsidRPr="00151BE2">
        <w:rPr>
          <w:szCs w:val="24"/>
          <w:lang w:eastAsia="sv-SE"/>
        </w:rPr>
        <w:t>att detta arbete är ett led i EU-strategin för tillväxt och sysselsättning. I slutsatserna hänvisas till EU-kommissionens handlingsprogram för reducerad administrativ börda i EU – plan för reduktion i olika sektorer och åtgärder 2009 (meddelande från KOM 2009-10-22), där 13 olika områden för regelförenkling utpekas. Rådet uppmanar kommissionen att följa upp arbetet i MS med utvärdering med effektutvärdering av förslag till regelförenklingsåtgärder.</w:t>
      </w:r>
    </w:p>
    <w:p w:rsidR="002770F7" w:rsidRPr="00151BE2" w:rsidRDefault="002770F7" w:rsidP="002770F7">
      <w:pPr>
        <w:pStyle w:val="RKnormal"/>
        <w:rPr>
          <w:szCs w:val="24"/>
          <w:lang w:eastAsia="sv-SE"/>
        </w:rPr>
      </w:pPr>
    </w:p>
    <w:p w:rsidR="002770F7" w:rsidRPr="00151BE2" w:rsidRDefault="002770F7" w:rsidP="002770F7">
      <w:pPr>
        <w:pStyle w:val="RKnormal"/>
        <w:rPr>
          <w:iCs/>
          <w:szCs w:val="24"/>
          <w:lang w:eastAsia="sv-SE"/>
        </w:rPr>
      </w:pPr>
      <w:r w:rsidRPr="00151BE2">
        <w:rPr>
          <w:szCs w:val="24"/>
          <w:lang w:eastAsia="sv-SE"/>
        </w:rPr>
        <w:t xml:space="preserve">Ordförandeskapets mål är att verka för </w:t>
      </w:r>
      <w:r w:rsidRPr="00151BE2">
        <w:rPr>
          <w:iCs/>
          <w:szCs w:val="24"/>
          <w:lang w:eastAsia="sv-SE"/>
        </w:rPr>
        <w:t xml:space="preserve">att den tillträdande kommissionen och det nyvalda parlamentet ger </w:t>
      </w:r>
    </w:p>
    <w:p w:rsidR="002770F7" w:rsidRPr="00151BE2" w:rsidRDefault="002770F7" w:rsidP="002770F7">
      <w:pPr>
        <w:pStyle w:val="RKnormal"/>
        <w:rPr>
          <w:szCs w:val="24"/>
          <w:lang w:eastAsia="sv-SE"/>
        </w:rPr>
      </w:pPr>
      <w:r w:rsidRPr="00151BE2">
        <w:rPr>
          <w:iCs/>
          <w:szCs w:val="24"/>
          <w:lang w:eastAsia="sv-SE"/>
        </w:rPr>
        <w:t xml:space="preserve">regelförenklingsarbetet fortsatt hög prioritet och att arbetet ger konkret input till regelförenkling i ett ”post-Lissabon”-perspektiv för att nå målet </w:t>
      </w:r>
      <w:r w:rsidR="007B2D0B" w:rsidRPr="00151BE2">
        <w:rPr>
          <w:iCs/>
          <w:szCs w:val="24"/>
          <w:lang w:eastAsia="sv-SE"/>
        </w:rPr>
        <w:t xml:space="preserve">att </w:t>
      </w:r>
      <w:r w:rsidRPr="00151BE2">
        <w:rPr>
          <w:iCs/>
          <w:szCs w:val="24"/>
          <w:lang w:eastAsia="sv-SE"/>
        </w:rPr>
        <w:t xml:space="preserve">minska den </w:t>
      </w:r>
      <w:r w:rsidRPr="00151BE2">
        <w:rPr>
          <w:szCs w:val="24"/>
          <w:lang w:eastAsia="sv-SE"/>
        </w:rPr>
        <w:t>administrativa bördan  med 25 % till år 2012.</w:t>
      </w:r>
    </w:p>
    <w:p w:rsidR="002770F7" w:rsidRPr="00151BE2" w:rsidRDefault="002770F7" w:rsidP="002770F7">
      <w:pPr>
        <w:pStyle w:val="RKnormal"/>
        <w:rPr>
          <w:szCs w:val="24"/>
          <w:lang w:eastAsia="sv-SE"/>
        </w:rPr>
      </w:pPr>
    </w:p>
    <w:p w:rsidR="002770F7" w:rsidRPr="00151BE2" w:rsidRDefault="002770F7" w:rsidP="002770F7">
      <w:pPr>
        <w:pStyle w:val="RKnormal"/>
        <w:rPr>
          <w:rFonts w:cs="Helv"/>
          <w:szCs w:val="24"/>
          <w:lang w:eastAsia="sv-SE"/>
        </w:rPr>
      </w:pPr>
      <w:r w:rsidRPr="00151BE2">
        <w:rPr>
          <w:rFonts w:cs="Helv"/>
          <w:szCs w:val="24"/>
          <w:lang w:eastAsia="sv-SE"/>
        </w:rPr>
        <w:t>Regeringen är positiv till regelförenklingsarbetet på såväl EU-nivå som nationell</w:t>
      </w:r>
      <w:r w:rsidR="007B2D0B" w:rsidRPr="00151BE2">
        <w:rPr>
          <w:rFonts w:cs="Helv"/>
          <w:szCs w:val="24"/>
          <w:lang w:eastAsia="sv-SE"/>
        </w:rPr>
        <w:t xml:space="preserve">t. </w:t>
      </w:r>
      <w:r w:rsidRPr="00151BE2">
        <w:rPr>
          <w:rFonts w:cs="Helv"/>
          <w:szCs w:val="24"/>
          <w:lang w:eastAsia="sv-SE"/>
        </w:rPr>
        <w:t xml:space="preserve">Regeringens mål är att den administrativa bördan </w:t>
      </w:r>
      <w:r w:rsidR="007B2D0B" w:rsidRPr="00151BE2">
        <w:rPr>
          <w:rFonts w:cs="Helv"/>
          <w:szCs w:val="24"/>
          <w:lang w:eastAsia="sv-SE"/>
        </w:rPr>
        <w:t xml:space="preserve">för </w:t>
      </w:r>
      <w:r w:rsidRPr="00151BE2">
        <w:rPr>
          <w:rFonts w:cs="Helv"/>
          <w:szCs w:val="24"/>
          <w:lang w:eastAsia="sv-SE"/>
        </w:rPr>
        <w:t xml:space="preserve">företagen i Sverige ska minska med 25 % </w:t>
      </w:r>
      <w:r w:rsidR="007B583C" w:rsidRPr="00151BE2">
        <w:rPr>
          <w:rFonts w:cs="Helv"/>
          <w:szCs w:val="24"/>
          <w:lang w:eastAsia="sv-SE"/>
        </w:rPr>
        <w:t xml:space="preserve">till </w:t>
      </w:r>
      <w:r w:rsidRPr="00151BE2">
        <w:rPr>
          <w:rFonts w:cs="Helv"/>
          <w:szCs w:val="24"/>
          <w:lang w:eastAsia="sv-SE"/>
        </w:rPr>
        <w:t xml:space="preserve">år 2010. </w:t>
      </w:r>
    </w:p>
    <w:p w:rsidR="002770F7" w:rsidRPr="00151BE2" w:rsidRDefault="002770F7" w:rsidP="002770F7">
      <w:pPr>
        <w:pStyle w:val="RKnormal"/>
        <w:rPr>
          <w:szCs w:val="24"/>
        </w:rPr>
      </w:pPr>
    </w:p>
    <w:p w:rsidR="00CB343A" w:rsidRPr="00151BE2" w:rsidRDefault="00CB343A" w:rsidP="0017046F">
      <w:pPr>
        <w:tabs>
          <w:tab w:val="left" w:pos="1701"/>
        </w:tabs>
        <w:rPr>
          <w:rFonts w:cs="OrigGarmnd BT"/>
          <w:b/>
          <w:bCs/>
          <w:color w:val="000000"/>
          <w:lang w:eastAsia="sv-SE"/>
        </w:rPr>
      </w:pPr>
    </w:p>
    <w:p w:rsidR="0017046F" w:rsidRPr="00151BE2" w:rsidRDefault="0017046F" w:rsidP="0017046F">
      <w:pPr>
        <w:tabs>
          <w:tab w:val="left" w:pos="1701"/>
        </w:tabs>
        <w:rPr>
          <w:rFonts w:cs="OrigGarmnd BT"/>
          <w:b/>
          <w:bCs/>
          <w:color w:val="000000"/>
          <w:lang w:eastAsia="sv-SE"/>
        </w:rPr>
      </w:pPr>
      <w:r w:rsidRPr="00151BE2">
        <w:rPr>
          <w:rFonts w:cs="OrigGarmnd BT"/>
          <w:b/>
          <w:bCs/>
          <w:color w:val="000000"/>
          <w:lang w:eastAsia="sv-SE"/>
        </w:rPr>
        <w:t>7.</w:t>
      </w:r>
      <w:r w:rsidRPr="00151BE2">
        <w:rPr>
          <w:rFonts w:cs="OrigGarmnd BT"/>
          <w:b/>
          <w:bCs/>
          <w:color w:val="000000"/>
          <w:lang w:eastAsia="sv-SE"/>
        </w:rPr>
        <w:tab/>
      </w:r>
      <w:r w:rsidR="00CB343A" w:rsidRPr="00151BE2">
        <w:rPr>
          <w:rFonts w:cs="OrigGarmnd BT"/>
          <w:b/>
          <w:bCs/>
          <w:color w:val="000000"/>
          <w:lang w:eastAsia="sv-SE"/>
        </w:rPr>
        <w:t>Skatteärenden</w:t>
      </w:r>
    </w:p>
    <w:p w:rsidR="00CB343A" w:rsidRPr="00151BE2" w:rsidRDefault="00CB343A" w:rsidP="0017046F">
      <w:pPr>
        <w:tabs>
          <w:tab w:val="left" w:pos="1701"/>
        </w:tabs>
        <w:rPr>
          <w:rFonts w:cs="OrigGarmnd BT"/>
          <w:b/>
          <w:bCs/>
          <w:color w:val="000000"/>
          <w:lang w:eastAsia="sv-SE"/>
        </w:rPr>
      </w:pPr>
    </w:p>
    <w:p w:rsidR="00CB343A" w:rsidRPr="00151BE2" w:rsidRDefault="00CB343A" w:rsidP="0017046F">
      <w:pPr>
        <w:tabs>
          <w:tab w:val="left" w:pos="1701"/>
        </w:tabs>
        <w:rPr>
          <w:rFonts w:cs="OrigGarmnd BT"/>
          <w:b/>
          <w:bCs/>
          <w:color w:val="000000"/>
          <w:lang w:eastAsia="sv-SE"/>
        </w:rPr>
      </w:pPr>
      <w:r w:rsidRPr="00151BE2">
        <w:rPr>
          <w:rFonts w:cs="OrigGarmnd BT"/>
          <w:b/>
          <w:bCs/>
          <w:color w:val="000000"/>
          <w:lang w:eastAsia="sv-SE"/>
        </w:rPr>
        <w:t>7.1   Skatteadministrativt samarbete</w:t>
      </w:r>
    </w:p>
    <w:p w:rsidR="00CB343A" w:rsidRPr="00151BE2" w:rsidRDefault="00CB343A" w:rsidP="0017046F">
      <w:pPr>
        <w:tabs>
          <w:tab w:val="left" w:pos="1701"/>
        </w:tabs>
        <w:rPr>
          <w:rFonts w:cs="OrigGarmnd BT"/>
          <w:bCs/>
          <w:i/>
          <w:color w:val="000000"/>
          <w:lang w:eastAsia="sv-SE"/>
        </w:rPr>
      </w:pPr>
      <w:r w:rsidRPr="00151BE2">
        <w:rPr>
          <w:rFonts w:cs="OrigGarmnd BT"/>
          <w:bCs/>
          <w:i/>
          <w:color w:val="000000"/>
          <w:lang w:eastAsia="sv-SE"/>
        </w:rPr>
        <w:t xml:space="preserve">         - allmän inriktning</w:t>
      </w:r>
    </w:p>
    <w:p w:rsidR="00E83E72" w:rsidRPr="00151BE2" w:rsidRDefault="00E83E72" w:rsidP="00E83E72">
      <w:pPr>
        <w:pStyle w:val="RKnormal"/>
      </w:pPr>
    </w:p>
    <w:p w:rsidR="00E83E72" w:rsidRPr="00151BE2" w:rsidRDefault="007B2D0B" w:rsidP="00E83E72">
      <w:pPr>
        <w:pStyle w:val="RKnormal"/>
      </w:pPr>
      <w:r w:rsidRPr="00151BE2">
        <w:t>I</w:t>
      </w:r>
      <w:r w:rsidR="00E83E72" w:rsidRPr="00151BE2">
        <w:t xml:space="preserve"> enlighet med slutsatserna från Ekofin i juni 2009 </w:t>
      </w:r>
      <w:r w:rsidRPr="00151BE2">
        <w:t xml:space="preserve">har det svenska ordförandeskapet </w:t>
      </w:r>
      <w:r w:rsidR="00E83E72" w:rsidRPr="00151BE2">
        <w:t xml:space="preserve">tagits fram ett utkast till allmän inriktning rörande förslaget till reviderat  direktiv för </w:t>
      </w:r>
      <w:r w:rsidRPr="00151BE2">
        <w:t>skatte</w:t>
      </w:r>
      <w:r w:rsidR="00E83E72" w:rsidRPr="00151BE2">
        <w:t>administrativt samarbete</w:t>
      </w:r>
      <w:r w:rsidRPr="00151BE2">
        <w:t xml:space="preserve">. Förslaget lades fram av </w:t>
      </w:r>
      <w:r w:rsidR="00E83E72" w:rsidRPr="00151BE2">
        <w:t xml:space="preserve">kommissionen i februari 2009 och </w:t>
      </w:r>
      <w:r w:rsidRPr="00151BE2">
        <w:t xml:space="preserve">är avsett att </w:t>
      </w:r>
      <w:r w:rsidR="00E83E72" w:rsidRPr="00151BE2">
        <w:t xml:space="preserve">ersätta det nu gällande direktivet 77/799/EEG. </w:t>
      </w:r>
    </w:p>
    <w:p w:rsidR="00E83E72" w:rsidRPr="00151BE2" w:rsidRDefault="00E83E72" w:rsidP="00E83E72">
      <w:pPr>
        <w:pStyle w:val="RKnormal"/>
      </w:pPr>
    </w:p>
    <w:p w:rsidR="00E83E72" w:rsidRPr="00151BE2" w:rsidRDefault="00E83E72" w:rsidP="00E83E72">
      <w:pPr>
        <w:pStyle w:val="RKnormal"/>
      </w:pPr>
      <w:r w:rsidRPr="00151BE2">
        <w:t>Det omarbetade förslaget innehåller följande väsentliga skillnader jämfört med det nu gällande direktivet:</w:t>
      </w:r>
    </w:p>
    <w:p w:rsidR="00E83E72" w:rsidRPr="00151BE2" w:rsidRDefault="00E83E72" w:rsidP="00E83E72">
      <w:pPr>
        <w:pStyle w:val="RKnormal"/>
      </w:pPr>
    </w:p>
    <w:p w:rsidR="00E83E72" w:rsidRPr="00151BE2" w:rsidRDefault="00E83E72" w:rsidP="00E83E72">
      <w:pPr>
        <w:numPr>
          <w:ilvl w:val="0"/>
          <w:numId w:val="8"/>
        </w:numPr>
      </w:pPr>
      <w:r w:rsidRPr="00151BE2">
        <w:t>Utökat tillämpningsområde, alla direkta och indirekta skatter omfattas, dock inte moms och skatt på energi, tobak och alkohol som har motsv. egna regelverk om administrativt samarbete. Sociala avgifter omfattas inte heller.</w:t>
      </w:r>
    </w:p>
    <w:p w:rsidR="00E83E72" w:rsidRPr="00151BE2" w:rsidRDefault="00E83E72" w:rsidP="00E83E72">
      <w:pPr>
        <w:numPr>
          <w:ilvl w:val="0"/>
          <w:numId w:val="8"/>
        </w:numPr>
      </w:pPr>
      <w:r w:rsidRPr="00151BE2">
        <w:t>OECD:s standard för informationsutbyte på begäran gäller nu, där banksekretess och egna beskattningsändamål inte får begränsa utbytet.</w:t>
      </w:r>
    </w:p>
    <w:p w:rsidR="00E83E72" w:rsidRPr="00151BE2" w:rsidRDefault="00E83E72" w:rsidP="00E83E72">
      <w:pPr>
        <w:numPr>
          <w:ilvl w:val="0"/>
          <w:numId w:val="8"/>
        </w:numPr>
      </w:pPr>
      <w:r w:rsidRPr="00151BE2">
        <w:t>Ett utökat automatiskt informationsutbyte rörande vissa inkomster.</w:t>
      </w:r>
    </w:p>
    <w:p w:rsidR="00E83E72" w:rsidRPr="00151BE2" w:rsidRDefault="00E83E72" w:rsidP="00E83E72">
      <w:pPr>
        <w:numPr>
          <w:ilvl w:val="0"/>
          <w:numId w:val="8"/>
        </w:numPr>
      </w:pPr>
      <w:r w:rsidRPr="00151BE2">
        <w:t>Ett mer effektivt informationsutbyte genom gemensamma tekniska format.</w:t>
      </w:r>
    </w:p>
    <w:p w:rsidR="00E83E72" w:rsidRPr="00151BE2" w:rsidRDefault="00E83E72" w:rsidP="00E83E72">
      <w:pPr>
        <w:pStyle w:val="RKnormal"/>
      </w:pPr>
    </w:p>
    <w:p w:rsidR="00E83E72" w:rsidRPr="00151BE2" w:rsidRDefault="00E83E72" w:rsidP="00E83E72">
      <w:pPr>
        <w:pStyle w:val="RKnormal"/>
      </w:pPr>
      <w:r w:rsidRPr="00151BE2">
        <w:t xml:space="preserve">Direktivet innehåller även tydliga villkor för spridning och användning av mottagen information. Tillämpningsfrågor av rent teknisk natur, såsom framtagande av gemensamma blanketter och elektroniska format, föreslås beslutas av </w:t>
      </w:r>
      <w:r w:rsidR="00731951" w:rsidRPr="00151BE2">
        <w:t xml:space="preserve">medlemsstaterna </w:t>
      </w:r>
      <w:r w:rsidRPr="00151BE2">
        <w:t xml:space="preserve">genom kvalificerad majoritet inom ramen för en särskilt inrättad teknisk kommitté.   </w:t>
      </w:r>
    </w:p>
    <w:p w:rsidR="00CB343A" w:rsidRPr="00151BE2" w:rsidRDefault="00CB343A" w:rsidP="0017046F">
      <w:pPr>
        <w:tabs>
          <w:tab w:val="left" w:pos="1701"/>
        </w:tabs>
        <w:rPr>
          <w:rFonts w:cs="OrigGarmnd BT"/>
          <w:b/>
          <w:bCs/>
          <w:color w:val="000000"/>
          <w:lang w:eastAsia="sv-SE"/>
        </w:rPr>
      </w:pPr>
    </w:p>
    <w:p w:rsidR="00AC4B0D" w:rsidRPr="00151BE2" w:rsidRDefault="00AC4B0D" w:rsidP="00AC4B0D">
      <w:pPr>
        <w:overflowPunct/>
        <w:spacing w:line="240" w:lineRule="auto"/>
        <w:textAlignment w:val="auto"/>
        <w:rPr>
          <w:rFonts w:ascii="Helv" w:hAnsi="Helv" w:cs="Helv"/>
          <w:color w:val="000000"/>
          <w:sz w:val="20"/>
          <w:lang w:eastAsia="sv-SE"/>
        </w:rPr>
      </w:pPr>
      <w:r w:rsidRPr="00151BE2">
        <w:rPr>
          <w:rFonts w:cs="OrigGarmnd BT"/>
          <w:color w:val="000000"/>
          <w:szCs w:val="24"/>
          <w:lang w:eastAsia="sv-SE"/>
        </w:rPr>
        <w:t>Regeringen välkomnar ett nytt direktiv på detta område, men har liksom en stor del av medlemsstaterna bedömt kommissionens förslag som alltför långtgående när det gäller spridning och användning av mottagen information. Samma inställning gäller till de omfattande befogenheter som kommissionen vill ge besökande tjänstemän samt vissa krav kopplade till informationsspridning till och från tredjeland. Omvänt har förslaget när det gäller informationsutbyte på begäran inte ansetts vara tillräckligt långtgående i förhållande till OECD:s standard på området. Under det svenska ordförandeskapet har dock det ursprungliga förslaget ändrats i dessa avseenden på ett för Sverige acceptabelt sätt.</w:t>
      </w:r>
    </w:p>
    <w:p w:rsidR="00CB343A" w:rsidRPr="00151BE2" w:rsidRDefault="00CB343A" w:rsidP="0017046F">
      <w:pPr>
        <w:tabs>
          <w:tab w:val="left" w:pos="1701"/>
        </w:tabs>
        <w:rPr>
          <w:rFonts w:cs="OrigGarmnd BT"/>
          <w:b/>
          <w:bCs/>
          <w:color w:val="000000"/>
          <w:lang w:eastAsia="sv-SE"/>
        </w:rPr>
      </w:pPr>
    </w:p>
    <w:p w:rsidR="00AC4B0D" w:rsidRPr="00151BE2" w:rsidRDefault="00AC4B0D" w:rsidP="0017046F">
      <w:pPr>
        <w:tabs>
          <w:tab w:val="left" w:pos="1701"/>
        </w:tabs>
        <w:rPr>
          <w:rFonts w:cs="OrigGarmnd BT"/>
          <w:b/>
          <w:bCs/>
          <w:color w:val="000000"/>
          <w:lang w:eastAsia="sv-SE"/>
        </w:rPr>
      </w:pPr>
    </w:p>
    <w:p w:rsidR="00CB343A" w:rsidRPr="00151BE2" w:rsidRDefault="00CB343A" w:rsidP="0017046F">
      <w:pPr>
        <w:tabs>
          <w:tab w:val="left" w:pos="1701"/>
        </w:tabs>
        <w:rPr>
          <w:rFonts w:cs="OrigGarmnd BT"/>
          <w:b/>
          <w:bCs/>
          <w:color w:val="000000"/>
          <w:lang w:eastAsia="sv-SE"/>
        </w:rPr>
      </w:pPr>
      <w:r w:rsidRPr="00151BE2">
        <w:rPr>
          <w:rFonts w:cs="OrigGarmnd BT"/>
          <w:b/>
          <w:bCs/>
          <w:color w:val="000000"/>
          <w:lang w:eastAsia="sv-SE"/>
        </w:rPr>
        <w:t>7.2   Moms på posttjänster</w:t>
      </w:r>
    </w:p>
    <w:p w:rsidR="00CB343A" w:rsidRPr="00151BE2" w:rsidRDefault="00CB343A" w:rsidP="0017046F">
      <w:pPr>
        <w:tabs>
          <w:tab w:val="left" w:pos="1701"/>
        </w:tabs>
        <w:rPr>
          <w:rFonts w:cs="OrigGarmnd BT"/>
          <w:bCs/>
          <w:i/>
          <w:color w:val="000000"/>
          <w:lang w:eastAsia="sv-SE"/>
        </w:rPr>
      </w:pPr>
      <w:r w:rsidRPr="00151BE2">
        <w:rPr>
          <w:rFonts w:cs="OrigGarmnd BT"/>
          <w:bCs/>
          <w:i/>
          <w:color w:val="000000"/>
          <w:lang w:eastAsia="sv-SE"/>
        </w:rPr>
        <w:t xml:space="preserve">         - politisk</w:t>
      </w:r>
      <w:r w:rsidR="00511C94" w:rsidRPr="00151BE2">
        <w:rPr>
          <w:rFonts w:cs="OrigGarmnd BT"/>
          <w:bCs/>
          <w:i/>
          <w:color w:val="000000"/>
          <w:lang w:eastAsia="sv-SE"/>
        </w:rPr>
        <w:t xml:space="preserve"> vägledning</w:t>
      </w:r>
      <w:r w:rsidRPr="00151BE2">
        <w:rPr>
          <w:rFonts w:cs="OrigGarmnd BT"/>
          <w:bCs/>
          <w:i/>
          <w:color w:val="000000"/>
          <w:lang w:eastAsia="sv-SE"/>
        </w:rPr>
        <w:t xml:space="preserve"> </w:t>
      </w:r>
    </w:p>
    <w:p w:rsidR="00511C94" w:rsidRPr="00151BE2" w:rsidRDefault="00511C94" w:rsidP="00511C94">
      <w:pPr>
        <w:pStyle w:val="RKnormal"/>
        <w:tabs>
          <w:tab w:val="clear" w:pos="2835"/>
          <w:tab w:val="left" w:pos="1701"/>
        </w:tabs>
      </w:pPr>
    </w:p>
    <w:p w:rsidR="00511C94" w:rsidRPr="00151BE2" w:rsidRDefault="00EC7A76" w:rsidP="00511C94">
      <w:pPr>
        <w:pStyle w:val="RKnormal"/>
        <w:tabs>
          <w:tab w:val="clear" w:pos="2835"/>
          <w:tab w:val="left" w:pos="1701"/>
        </w:tabs>
      </w:pPr>
      <w:r w:rsidRPr="00151BE2">
        <w:t>R</w:t>
      </w:r>
      <w:r w:rsidR="00511C94" w:rsidRPr="00151BE2">
        <w:t xml:space="preserve">ådet ska </w:t>
      </w:r>
      <w:r w:rsidR="007B2D0B" w:rsidRPr="00151BE2">
        <w:t>enas som e</w:t>
      </w:r>
      <w:r w:rsidR="00511C94" w:rsidRPr="00151BE2">
        <w:t xml:space="preserve">n politisk vägledning och </w:t>
      </w:r>
      <w:r w:rsidR="007B2D0B" w:rsidRPr="00151BE2">
        <w:t xml:space="preserve">en </w:t>
      </w:r>
      <w:r w:rsidR="00511C94" w:rsidRPr="00151BE2">
        <w:t>tidtabell för att förändra reglerna i EG:s momsdirektiv avseende hanteringen av posttjänster. Förändringen baseras på kommissionens förslag från 2003 och 2004 (KOM(2003) 234 och KOM(2004) 468). Det första förslaget finns presenterat i Faktapromemoria 2002/03:FPM77.</w:t>
      </w:r>
    </w:p>
    <w:p w:rsidR="00511C94" w:rsidRPr="00151BE2" w:rsidRDefault="00511C94" w:rsidP="00511C94">
      <w:pPr>
        <w:pStyle w:val="RKnormal"/>
        <w:tabs>
          <w:tab w:val="clear" w:pos="2835"/>
          <w:tab w:val="left" w:pos="1701"/>
        </w:tabs>
      </w:pPr>
    </w:p>
    <w:p w:rsidR="00511C94" w:rsidRPr="00151BE2" w:rsidRDefault="00511C94" w:rsidP="00511C94">
      <w:pPr>
        <w:pStyle w:val="RKnormal"/>
        <w:tabs>
          <w:tab w:val="clear" w:pos="2835"/>
          <w:tab w:val="left" w:pos="1701"/>
        </w:tabs>
      </w:pPr>
      <w:r w:rsidRPr="00151BE2">
        <w:t>Ordförandeskapet kommer att presentera ett förslag till vägledning för det fortsatta arbetet. Förslaget innebär att de medlemsstater som vill fortsätta att undanta posttjänster från moms får göra det, medan övriga medlemsstater får beskatta posttjänster med standardskattesatsen. Målsättningen är att beslut om förändring av momsreglerna för posttjänster ska kunna fattas senast i juni 2010.</w:t>
      </w:r>
    </w:p>
    <w:p w:rsidR="00511C94" w:rsidRPr="00151BE2" w:rsidRDefault="00511C94" w:rsidP="00511C94">
      <w:pPr>
        <w:pStyle w:val="RKnormal"/>
        <w:tabs>
          <w:tab w:val="clear" w:pos="2835"/>
          <w:tab w:val="left" w:pos="1701"/>
        </w:tabs>
      </w:pPr>
    </w:p>
    <w:p w:rsidR="00511C94" w:rsidRPr="00151BE2" w:rsidRDefault="00511C94" w:rsidP="00511C94">
      <w:pPr>
        <w:pStyle w:val="RKnormal"/>
        <w:tabs>
          <w:tab w:val="clear" w:pos="2835"/>
          <w:tab w:val="left" w:pos="1701"/>
        </w:tabs>
      </w:pPr>
      <w:r w:rsidRPr="00151BE2">
        <w:t>Regeringen anser att det är mycket viktigt att momsreglerna för posttjänster ändras så att de medlemsstater som vill öppna upp postmarknaden för full konkurrens kan göra det utan att konkurrensen snedvrids av momsreglerna.</w:t>
      </w:r>
    </w:p>
    <w:p w:rsidR="00E56377" w:rsidRPr="00151BE2" w:rsidRDefault="00E56377" w:rsidP="00CB343A">
      <w:pPr>
        <w:tabs>
          <w:tab w:val="left" w:pos="567"/>
          <w:tab w:val="left" w:pos="2835"/>
        </w:tabs>
        <w:rPr>
          <w:rFonts w:cs="OrigGarmnd BT"/>
          <w:iCs/>
          <w:color w:val="000000"/>
          <w:lang w:eastAsia="sv-SE"/>
        </w:rPr>
      </w:pPr>
    </w:p>
    <w:p w:rsidR="00CB343A" w:rsidRPr="00151BE2" w:rsidRDefault="00CB343A" w:rsidP="00E56377">
      <w:pPr>
        <w:tabs>
          <w:tab w:val="left" w:pos="2835"/>
        </w:tabs>
        <w:rPr>
          <w:rFonts w:cs="OrigGarmnd BT"/>
          <w:b/>
          <w:iCs/>
          <w:color w:val="000000"/>
          <w:lang w:eastAsia="sv-SE"/>
        </w:rPr>
      </w:pPr>
    </w:p>
    <w:p w:rsidR="00CB343A" w:rsidRPr="00151BE2" w:rsidRDefault="00CB343A" w:rsidP="00E56377">
      <w:pPr>
        <w:tabs>
          <w:tab w:val="left" w:pos="2835"/>
        </w:tabs>
        <w:rPr>
          <w:rFonts w:cs="OrigGarmnd BT"/>
          <w:b/>
          <w:iCs/>
          <w:color w:val="000000"/>
          <w:lang w:eastAsia="sv-SE"/>
        </w:rPr>
      </w:pPr>
      <w:r w:rsidRPr="00151BE2">
        <w:rPr>
          <w:rFonts w:cs="OrigGarmnd BT"/>
          <w:b/>
          <w:iCs/>
          <w:color w:val="000000"/>
          <w:lang w:eastAsia="sv-SE"/>
        </w:rPr>
        <w:t>7.3   Tobaksbeskattning</w:t>
      </w:r>
    </w:p>
    <w:p w:rsidR="00CB343A" w:rsidRPr="00151BE2" w:rsidRDefault="00CB343A" w:rsidP="00E56377">
      <w:pPr>
        <w:tabs>
          <w:tab w:val="left" w:pos="2835"/>
        </w:tabs>
        <w:rPr>
          <w:rFonts w:cs="OrigGarmnd BT"/>
          <w:i/>
          <w:iCs/>
          <w:color w:val="000000"/>
          <w:lang w:eastAsia="sv-SE"/>
        </w:rPr>
      </w:pPr>
      <w:r w:rsidRPr="00151BE2">
        <w:rPr>
          <w:rFonts w:cs="OrigGarmnd BT"/>
          <w:i/>
          <w:iCs/>
          <w:color w:val="000000"/>
          <w:lang w:eastAsia="sv-SE"/>
        </w:rPr>
        <w:t xml:space="preserve">         - politisk överenskommelse</w:t>
      </w:r>
    </w:p>
    <w:p w:rsidR="00CB343A" w:rsidRPr="00151BE2" w:rsidRDefault="00CB343A" w:rsidP="00E56377">
      <w:pPr>
        <w:tabs>
          <w:tab w:val="left" w:pos="2835"/>
        </w:tabs>
        <w:rPr>
          <w:rFonts w:cs="OrigGarmnd BT"/>
          <w:iCs/>
          <w:color w:val="000000"/>
          <w:lang w:eastAsia="sv-SE"/>
        </w:rPr>
      </w:pPr>
    </w:p>
    <w:p w:rsidR="00C8616F" w:rsidRPr="00151BE2" w:rsidRDefault="00C8616F" w:rsidP="00C8616F">
      <w:pPr>
        <w:pStyle w:val="RKnormal"/>
      </w:pPr>
      <w:r w:rsidRPr="00151BE2">
        <w:t>Ekofinrådet ska träffa en politisk överenskommelse beträffande förslag till ändringar i tobaksskattedirektiven.</w:t>
      </w:r>
    </w:p>
    <w:p w:rsidR="00C8616F" w:rsidRPr="00151BE2" w:rsidRDefault="00C8616F" w:rsidP="00C8616F">
      <w:pPr>
        <w:pStyle w:val="RKnormal"/>
      </w:pPr>
    </w:p>
    <w:p w:rsidR="00C8616F" w:rsidRPr="00151BE2" w:rsidRDefault="00C8616F" w:rsidP="00C8616F">
      <w:pPr>
        <w:pStyle w:val="RKnormal"/>
      </w:pPr>
      <w:r w:rsidRPr="00151BE2">
        <w:t xml:space="preserve">Kommissionen lämnade i juli 2008 förslag till ändringar av tobakskattedirektiven när det gäller strukturer och skattesatser i fråga om punktbeskattning av tobaksvaror. Det föreslås att ett minsta skattebelopp och en lägsta skattenivå bör fastställas för alla cigaretter som säljs i EU. I dag gäller dessa krav endast cigaretter i den mest efterfrågade priskategorin. Minimiskatten på cigaretter föreslås höjas </w:t>
      </w:r>
      <w:r w:rsidR="007B2D0B" w:rsidRPr="00151BE2">
        <w:t xml:space="preserve">under de kommande fem åren </w:t>
      </w:r>
      <w:r w:rsidRPr="00151BE2">
        <w:t>för att bidra till minskad tobakskonsumtion</w:t>
      </w:r>
      <w:r w:rsidR="007B2D0B" w:rsidRPr="00151BE2">
        <w:t xml:space="preserve">. </w:t>
      </w:r>
      <w:r w:rsidRPr="00151BE2">
        <w:t xml:space="preserve">Förslaget ger medlemsstaterna större flexibilitet att tillämpa styckeskatt och att ta ut minimipunktskatt på cigaretter för att uppnå hälsomålen. Vidare föreslås att minimisskatterna och </w:t>
      </w:r>
      <w:r w:rsidR="007B2D0B" w:rsidRPr="00151BE2">
        <w:t>skatte</w:t>
      </w:r>
      <w:r w:rsidRPr="00151BE2">
        <w:t xml:space="preserve">strukturerna för rulltobak anpassas till </w:t>
      </w:r>
      <w:r w:rsidR="007B2D0B" w:rsidRPr="00151BE2">
        <w:t xml:space="preserve">dem </w:t>
      </w:r>
      <w:r w:rsidRPr="00151BE2">
        <w:t xml:space="preserve">för cigaretter. Även minimiskatterna på cigarrer, cigariller och röktobak föreslås räknas upp. </w:t>
      </w:r>
    </w:p>
    <w:p w:rsidR="00C8616F" w:rsidRPr="00151BE2" w:rsidRDefault="00C8616F" w:rsidP="00C8616F">
      <w:pPr>
        <w:pStyle w:val="RKnormal"/>
      </w:pPr>
    </w:p>
    <w:p w:rsidR="007B2D0B" w:rsidRPr="00151BE2" w:rsidRDefault="00C8616F" w:rsidP="00C8616F">
      <w:pPr>
        <w:pStyle w:val="RKnormal"/>
      </w:pPr>
      <w:r w:rsidRPr="00151BE2">
        <w:t xml:space="preserve">Frågan behandlades på Ekofinrådets möte den 5 maj 2009 men något beslut kunde då inte fattas. Ärendet behandlades igen på Coreper den 22 oktober 2009. Någon överenskommelse kunde dock inte nås vid mötet. </w:t>
      </w:r>
      <w:r w:rsidR="007B2D0B" w:rsidRPr="00151BE2">
        <w:t>K</w:t>
      </w:r>
      <w:r w:rsidR="00E33468" w:rsidRPr="00151BE2">
        <w:t xml:space="preserve">ommissionen </w:t>
      </w:r>
      <w:r w:rsidRPr="00151BE2">
        <w:t>och flera</w:t>
      </w:r>
      <w:r w:rsidR="00E33468" w:rsidRPr="00151BE2">
        <w:t xml:space="preserve"> medlemsstater </w:t>
      </w:r>
      <w:r w:rsidRPr="00151BE2">
        <w:t xml:space="preserve">stödde </w:t>
      </w:r>
      <w:r w:rsidR="00E33468" w:rsidRPr="00151BE2">
        <w:t xml:space="preserve">det svenska </w:t>
      </w:r>
      <w:r w:rsidRPr="00151BE2">
        <w:t>kompromissförslag</w:t>
      </w:r>
      <w:r w:rsidR="00E33468" w:rsidRPr="00151BE2">
        <w:t>et</w:t>
      </w:r>
      <w:r w:rsidRPr="00151BE2">
        <w:t xml:space="preserve"> och ansåg det vara välbalanserat samt att det var viktigt att beslut kunde fattas så snart som möjligt. Några MS hade dock synpunkter på föreslagna övergångsperioder och införselrestriktioner för cigaretter. Några få MS var oeniga om skattesatsen för rulltobak från 2018. </w:t>
      </w:r>
    </w:p>
    <w:p w:rsidR="007B2D0B" w:rsidRPr="00151BE2" w:rsidRDefault="007B2D0B" w:rsidP="00C8616F">
      <w:pPr>
        <w:pStyle w:val="RKnormal"/>
      </w:pPr>
    </w:p>
    <w:p w:rsidR="00C8616F" w:rsidRPr="00151BE2" w:rsidRDefault="00C8616F" w:rsidP="00C8616F">
      <w:pPr>
        <w:pStyle w:val="RKnormal"/>
      </w:pPr>
      <w:r w:rsidRPr="00151BE2">
        <w:t>Ärendet ska behandlas igen på Coreper den 4 november 2009. Ambitionen är att kvarstående problem ska kunna lösas på detta möte och att  ärendet ska kunna tas som en A-punkt på Ekofinrådets möte den 10 november 2009.</w:t>
      </w:r>
    </w:p>
    <w:p w:rsidR="00CB343A" w:rsidRPr="00151BE2" w:rsidRDefault="00CB343A" w:rsidP="00E56377">
      <w:pPr>
        <w:tabs>
          <w:tab w:val="left" w:pos="2835"/>
        </w:tabs>
        <w:rPr>
          <w:rFonts w:cs="OrigGarmnd BT"/>
          <w:iCs/>
          <w:color w:val="000000"/>
          <w:lang w:eastAsia="sv-SE"/>
        </w:rPr>
      </w:pPr>
    </w:p>
    <w:p w:rsidR="007B2D0B" w:rsidRPr="00151BE2" w:rsidRDefault="007B2D0B" w:rsidP="002B7317">
      <w:pPr>
        <w:pStyle w:val="RKnormal"/>
        <w:tabs>
          <w:tab w:val="clear" w:pos="2835"/>
          <w:tab w:val="left" w:pos="1701"/>
        </w:tabs>
        <w:rPr>
          <w:b/>
        </w:rPr>
      </w:pPr>
    </w:p>
    <w:p w:rsidR="002B7317" w:rsidRPr="00151BE2" w:rsidRDefault="002B7317" w:rsidP="002B7317">
      <w:pPr>
        <w:pStyle w:val="RKnormal"/>
        <w:tabs>
          <w:tab w:val="clear" w:pos="2835"/>
          <w:tab w:val="left" w:pos="1701"/>
        </w:tabs>
        <w:rPr>
          <w:b/>
        </w:rPr>
      </w:pPr>
      <w:r w:rsidRPr="00151BE2">
        <w:rPr>
          <w:b/>
        </w:rPr>
        <w:t>8.</w:t>
      </w:r>
      <w:r w:rsidRPr="00151BE2">
        <w:rPr>
          <w:b/>
        </w:rPr>
        <w:tab/>
        <w:t>Övriga ärenden</w:t>
      </w:r>
    </w:p>
    <w:p w:rsidR="00494527" w:rsidRPr="00151BE2" w:rsidRDefault="00494527" w:rsidP="00856A3C">
      <w:pPr>
        <w:pStyle w:val="RKnormal"/>
        <w:tabs>
          <w:tab w:val="clear" w:pos="2835"/>
          <w:tab w:val="left" w:pos="1701"/>
        </w:tabs>
      </w:pPr>
    </w:p>
    <w:p w:rsidR="00B17D68" w:rsidRPr="00151BE2" w:rsidRDefault="00B17D68" w:rsidP="00856A3C">
      <w:pPr>
        <w:pStyle w:val="RKnormal"/>
        <w:tabs>
          <w:tab w:val="clear" w:pos="2835"/>
          <w:tab w:val="left" w:pos="1701"/>
        </w:tabs>
      </w:pPr>
      <w:r w:rsidRPr="00151BE2">
        <w:t xml:space="preserve">Inga övriga ärenden </w:t>
      </w:r>
      <w:r w:rsidR="00F137C3" w:rsidRPr="00151BE2">
        <w:t xml:space="preserve">är </w:t>
      </w:r>
      <w:r w:rsidRPr="00151BE2">
        <w:t>planerade</w:t>
      </w:r>
      <w:r w:rsidR="00F137C3" w:rsidRPr="00151BE2">
        <w:t>.</w:t>
      </w:r>
    </w:p>
    <w:p w:rsidR="006E2F0A" w:rsidRPr="00151BE2" w:rsidRDefault="006E2F0A" w:rsidP="00856A3C">
      <w:pPr>
        <w:pStyle w:val="RKnormal"/>
        <w:tabs>
          <w:tab w:val="clear" w:pos="2835"/>
          <w:tab w:val="left" w:pos="1701"/>
        </w:tabs>
      </w:pPr>
    </w:p>
    <w:p w:rsidR="006E2F0A" w:rsidRPr="00151BE2" w:rsidRDefault="006E2F0A" w:rsidP="00856A3C">
      <w:pPr>
        <w:pStyle w:val="RKnormal"/>
        <w:tabs>
          <w:tab w:val="clear" w:pos="2835"/>
          <w:tab w:val="left" w:pos="1701"/>
        </w:tabs>
      </w:pPr>
    </w:p>
    <w:p w:rsidR="00AA7510" w:rsidRPr="00151BE2" w:rsidRDefault="00AA7510" w:rsidP="003201C4">
      <w:pPr>
        <w:pStyle w:val="RKnormal"/>
        <w:tabs>
          <w:tab w:val="clear" w:pos="2835"/>
          <w:tab w:val="left" w:pos="1701"/>
        </w:tabs>
        <w:jc w:val="center"/>
        <w:rPr>
          <w:i/>
        </w:rPr>
      </w:pPr>
      <w:r w:rsidRPr="00151BE2">
        <w:t>_______________________</w:t>
      </w:r>
    </w:p>
    <w:sectPr w:rsidR="00AA7510" w:rsidRPr="00151BE2">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7174" w:rsidRPr="00151BE2" w:rsidRDefault="00ED7174">
      <w:r w:rsidRPr="00151BE2">
        <w:separator/>
      </w:r>
    </w:p>
  </w:endnote>
  <w:endnote w:type="continuationSeparator" w:id="0">
    <w:p w:rsidR="00ED7174" w:rsidRPr="00151BE2" w:rsidRDefault="00ED7174">
      <w:r w:rsidRPr="00151B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7174" w:rsidRPr="00151BE2" w:rsidRDefault="00ED7174">
      <w:r w:rsidRPr="00151BE2">
        <w:separator/>
      </w:r>
    </w:p>
  </w:footnote>
  <w:footnote w:type="continuationSeparator" w:id="0">
    <w:p w:rsidR="00ED7174" w:rsidRPr="00151BE2" w:rsidRDefault="00ED7174">
      <w:r w:rsidRPr="00151B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75B" w:rsidRPr="00151BE2" w:rsidRDefault="00B0175B">
    <w:pPr>
      <w:pStyle w:val="Sidhuvud"/>
      <w:framePr w:wrap="around" w:vAnchor="text" w:hAnchor="margin" w:xAlign="right" w:y="1"/>
      <w:rPr>
        <w:rStyle w:val="Sidnummer"/>
      </w:rPr>
    </w:pPr>
    <w:r w:rsidRPr="00151BE2">
      <w:rPr>
        <w:rStyle w:val="Sidnummer"/>
      </w:rPr>
      <w:fldChar w:fldCharType="begin" w:fldLock="1"/>
    </w:r>
    <w:r w:rsidRPr="00151BE2">
      <w:rPr>
        <w:rStyle w:val="Sidnummer"/>
      </w:rPr>
      <w:instrText xml:space="preserve">PAGE  </w:instrText>
    </w:r>
    <w:r w:rsidRPr="00151BE2">
      <w:rPr>
        <w:rStyle w:val="Sidnummer"/>
      </w:rPr>
      <w:fldChar w:fldCharType="separate"/>
    </w:r>
    <w:r w:rsidR="007B2D0B" w:rsidRPr="00151BE2">
      <w:rPr>
        <w:rStyle w:val="Sidnummer"/>
      </w:rPr>
      <w:t>4</w:t>
    </w:r>
    <w:r w:rsidRPr="00151BE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0175B" w:rsidRPr="00151BE2">
      <w:tblPrEx>
        <w:tblCellMar>
          <w:top w:w="0" w:type="dxa"/>
          <w:bottom w:w="0" w:type="dxa"/>
        </w:tblCellMar>
      </w:tblPrEx>
      <w:trPr>
        <w:cantSplit/>
      </w:trPr>
      <w:tc>
        <w:tcPr>
          <w:tcW w:w="3119" w:type="dxa"/>
        </w:tcPr>
        <w:p w:rsidR="00B0175B" w:rsidRPr="00151BE2" w:rsidRDefault="00B0175B">
          <w:pPr>
            <w:pStyle w:val="Sidhuvud"/>
            <w:spacing w:line="200" w:lineRule="atLeast"/>
            <w:ind w:right="357"/>
            <w:rPr>
              <w:rFonts w:ascii="TradeGothic" w:hAnsi="TradeGothic"/>
              <w:b/>
              <w:bCs/>
              <w:sz w:val="16"/>
            </w:rPr>
          </w:pPr>
        </w:p>
      </w:tc>
      <w:tc>
        <w:tcPr>
          <w:tcW w:w="4111" w:type="dxa"/>
          <w:tcMar>
            <w:left w:w="567" w:type="dxa"/>
          </w:tcMar>
        </w:tcPr>
        <w:p w:rsidR="00B0175B" w:rsidRPr="00151BE2" w:rsidRDefault="00B0175B">
          <w:pPr>
            <w:pStyle w:val="Sidhuvud"/>
            <w:ind w:right="360"/>
          </w:pPr>
        </w:p>
      </w:tc>
      <w:tc>
        <w:tcPr>
          <w:tcW w:w="1525" w:type="dxa"/>
        </w:tcPr>
        <w:p w:rsidR="00B0175B" w:rsidRPr="00151BE2" w:rsidRDefault="00B0175B">
          <w:pPr>
            <w:pStyle w:val="Sidhuvud"/>
            <w:ind w:right="360"/>
          </w:pPr>
        </w:p>
      </w:tc>
    </w:tr>
  </w:tbl>
  <w:p w:rsidR="00B0175B" w:rsidRPr="00151BE2" w:rsidRDefault="00B0175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75B" w:rsidRPr="00151BE2" w:rsidRDefault="00B0175B">
    <w:pPr>
      <w:pStyle w:val="Sidhuvud"/>
      <w:framePr w:wrap="around" w:vAnchor="text" w:hAnchor="margin" w:xAlign="right" w:y="1"/>
      <w:rPr>
        <w:rStyle w:val="Sidnummer"/>
      </w:rPr>
    </w:pPr>
    <w:r w:rsidRPr="00151BE2">
      <w:rPr>
        <w:rStyle w:val="Sidnummer"/>
      </w:rPr>
      <w:fldChar w:fldCharType="begin" w:fldLock="1"/>
    </w:r>
    <w:r w:rsidRPr="00151BE2">
      <w:rPr>
        <w:rStyle w:val="Sidnummer"/>
      </w:rPr>
      <w:instrText xml:space="preserve">PAGE  </w:instrText>
    </w:r>
    <w:r w:rsidRPr="00151BE2">
      <w:rPr>
        <w:rStyle w:val="Sidnummer"/>
      </w:rPr>
      <w:fldChar w:fldCharType="separate"/>
    </w:r>
    <w:r w:rsidR="007B2D0B" w:rsidRPr="00151BE2">
      <w:rPr>
        <w:rStyle w:val="Sidnummer"/>
      </w:rPr>
      <w:t>5</w:t>
    </w:r>
    <w:r w:rsidRPr="00151BE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0175B" w:rsidRPr="00151BE2">
      <w:tblPrEx>
        <w:tblCellMar>
          <w:top w:w="0" w:type="dxa"/>
          <w:bottom w:w="0" w:type="dxa"/>
        </w:tblCellMar>
      </w:tblPrEx>
      <w:trPr>
        <w:cantSplit/>
      </w:trPr>
      <w:tc>
        <w:tcPr>
          <w:tcW w:w="3119" w:type="dxa"/>
        </w:tcPr>
        <w:p w:rsidR="00B0175B" w:rsidRPr="00151BE2" w:rsidRDefault="00B0175B">
          <w:pPr>
            <w:pStyle w:val="Sidhuvud"/>
            <w:spacing w:line="200" w:lineRule="atLeast"/>
            <w:ind w:right="357"/>
            <w:rPr>
              <w:rFonts w:ascii="TradeGothic" w:hAnsi="TradeGothic"/>
              <w:b/>
              <w:bCs/>
              <w:sz w:val="16"/>
            </w:rPr>
          </w:pPr>
        </w:p>
      </w:tc>
      <w:tc>
        <w:tcPr>
          <w:tcW w:w="4111" w:type="dxa"/>
          <w:tcMar>
            <w:left w:w="567" w:type="dxa"/>
          </w:tcMar>
        </w:tcPr>
        <w:p w:rsidR="00B0175B" w:rsidRPr="00151BE2" w:rsidRDefault="00B0175B">
          <w:pPr>
            <w:pStyle w:val="Sidhuvud"/>
            <w:ind w:right="360"/>
          </w:pPr>
        </w:p>
      </w:tc>
      <w:tc>
        <w:tcPr>
          <w:tcW w:w="1525" w:type="dxa"/>
        </w:tcPr>
        <w:p w:rsidR="00B0175B" w:rsidRPr="00151BE2" w:rsidRDefault="00B0175B">
          <w:pPr>
            <w:pStyle w:val="Sidhuvud"/>
            <w:ind w:right="360"/>
          </w:pPr>
        </w:p>
      </w:tc>
    </w:tr>
  </w:tbl>
  <w:p w:rsidR="00B0175B" w:rsidRPr="00151BE2" w:rsidRDefault="00B0175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75B" w:rsidRPr="00151BE2" w:rsidRDefault="00151BE2">
    <w:pPr>
      <w:framePr w:w="2948" w:h="1321" w:hRule="exact" w:wrap="notBeside" w:vAnchor="page" w:hAnchor="page" w:x="1362" w:y="653"/>
    </w:pPr>
    <w:r w:rsidRPr="00151BE2">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B0175B" w:rsidRPr="00151BE2" w:rsidRDefault="00B0175B">
    <w:pPr>
      <w:pStyle w:val="RKrubrik"/>
      <w:keepNext w:val="0"/>
      <w:tabs>
        <w:tab w:val="clear" w:pos="1134"/>
        <w:tab w:val="clear" w:pos="2835"/>
      </w:tabs>
      <w:spacing w:before="0" w:after="0" w:line="320" w:lineRule="atLeast"/>
      <w:rPr>
        <w:bCs/>
      </w:rPr>
    </w:pPr>
  </w:p>
  <w:p w:rsidR="00B0175B" w:rsidRPr="00151BE2" w:rsidRDefault="00B0175B">
    <w:pPr>
      <w:rPr>
        <w:rFonts w:ascii="TradeGothic" w:hAnsi="TradeGothic"/>
        <w:b/>
        <w:bCs/>
        <w:spacing w:val="12"/>
        <w:sz w:val="22"/>
      </w:rPr>
    </w:pPr>
  </w:p>
  <w:p w:rsidR="00B0175B" w:rsidRPr="00151BE2" w:rsidRDefault="00B0175B">
    <w:pPr>
      <w:pStyle w:val="RKrubrik"/>
      <w:keepNext w:val="0"/>
      <w:tabs>
        <w:tab w:val="clear" w:pos="1134"/>
        <w:tab w:val="clear" w:pos="2835"/>
      </w:tabs>
      <w:spacing w:before="0" w:after="0" w:line="320" w:lineRule="atLeast"/>
      <w:rPr>
        <w:bCs/>
      </w:rPr>
    </w:pPr>
  </w:p>
  <w:p w:rsidR="00B0175B" w:rsidRPr="00151BE2" w:rsidRDefault="00B0175B">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14E2AC6"/>
    <w:lvl w:ilvl="0">
      <w:numFmt w:val="bullet"/>
      <w:lvlText w:val="*"/>
      <w:lvlJc w:val="left"/>
    </w:lvl>
  </w:abstractNum>
  <w:abstractNum w:abstractNumId="1" w15:restartNumberingAfterBreak="0">
    <w:nsid w:val="064822AA"/>
    <w:multiLevelType w:val="hybridMultilevel"/>
    <w:tmpl w:val="0AEECBD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2062BB"/>
    <w:multiLevelType w:val="hybridMultilevel"/>
    <w:tmpl w:val="CF7EA0E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936C49"/>
    <w:multiLevelType w:val="hybridMultilevel"/>
    <w:tmpl w:val="EBA2458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3E5F0D64"/>
    <w:multiLevelType w:val="hybridMultilevel"/>
    <w:tmpl w:val="73841A98"/>
    <w:lvl w:ilvl="0" w:tplc="041D0011">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5CCD62F7"/>
    <w:multiLevelType w:val="hybridMultilevel"/>
    <w:tmpl w:val="B8B6C20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B71512"/>
    <w:multiLevelType w:val="hybridMultilevel"/>
    <w:tmpl w:val="3738EB8E"/>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76394375"/>
    <w:multiLevelType w:val="hybridMultilevel"/>
    <w:tmpl w:val="524C90A8"/>
    <w:lvl w:ilvl="0" w:tplc="A0183D16">
      <w:start w:val="1"/>
      <w:numFmt w:val="bullet"/>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133359957">
    <w:abstractNumId w:val="0"/>
    <w:lvlOverride w:ilvl="0">
      <w:lvl w:ilvl="0">
        <w:numFmt w:val="bullet"/>
        <w:lvlText w:val="•"/>
        <w:legacy w:legacy="1" w:legacySpace="0" w:legacyIndent="0"/>
        <w:lvlJc w:val="left"/>
        <w:rPr>
          <w:rFonts w:ascii="Helv" w:hAnsi="Helv" w:hint="default"/>
        </w:rPr>
      </w:lvl>
    </w:lvlOverride>
  </w:num>
  <w:num w:numId="2" w16cid:durableId="1738285363">
    <w:abstractNumId w:val="1"/>
  </w:num>
  <w:num w:numId="3" w16cid:durableId="1290823395">
    <w:abstractNumId w:val="5"/>
  </w:num>
  <w:num w:numId="4" w16cid:durableId="1388335926">
    <w:abstractNumId w:val="6"/>
  </w:num>
  <w:num w:numId="5" w16cid:durableId="1975671729">
    <w:abstractNumId w:val="3"/>
  </w:num>
  <w:num w:numId="6" w16cid:durableId="1341158547">
    <w:abstractNumId w:val="4"/>
  </w:num>
  <w:num w:numId="7" w16cid:durableId="54548559">
    <w:abstractNumId w:val="2"/>
  </w:num>
  <w:num w:numId="8" w16cid:durableId="1394676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856A3C"/>
    <w:rsid w:val="00002D5D"/>
    <w:rsid w:val="00002E7D"/>
    <w:rsid w:val="00004CC6"/>
    <w:rsid w:val="00007368"/>
    <w:rsid w:val="00015605"/>
    <w:rsid w:val="00016ADD"/>
    <w:rsid w:val="00016FBE"/>
    <w:rsid w:val="000368BF"/>
    <w:rsid w:val="00041195"/>
    <w:rsid w:val="00045C74"/>
    <w:rsid w:val="00060F7D"/>
    <w:rsid w:val="00065C80"/>
    <w:rsid w:val="00066FF6"/>
    <w:rsid w:val="0007009C"/>
    <w:rsid w:val="00085088"/>
    <w:rsid w:val="00092356"/>
    <w:rsid w:val="000A5F32"/>
    <w:rsid w:val="000B1526"/>
    <w:rsid w:val="000B649B"/>
    <w:rsid w:val="000D11B3"/>
    <w:rsid w:val="000F7186"/>
    <w:rsid w:val="000F7A65"/>
    <w:rsid w:val="00104C19"/>
    <w:rsid w:val="00110046"/>
    <w:rsid w:val="00113C40"/>
    <w:rsid w:val="00114C85"/>
    <w:rsid w:val="0012466B"/>
    <w:rsid w:val="00124966"/>
    <w:rsid w:val="001272A0"/>
    <w:rsid w:val="0013172C"/>
    <w:rsid w:val="00132043"/>
    <w:rsid w:val="00150384"/>
    <w:rsid w:val="00151BE2"/>
    <w:rsid w:val="00155665"/>
    <w:rsid w:val="00165A4C"/>
    <w:rsid w:val="0017046F"/>
    <w:rsid w:val="00177C97"/>
    <w:rsid w:val="001805B7"/>
    <w:rsid w:val="001825B9"/>
    <w:rsid w:val="00191AFB"/>
    <w:rsid w:val="001A6008"/>
    <w:rsid w:val="001B0628"/>
    <w:rsid w:val="001C5762"/>
    <w:rsid w:val="001D1830"/>
    <w:rsid w:val="001D758A"/>
    <w:rsid w:val="001E3893"/>
    <w:rsid w:val="001E4118"/>
    <w:rsid w:val="001E567E"/>
    <w:rsid w:val="001F2632"/>
    <w:rsid w:val="00202F66"/>
    <w:rsid w:val="00204129"/>
    <w:rsid w:val="00206039"/>
    <w:rsid w:val="00212FBE"/>
    <w:rsid w:val="00214E8E"/>
    <w:rsid w:val="00225C96"/>
    <w:rsid w:val="002368BD"/>
    <w:rsid w:val="00242089"/>
    <w:rsid w:val="002506E6"/>
    <w:rsid w:val="0025683A"/>
    <w:rsid w:val="00256D89"/>
    <w:rsid w:val="002637C2"/>
    <w:rsid w:val="00270280"/>
    <w:rsid w:val="002770F7"/>
    <w:rsid w:val="002971F6"/>
    <w:rsid w:val="002A3796"/>
    <w:rsid w:val="002B7317"/>
    <w:rsid w:val="002C525B"/>
    <w:rsid w:val="002C5487"/>
    <w:rsid w:val="002C54FD"/>
    <w:rsid w:val="002C7698"/>
    <w:rsid w:val="002D197A"/>
    <w:rsid w:val="002D26F7"/>
    <w:rsid w:val="002E2FC1"/>
    <w:rsid w:val="002F1897"/>
    <w:rsid w:val="002F2F1E"/>
    <w:rsid w:val="002F3BFA"/>
    <w:rsid w:val="00300942"/>
    <w:rsid w:val="00310545"/>
    <w:rsid w:val="003115C5"/>
    <w:rsid w:val="003201C4"/>
    <w:rsid w:val="00321570"/>
    <w:rsid w:val="00327E4A"/>
    <w:rsid w:val="00330369"/>
    <w:rsid w:val="00362206"/>
    <w:rsid w:val="003629A1"/>
    <w:rsid w:val="003633ED"/>
    <w:rsid w:val="00371B5A"/>
    <w:rsid w:val="00380C68"/>
    <w:rsid w:val="00383698"/>
    <w:rsid w:val="00391550"/>
    <w:rsid w:val="003B4309"/>
    <w:rsid w:val="003B49FE"/>
    <w:rsid w:val="003B6057"/>
    <w:rsid w:val="003B6E61"/>
    <w:rsid w:val="003C1FCA"/>
    <w:rsid w:val="003C38B6"/>
    <w:rsid w:val="003C5941"/>
    <w:rsid w:val="003D2602"/>
    <w:rsid w:val="003D45A4"/>
    <w:rsid w:val="003E5ABF"/>
    <w:rsid w:val="003F436C"/>
    <w:rsid w:val="00403A3B"/>
    <w:rsid w:val="00404C8B"/>
    <w:rsid w:val="004072F9"/>
    <w:rsid w:val="00411F39"/>
    <w:rsid w:val="0043370C"/>
    <w:rsid w:val="00442E52"/>
    <w:rsid w:val="00455180"/>
    <w:rsid w:val="004629C8"/>
    <w:rsid w:val="00466549"/>
    <w:rsid w:val="004706A2"/>
    <w:rsid w:val="00473305"/>
    <w:rsid w:val="00475844"/>
    <w:rsid w:val="00494527"/>
    <w:rsid w:val="004A328D"/>
    <w:rsid w:val="004A4918"/>
    <w:rsid w:val="004A743A"/>
    <w:rsid w:val="004B3F51"/>
    <w:rsid w:val="004B5D98"/>
    <w:rsid w:val="004B5EDD"/>
    <w:rsid w:val="004B75EE"/>
    <w:rsid w:val="004B75F9"/>
    <w:rsid w:val="004C635B"/>
    <w:rsid w:val="004F32AC"/>
    <w:rsid w:val="00500962"/>
    <w:rsid w:val="00500FAB"/>
    <w:rsid w:val="00511C94"/>
    <w:rsid w:val="00515451"/>
    <w:rsid w:val="00521BDE"/>
    <w:rsid w:val="00521DC8"/>
    <w:rsid w:val="005303BE"/>
    <w:rsid w:val="00535CE4"/>
    <w:rsid w:val="00545E82"/>
    <w:rsid w:val="005646D0"/>
    <w:rsid w:val="005659EB"/>
    <w:rsid w:val="00574523"/>
    <w:rsid w:val="005748AA"/>
    <w:rsid w:val="00575D45"/>
    <w:rsid w:val="00581316"/>
    <w:rsid w:val="00590239"/>
    <w:rsid w:val="00591CD1"/>
    <w:rsid w:val="005A4388"/>
    <w:rsid w:val="005A52F6"/>
    <w:rsid w:val="005B02C2"/>
    <w:rsid w:val="005B6658"/>
    <w:rsid w:val="005C18BC"/>
    <w:rsid w:val="005C2DB7"/>
    <w:rsid w:val="005C3EE5"/>
    <w:rsid w:val="005D2888"/>
    <w:rsid w:val="005D702E"/>
    <w:rsid w:val="005F3AA0"/>
    <w:rsid w:val="005F3D2C"/>
    <w:rsid w:val="005F4359"/>
    <w:rsid w:val="00602111"/>
    <w:rsid w:val="00605AF6"/>
    <w:rsid w:val="0060736A"/>
    <w:rsid w:val="00613B42"/>
    <w:rsid w:val="00614600"/>
    <w:rsid w:val="0061465F"/>
    <w:rsid w:val="0061624B"/>
    <w:rsid w:val="006162A6"/>
    <w:rsid w:val="00616ED7"/>
    <w:rsid w:val="00620957"/>
    <w:rsid w:val="006224CA"/>
    <w:rsid w:val="00623D1D"/>
    <w:rsid w:val="00625786"/>
    <w:rsid w:val="00626FF1"/>
    <w:rsid w:val="0063673F"/>
    <w:rsid w:val="0064202A"/>
    <w:rsid w:val="00672BBC"/>
    <w:rsid w:val="006838E2"/>
    <w:rsid w:val="00683F7A"/>
    <w:rsid w:val="006930A3"/>
    <w:rsid w:val="00695636"/>
    <w:rsid w:val="006A47F0"/>
    <w:rsid w:val="006B7D18"/>
    <w:rsid w:val="006C257C"/>
    <w:rsid w:val="006C2CE8"/>
    <w:rsid w:val="006C48A2"/>
    <w:rsid w:val="006D4CF5"/>
    <w:rsid w:val="006D54AE"/>
    <w:rsid w:val="006E1053"/>
    <w:rsid w:val="006E2F0A"/>
    <w:rsid w:val="006E4E11"/>
    <w:rsid w:val="006F7D42"/>
    <w:rsid w:val="00702FA2"/>
    <w:rsid w:val="00707A0C"/>
    <w:rsid w:val="007118FF"/>
    <w:rsid w:val="00723A76"/>
    <w:rsid w:val="007242A3"/>
    <w:rsid w:val="0072718D"/>
    <w:rsid w:val="00731951"/>
    <w:rsid w:val="007359F0"/>
    <w:rsid w:val="007511FC"/>
    <w:rsid w:val="007526E8"/>
    <w:rsid w:val="007636D1"/>
    <w:rsid w:val="00763E1D"/>
    <w:rsid w:val="00766EAD"/>
    <w:rsid w:val="007672A0"/>
    <w:rsid w:val="00775043"/>
    <w:rsid w:val="0077682F"/>
    <w:rsid w:val="00787969"/>
    <w:rsid w:val="00787EE4"/>
    <w:rsid w:val="00794679"/>
    <w:rsid w:val="007B2D0B"/>
    <w:rsid w:val="007B41AD"/>
    <w:rsid w:val="007B583C"/>
    <w:rsid w:val="007C07BC"/>
    <w:rsid w:val="007C0970"/>
    <w:rsid w:val="007C1EE7"/>
    <w:rsid w:val="007D37CD"/>
    <w:rsid w:val="007D5352"/>
    <w:rsid w:val="007E4E50"/>
    <w:rsid w:val="007E6F96"/>
    <w:rsid w:val="007F1044"/>
    <w:rsid w:val="007F588C"/>
    <w:rsid w:val="007F7719"/>
    <w:rsid w:val="00804111"/>
    <w:rsid w:val="00806206"/>
    <w:rsid w:val="008161F0"/>
    <w:rsid w:val="00817067"/>
    <w:rsid w:val="00817E13"/>
    <w:rsid w:val="00821E35"/>
    <w:rsid w:val="00830ABD"/>
    <w:rsid w:val="00837382"/>
    <w:rsid w:val="008429CE"/>
    <w:rsid w:val="00847269"/>
    <w:rsid w:val="00854A56"/>
    <w:rsid w:val="00856A3C"/>
    <w:rsid w:val="008717CA"/>
    <w:rsid w:val="008857A0"/>
    <w:rsid w:val="00886693"/>
    <w:rsid w:val="008953A8"/>
    <w:rsid w:val="00896FCF"/>
    <w:rsid w:val="008A49FE"/>
    <w:rsid w:val="008B4D72"/>
    <w:rsid w:val="008B6060"/>
    <w:rsid w:val="008C2823"/>
    <w:rsid w:val="008C3B4C"/>
    <w:rsid w:val="008D1B0F"/>
    <w:rsid w:val="008D46F1"/>
    <w:rsid w:val="008E35A8"/>
    <w:rsid w:val="008E6978"/>
    <w:rsid w:val="008F1794"/>
    <w:rsid w:val="009035A6"/>
    <w:rsid w:val="009042BA"/>
    <w:rsid w:val="009160B8"/>
    <w:rsid w:val="0091620F"/>
    <w:rsid w:val="009263F7"/>
    <w:rsid w:val="00930D0A"/>
    <w:rsid w:val="00931EEA"/>
    <w:rsid w:val="0094141C"/>
    <w:rsid w:val="00942391"/>
    <w:rsid w:val="00944507"/>
    <w:rsid w:val="00947BB9"/>
    <w:rsid w:val="00960307"/>
    <w:rsid w:val="00963470"/>
    <w:rsid w:val="00964FF1"/>
    <w:rsid w:val="00965245"/>
    <w:rsid w:val="00973291"/>
    <w:rsid w:val="009741D0"/>
    <w:rsid w:val="00974A08"/>
    <w:rsid w:val="00980E4F"/>
    <w:rsid w:val="009837F5"/>
    <w:rsid w:val="009906C2"/>
    <w:rsid w:val="00995713"/>
    <w:rsid w:val="00995D45"/>
    <w:rsid w:val="009A6C4B"/>
    <w:rsid w:val="009B1E45"/>
    <w:rsid w:val="009B44C7"/>
    <w:rsid w:val="009B56E5"/>
    <w:rsid w:val="009C3566"/>
    <w:rsid w:val="009C3D27"/>
    <w:rsid w:val="009C7249"/>
    <w:rsid w:val="009D3B8D"/>
    <w:rsid w:val="009D79B4"/>
    <w:rsid w:val="009E162F"/>
    <w:rsid w:val="009E1C2C"/>
    <w:rsid w:val="009E2C46"/>
    <w:rsid w:val="00A00280"/>
    <w:rsid w:val="00A10857"/>
    <w:rsid w:val="00A239E5"/>
    <w:rsid w:val="00A303F7"/>
    <w:rsid w:val="00A3439C"/>
    <w:rsid w:val="00A343DC"/>
    <w:rsid w:val="00A37788"/>
    <w:rsid w:val="00A41507"/>
    <w:rsid w:val="00A433C5"/>
    <w:rsid w:val="00A43CFE"/>
    <w:rsid w:val="00A531A0"/>
    <w:rsid w:val="00A56A40"/>
    <w:rsid w:val="00A65589"/>
    <w:rsid w:val="00A75496"/>
    <w:rsid w:val="00A802D3"/>
    <w:rsid w:val="00A826AE"/>
    <w:rsid w:val="00A87990"/>
    <w:rsid w:val="00A91E2E"/>
    <w:rsid w:val="00A939CB"/>
    <w:rsid w:val="00A94474"/>
    <w:rsid w:val="00A950B3"/>
    <w:rsid w:val="00AA013B"/>
    <w:rsid w:val="00AA3A2A"/>
    <w:rsid w:val="00AA5C22"/>
    <w:rsid w:val="00AA6C4F"/>
    <w:rsid w:val="00AA7510"/>
    <w:rsid w:val="00AB70BA"/>
    <w:rsid w:val="00AC006F"/>
    <w:rsid w:val="00AC4B0D"/>
    <w:rsid w:val="00AC6BF3"/>
    <w:rsid w:val="00AD53EC"/>
    <w:rsid w:val="00AE1EBF"/>
    <w:rsid w:val="00AF0D00"/>
    <w:rsid w:val="00AF3A1C"/>
    <w:rsid w:val="00B0175B"/>
    <w:rsid w:val="00B03237"/>
    <w:rsid w:val="00B10EAE"/>
    <w:rsid w:val="00B11CB2"/>
    <w:rsid w:val="00B12AA5"/>
    <w:rsid w:val="00B15AED"/>
    <w:rsid w:val="00B17D68"/>
    <w:rsid w:val="00B21CD8"/>
    <w:rsid w:val="00B23A0A"/>
    <w:rsid w:val="00B34E72"/>
    <w:rsid w:val="00B4134A"/>
    <w:rsid w:val="00B417A1"/>
    <w:rsid w:val="00B43246"/>
    <w:rsid w:val="00B50023"/>
    <w:rsid w:val="00B5050B"/>
    <w:rsid w:val="00B61CB7"/>
    <w:rsid w:val="00B61EAD"/>
    <w:rsid w:val="00B6453C"/>
    <w:rsid w:val="00B762A9"/>
    <w:rsid w:val="00B80FCC"/>
    <w:rsid w:val="00B81408"/>
    <w:rsid w:val="00B967FA"/>
    <w:rsid w:val="00BA4AFB"/>
    <w:rsid w:val="00BA6555"/>
    <w:rsid w:val="00BB4D49"/>
    <w:rsid w:val="00BC25C8"/>
    <w:rsid w:val="00BC762F"/>
    <w:rsid w:val="00BD069F"/>
    <w:rsid w:val="00BD360A"/>
    <w:rsid w:val="00BD3D81"/>
    <w:rsid w:val="00BD65B2"/>
    <w:rsid w:val="00BE019B"/>
    <w:rsid w:val="00BF311E"/>
    <w:rsid w:val="00BF5B65"/>
    <w:rsid w:val="00BF7B03"/>
    <w:rsid w:val="00C0353B"/>
    <w:rsid w:val="00C10416"/>
    <w:rsid w:val="00C1295E"/>
    <w:rsid w:val="00C13064"/>
    <w:rsid w:val="00C25090"/>
    <w:rsid w:val="00C270D2"/>
    <w:rsid w:val="00C27F25"/>
    <w:rsid w:val="00C33B54"/>
    <w:rsid w:val="00C413B4"/>
    <w:rsid w:val="00C54DC7"/>
    <w:rsid w:val="00C57AA5"/>
    <w:rsid w:val="00C62F97"/>
    <w:rsid w:val="00C7443C"/>
    <w:rsid w:val="00C8616F"/>
    <w:rsid w:val="00C921AD"/>
    <w:rsid w:val="00C963F8"/>
    <w:rsid w:val="00C97FA1"/>
    <w:rsid w:val="00CA2D1A"/>
    <w:rsid w:val="00CA4AAC"/>
    <w:rsid w:val="00CA742F"/>
    <w:rsid w:val="00CB30A6"/>
    <w:rsid w:val="00CB343A"/>
    <w:rsid w:val="00CC0D79"/>
    <w:rsid w:val="00CC37CA"/>
    <w:rsid w:val="00CD38B2"/>
    <w:rsid w:val="00CE175F"/>
    <w:rsid w:val="00CE2CE9"/>
    <w:rsid w:val="00CE449A"/>
    <w:rsid w:val="00CE6F12"/>
    <w:rsid w:val="00CF6C75"/>
    <w:rsid w:val="00D033B9"/>
    <w:rsid w:val="00D06785"/>
    <w:rsid w:val="00D07381"/>
    <w:rsid w:val="00D07E25"/>
    <w:rsid w:val="00D13AF7"/>
    <w:rsid w:val="00D228A4"/>
    <w:rsid w:val="00D339AC"/>
    <w:rsid w:val="00D4327E"/>
    <w:rsid w:val="00D5562F"/>
    <w:rsid w:val="00D56B66"/>
    <w:rsid w:val="00D701F9"/>
    <w:rsid w:val="00D70801"/>
    <w:rsid w:val="00D763D9"/>
    <w:rsid w:val="00D9396E"/>
    <w:rsid w:val="00D959AA"/>
    <w:rsid w:val="00DA0914"/>
    <w:rsid w:val="00DA6A10"/>
    <w:rsid w:val="00DA6C7B"/>
    <w:rsid w:val="00DC47D5"/>
    <w:rsid w:val="00DC63EC"/>
    <w:rsid w:val="00DD2FDB"/>
    <w:rsid w:val="00DD387B"/>
    <w:rsid w:val="00DF3567"/>
    <w:rsid w:val="00DF5492"/>
    <w:rsid w:val="00DF60C3"/>
    <w:rsid w:val="00E00022"/>
    <w:rsid w:val="00E02C39"/>
    <w:rsid w:val="00E069BF"/>
    <w:rsid w:val="00E20C9A"/>
    <w:rsid w:val="00E21D9F"/>
    <w:rsid w:val="00E33468"/>
    <w:rsid w:val="00E421AB"/>
    <w:rsid w:val="00E56377"/>
    <w:rsid w:val="00E60634"/>
    <w:rsid w:val="00E65799"/>
    <w:rsid w:val="00E76289"/>
    <w:rsid w:val="00E83E72"/>
    <w:rsid w:val="00E87A11"/>
    <w:rsid w:val="00E9129D"/>
    <w:rsid w:val="00E92668"/>
    <w:rsid w:val="00E94C55"/>
    <w:rsid w:val="00EA2F67"/>
    <w:rsid w:val="00EB15CC"/>
    <w:rsid w:val="00EB3491"/>
    <w:rsid w:val="00EB74D4"/>
    <w:rsid w:val="00EC25F9"/>
    <w:rsid w:val="00EC450A"/>
    <w:rsid w:val="00EC5436"/>
    <w:rsid w:val="00EC7A76"/>
    <w:rsid w:val="00ED32AD"/>
    <w:rsid w:val="00ED7174"/>
    <w:rsid w:val="00EE056F"/>
    <w:rsid w:val="00EE3BF7"/>
    <w:rsid w:val="00EE7236"/>
    <w:rsid w:val="00EF1738"/>
    <w:rsid w:val="00F000BA"/>
    <w:rsid w:val="00F137C3"/>
    <w:rsid w:val="00F20C14"/>
    <w:rsid w:val="00F20F99"/>
    <w:rsid w:val="00F25E9A"/>
    <w:rsid w:val="00F261F9"/>
    <w:rsid w:val="00F3167D"/>
    <w:rsid w:val="00F561CA"/>
    <w:rsid w:val="00F66E91"/>
    <w:rsid w:val="00F7753D"/>
    <w:rsid w:val="00F87FFA"/>
    <w:rsid w:val="00F91C1A"/>
    <w:rsid w:val="00F93711"/>
    <w:rsid w:val="00F953B9"/>
    <w:rsid w:val="00FA08E3"/>
    <w:rsid w:val="00FA18F6"/>
    <w:rsid w:val="00FA494C"/>
    <w:rsid w:val="00FA76FB"/>
    <w:rsid w:val="00FB17F6"/>
    <w:rsid w:val="00FB216F"/>
    <w:rsid w:val="00FB64A0"/>
    <w:rsid w:val="00FB6A1C"/>
    <w:rsid w:val="00FB7B09"/>
    <w:rsid w:val="00FC31B2"/>
    <w:rsid w:val="00FC423D"/>
    <w:rsid w:val="00FD0013"/>
    <w:rsid w:val="00FE7DC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BB8392C-B28B-40A7-85A1-80B764601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605AF6"/>
    <w:rPr>
      <w:rFonts w:ascii="OrigGarmnd BT" w:hAnsi="OrigGarmnd BT"/>
      <w:sz w:val="24"/>
      <w:lang w:val="sv-SE" w:eastAsia="en-US" w:bidi="ar-SA"/>
    </w:rPr>
  </w:style>
  <w:style w:type="paragraph" w:styleId="Fotnotstext">
    <w:name w:val="footnote text"/>
    <w:basedOn w:val="Normal"/>
    <w:semiHidden/>
    <w:rsid w:val="00DA6A10"/>
    <w:pPr>
      <w:overflowPunct/>
      <w:autoSpaceDE/>
      <w:autoSpaceDN/>
      <w:adjustRightInd/>
      <w:spacing w:line="240" w:lineRule="auto"/>
      <w:textAlignment w:val="auto"/>
    </w:pPr>
    <w:rPr>
      <w:rFonts w:ascii="Times New Roman" w:hAnsi="Times New Roman"/>
      <w:sz w:val="20"/>
      <w:lang w:val="en-GB"/>
    </w:rPr>
  </w:style>
  <w:style w:type="character" w:styleId="Fotnotsreferens">
    <w:name w:val="footnote reference"/>
    <w:basedOn w:val="Standardstycketeckensnitt"/>
    <w:semiHidden/>
    <w:rsid w:val="00DA6A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1217</Words>
  <Characters>7843</Characters>
  <Application>Microsoft Office Word</Application>
  <DocSecurity>4</DocSecurity>
  <Lines>230</Lines>
  <Paragraphs>62</Paragraphs>
  <ScaleCrop>false</ScaleCrop>
  <HeadingPairs>
    <vt:vector size="2" baseType="variant">
      <vt:variant>
        <vt:lpstr>Rubrik</vt:lpstr>
      </vt:variant>
      <vt:variant>
        <vt:i4>1</vt:i4>
      </vt:variant>
    </vt:vector>
  </HeadingPairs>
  <TitlesOfParts>
    <vt:vector size="1" baseType="lpstr">
      <vt:lpstr>Kommentera dagording</vt:lpstr>
    </vt:vector>
  </TitlesOfParts>
  <Company>Regeringskansliet</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 dagording</dc:title>
  <dc:subject>Kommentera dagording</dc:subject>
  <dc:creator>Riksdagen</dc:creator>
  <cp:keywords>Riksdagen</cp:keywords>
  <dc:description/>
  <cp:lastModifiedBy>Lars Brink</cp:lastModifiedBy>
  <cp:revision>2</cp:revision>
  <cp:lastPrinted>2009-11-02T09:45:00Z</cp:lastPrinted>
  <dcterms:created xsi:type="dcterms:W3CDTF">2025-12-17T23:55:00Z</dcterms:created>
  <dcterms:modified xsi:type="dcterms:W3CDTF">2025-12-17T23:55:00Z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ies>
</file>