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1" w:type="dxa"/>
        <w:tblLayout w:type="fixed"/>
        <w:tblCellMar>
          <w:left w:w="70" w:type="dxa"/>
          <w:right w:w="70" w:type="dxa"/>
        </w:tblCellMar>
        <w:tblLook w:val="0000" w:firstRow="0" w:lastRow="0" w:firstColumn="0" w:lastColumn="0" w:noHBand="0" w:noVBand="0"/>
      </w:tblPr>
      <w:tblGrid>
        <w:gridCol w:w="3012"/>
        <w:gridCol w:w="3012"/>
        <w:gridCol w:w="1417"/>
      </w:tblGrid>
      <w:tr w:rsidR="00F53A97" w:rsidRPr="0065640A" w:rsidTr="0093161F">
        <w:tblPrEx>
          <w:tblCellMar>
            <w:top w:w="0" w:type="dxa"/>
            <w:bottom w:w="0" w:type="dxa"/>
          </w:tblCellMar>
        </w:tblPrEx>
        <w:trPr>
          <w:cantSplit/>
          <w:trHeight w:val="1720"/>
        </w:trPr>
        <w:tc>
          <w:tcPr>
            <w:tcW w:w="6024" w:type="dxa"/>
            <w:gridSpan w:val="2"/>
          </w:tcPr>
          <w:p w:rsidR="00F53A97" w:rsidRPr="0065640A" w:rsidRDefault="004C0D7C">
            <w:pPr>
              <w:pStyle w:val="HuvudRubrik"/>
            </w:pPr>
            <w:r w:rsidRPr="0065640A">
              <w:t>F</w:t>
            </w:r>
            <w:r w:rsidR="00794C6E" w:rsidRPr="0065640A">
              <w:t>ramställning till riksdagen</w:t>
            </w:r>
          </w:p>
          <w:p w:rsidR="00F53A97" w:rsidRPr="0065640A" w:rsidRDefault="00F76CEA">
            <w:pPr>
              <w:pStyle w:val="HuvudRubrikRad2"/>
            </w:pPr>
            <w:bookmarkStart w:id="0" w:name="BetänkandeNr"/>
            <w:bookmarkEnd w:id="0"/>
            <w:r w:rsidRPr="0065640A">
              <w:t>2010/11</w:t>
            </w:r>
            <w:r w:rsidR="00F53A97" w:rsidRPr="0065640A">
              <w:t>:</w:t>
            </w:r>
            <w:r w:rsidR="004C0D7C" w:rsidRPr="0065640A">
              <w:t>RB</w:t>
            </w:r>
            <w:r w:rsidRPr="0065640A">
              <w:t>1</w:t>
            </w:r>
          </w:p>
        </w:tc>
        <w:tc>
          <w:tcPr>
            <w:tcW w:w="1417" w:type="dxa"/>
            <w:tcBorders>
              <w:bottom w:val="nil"/>
            </w:tcBorders>
          </w:tcPr>
          <w:p w:rsidR="00F53A97" w:rsidRPr="0065640A" w:rsidRDefault="0065640A">
            <w:pPr>
              <w:spacing w:line="230" w:lineRule="auto"/>
              <w:jc w:val="center"/>
            </w:pPr>
            <w:r w:rsidRPr="0065640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65640A" w:rsidRDefault="00F53A97">
            <w:pPr>
              <w:pStyle w:val="Normaltindrag"/>
              <w:jc w:val="center"/>
              <w:rPr>
                <w:lang w:val="sv-SE" w:eastAsia="sv-SE"/>
              </w:rPr>
            </w:pPr>
          </w:p>
          <w:p w:rsidR="00F53A97" w:rsidRPr="0065640A" w:rsidRDefault="00F53A97">
            <w:pPr>
              <w:pStyle w:val="StatusSida1"/>
            </w:pPr>
          </w:p>
          <w:p w:rsidR="00F53A97" w:rsidRPr="0065640A" w:rsidRDefault="00F53A97">
            <w:pPr>
              <w:pStyle w:val="UtskriftsdatumSida1"/>
              <w:framePr w:wrap="around"/>
            </w:pPr>
          </w:p>
        </w:tc>
      </w:tr>
      <w:tr w:rsidR="00F53A97" w:rsidRPr="0065640A" w:rsidTr="0093161F">
        <w:tblPrEx>
          <w:tblCellMar>
            <w:top w:w="0" w:type="dxa"/>
            <w:bottom w:w="0" w:type="dxa"/>
          </w:tblCellMar>
        </w:tblPrEx>
        <w:trPr>
          <w:cantSplit/>
        </w:trPr>
        <w:tc>
          <w:tcPr>
            <w:tcW w:w="6024" w:type="dxa"/>
            <w:gridSpan w:val="2"/>
            <w:tcBorders>
              <w:bottom w:val="single" w:sz="4" w:space="0" w:color="auto"/>
            </w:tcBorders>
          </w:tcPr>
          <w:p w:rsidR="004C0D7C" w:rsidRPr="0065640A" w:rsidRDefault="004C0D7C" w:rsidP="004C0D7C">
            <w:pPr>
              <w:pStyle w:val="DokumentRubrik"/>
              <w:rPr>
                <w:noProof w:val="0"/>
              </w:rPr>
            </w:pPr>
            <w:bookmarkStart w:id="1" w:name="Huvudrubrik"/>
            <w:bookmarkEnd w:id="1"/>
            <w:r w:rsidRPr="0065640A">
              <w:rPr>
                <w:noProof w:val="0"/>
              </w:rPr>
              <w:t>Årsredovisning för Sveriges riksbank</w:t>
            </w:r>
          </w:p>
          <w:p w:rsidR="00F53A97" w:rsidRPr="0065640A" w:rsidRDefault="004C0D7C" w:rsidP="004C0D7C">
            <w:pPr>
              <w:pStyle w:val="DokumentRubrik"/>
              <w:rPr>
                <w:noProof w:val="0"/>
              </w:rPr>
            </w:pPr>
            <w:r w:rsidRPr="0065640A">
              <w:rPr>
                <w:noProof w:val="0"/>
              </w:rPr>
              <w:t>för räkenskapsåret 2010</w:t>
            </w:r>
          </w:p>
        </w:tc>
        <w:tc>
          <w:tcPr>
            <w:tcW w:w="1417" w:type="dxa"/>
            <w:tcBorders>
              <w:bottom w:val="nil"/>
            </w:tcBorders>
          </w:tcPr>
          <w:p w:rsidR="00F53A97" w:rsidRPr="0065640A" w:rsidRDefault="00F53A97" w:rsidP="00CD228B">
            <w:pPr>
              <w:ind w:left="-70"/>
              <w:jc w:val="right"/>
              <w:rPr>
                <w:sz w:val="24"/>
                <w:szCs w:val="24"/>
              </w:rPr>
            </w:pPr>
          </w:p>
        </w:tc>
      </w:tr>
      <w:tr w:rsidR="00F53A97" w:rsidRPr="0065640A" w:rsidTr="0093161F">
        <w:tblPrEx>
          <w:tblCellMar>
            <w:top w:w="0" w:type="dxa"/>
            <w:bottom w:w="0" w:type="dxa"/>
          </w:tblCellMar>
        </w:tblPrEx>
        <w:trPr>
          <w:cantSplit/>
          <w:trHeight w:hRule="exact" w:val="360"/>
        </w:trPr>
        <w:tc>
          <w:tcPr>
            <w:tcW w:w="3012" w:type="dxa"/>
          </w:tcPr>
          <w:p w:rsidR="00F53A97" w:rsidRPr="0065640A" w:rsidRDefault="00F53A97"/>
        </w:tc>
        <w:tc>
          <w:tcPr>
            <w:tcW w:w="3012" w:type="dxa"/>
          </w:tcPr>
          <w:p w:rsidR="00F53A97" w:rsidRPr="0065640A" w:rsidRDefault="00F53A97"/>
        </w:tc>
        <w:tc>
          <w:tcPr>
            <w:tcW w:w="1417" w:type="dxa"/>
          </w:tcPr>
          <w:p w:rsidR="00F53A97" w:rsidRPr="0065640A" w:rsidRDefault="00F53A97"/>
        </w:tc>
      </w:tr>
    </w:tbl>
    <w:p w:rsidR="00F53A97" w:rsidRPr="0065640A" w:rsidRDefault="00F53A97"/>
    <w:p w:rsidR="00794C6E" w:rsidRPr="0065640A" w:rsidRDefault="00794C6E" w:rsidP="00976C94">
      <w:pPr>
        <w:pStyle w:val="R1"/>
        <w:spacing w:after="240"/>
      </w:pPr>
      <w:r w:rsidRPr="0065640A">
        <w:t>Sammanfattning</w:t>
      </w:r>
      <w:bookmarkStart w:id="2" w:name="TextStart"/>
      <w:bookmarkEnd w:id="2"/>
    </w:p>
    <w:p w:rsidR="001D0549" w:rsidRPr="0065640A" w:rsidRDefault="001D0549" w:rsidP="001D0549">
      <w:r w:rsidRPr="0065640A">
        <w:t>Under 2010 hade följande ekonomiska utfall samt åtgärder och händelser stor bet</w:t>
      </w:r>
      <w:r w:rsidRPr="0065640A">
        <w:t>y</w:t>
      </w:r>
      <w:r w:rsidRPr="0065640A">
        <w:t>delse för Riksbankens verksamhet:</w:t>
      </w:r>
    </w:p>
    <w:p w:rsidR="001D0549" w:rsidRPr="0065640A" w:rsidRDefault="00F20C3C" w:rsidP="001D0549">
      <w:pPr>
        <w:pStyle w:val="PunktlistaBomb"/>
        <w:tabs>
          <w:tab w:val="clear" w:pos="227"/>
          <w:tab w:val="num" w:pos="322"/>
        </w:tabs>
        <w:ind w:left="322"/>
      </w:pPr>
      <w:r w:rsidRPr="0065640A">
        <w:t>Ekonomin i världen återhämtade sig under året. I Sverige var tillväxten hög</w:t>
      </w:r>
      <w:r w:rsidR="001F7B35" w:rsidRPr="0065640A">
        <w:t xml:space="preserve"> och</w:t>
      </w:r>
      <w:r w:rsidRPr="0065640A">
        <w:t xml:space="preserve"> </w:t>
      </w:r>
      <w:r w:rsidR="00D5754F" w:rsidRPr="0065640A">
        <w:t>sysselsättningen ökade</w:t>
      </w:r>
      <w:r w:rsidRPr="0065640A">
        <w:t xml:space="preserve">. </w:t>
      </w:r>
      <w:r w:rsidR="00CD62F7" w:rsidRPr="0065640A">
        <w:t xml:space="preserve">Situationen på de globala finansiella marknaderna </w:t>
      </w:r>
      <w:r w:rsidR="00616973" w:rsidRPr="0065640A">
        <w:t xml:space="preserve">blev </w:t>
      </w:r>
      <w:r w:rsidR="00CD62F7" w:rsidRPr="0065640A">
        <w:t>successivt bättr</w:t>
      </w:r>
      <w:r w:rsidR="00616973" w:rsidRPr="0065640A">
        <w:t>e</w:t>
      </w:r>
      <w:r w:rsidR="00CD62F7" w:rsidRPr="0065640A">
        <w:t xml:space="preserve"> under året</w:t>
      </w:r>
      <w:r w:rsidRPr="0065640A">
        <w:t>, men den statsfinansiella oron i Europa medförde att til</w:t>
      </w:r>
      <w:r w:rsidRPr="0065640A">
        <w:t>l</w:t>
      </w:r>
      <w:r w:rsidRPr="0065640A">
        <w:t xml:space="preserve">gången på likviditet tillfälligt försämrades </w:t>
      </w:r>
      <w:r w:rsidR="00704914" w:rsidRPr="0065640A">
        <w:t xml:space="preserve">på marknaderna </w:t>
      </w:r>
      <w:r w:rsidRPr="0065640A">
        <w:t>i maj</w:t>
      </w:r>
      <w:r w:rsidR="0092740D" w:rsidRPr="0065640A">
        <w:t xml:space="preserve"> och</w:t>
      </w:r>
      <w:r w:rsidR="007A689C" w:rsidRPr="0065640A">
        <w:t xml:space="preserve"> </w:t>
      </w:r>
      <w:r w:rsidR="00704914" w:rsidRPr="0065640A">
        <w:t xml:space="preserve">juni </w:t>
      </w:r>
      <w:r w:rsidR="0092740D" w:rsidRPr="0065640A">
        <w:t>samt i</w:t>
      </w:r>
      <w:r w:rsidR="00704914" w:rsidRPr="0065640A">
        <w:t xml:space="preserve"> november</w:t>
      </w:r>
      <w:r w:rsidR="0092740D" w:rsidRPr="0065640A">
        <w:t xml:space="preserve"> och </w:t>
      </w:r>
      <w:r w:rsidR="00704914" w:rsidRPr="0065640A">
        <w:t>dece</w:t>
      </w:r>
      <w:r w:rsidR="00704914" w:rsidRPr="0065640A">
        <w:t>m</w:t>
      </w:r>
      <w:r w:rsidR="00704914" w:rsidRPr="0065640A">
        <w:t>ber</w:t>
      </w:r>
      <w:r w:rsidR="00ED3EE5" w:rsidRPr="0065640A">
        <w:t>.</w:t>
      </w:r>
      <w:r w:rsidR="009D3F69" w:rsidRPr="0065640A">
        <w:t xml:space="preserve"> </w:t>
      </w:r>
    </w:p>
    <w:p w:rsidR="00704914" w:rsidRPr="0065640A" w:rsidRDefault="00704914" w:rsidP="00704914">
      <w:pPr>
        <w:pStyle w:val="PunktlistaBomb"/>
        <w:tabs>
          <w:tab w:val="clear" w:pos="227"/>
          <w:tab w:val="num" w:pos="322"/>
        </w:tabs>
        <w:ind w:left="322"/>
      </w:pPr>
      <w:r w:rsidRPr="0065640A">
        <w:t xml:space="preserve">Riksbanken </w:t>
      </w:r>
      <w:r w:rsidR="005A2D4D" w:rsidRPr="0065640A">
        <w:t xml:space="preserve">lämnade </w:t>
      </w:r>
      <w:r w:rsidRPr="0065640A">
        <w:t>reporäntan oförändrad på 0,25</w:t>
      </w:r>
      <w:r w:rsidR="0092740D" w:rsidRPr="0065640A">
        <w:t xml:space="preserve"> procent</w:t>
      </w:r>
      <w:r w:rsidR="005A2D4D" w:rsidRPr="0065640A">
        <w:t xml:space="preserve"> fram till det penningpolitiska mötet i juni</w:t>
      </w:r>
      <w:r w:rsidRPr="0065640A">
        <w:t xml:space="preserve">. </w:t>
      </w:r>
      <w:r w:rsidR="005A2D4D" w:rsidRPr="0065640A">
        <w:t xml:space="preserve">Då </w:t>
      </w:r>
      <w:r w:rsidRPr="0065640A">
        <w:t>höjdes reporäntan med 0,25 procente</w:t>
      </w:r>
      <w:r w:rsidRPr="0065640A">
        <w:t>n</w:t>
      </w:r>
      <w:r w:rsidRPr="0065640A">
        <w:t xml:space="preserve">heter </w:t>
      </w:r>
      <w:r w:rsidR="005A2D4D" w:rsidRPr="0065640A">
        <w:t>och ytterligare tre höjningar följde</w:t>
      </w:r>
      <w:r w:rsidRPr="0065640A">
        <w:t>. I slutet av året uppgick reporä</w:t>
      </w:r>
      <w:r w:rsidRPr="0065640A">
        <w:t>n</w:t>
      </w:r>
      <w:r w:rsidRPr="0065640A">
        <w:t xml:space="preserve">tan till </w:t>
      </w:r>
      <w:r w:rsidR="0092740D" w:rsidRPr="0065640A">
        <w:rPr>
          <w:szCs w:val="24"/>
        </w:rPr>
        <w:t>1,25</w:t>
      </w:r>
      <w:r w:rsidRPr="0065640A">
        <w:t xml:space="preserve"> procent. Reporäntebanan höjdes något på kort sikt i februari men sänktes något </w:t>
      </w:r>
      <w:r w:rsidR="005A2D4D" w:rsidRPr="0065640A">
        <w:t xml:space="preserve">på längre sikt </w:t>
      </w:r>
      <w:r w:rsidRPr="0065640A">
        <w:t xml:space="preserve">vid </w:t>
      </w:r>
      <w:r w:rsidR="0092740D" w:rsidRPr="0065640A">
        <w:t>tre</w:t>
      </w:r>
      <w:r w:rsidRPr="0065640A">
        <w:t xml:space="preserve"> til</w:t>
      </w:r>
      <w:r w:rsidRPr="0065640A">
        <w:t>l</w:t>
      </w:r>
      <w:r w:rsidRPr="0065640A">
        <w:t xml:space="preserve">fällen under året. </w:t>
      </w:r>
    </w:p>
    <w:p w:rsidR="00704914" w:rsidRPr="0065640A" w:rsidRDefault="00704914" w:rsidP="00704914">
      <w:pPr>
        <w:pStyle w:val="PunktlistaBomb"/>
        <w:tabs>
          <w:tab w:val="clear" w:pos="227"/>
          <w:tab w:val="num" w:pos="322"/>
        </w:tabs>
        <w:ind w:left="322"/>
      </w:pPr>
      <w:r w:rsidRPr="0065640A">
        <w:t xml:space="preserve">Inflationen mätt som förändring av konsumentprisindex (KPI) var </w:t>
      </w:r>
      <w:r w:rsidR="00D5754F" w:rsidRPr="0065640A">
        <w:t xml:space="preserve">1,3 </w:t>
      </w:r>
      <w:r w:rsidRPr="0065640A">
        <w:t xml:space="preserve">procent i genomsnitt under året. Inflationstakten ökade från </w:t>
      </w:r>
      <w:r w:rsidR="00D5754F" w:rsidRPr="0065640A">
        <w:t xml:space="preserve">0,6 procent </w:t>
      </w:r>
      <w:r w:rsidRPr="0065640A">
        <w:t xml:space="preserve">i januari till </w:t>
      </w:r>
      <w:r w:rsidR="00D5754F" w:rsidRPr="0065640A">
        <w:t xml:space="preserve">2,3 procent </w:t>
      </w:r>
      <w:r w:rsidRPr="0065640A">
        <w:t xml:space="preserve">i december. Den underliggande inflationen mätt med KPI med fast </w:t>
      </w:r>
      <w:r w:rsidR="005A2D4D" w:rsidRPr="0065640A">
        <w:t>bostads</w:t>
      </w:r>
      <w:r w:rsidRPr="0065640A">
        <w:t xml:space="preserve">ränta (KPIF) </w:t>
      </w:r>
      <w:r w:rsidR="00D5754F" w:rsidRPr="0065640A">
        <w:t>var 2,1 procent i genomsnitt under året</w:t>
      </w:r>
      <w:r w:rsidRPr="0065640A">
        <w:t>. Enligt Riksbankens bedömning i december ökade den totala produ</w:t>
      </w:r>
      <w:r w:rsidRPr="0065640A">
        <w:t>k</w:t>
      </w:r>
      <w:r w:rsidRPr="0065640A">
        <w:t xml:space="preserve">tionen (mätt med BNP) i Sverige med </w:t>
      </w:r>
      <w:r w:rsidR="000B6B84" w:rsidRPr="0065640A">
        <w:t>5,3</w:t>
      </w:r>
      <w:r w:rsidRPr="0065640A">
        <w:t xml:space="preserve"> procent 2010</w:t>
      </w:r>
      <w:r w:rsidR="00D5754F" w:rsidRPr="0065640A">
        <w:t>, medan</w:t>
      </w:r>
      <w:r w:rsidRPr="0065640A">
        <w:t xml:space="preserve"> arbetslö</w:t>
      </w:r>
      <w:r w:rsidRPr="0065640A">
        <w:t>s</w:t>
      </w:r>
      <w:r w:rsidRPr="0065640A">
        <w:t xml:space="preserve">heten </w:t>
      </w:r>
      <w:r w:rsidR="00D5754F" w:rsidRPr="0065640A">
        <w:t>var i genomsnitt</w:t>
      </w:r>
      <w:r w:rsidRPr="0065640A">
        <w:t xml:space="preserve"> </w:t>
      </w:r>
      <w:r w:rsidR="00C00DDC" w:rsidRPr="0065640A">
        <w:t>8,4</w:t>
      </w:r>
      <w:r w:rsidRPr="0065640A">
        <w:t xml:space="preserve"> procent.</w:t>
      </w:r>
    </w:p>
    <w:p w:rsidR="000B6B84" w:rsidRPr="0065640A" w:rsidRDefault="00EE2D68" w:rsidP="002A21BA">
      <w:pPr>
        <w:pStyle w:val="PunktlistaBomb"/>
        <w:tabs>
          <w:tab w:val="clear" w:pos="227"/>
          <w:tab w:val="num" w:pos="322"/>
        </w:tabs>
        <w:ind w:left="322"/>
      </w:pPr>
      <w:r w:rsidRPr="0065640A">
        <w:t xml:space="preserve">I takt med att </w:t>
      </w:r>
      <w:r w:rsidR="004B2C5E" w:rsidRPr="0065640A">
        <w:t xml:space="preserve">de svenska </w:t>
      </w:r>
      <w:r w:rsidRPr="0065640A">
        <w:t xml:space="preserve">bankerna fick bättre möjligheter att finansiera sig på marknaden </w:t>
      </w:r>
      <w:r w:rsidR="006C73F6" w:rsidRPr="0065640A">
        <w:t xml:space="preserve">avvecklade </w:t>
      </w:r>
      <w:r w:rsidR="00D61CD1" w:rsidRPr="0065640A">
        <w:t>Riksbanken de extrao</w:t>
      </w:r>
      <w:r w:rsidR="00D61CD1" w:rsidRPr="0065640A">
        <w:t>r</w:t>
      </w:r>
      <w:r w:rsidR="00D61CD1" w:rsidRPr="0065640A">
        <w:t>dinära åtgärder som vidt</w:t>
      </w:r>
      <w:r w:rsidR="0050293C" w:rsidRPr="0065640A">
        <w:t>a</w:t>
      </w:r>
      <w:r w:rsidR="00D61CD1" w:rsidRPr="0065640A">
        <w:t>g</w:t>
      </w:r>
      <w:r w:rsidR="0050293C" w:rsidRPr="0065640A">
        <w:t>it</w:t>
      </w:r>
      <w:r w:rsidR="00D61CD1" w:rsidRPr="0065640A">
        <w:t xml:space="preserve">s </w:t>
      </w:r>
      <w:r w:rsidR="00A23CA3" w:rsidRPr="0065640A">
        <w:t>under 2008 och 2009</w:t>
      </w:r>
      <w:r w:rsidR="00D61CD1" w:rsidRPr="0065640A">
        <w:t xml:space="preserve"> för att </w:t>
      </w:r>
      <w:r w:rsidR="006B4A90" w:rsidRPr="0065640A">
        <w:t xml:space="preserve">hjälpa </w:t>
      </w:r>
      <w:r w:rsidR="00C71DE0" w:rsidRPr="0065640A">
        <w:t>bankerna</w:t>
      </w:r>
      <w:r w:rsidR="00D61CD1" w:rsidRPr="0065640A">
        <w:t xml:space="preserve"> att få tillgång till likviditet</w:t>
      </w:r>
      <w:r w:rsidR="006B4A90" w:rsidRPr="0065640A">
        <w:t>, underlätta marknadens funktionssätt</w:t>
      </w:r>
      <w:r w:rsidR="00D61CD1" w:rsidRPr="0065640A">
        <w:t xml:space="preserve"> och förstärka penningpol</w:t>
      </w:r>
      <w:r w:rsidR="00D61CD1" w:rsidRPr="0065640A">
        <w:t>i</w:t>
      </w:r>
      <w:r w:rsidR="00D61CD1" w:rsidRPr="0065640A">
        <w:t>tikens genomslag i ekon</w:t>
      </w:r>
      <w:r w:rsidR="006144F8" w:rsidRPr="0065640A">
        <w:t xml:space="preserve">omin. </w:t>
      </w:r>
      <w:r w:rsidR="006C73F6" w:rsidRPr="0065640A">
        <w:t xml:space="preserve">Avvecklingen </w:t>
      </w:r>
      <w:r w:rsidR="00415460" w:rsidRPr="0065640A">
        <w:t>underlättades av</w:t>
      </w:r>
      <w:r w:rsidR="00D71286" w:rsidRPr="0065640A">
        <w:t xml:space="preserve"> att</w:t>
      </w:r>
      <w:r w:rsidR="006C73F6" w:rsidRPr="0065640A">
        <w:t xml:space="preserve"> banke</w:t>
      </w:r>
      <w:r w:rsidR="006C73F6" w:rsidRPr="0065640A">
        <w:t>r</w:t>
      </w:r>
      <w:r w:rsidR="006C73F6" w:rsidRPr="0065640A">
        <w:t xml:space="preserve">na </w:t>
      </w:r>
      <w:r w:rsidR="002866FA" w:rsidRPr="0065640A">
        <w:t>vid</w:t>
      </w:r>
      <w:r w:rsidR="006C73F6" w:rsidRPr="0065640A">
        <w:t xml:space="preserve">tagit aktiva åtgärder för att </w:t>
      </w:r>
      <w:r w:rsidR="00415460" w:rsidRPr="0065640A">
        <w:t xml:space="preserve">förbättra </w:t>
      </w:r>
      <w:r w:rsidR="001933F8" w:rsidRPr="0065640A">
        <w:t xml:space="preserve">sin finansiering och </w:t>
      </w:r>
      <w:r w:rsidR="006C73F6" w:rsidRPr="0065640A">
        <w:t>förstärka sin kapitalsituation.</w:t>
      </w:r>
      <w:r w:rsidR="00ED3EE5" w:rsidRPr="0065640A">
        <w:t xml:space="preserve"> </w:t>
      </w:r>
    </w:p>
    <w:p w:rsidR="000B6B84" w:rsidRPr="0065640A" w:rsidRDefault="002631C2" w:rsidP="001D0549">
      <w:pPr>
        <w:pStyle w:val="PunktlistaBomb"/>
        <w:tabs>
          <w:tab w:val="clear" w:pos="227"/>
          <w:tab w:val="num" w:pos="322"/>
        </w:tabs>
        <w:ind w:left="322"/>
      </w:pPr>
      <w:r w:rsidRPr="0065640A">
        <w:t xml:space="preserve">Riksbanken deltog aktivt i det omfattande arbetet med att reformera de nationella och internationella regelverken och </w:t>
      </w:r>
      <w:r w:rsidR="00553713" w:rsidRPr="0065640A">
        <w:t>förbättra</w:t>
      </w:r>
      <w:r w:rsidRPr="0065640A">
        <w:t xml:space="preserve"> tillsynen på det </w:t>
      </w:r>
      <w:r w:rsidRPr="0065640A">
        <w:lastRenderedPageBreak/>
        <w:t>finansiella området</w:t>
      </w:r>
      <w:r w:rsidR="006144F8" w:rsidRPr="0065640A">
        <w:t xml:space="preserve"> så att </w:t>
      </w:r>
      <w:r w:rsidR="00415460" w:rsidRPr="0065640A">
        <w:t>risken för</w:t>
      </w:r>
      <w:r w:rsidR="006144F8" w:rsidRPr="0065640A">
        <w:t xml:space="preserve"> nya finansiella kriser kan </w:t>
      </w:r>
      <w:r w:rsidR="00415460" w:rsidRPr="0065640A">
        <w:t>minimeras</w:t>
      </w:r>
      <w:r w:rsidRPr="0065640A">
        <w:t xml:space="preserve">. </w:t>
      </w:r>
      <w:r w:rsidR="000E48B0" w:rsidRPr="0065640A">
        <w:t>Vidare</w:t>
      </w:r>
      <w:r w:rsidRPr="0065640A">
        <w:t xml:space="preserve"> lämnade Riksbankens direktion och riksbanksfullmäktige i en gemensam framställning till riksdagen </w:t>
      </w:r>
      <w:r w:rsidR="00F823CD" w:rsidRPr="0065640A">
        <w:t xml:space="preserve">ett förslag </w:t>
      </w:r>
      <w:r w:rsidR="00616973" w:rsidRPr="0065640A">
        <w:t xml:space="preserve">om </w:t>
      </w:r>
      <w:r w:rsidR="00F823CD" w:rsidRPr="0065640A">
        <w:t>att tillsätta en eller flera ut</w:t>
      </w:r>
      <w:r w:rsidR="00F176A1" w:rsidRPr="0065640A">
        <w:t>r</w:t>
      </w:r>
      <w:r w:rsidR="00F823CD" w:rsidRPr="0065640A">
        <w:t xml:space="preserve">edningar för </w:t>
      </w:r>
      <w:r w:rsidR="004F1F06" w:rsidRPr="0065640A">
        <w:t>a</w:t>
      </w:r>
      <w:r w:rsidR="00F823CD" w:rsidRPr="0065640A">
        <w:t>tt se över det svenska finansiella regelve</w:t>
      </w:r>
      <w:r w:rsidR="00F823CD" w:rsidRPr="0065640A">
        <w:t>r</w:t>
      </w:r>
      <w:r w:rsidR="00F823CD" w:rsidRPr="0065640A">
        <w:t>ke</w:t>
      </w:r>
      <w:r w:rsidR="00C71DE0" w:rsidRPr="0065640A">
        <w:t>t</w:t>
      </w:r>
      <w:r w:rsidR="00F823CD" w:rsidRPr="0065640A">
        <w:t xml:space="preserve">. </w:t>
      </w:r>
    </w:p>
    <w:p w:rsidR="00CF728B" w:rsidRPr="0065640A" w:rsidRDefault="00C71DE0" w:rsidP="001D0549">
      <w:pPr>
        <w:pStyle w:val="PunktlistaBomb"/>
        <w:tabs>
          <w:tab w:val="clear" w:pos="227"/>
          <w:tab w:val="num" w:pos="322"/>
        </w:tabs>
        <w:ind w:left="322"/>
      </w:pPr>
      <w:r w:rsidRPr="0065640A">
        <w:t xml:space="preserve">Riksbanken tillsatte en intern utredning </w:t>
      </w:r>
      <w:r w:rsidR="000E48B0" w:rsidRPr="0065640A">
        <w:t xml:space="preserve">om </w:t>
      </w:r>
      <w:r w:rsidRPr="0065640A">
        <w:t>risker på den svenska b</w:t>
      </w:r>
      <w:r w:rsidRPr="0065640A">
        <w:t>o</w:t>
      </w:r>
      <w:r w:rsidRPr="0065640A">
        <w:t xml:space="preserve">stadsmarknaden. Utredningen </w:t>
      </w:r>
      <w:r w:rsidR="00616973" w:rsidRPr="0065640A">
        <w:t>ska göra</w:t>
      </w:r>
      <w:r w:rsidRPr="0065640A">
        <w:t xml:space="preserve"> en sammanhållen analys av b</w:t>
      </w:r>
      <w:r w:rsidRPr="0065640A">
        <w:t>o</w:t>
      </w:r>
      <w:r w:rsidRPr="0065640A">
        <w:t>stadsmarknaden i Sverige</w:t>
      </w:r>
      <w:r w:rsidR="00CF3ED9" w:rsidRPr="0065640A">
        <w:t xml:space="preserve"> mot bakgrund av den senaste finanskrisen </w:t>
      </w:r>
      <w:r w:rsidR="000E48B0" w:rsidRPr="0065640A">
        <w:t>och</w:t>
      </w:r>
      <w:r w:rsidR="006F140D" w:rsidRPr="0065640A">
        <w:t xml:space="preserve"> utvecklingen av bostadspriser</w:t>
      </w:r>
      <w:r w:rsidR="000E48B0" w:rsidRPr="0065640A">
        <w:t>na</w:t>
      </w:r>
      <w:r w:rsidR="00CF3ED9" w:rsidRPr="0065640A">
        <w:t>.</w:t>
      </w:r>
    </w:p>
    <w:p w:rsidR="00A23CA3" w:rsidRPr="0065640A" w:rsidRDefault="00891349" w:rsidP="001D0549">
      <w:pPr>
        <w:pStyle w:val="PunktlistaBomb"/>
        <w:tabs>
          <w:tab w:val="clear" w:pos="227"/>
          <w:tab w:val="num" w:pos="322"/>
        </w:tabs>
        <w:ind w:left="322"/>
      </w:pPr>
      <w:r w:rsidRPr="0065640A">
        <w:t>Arbetet med m</w:t>
      </w:r>
      <w:r w:rsidR="008D53FF" w:rsidRPr="0065640A">
        <w:t>oderniseringen</w:t>
      </w:r>
      <w:r w:rsidR="00A23CA3" w:rsidRPr="0065640A">
        <w:t xml:space="preserve"> av den svenska sedel- och myntserien for</w:t>
      </w:r>
      <w:r w:rsidR="00A23CA3" w:rsidRPr="0065640A">
        <w:t>t</w:t>
      </w:r>
      <w:r w:rsidR="00A23CA3" w:rsidRPr="0065640A">
        <w:t xml:space="preserve">satte. I </w:t>
      </w:r>
      <w:r w:rsidR="00C143EC" w:rsidRPr="0065640A">
        <w:t>mars</w:t>
      </w:r>
      <w:r w:rsidR="000E48B0" w:rsidRPr="0065640A">
        <w:t xml:space="preserve"> föreslog</w:t>
      </w:r>
      <w:r w:rsidR="00A23CA3" w:rsidRPr="0065640A">
        <w:t xml:space="preserve"> Riksbanken </w:t>
      </w:r>
      <w:r w:rsidR="000E48B0" w:rsidRPr="0065640A">
        <w:t>i en fram</w:t>
      </w:r>
      <w:r w:rsidR="00C143EC" w:rsidRPr="0065640A">
        <w:t xml:space="preserve">ställning till riksdagen att </w:t>
      </w:r>
      <w:r w:rsidR="000E48B0" w:rsidRPr="0065640A">
        <w:t xml:space="preserve">en ny sedel- och myntserie skulle införas. </w:t>
      </w:r>
      <w:r w:rsidR="00A23CA3" w:rsidRPr="0065640A">
        <w:t>50-öresmyntet togs ur bruk</w:t>
      </w:r>
      <w:r w:rsidR="008D53FF" w:rsidRPr="0065640A">
        <w:t xml:space="preserve"> i sl</w:t>
      </w:r>
      <w:r w:rsidR="008D53FF" w:rsidRPr="0065640A">
        <w:t>u</w:t>
      </w:r>
      <w:r w:rsidR="008D53FF" w:rsidRPr="0065640A">
        <w:t xml:space="preserve">tet av september. </w:t>
      </w:r>
    </w:p>
    <w:p w:rsidR="001D0549" w:rsidRPr="0065640A" w:rsidRDefault="00F809D2" w:rsidP="00F809D2">
      <w:pPr>
        <w:pStyle w:val="PunktlistaBomb"/>
        <w:tabs>
          <w:tab w:val="clear" w:pos="227"/>
          <w:tab w:val="num" w:pos="322"/>
        </w:tabs>
        <w:ind w:left="322"/>
      </w:pPr>
      <w:r w:rsidRPr="0065640A">
        <w:t>Under året publicerade Riksbanken bland annat tre penningpolitiska ra</w:t>
      </w:r>
      <w:r w:rsidRPr="0065640A">
        <w:t>p</w:t>
      </w:r>
      <w:r w:rsidRPr="0065640A">
        <w:t>porter, tre penningpolitiska uppföljningar, ett underlag för utvärdering av penningpolitiken</w:t>
      </w:r>
      <w:r w:rsidR="00342359" w:rsidRPr="0065640A">
        <w:t>,</w:t>
      </w:r>
      <w:r w:rsidRPr="0065640A">
        <w:t xml:space="preserve"> två rapporter om den finansiella stabiliteten</w:t>
      </w:r>
      <w:r w:rsidR="00342359" w:rsidRPr="0065640A">
        <w:t xml:space="preserve"> och en å</w:t>
      </w:r>
      <w:r w:rsidR="00342359" w:rsidRPr="0065640A">
        <w:t>r</w:t>
      </w:r>
      <w:r w:rsidR="00342359" w:rsidRPr="0065640A">
        <w:t>lig skrift om den svenska finansmarknaden</w:t>
      </w:r>
      <w:r w:rsidRPr="0065640A">
        <w:t>.</w:t>
      </w:r>
      <w:r w:rsidR="00342359" w:rsidRPr="0065640A">
        <w:t xml:space="preserve"> </w:t>
      </w:r>
      <w:r w:rsidR="009D3508" w:rsidRPr="0065640A">
        <w:t xml:space="preserve">Skriften Penningpolitiken i Sverige uppdaterades. </w:t>
      </w:r>
      <w:r w:rsidR="00342359" w:rsidRPr="0065640A">
        <w:t xml:space="preserve">Riksbanken </w:t>
      </w:r>
      <w:r w:rsidR="00B266FA" w:rsidRPr="0065640A">
        <w:t>tog</w:t>
      </w:r>
      <w:r w:rsidR="00342359" w:rsidRPr="0065640A">
        <w:t xml:space="preserve"> också </w:t>
      </w:r>
      <w:r w:rsidR="00B266FA" w:rsidRPr="0065640A">
        <w:t xml:space="preserve">fram </w:t>
      </w:r>
      <w:r w:rsidR="00342359" w:rsidRPr="0065640A">
        <w:t>skri</w:t>
      </w:r>
      <w:r w:rsidR="00B266FA" w:rsidRPr="0065640A">
        <w:t>f</w:t>
      </w:r>
      <w:r w:rsidR="00342359" w:rsidRPr="0065640A">
        <w:t>t</w:t>
      </w:r>
      <w:r w:rsidR="005A2D4D" w:rsidRPr="0065640A">
        <w:t>en</w:t>
      </w:r>
      <w:r w:rsidR="00342359" w:rsidRPr="0065640A">
        <w:t xml:space="preserve"> </w:t>
      </w:r>
      <w:r w:rsidR="00B266FA" w:rsidRPr="0065640A">
        <w:t>Riksbanken och finansiell stabilitet som beskriver såväl grunderna för arbetet med f</w:t>
      </w:r>
      <w:r w:rsidR="00B266FA" w:rsidRPr="0065640A">
        <w:t>i</w:t>
      </w:r>
      <w:r w:rsidR="00B266FA" w:rsidRPr="0065640A">
        <w:t>nansiell stabilitet som sättet att analysera och bedöma tillståndet i det f</w:t>
      </w:r>
      <w:r w:rsidR="00B266FA" w:rsidRPr="0065640A">
        <w:t>i</w:t>
      </w:r>
      <w:r w:rsidR="00B266FA" w:rsidRPr="0065640A">
        <w:t xml:space="preserve">nansiella systemet. </w:t>
      </w:r>
    </w:p>
    <w:p w:rsidR="005A2D4D" w:rsidRPr="0065640A" w:rsidRDefault="005A2D4D" w:rsidP="005A2D4D">
      <w:pPr>
        <w:pStyle w:val="PunktlistaBomb"/>
        <w:tabs>
          <w:tab w:val="clear" w:pos="227"/>
          <w:tab w:val="num" w:pos="322"/>
        </w:tabs>
        <w:ind w:left="322"/>
      </w:pPr>
      <w:r w:rsidRPr="0065640A">
        <w:t>I samband med en uppdatering av beskrivningen av Riksbankens pe</w:t>
      </w:r>
      <w:r w:rsidRPr="0065640A">
        <w:t>n</w:t>
      </w:r>
      <w:r w:rsidRPr="0065640A">
        <w:t xml:space="preserve">ningpolitiska mål och strategi </w:t>
      </w:r>
      <w:r w:rsidR="00795DAC" w:rsidRPr="0065640A">
        <w:t xml:space="preserve">i skriften Penningpolitiken i Sverige </w:t>
      </w:r>
      <w:r w:rsidRPr="0065640A">
        <w:t xml:space="preserve">tog Riksbanken bort toleransintervallet vid preciseringen av inflationsmålet eftersom </w:t>
      </w:r>
      <w:r w:rsidR="00795DAC" w:rsidRPr="0065640A">
        <w:t>intervallet</w:t>
      </w:r>
      <w:r w:rsidRPr="0065640A">
        <w:t xml:space="preserve"> spelat ut sin roll.</w:t>
      </w:r>
    </w:p>
    <w:p w:rsidR="000E48B0" w:rsidRPr="0065640A" w:rsidRDefault="000E48B0" w:rsidP="000E48B0">
      <w:pPr>
        <w:pStyle w:val="PunktlistaBomb"/>
        <w:tabs>
          <w:tab w:val="clear" w:pos="227"/>
          <w:tab w:val="num" w:pos="322"/>
        </w:tabs>
        <w:ind w:left="322"/>
      </w:pPr>
      <w:r w:rsidRPr="0065640A">
        <w:t xml:space="preserve">Riksbankens resultat blev </w:t>
      </w:r>
      <w:r w:rsidR="00E54A7A" w:rsidRPr="0065640A">
        <w:t>0,5</w:t>
      </w:r>
      <w:r w:rsidRPr="0065640A">
        <w:t xml:space="preserve"> miljarder kronor. </w:t>
      </w:r>
      <w:r w:rsidR="00E75D14" w:rsidRPr="0065640A">
        <w:t>Resultatet påverkades främst av orealiserade valutakursförluster om 7,7 miljarder kronor</w:t>
      </w:r>
      <w:r w:rsidR="00D928D4" w:rsidRPr="0065640A">
        <w:t xml:space="preserve">, </w:t>
      </w:r>
      <w:r w:rsidR="00A20B4A" w:rsidRPr="0065640A">
        <w:t>som</w:t>
      </w:r>
      <w:r w:rsidR="00D928D4" w:rsidRPr="0065640A">
        <w:t xml:space="preserve"> medförde att</w:t>
      </w:r>
      <w:r w:rsidR="00E75D14" w:rsidRPr="0065640A">
        <w:t xml:space="preserve"> valutainnehavet</w:t>
      </w:r>
      <w:r w:rsidR="00D928D4" w:rsidRPr="0065640A">
        <w:t xml:space="preserve"> skrevs ned</w:t>
      </w:r>
      <w:r w:rsidR="00E75D14" w:rsidRPr="0065640A">
        <w:t>. Dessutom minskade ränteintä</w:t>
      </w:r>
      <w:r w:rsidR="00E75D14" w:rsidRPr="0065640A">
        <w:t>k</w:t>
      </w:r>
      <w:r w:rsidR="00E75D14" w:rsidRPr="0065640A">
        <w:t>terna med 3,3 miljarder kronor i och med att Riks</w:t>
      </w:r>
      <w:r w:rsidR="00D928D4" w:rsidRPr="0065640A">
        <w:t xml:space="preserve">banken under året </w:t>
      </w:r>
      <w:r w:rsidR="00E75D14" w:rsidRPr="0065640A">
        <w:t>a</w:t>
      </w:r>
      <w:r w:rsidR="00E75D14" w:rsidRPr="0065640A">
        <w:t>v</w:t>
      </w:r>
      <w:r w:rsidR="00E75D14" w:rsidRPr="0065640A">
        <w:t>vecklade den extraordinära utlåningen till de svenska bankerna. Till skil</w:t>
      </w:r>
      <w:r w:rsidR="00E75D14" w:rsidRPr="0065640A">
        <w:t>l</w:t>
      </w:r>
      <w:r w:rsidR="00E75D14" w:rsidRPr="0065640A">
        <w:t>nad från tidigare år sålde Riksbanken inge</w:t>
      </w:r>
      <w:r w:rsidR="0093161F" w:rsidRPr="0065640A">
        <w:t>t</w:t>
      </w:r>
      <w:r w:rsidR="00E75D14" w:rsidRPr="0065640A">
        <w:t xml:space="preserve"> guld under 2010, vilket också bidrog till ett lägre resultat jämfört med 2009.</w:t>
      </w:r>
    </w:p>
    <w:p w:rsidR="007B7700" w:rsidRPr="0065640A" w:rsidRDefault="007B7700" w:rsidP="007B7700">
      <w:pPr>
        <w:pStyle w:val="Normaltindrag"/>
        <w:ind w:firstLine="0"/>
        <w:rPr>
          <w:lang w:val="sv-SE"/>
        </w:rPr>
      </w:pPr>
    </w:p>
    <w:p w:rsidR="00EB157B" w:rsidRPr="0065640A" w:rsidRDefault="00EB157B" w:rsidP="00CC5CD3">
      <w:r w:rsidRPr="0065640A">
        <w:t xml:space="preserve">Årsredovisningen för Sveriges riksbank omfattar </w:t>
      </w:r>
      <w:r w:rsidR="00415460" w:rsidRPr="0065640A">
        <w:t>förvaltnings</w:t>
      </w:r>
      <w:r w:rsidR="00415460" w:rsidRPr="0065640A">
        <w:softHyphen/>
        <w:t>berättelse, b</w:t>
      </w:r>
      <w:r w:rsidR="00415460" w:rsidRPr="0065640A">
        <w:t>a</w:t>
      </w:r>
      <w:r w:rsidR="00415460" w:rsidRPr="0065640A">
        <w:t xml:space="preserve">lansräkning och </w:t>
      </w:r>
      <w:r w:rsidRPr="0065640A">
        <w:t>resultaträkning. I förvaltningsberättelsen redogör Riksba</w:t>
      </w:r>
      <w:r w:rsidRPr="0065640A">
        <w:t>n</w:t>
      </w:r>
      <w:r w:rsidRPr="0065640A">
        <w:t xml:space="preserve">ken för hur banken </w:t>
      </w:r>
      <w:r w:rsidR="006A5074" w:rsidRPr="0065640A">
        <w:t xml:space="preserve">har </w:t>
      </w:r>
      <w:r w:rsidRPr="0065640A">
        <w:t>bedrivit penningpolitiken, främjat ett säkert och effe</w:t>
      </w:r>
      <w:r w:rsidRPr="0065640A">
        <w:t>k</w:t>
      </w:r>
      <w:r w:rsidRPr="0065640A">
        <w:t xml:space="preserve">tivt betalningsväsende samt utfört övriga uppdrag under räkenskapsåret. </w:t>
      </w:r>
    </w:p>
    <w:p w:rsidR="00EB157B" w:rsidRPr="0065640A" w:rsidRDefault="00EB157B" w:rsidP="00D636BB">
      <w:pPr>
        <w:pStyle w:val="Normaltindrag"/>
        <w:rPr>
          <w:lang w:val="sv-SE" w:eastAsia="sv-SE"/>
        </w:rPr>
      </w:pPr>
      <w:r w:rsidRPr="0065640A">
        <w:rPr>
          <w:lang w:val="sv-SE" w:eastAsia="sv-SE"/>
        </w:rPr>
        <w:t>I enlighet med 10 kap. 3 § lagen (1988:1385) om Sveriges riksbank lämnar Riksbankens direktion denna redovisning för Rik</w:t>
      </w:r>
      <w:r w:rsidRPr="0065640A">
        <w:rPr>
          <w:lang w:val="sv-SE" w:eastAsia="sv-SE"/>
        </w:rPr>
        <w:t>s</w:t>
      </w:r>
      <w:r w:rsidRPr="0065640A">
        <w:rPr>
          <w:lang w:val="sv-SE" w:eastAsia="sv-SE"/>
        </w:rPr>
        <w:t>bankens verksamhet under 20</w:t>
      </w:r>
      <w:r w:rsidR="006A5074" w:rsidRPr="0065640A">
        <w:rPr>
          <w:lang w:val="sv-SE" w:eastAsia="sv-SE"/>
        </w:rPr>
        <w:t>10</w:t>
      </w:r>
      <w:r w:rsidRPr="0065640A">
        <w:rPr>
          <w:lang w:val="sv-SE" w:eastAsia="sv-SE"/>
        </w:rPr>
        <w:t xml:space="preserve"> till riksdagen, Riksrevisionen och riksbanksfullmäktige.</w:t>
      </w:r>
    </w:p>
    <w:p w:rsidR="00927061" w:rsidRPr="0065640A" w:rsidRDefault="00927061" w:rsidP="00EB157B">
      <w:pPr>
        <w:rPr>
          <w:i/>
          <w:szCs w:val="24"/>
        </w:rPr>
      </w:pPr>
    </w:p>
    <w:p w:rsidR="00927061" w:rsidRPr="0065640A" w:rsidRDefault="00927061" w:rsidP="00EB157B">
      <w:pPr>
        <w:rPr>
          <w:i/>
          <w:szCs w:val="24"/>
        </w:rPr>
      </w:pPr>
    </w:p>
    <w:p w:rsidR="00EB157B" w:rsidRPr="0065640A" w:rsidRDefault="00CC5CD3" w:rsidP="00EB157B">
      <w:pPr>
        <w:rPr>
          <w:i/>
          <w:szCs w:val="24"/>
        </w:rPr>
      </w:pPr>
      <w:r w:rsidRPr="0065640A">
        <w:rPr>
          <w:i/>
          <w:szCs w:val="24"/>
        </w:rPr>
        <w:br w:type="page"/>
      </w:r>
      <w:r w:rsidR="00EB157B" w:rsidRPr="0065640A">
        <w:rPr>
          <w:i/>
          <w:szCs w:val="24"/>
        </w:rPr>
        <w:t>Direktionen föreslår</w:t>
      </w:r>
    </w:p>
    <w:p w:rsidR="00EB157B" w:rsidRPr="0065640A" w:rsidRDefault="00EB157B" w:rsidP="00EB157B">
      <w:pPr>
        <w:rPr>
          <w:szCs w:val="24"/>
        </w:rPr>
      </w:pPr>
    </w:p>
    <w:p w:rsidR="00EB157B" w:rsidRPr="0065640A" w:rsidRDefault="00EB157B" w:rsidP="00EB157B">
      <w:pPr>
        <w:rPr>
          <w:szCs w:val="24"/>
        </w:rPr>
      </w:pPr>
      <w:r w:rsidRPr="0065640A">
        <w:rPr>
          <w:szCs w:val="24"/>
        </w:rPr>
        <w:t>att riksdagen fastställer Riksbankens resultaträkning och balansräkning enligt förslaget</w:t>
      </w:r>
      <w:r w:rsidR="001A6D75" w:rsidRPr="0065640A">
        <w:rPr>
          <w:szCs w:val="24"/>
        </w:rPr>
        <w:t xml:space="preserve"> i årsredovisningen för räkenskapsåret 2010</w:t>
      </w:r>
      <w:r w:rsidRPr="0065640A">
        <w:rPr>
          <w:szCs w:val="24"/>
        </w:rPr>
        <w:t>.</w:t>
      </w:r>
    </w:p>
    <w:p w:rsidR="00EB157B" w:rsidRPr="0065640A" w:rsidRDefault="00EB157B" w:rsidP="00EB157B"/>
    <w:p w:rsidR="00EB157B" w:rsidRPr="0065640A" w:rsidRDefault="00EB157B" w:rsidP="00EB157B">
      <w:pPr>
        <w:rPr>
          <w:szCs w:val="24"/>
        </w:rPr>
      </w:pPr>
      <w:r w:rsidRPr="0065640A">
        <w:rPr>
          <w:szCs w:val="24"/>
        </w:rPr>
        <w:t>Stockholm den 10 februari 2011</w:t>
      </w:r>
    </w:p>
    <w:p w:rsidR="00EB157B" w:rsidRPr="0065640A" w:rsidRDefault="00EB157B" w:rsidP="00EB157B"/>
    <w:p w:rsidR="00EB157B" w:rsidRPr="0065640A" w:rsidRDefault="00EB157B" w:rsidP="00EB157B">
      <w:pPr>
        <w:rPr>
          <w:szCs w:val="24"/>
        </w:rPr>
      </w:pPr>
      <w:r w:rsidRPr="0065640A">
        <w:rPr>
          <w:szCs w:val="24"/>
        </w:rPr>
        <w:t>På direktionens vägnar</w:t>
      </w:r>
    </w:p>
    <w:p w:rsidR="00EB157B" w:rsidRPr="0065640A" w:rsidRDefault="00EB157B" w:rsidP="00EB157B">
      <w:pPr>
        <w:rPr>
          <w:szCs w:val="24"/>
        </w:rPr>
      </w:pPr>
    </w:p>
    <w:p w:rsidR="00EB157B" w:rsidRPr="0065640A" w:rsidRDefault="00EB157B" w:rsidP="00EB157B">
      <w:pPr>
        <w:rPr>
          <w:szCs w:val="24"/>
        </w:rPr>
      </w:pPr>
    </w:p>
    <w:p w:rsidR="00EB157B" w:rsidRPr="0065640A" w:rsidRDefault="00EB157B" w:rsidP="00EB157B">
      <w:pPr>
        <w:rPr>
          <w:szCs w:val="24"/>
        </w:rPr>
      </w:pPr>
    </w:p>
    <w:p w:rsidR="00EB157B" w:rsidRPr="0065640A" w:rsidRDefault="00EB157B" w:rsidP="00EB157B">
      <w:pPr>
        <w:rPr>
          <w:szCs w:val="24"/>
        </w:rPr>
      </w:pPr>
    </w:p>
    <w:p w:rsidR="00EB157B" w:rsidRPr="0065640A" w:rsidRDefault="00EB157B" w:rsidP="00EB157B">
      <w:pPr>
        <w:rPr>
          <w:szCs w:val="24"/>
        </w:rPr>
      </w:pPr>
      <w:r w:rsidRPr="0065640A">
        <w:rPr>
          <w:szCs w:val="24"/>
        </w:rPr>
        <w:t>STEFAN INGVES</w:t>
      </w:r>
    </w:p>
    <w:p w:rsidR="00EB157B" w:rsidRPr="0065640A" w:rsidRDefault="00EB157B" w:rsidP="00EB157B">
      <w:pPr>
        <w:rPr>
          <w:szCs w:val="24"/>
        </w:rPr>
      </w:pPr>
      <w:r w:rsidRPr="0065640A">
        <w:rPr>
          <w:color w:val="FF0000"/>
          <w:szCs w:val="24"/>
        </w:rPr>
        <w:tab/>
      </w:r>
      <w:r w:rsidRPr="0065640A">
        <w:rPr>
          <w:color w:val="FF0000"/>
          <w:szCs w:val="24"/>
        </w:rPr>
        <w:tab/>
      </w:r>
      <w:r w:rsidRPr="0065640A">
        <w:rPr>
          <w:color w:val="FF0000"/>
          <w:szCs w:val="24"/>
        </w:rPr>
        <w:tab/>
      </w:r>
      <w:r w:rsidRPr="0065640A">
        <w:rPr>
          <w:szCs w:val="24"/>
        </w:rPr>
        <w:t>/</w:t>
      </w:r>
      <w:r w:rsidR="00BD488F" w:rsidRPr="0065640A">
        <w:rPr>
          <w:szCs w:val="24"/>
        </w:rPr>
        <w:t>Eva Cory</w:t>
      </w:r>
    </w:p>
    <w:p w:rsidR="00EB157B" w:rsidRPr="0065640A" w:rsidRDefault="00EB157B" w:rsidP="00EB157B"/>
    <w:p w:rsidR="00EB157B" w:rsidRPr="0065640A" w:rsidRDefault="00EB157B" w:rsidP="00EB157B"/>
    <w:p w:rsidR="00EB157B" w:rsidRPr="0065640A" w:rsidRDefault="00EB157B" w:rsidP="00EB157B">
      <w:pPr>
        <w:rPr>
          <w:szCs w:val="24"/>
        </w:rPr>
      </w:pPr>
      <w:r w:rsidRPr="0065640A">
        <w:rPr>
          <w:szCs w:val="24"/>
        </w:rPr>
        <w:t>Stefan Ingves (ordförande), Svante Öberg (förste vice ordförande), Karolina Ekholm, Lars Nyberg, Lars E.O. Svensson och Barbro Wickman-Parak har deltagit i besl</w:t>
      </w:r>
      <w:r w:rsidRPr="0065640A">
        <w:rPr>
          <w:szCs w:val="24"/>
        </w:rPr>
        <w:t>u</w:t>
      </w:r>
      <w:r w:rsidRPr="0065640A">
        <w:rPr>
          <w:szCs w:val="24"/>
        </w:rPr>
        <w:t>tet.</w:t>
      </w:r>
    </w:p>
    <w:p w:rsidR="00EB157B" w:rsidRPr="0065640A" w:rsidRDefault="00EB157B" w:rsidP="00EB157B"/>
    <w:p w:rsidR="00EB157B" w:rsidRPr="0065640A" w:rsidRDefault="00EB157B" w:rsidP="00EB157B">
      <w:r w:rsidRPr="0065640A">
        <w:t>Joanna Gerwin</w:t>
      </w:r>
      <w:r w:rsidR="005702B0" w:rsidRPr="0065640A">
        <w:t xml:space="preserve"> har varit föredragande</w:t>
      </w:r>
      <w:r w:rsidRPr="0065640A">
        <w:t>.</w:t>
      </w:r>
    </w:p>
    <w:p w:rsidR="001D0549" w:rsidRPr="0065640A" w:rsidRDefault="001D0549" w:rsidP="001D0549">
      <w:pPr>
        <w:rPr>
          <w:highlight w:val="yellow"/>
        </w:rPr>
      </w:pPr>
    </w:p>
    <w:p w:rsidR="005877CF" w:rsidRPr="0065640A" w:rsidRDefault="005877CF" w:rsidP="005877CF"/>
    <w:p w:rsidR="00794C6E" w:rsidRPr="0065640A" w:rsidRDefault="00794C6E" w:rsidP="00794C6E"/>
    <w:p w:rsidR="00794C6E" w:rsidRPr="0065640A" w:rsidRDefault="00794C6E" w:rsidP="00794C6E">
      <w:pPr>
        <w:pStyle w:val="Normaltindrag"/>
        <w:rPr>
          <w:lang w:val="sv-SE"/>
        </w:rPr>
        <w:sectPr w:rsidR="00794C6E" w:rsidRPr="0065640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94C6E" w:rsidRPr="0065640A" w:rsidRDefault="00794C6E" w:rsidP="002E4CE6">
      <w:pPr>
        <w:pStyle w:val="R1"/>
      </w:pPr>
      <w:r w:rsidRPr="0065640A">
        <w:t>Innehållsförteckning</w:t>
      </w:r>
    </w:p>
    <w:p w:rsidR="008B72C5" w:rsidRPr="0065640A" w:rsidRDefault="008B72C5">
      <w:pPr>
        <w:pStyle w:val="Innehll1"/>
      </w:pPr>
      <w:r w:rsidRPr="0065640A">
        <w:t>Riksbankschefens kommentar</w:t>
      </w:r>
      <w:r w:rsidRPr="0065640A">
        <w:tab/>
        <w:t>5</w:t>
      </w:r>
    </w:p>
    <w:p w:rsidR="008B72C5" w:rsidRPr="0065640A" w:rsidRDefault="008B72C5">
      <w:pPr>
        <w:pStyle w:val="Innehll1"/>
        <w:rPr>
          <w:sz w:val="24"/>
          <w:szCs w:val="24"/>
        </w:rPr>
      </w:pPr>
    </w:p>
    <w:p w:rsidR="008B72C5" w:rsidRPr="0065640A" w:rsidRDefault="008B72C5">
      <w:pPr>
        <w:pStyle w:val="Innehll1"/>
        <w:rPr>
          <w:sz w:val="24"/>
          <w:szCs w:val="24"/>
        </w:rPr>
      </w:pPr>
      <w:r w:rsidRPr="0065640A">
        <w:t>FÖRVALTNINGSBERÄTTELSE</w:t>
      </w:r>
      <w:r w:rsidRPr="0065640A">
        <w:tab/>
        <w:t>9</w:t>
      </w:r>
    </w:p>
    <w:p w:rsidR="008B72C5" w:rsidRPr="0065640A" w:rsidRDefault="008B72C5">
      <w:pPr>
        <w:pStyle w:val="Innehll1"/>
        <w:rPr>
          <w:sz w:val="24"/>
          <w:szCs w:val="24"/>
        </w:rPr>
      </w:pPr>
      <w:r w:rsidRPr="0065640A">
        <w:t>Riksbankens uppgifter och roll</w:t>
      </w:r>
      <w:r w:rsidRPr="0065640A">
        <w:tab/>
        <w:t>9</w:t>
      </w:r>
    </w:p>
    <w:p w:rsidR="008B72C5" w:rsidRPr="0065640A" w:rsidRDefault="008B72C5">
      <w:pPr>
        <w:pStyle w:val="Innehll1"/>
        <w:rPr>
          <w:sz w:val="24"/>
          <w:szCs w:val="24"/>
        </w:rPr>
      </w:pPr>
      <w:r w:rsidRPr="0065640A">
        <w:t>Året i siffror</w:t>
      </w:r>
      <w:r w:rsidRPr="0065640A">
        <w:tab/>
        <w:t>11</w:t>
      </w:r>
    </w:p>
    <w:p w:rsidR="008B72C5" w:rsidRPr="0065640A" w:rsidRDefault="008B72C5">
      <w:pPr>
        <w:pStyle w:val="Innehll1"/>
        <w:rPr>
          <w:sz w:val="24"/>
          <w:szCs w:val="24"/>
        </w:rPr>
      </w:pPr>
      <w:r w:rsidRPr="0065640A">
        <w:t>Ett fast penningvärde – prisstabilitet</w:t>
      </w:r>
      <w:r w:rsidRPr="0065640A">
        <w:tab/>
        <w:t>12</w:t>
      </w:r>
    </w:p>
    <w:p w:rsidR="008B72C5" w:rsidRPr="0065640A" w:rsidRDefault="008B72C5">
      <w:pPr>
        <w:pStyle w:val="Innehll1"/>
        <w:rPr>
          <w:sz w:val="24"/>
          <w:szCs w:val="24"/>
        </w:rPr>
      </w:pPr>
      <w:r w:rsidRPr="0065640A">
        <w:t>Ett säkert och effektivt betalningsväsende</w:t>
      </w:r>
      <w:r w:rsidRPr="0065640A">
        <w:tab/>
        <w:t>31</w:t>
      </w:r>
    </w:p>
    <w:p w:rsidR="008B72C5" w:rsidRPr="0065640A" w:rsidRDefault="008B72C5">
      <w:pPr>
        <w:pStyle w:val="Innehll1"/>
        <w:rPr>
          <w:sz w:val="24"/>
          <w:szCs w:val="24"/>
        </w:rPr>
      </w:pPr>
      <w:r w:rsidRPr="0065640A">
        <w:t>Tillgångsförvaltning</w:t>
      </w:r>
      <w:r w:rsidRPr="0065640A">
        <w:tab/>
        <w:t>54</w:t>
      </w:r>
    </w:p>
    <w:p w:rsidR="008B72C5" w:rsidRPr="0065640A" w:rsidRDefault="008B72C5">
      <w:pPr>
        <w:pStyle w:val="Innehll1"/>
      </w:pPr>
      <w:r w:rsidRPr="0065640A">
        <w:t>Organisation och styrning</w:t>
      </w:r>
      <w:r w:rsidRPr="0065640A">
        <w:tab/>
        <w:t>70</w:t>
      </w:r>
    </w:p>
    <w:p w:rsidR="008B72C5" w:rsidRPr="0065640A" w:rsidRDefault="008B72C5">
      <w:pPr>
        <w:pStyle w:val="Innehll1"/>
        <w:rPr>
          <w:sz w:val="24"/>
          <w:szCs w:val="24"/>
        </w:rPr>
      </w:pPr>
    </w:p>
    <w:p w:rsidR="008B72C5" w:rsidRPr="0065640A" w:rsidRDefault="008B72C5">
      <w:pPr>
        <w:pStyle w:val="Innehll1"/>
        <w:rPr>
          <w:sz w:val="24"/>
          <w:szCs w:val="24"/>
        </w:rPr>
      </w:pPr>
      <w:r w:rsidRPr="0065640A">
        <w:t>BALANSRÄKNING OCH RESULTATRÄKNING</w:t>
      </w:r>
      <w:r w:rsidRPr="0065640A">
        <w:tab/>
        <w:t>83</w:t>
      </w:r>
    </w:p>
    <w:p w:rsidR="008B72C5" w:rsidRPr="0065640A" w:rsidRDefault="008B72C5">
      <w:pPr>
        <w:pStyle w:val="Innehll1"/>
        <w:rPr>
          <w:sz w:val="24"/>
          <w:szCs w:val="24"/>
        </w:rPr>
      </w:pPr>
      <w:r w:rsidRPr="0065640A">
        <w:t>Redovisningsprinciper</w:t>
      </w:r>
      <w:r w:rsidRPr="0065640A">
        <w:tab/>
        <w:t>83</w:t>
      </w:r>
    </w:p>
    <w:p w:rsidR="008B72C5" w:rsidRPr="0065640A" w:rsidRDefault="008B72C5">
      <w:pPr>
        <w:pStyle w:val="Innehll1"/>
        <w:rPr>
          <w:sz w:val="24"/>
          <w:szCs w:val="24"/>
        </w:rPr>
      </w:pPr>
      <w:r w:rsidRPr="0065640A">
        <w:t>Balansräkning</w:t>
      </w:r>
      <w:r w:rsidRPr="0065640A">
        <w:tab/>
        <w:t>88</w:t>
      </w:r>
    </w:p>
    <w:p w:rsidR="008B72C5" w:rsidRPr="0065640A" w:rsidRDefault="008B72C5">
      <w:pPr>
        <w:pStyle w:val="Innehll1"/>
        <w:rPr>
          <w:sz w:val="24"/>
          <w:szCs w:val="24"/>
        </w:rPr>
      </w:pPr>
      <w:r w:rsidRPr="0065640A">
        <w:t>Resultaträkning</w:t>
      </w:r>
      <w:r w:rsidRPr="0065640A">
        <w:tab/>
        <w:t>90</w:t>
      </w:r>
    </w:p>
    <w:p w:rsidR="008B72C5" w:rsidRPr="0065640A" w:rsidRDefault="008B72C5">
      <w:pPr>
        <w:pStyle w:val="Innehll1"/>
        <w:rPr>
          <w:sz w:val="24"/>
          <w:szCs w:val="24"/>
        </w:rPr>
      </w:pPr>
      <w:r w:rsidRPr="0065640A">
        <w:t>Kassaflödesanalys</w:t>
      </w:r>
      <w:r w:rsidRPr="0065640A">
        <w:tab/>
        <w:t>91</w:t>
      </w:r>
    </w:p>
    <w:p w:rsidR="008B72C5" w:rsidRPr="0065640A" w:rsidRDefault="008B72C5">
      <w:pPr>
        <w:pStyle w:val="Innehll1"/>
        <w:rPr>
          <w:sz w:val="24"/>
          <w:szCs w:val="24"/>
        </w:rPr>
      </w:pPr>
      <w:r w:rsidRPr="0065640A">
        <w:t>Noter</w:t>
      </w:r>
      <w:r w:rsidRPr="0065640A">
        <w:tab/>
        <w:t>94</w:t>
      </w:r>
    </w:p>
    <w:p w:rsidR="008B72C5" w:rsidRPr="0065640A" w:rsidRDefault="008B72C5">
      <w:pPr>
        <w:pStyle w:val="Innehll1"/>
        <w:rPr>
          <w:sz w:val="24"/>
          <w:szCs w:val="24"/>
        </w:rPr>
      </w:pPr>
      <w:r w:rsidRPr="0065640A">
        <w:t>Resultaträkning och balansräkning fördelade på verksamhetsområden</w:t>
      </w:r>
      <w:r w:rsidRPr="0065640A">
        <w:tab/>
        <w:t>112</w:t>
      </w:r>
    </w:p>
    <w:p w:rsidR="008B72C5" w:rsidRPr="0065640A" w:rsidRDefault="008B72C5">
      <w:pPr>
        <w:pStyle w:val="Innehll1"/>
      </w:pPr>
      <w:r w:rsidRPr="0065640A">
        <w:t>Femårsöversikt</w:t>
      </w:r>
      <w:r w:rsidRPr="0065640A">
        <w:tab/>
        <w:t>116</w:t>
      </w:r>
    </w:p>
    <w:p w:rsidR="008B72C5" w:rsidRPr="0065640A" w:rsidRDefault="008B72C5">
      <w:pPr>
        <w:pStyle w:val="Innehll1"/>
        <w:rPr>
          <w:sz w:val="24"/>
          <w:szCs w:val="24"/>
        </w:rPr>
      </w:pPr>
    </w:p>
    <w:p w:rsidR="008B72C5" w:rsidRPr="0065640A" w:rsidRDefault="008B72C5">
      <w:pPr>
        <w:pStyle w:val="Innehll1"/>
        <w:rPr>
          <w:sz w:val="24"/>
          <w:szCs w:val="24"/>
        </w:rPr>
      </w:pPr>
      <w:r w:rsidRPr="0065640A">
        <w:t>ÖVRIGT</w:t>
      </w:r>
      <w:r w:rsidRPr="0065640A">
        <w:tab/>
        <w:t>119</w:t>
      </w:r>
    </w:p>
    <w:p w:rsidR="008B72C5" w:rsidRPr="0065640A" w:rsidRDefault="008B72C5">
      <w:pPr>
        <w:pStyle w:val="Innehll1"/>
        <w:rPr>
          <w:sz w:val="24"/>
          <w:szCs w:val="24"/>
        </w:rPr>
      </w:pPr>
      <w:r w:rsidRPr="0065640A">
        <w:t>Riksbankens remissarbete</w:t>
      </w:r>
      <w:r w:rsidRPr="0065640A">
        <w:tab/>
        <w:t>119</w:t>
      </w:r>
    </w:p>
    <w:p w:rsidR="008B72C5" w:rsidRPr="0065640A" w:rsidRDefault="008B72C5">
      <w:pPr>
        <w:pStyle w:val="Innehll1"/>
        <w:rPr>
          <w:sz w:val="24"/>
          <w:szCs w:val="24"/>
        </w:rPr>
      </w:pPr>
      <w:r w:rsidRPr="0065640A">
        <w:t>Publikationer</w:t>
      </w:r>
      <w:r w:rsidRPr="0065640A">
        <w:tab/>
        <w:t>122</w:t>
      </w:r>
    </w:p>
    <w:p w:rsidR="008B72C5" w:rsidRPr="0065640A" w:rsidRDefault="008B72C5">
      <w:pPr>
        <w:pStyle w:val="Innehll1"/>
        <w:rPr>
          <w:sz w:val="24"/>
          <w:szCs w:val="24"/>
        </w:rPr>
      </w:pPr>
      <w:r w:rsidRPr="0065640A">
        <w:t>Sveriges riksbanks pris i ekonomisk vetenskap till Alfred Nobels minne 2010</w:t>
      </w:r>
      <w:r w:rsidRPr="0065640A">
        <w:tab/>
        <w:t>124</w:t>
      </w:r>
    </w:p>
    <w:p w:rsidR="008B72C5" w:rsidRPr="0065640A" w:rsidRDefault="008B72C5">
      <w:pPr>
        <w:pStyle w:val="Innehll1"/>
        <w:rPr>
          <w:sz w:val="24"/>
          <w:szCs w:val="24"/>
        </w:rPr>
      </w:pPr>
      <w:r w:rsidRPr="0065640A">
        <w:t>Ordlista</w:t>
      </w:r>
      <w:r w:rsidRPr="0065640A">
        <w:tab/>
        <w:t>126</w:t>
      </w:r>
    </w:p>
    <w:p w:rsidR="00794C6E" w:rsidRPr="0065640A" w:rsidRDefault="00794C6E" w:rsidP="00794C6E"/>
    <w:p w:rsidR="00794C6E" w:rsidRPr="0065640A" w:rsidRDefault="00794C6E" w:rsidP="00794C6E">
      <w:pPr>
        <w:pStyle w:val="Normaltindrag"/>
        <w:rPr>
          <w:lang w:val="sv-SE"/>
        </w:rPr>
        <w:sectPr w:rsidR="00794C6E" w:rsidRPr="0065640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C0D7C" w:rsidRPr="0065640A" w:rsidRDefault="004C0D7C" w:rsidP="004C0D7C">
      <w:pPr>
        <w:pStyle w:val="Rubrik1"/>
        <w:rPr>
          <w:noProof w:val="0"/>
        </w:rPr>
      </w:pPr>
      <w:bookmarkStart w:id="3" w:name="_Toc220149229"/>
      <w:bookmarkStart w:id="4" w:name="_Toc240180439"/>
      <w:bookmarkStart w:id="5" w:name="_Toc271549170"/>
      <w:bookmarkStart w:id="6" w:name="_Toc285448900"/>
      <w:r w:rsidRPr="0065640A">
        <w:rPr>
          <w:noProof w:val="0"/>
        </w:rPr>
        <w:t>Riksbankschefens kommentar</w:t>
      </w:r>
      <w:bookmarkEnd w:id="3"/>
      <w:bookmarkEnd w:id="4"/>
      <w:bookmarkEnd w:id="5"/>
      <w:bookmarkEnd w:id="6"/>
    </w:p>
    <w:p w:rsidR="0054267E" w:rsidRPr="0065640A" w:rsidRDefault="0054267E" w:rsidP="0054267E">
      <w:pPr>
        <w:rPr>
          <w:i/>
        </w:rPr>
      </w:pPr>
      <w:r w:rsidRPr="0065640A">
        <w:rPr>
          <w:i/>
        </w:rPr>
        <w:t>Vi har nu bakom oss ett par dramatiska år sedan den internationella finans</w:t>
      </w:r>
      <w:r w:rsidR="00415460" w:rsidRPr="0065640A">
        <w:rPr>
          <w:i/>
        </w:rPr>
        <w:softHyphen/>
      </w:r>
      <w:r w:rsidRPr="0065640A">
        <w:rPr>
          <w:i/>
        </w:rPr>
        <w:t>oron övergick i en akut global finanskris</w:t>
      </w:r>
      <w:r w:rsidR="001D0821" w:rsidRPr="0065640A">
        <w:rPr>
          <w:i/>
        </w:rPr>
        <w:t xml:space="preserve"> hösten 2008</w:t>
      </w:r>
      <w:r w:rsidRPr="0065640A">
        <w:rPr>
          <w:i/>
        </w:rPr>
        <w:t xml:space="preserve">. När vi </w:t>
      </w:r>
      <w:r w:rsidR="006A5074" w:rsidRPr="0065640A">
        <w:rPr>
          <w:i/>
        </w:rPr>
        <w:t xml:space="preserve">ser </w:t>
      </w:r>
      <w:r w:rsidRPr="0065640A">
        <w:rPr>
          <w:i/>
        </w:rPr>
        <w:t>til</w:t>
      </w:r>
      <w:r w:rsidRPr="0065640A">
        <w:rPr>
          <w:i/>
        </w:rPr>
        <w:t>l</w:t>
      </w:r>
      <w:r w:rsidRPr="0065640A">
        <w:rPr>
          <w:i/>
        </w:rPr>
        <w:t xml:space="preserve">baka på dessa år verkar det alltmer klart att den svenska ekonomin trots allt </w:t>
      </w:r>
      <w:r w:rsidR="006A5074" w:rsidRPr="0065640A">
        <w:rPr>
          <w:i/>
        </w:rPr>
        <w:t xml:space="preserve">har </w:t>
      </w:r>
      <w:r w:rsidRPr="0065640A">
        <w:rPr>
          <w:i/>
        </w:rPr>
        <w:t>kl</w:t>
      </w:r>
      <w:r w:rsidRPr="0065640A">
        <w:rPr>
          <w:i/>
        </w:rPr>
        <w:t>a</w:t>
      </w:r>
      <w:r w:rsidRPr="0065640A">
        <w:rPr>
          <w:i/>
        </w:rPr>
        <w:t>rat sig ganska väl genom krisen. Visserligen föll produktionen mer i Sv</w:t>
      </w:r>
      <w:r w:rsidRPr="0065640A">
        <w:rPr>
          <w:i/>
        </w:rPr>
        <w:t>e</w:t>
      </w:r>
      <w:r w:rsidRPr="0065640A">
        <w:rPr>
          <w:i/>
        </w:rPr>
        <w:t xml:space="preserve">rige än i vissa andra länder, men återhämtningen har å andra sidan gått desto snabbare. </w:t>
      </w:r>
      <w:r w:rsidR="00415460" w:rsidRPr="0065640A">
        <w:rPr>
          <w:i/>
        </w:rPr>
        <w:t>D</w:t>
      </w:r>
      <w:r w:rsidRPr="0065640A">
        <w:rPr>
          <w:i/>
        </w:rPr>
        <w:t>e svenska bankerna, som påverkades av den förtroe</w:t>
      </w:r>
      <w:r w:rsidRPr="0065640A">
        <w:rPr>
          <w:i/>
        </w:rPr>
        <w:t>n</w:t>
      </w:r>
      <w:r w:rsidRPr="0065640A">
        <w:rPr>
          <w:i/>
        </w:rPr>
        <w:t>dekris som svepte över det finansiella systemet i hela världen, kan nu utan problem f</w:t>
      </w:r>
      <w:r w:rsidRPr="0065640A">
        <w:rPr>
          <w:i/>
        </w:rPr>
        <w:t>i</w:t>
      </w:r>
      <w:r w:rsidRPr="0065640A">
        <w:rPr>
          <w:i/>
        </w:rPr>
        <w:t>nansiera sig på marknaden. För Riksbankens del inn</w:t>
      </w:r>
      <w:r w:rsidRPr="0065640A">
        <w:rPr>
          <w:i/>
        </w:rPr>
        <w:t>e</w:t>
      </w:r>
      <w:r w:rsidRPr="0065640A">
        <w:rPr>
          <w:i/>
        </w:rPr>
        <w:t xml:space="preserve">bär detta att vi under 2010 kunde avveckla den extraordinära utlåningen och ta de första stegen för att normalisera </w:t>
      </w:r>
      <w:r w:rsidR="00F20C3C" w:rsidRPr="0065640A">
        <w:rPr>
          <w:i/>
        </w:rPr>
        <w:t>penningpolitiken</w:t>
      </w:r>
      <w:r w:rsidRPr="0065640A">
        <w:rPr>
          <w:i/>
        </w:rPr>
        <w:t>.</w:t>
      </w:r>
    </w:p>
    <w:p w:rsidR="0054267E" w:rsidRPr="0065640A" w:rsidRDefault="0054267E" w:rsidP="0054267E">
      <w:r w:rsidRPr="0065640A">
        <w:t>En viktig förklaring till att vi klarat oss relativt väl är att vi i spåren av den svenska krisen i början av 1990-talet lyckades forma solida ramar för både penningpolitiken och finanspolitiken</w:t>
      </w:r>
      <w:r w:rsidR="00F20C3C" w:rsidRPr="0065640A">
        <w:t>,</w:t>
      </w:r>
      <w:r w:rsidRPr="0065640A">
        <w:t xml:space="preserve"> </w:t>
      </w:r>
      <w:r w:rsidR="005A2D4D" w:rsidRPr="0065640A">
        <w:t xml:space="preserve">ramar </w:t>
      </w:r>
      <w:r w:rsidRPr="0065640A">
        <w:t>som lade grunden för långsiktig stabilitet. Det penningpolitiska ramverket har tillsammans med de fasta re</w:t>
      </w:r>
      <w:r w:rsidRPr="0065640A">
        <w:t>g</w:t>
      </w:r>
      <w:r w:rsidRPr="0065640A">
        <w:t>lerna för finanspolitiken på många sätt fungerat som ”stötdämpare” i den här globala krisen. Ekonomins aktörer har kunnat utgå från att inflationen ko</w:t>
      </w:r>
      <w:r w:rsidRPr="0065640A">
        <w:t>m</w:t>
      </w:r>
      <w:r w:rsidRPr="0065640A">
        <w:t xml:space="preserve">mer att vara hyggligt stabil och att de offentliga finanserna kommer att vara under kontroll även framöver. </w:t>
      </w:r>
      <w:r w:rsidR="005A2D4D" w:rsidRPr="0065640A">
        <w:t xml:space="preserve">I den miljön </w:t>
      </w:r>
      <w:r w:rsidRPr="0065640A">
        <w:t xml:space="preserve">har </w:t>
      </w:r>
      <w:r w:rsidR="005A2D4D" w:rsidRPr="0065640A">
        <w:t xml:space="preserve">vi </w:t>
      </w:r>
      <w:r w:rsidRPr="0065640A">
        <w:t>kunnat stimulera ek</w:t>
      </w:r>
      <w:r w:rsidRPr="0065640A">
        <w:t>o</w:t>
      </w:r>
      <w:r w:rsidRPr="0065640A">
        <w:t>nomin kraftigt utan att någon ifrågasatt trovärdigheten för inflationsmålet eller hål</w:t>
      </w:r>
      <w:r w:rsidRPr="0065640A">
        <w:t>l</w:t>
      </w:r>
      <w:r w:rsidRPr="0065640A">
        <w:t xml:space="preserve">barheten i de offentliga finanserna. Även vårt banksystem har klarat sig bättre än banksystemen på många andra håll, </w:t>
      </w:r>
      <w:r w:rsidR="005A2D4D" w:rsidRPr="0065640A">
        <w:t xml:space="preserve">till en del </w:t>
      </w:r>
      <w:r w:rsidRPr="0065640A">
        <w:t>tack vare de lärdomar som dragits efter vår egen bankkris för knappt tjugo år s</w:t>
      </w:r>
      <w:r w:rsidRPr="0065640A">
        <w:t>e</w:t>
      </w:r>
      <w:r w:rsidRPr="0065640A">
        <w:t>dan.</w:t>
      </w:r>
    </w:p>
    <w:p w:rsidR="0054267E" w:rsidRPr="0065640A" w:rsidRDefault="0054267E" w:rsidP="00971272">
      <w:pPr>
        <w:pStyle w:val="R3"/>
        <w:spacing w:before="240"/>
      </w:pPr>
      <w:r w:rsidRPr="0065640A">
        <w:t>Återhämtning i ekonomin och stabilisering på marknaderna</w:t>
      </w:r>
    </w:p>
    <w:p w:rsidR="0054267E" w:rsidRPr="0065640A" w:rsidRDefault="0054267E" w:rsidP="0054267E">
      <w:r w:rsidRPr="0065640A">
        <w:t xml:space="preserve">I dag ser läget betydligt mer stabilt ut i Sverige än i </w:t>
      </w:r>
      <w:r w:rsidR="001D0821" w:rsidRPr="0065640A">
        <w:t xml:space="preserve">flera </w:t>
      </w:r>
      <w:r w:rsidRPr="0065640A">
        <w:t>andra lä</w:t>
      </w:r>
      <w:r w:rsidRPr="0065640A">
        <w:t>n</w:t>
      </w:r>
      <w:r w:rsidRPr="0065640A">
        <w:t>der. Trots att problemen med statsfinanserna i vissa euroländer fortfarande utgör ett orosmoment och det är osäkert vilka konsekvenser en stramare finanspol</w:t>
      </w:r>
      <w:r w:rsidRPr="0065640A">
        <w:t>i</w:t>
      </w:r>
      <w:r w:rsidRPr="0065640A">
        <w:t>tik kan få för tillväxten i dessa länder, fortsätter världsekonomin att fö</w:t>
      </w:r>
      <w:r w:rsidRPr="0065640A">
        <w:t>r</w:t>
      </w:r>
      <w:r w:rsidRPr="0065640A">
        <w:t xml:space="preserve">bättras och efterfrågan på svenska produkter ökar. </w:t>
      </w:r>
      <w:r w:rsidR="00415460" w:rsidRPr="0065640A">
        <w:t>S</w:t>
      </w:r>
      <w:r w:rsidRPr="0065640A">
        <w:t>venska hu</w:t>
      </w:r>
      <w:r w:rsidRPr="0065640A">
        <w:t>s</w:t>
      </w:r>
      <w:r w:rsidRPr="0065640A">
        <w:t xml:space="preserve">håll </w:t>
      </w:r>
      <w:r w:rsidR="00415460" w:rsidRPr="0065640A">
        <w:t>är optimistiska</w:t>
      </w:r>
      <w:r w:rsidRPr="0065640A">
        <w:t xml:space="preserve">, vi har </w:t>
      </w:r>
      <w:r w:rsidR="00415460" w:rsidRPr="0065640A">
        <w:t xml:space="preserve">god </w:t>
      </w:r>
      <w:r w:rsidRPr="0065640A">
        <w:t>ordning i statsbudgeten och vår statsskuld är fö</w:t>
      </w:r>
      <w:r w:rsidRPr="0065640A">
        <w:t>r</w:t>
      </w:r>
      <w:r w:rsidRPr="0065640A">
        <w:t xml:space="preserve">hållandevis liten. </w:t>
      </w:r>
    </w:p>
    <w:p w:rsidR="0054267E" w:rsidRPr="0065640A" w:rsidRDefault="0054267E" w:rsidP="0054267E">
      <w:pPr>
        <w:pStyle w:val="Normaltindrag"/>
        <w:rPr>
          <w:lang w:val="sv-SE" w:eastAsia="sv-SE"/>
        </w:rPr>
      </w:pPr>
      <w:r w:rsidRPr="0065640A">
        <w:rPr>
          <w:lang w:val="sv-SE" w:eastAsia="sv-SE"/>
        </w:rPr>
        <w:t>Osäkerheten kring det statsfinansiella läget i flera andra länder fick under våren många investerare att bli mer försiktiga med sina placeringar. Oron på de finansiella marknaderna dämpades dock väsentligt under senare delen av året</w:t>
      </w:r>
      <w:r w:rsidR="00EC64B1" w:rsidRPr="0065640A">
        <w:rPr>
          <w:lang w:val="sv-SE" w:eastAsia="sv-SE"/>
        </w:rPr>
        <w:t xml:space="preserve"> för att återigen </w:t>
      </w:r>
      <w:r w:rsidR="00773006" w:rsidRPr="0065640A">
        <w:rPr>
          <w:lang w:val="sv-SE" w:eastAsia="sv-SE"/>
        </w:rPr>
        <w:t>öka</w:t>
      </w:r>
      <w:r w:rsidR="00EC64B1" w:rsidRPr="0065640A">
        <w:rPr>
          <w:lang w:val="sv-SE" w:eastAsia="sv-SE"/>
        </w:rPr>
        <w:t xml:space="preserve"> vid årets slut</w:t>
      </w:r>
      <w:r w:rsidRPr="0065640A">
        <w:rPr>
          <w:lang w:val="sv-SE" w:eastAsia="sv-SE"/>
        </w:rPr>
        <w:t>. Efterfrågan på de olika lån som vi e</w:t>
      </w:r>
      <w:r w:rsidRPr="0065640A">
        <w:rPr>
          <w:lang w:val="sv-SE" w:eastAsia="sv-SE"/>
        </w:rPr>
        <w:t>r</w:t>
      </w:r>
      <w:r w:rsidRPr="0065640A">
        <w:rPr>
          <w:lang w:val="sv-SE" w:eastAsia="sv-SE"/>
        </w:rPr>
        <w:t xml:space="preserve">bjudit bankerna sedan finanskrisen härjade som värst fortsatte att </w:t>
      </w:r>
      <w:r w:rsidR="006A5074" w:rsidRPr="0065640A">
        <w:rPr>
          <w:lang w:val="sv-SE" w:eastAsia="sv-SE"/>
        </w:rPr>
        <w:t xml:space="preserve">minska </w:t>
      </w:r>
      <w:r w:rsidRPr="0065640A">
        <w:rPr>
          <w:lang w:val="sv-SE" w:eastAsia="sv-SE"/>
        </w:rPr>
        <w:t>stadigt</w:t>
      </w:r>
      <w:r w:rsidR="00976C94" w:rsidRPr="0065640A">
        <w:rPr>
          <w:lang w:val="sv-SE" w:eastAsia="sv-SE"/>
        </w:rPr>
        <w:t>,</w:t>
      </w:r>
      <w:r w:rsidRPr="0065640A">
        <w:rPr>
          <w:lang w:val="sv-SE" w:eastAsia="sv-SE"/>
        </w:rPr>
        <w:t xml:space="preserve"> och från och med hösten fanns inget intresse för våra lån med rörlig ränta. Det innebär att bankerna numera löser sin kortfristiga finansi</w:t>
      </w:r>
      <w:r w:rsidRPr="0065640A">
        <w:rPr>
          <w:lang w:val="sv-SE" w:eastAsia="sv-SE"/>
        </w:rPr>
        <w:t>e</w:t>
      </w:r>
      <w:r w:rsidRPr="0065640A">
        <w:rPr>
          <w:lang w:val="sv-SE" w:eastAsia="sv-SE"/>
        </w:rPr>
        <w:t xml:space="preserve">ring helt och hållet på den privata lånemarknaden. </w:t>
      </w:r>
      <w:r w:rsidR="000153D3" w:rsidRPr="0065640A">
        <w:rPr>
          <w:lang w:val="sv-SE" w:eastAsia="sv-SE"/>
        </w:rPr>
        <w:t>Även</w:t>
      </w:r>
      <w:r w:rsidRPr="0065640A">
        <w:rPr>
          <w:lang w:val="sv-SE" w:eastAsia="sv-SE"/>
        </w:rPr>
        <w:t xml:space="preserve"> dagslånemarknaden</w:t>
      </w:r>
      <w:r w:rsidR="000153D3" w:rsidRPr="0065640A">
        <w:rPr>
          <w:lang w:val="sv-SE" w:eastAsia="sv-SE"/>
        </w:rPr>
        <w:t>,</w:t>
      </w:r>
      <w:r w:rsidRPr="0065640A">
        <w:rPr>
          <w:lang w:val="sv-SE" w:eastAsia="sv-SE"/>
        </w:rPr>
        <w:t xml:space="preserve"> som hanterar lån över natten bankerna emellan</w:t>
      </w:r>
      <w:r w:rsidR="000153D3" w:rsidRPr="0065640A">
        <w:rPr>
          <w:lang w:val="sv-SE" w:eastAsia="sv-SE"/>
        </w:rPr>
        <w:t xml:space="preserve">, fungerar nu </w:t>
      </w:r>
      <w:r w:rsidR="00415460" w:rsidRPr="0065640A">
        <w:rPr>
          <w:lang w:val="sv-SE" w:eastAsia="sv-SE"/>
        </w:rPr>
        <w:t>no</w:t>
      </w:r>
      <w:r w:rsidR="00415460" w:rsidRPr="0065640A">
        <w:rPr>
          <w:lang w:val="sv-SE" w:eastAsia="sv-SE"/>
        </w:rPr>
        <w:t>r</w:t>
      </w:r>
      <w:r w:rsidR="00415460" w:rsidRPr="0065640A">
        <w:rPr>
          <w:lang w:val="sv-SE" w:eastAsia="sv-SE"/>
        </w:rPr>
        <w:t>malt</w:t>
      </w:r>
      <w:r w:rsidRPr="0065640A">
        <w:rPr>
          <w:lang w:val="sv-SE" w:eastAsia="sv-SE"/>
        </w:rPr>
        <w:t xml:space="preserve">. </w:t>
      </w:r>
    </w:p>
    <w:p w:rsidR="0054267E" w:rsidRPr="0065640A" w:rsidRDefault="0054267E" w:rsidP="00971272">
      <w:pPr>
        <w:pStyle w:val="R3"/>
        <w:spacing w:before="240"/>
      </w:pPr>
      <w:r w:rsidRPr="0065640A">
        <w:t xml:space="preserve">Normalisering av Riksbankens arbete </w:t>
      </w:r>
    </w:p>
    <w:p w:rsidR="0054267E" w:rsidRPr="0065640A" w:rsidRDefault="0054267E" w:rsidP="0054267E">
      <w:r w:rsidRPr="0065640A">
        <w:t xml:space="preserve">Under andra halvåret kunde vi därför börja återgå till att arbeta på ett mer ”vanligt” sätt. Vi tog de första stegen för att normalisera penningpolitiken och höjde räntan vid </w:t>
      </w:r>
      <w:r w:rsidR="004F1F06" w:rsidRPr="0065640A">
        <w:t xml:space="preserve">fyra </w:t>
      </w:r>
      <w:r w:rsidRPr="0065640A">
        <w:t>tillfällen</w:t>
      </w:r>
      <w:r w:rsidR="002866FA" w:rsidRPr="0065640A">
        <w:t>,</w:t>
      </w:r>
      <w:r w:rsidRPr="0065640A">
        <w:t xml:space="preserve"> till </w:t>
      </w:r>
      <w:r w:rsidR="004F1F06" w:rsidRPr="0065640A">
        <w:t xml:space="preserve">1,25 </w:t>
      </w:r>
      <w:r w:rsidRPr="0065640A">
        <w:t xml:space="preserve">procent </w:t>
      </w:r>
      <w:r w:rsidR="00415460" w:rsidRPr="0065640A">
        <w:t>vid årets slut</w:t>
      </w:r>
      <w:r w:rsidR="002866FA" w:rsidRPr="0065640A">
        <w:t>,</w:t>
      </w:r>
      <w:r w:rsidR="00415460" w:rsidRPr="0065640A">
        <w:t xml:space="preserve"> </w:t>
      </w:r>
      <w:r w:rsidRPr="0065640A">
        <w:t>utifrån bedö</w:t>
      </w:r>
      <w:r w:rsidRPr="0065640A">
        <w:t>m</w:t>
      </w:r>
      <w:r w:rsidRPr="0065640A">
        <w:t>ningen att penningpolitiken behöver bli gradvis mindre expansiv för att infla</w:t>
      </w:r>
      <w:r w:rsidR="002866FA" w:rsidRPr="0065640A">
        <w:softHyphen/>
      </w:r>
      <w:r w:rsidRPr="0065640A">
        <w:t xml:space="preserve">tionen </w:t>
      </w:r>
      <w:r w:rsidR="00EC52FC" w:rsidRPr="0065640A">
        <w:t>ska stabilis</w:t>
      </w:r>
      <w:r w:rsidR="00EC52FC" w:rsidRPr="0065640A">
        <w:t>e</w:t>
      </w:r>
      <w:r w:rsidR="00EC52FC" w:rsidRPr="0065640A">
        <w:t xml:space="preserve">ras </w:t>
      </w:r>
      <w:r w:rsidRPr="0065640A">
        <w:t xml:space="preserve">kring målet på 2 procent och </w:t>
      </w:r>
      <w:r w:rsidR="00EC52FC" w:rsidRPr="0065640A">
        <w:t xml:space="preserve">för att vi </w:t>
      </w:r>
      <w:r w:rsidRPr="0065640A">
        <w:t xml:space="preserve">samtidigt </w:t>
      </w:r>
      <w:r w:rsidR="00EC52FC" w:rsidRPr="0065640A">
        <w:t xml:space="preserve">ska </w:t>
      </w:r>
      <w:r w:rsidRPr="0065640A">
        <w:t>få en stabil realekonomisk utveckling. Vi beslutade dessutom att låta alla åte</w:t>
      </w:r>
      <w:r w:rsidRPr="0065640A">
        <w:t>r</w:t>
      </w:r>
      <w:r w:rsidRPr="0065640A">
        <w:t xml:space="preserve">stående lån </w:t>
      </w:r>
      <w:r w:rsidR="002866FA" w:rsidRPr="0065640A">
        <w:t>med</w:t>
      </w:r>
      <w:r w:rsidRPr="0065640A">
        <w:t xml:space="preserve"> längre löpt</w:t>
      </w:r>
      <w:r w:rsidRPr="0065640A">
        <w:t>i</w:t>
      </w:r>
      <w:r w:rsidRPr="0065640A">
        <w:t>der och med fast ränta förfalla utan att ersätta dem med nya lån. I och med detta har Riksbanken lämnat bakom sig det man brukar kalla för extraordinära åtgä</w:t>
      </w:r>
      <w:r w:rsidRPr="0065640A">
        <w:t>r</w:t>
      </w:r>
      <w:r w:rsidRPr="0065640A">
        <w:t xml:space="preserve">der. </w:t>
      </w:r>
    </w:p>
    <w:p w:rsidR="0054267E" w:rsidRPr="0065640A" w:rsidRDefault="0054267E" w:rsidP="0054267E">
      <w:pPr>
        <w:pStyle w:val="Normaltindrag"/>
        <w:rPr>
          <w:lang w:val="sv-SE" w:eastAsia="sv-SE"/>
        </w:rPr>
      </w:pPr>
      <w:r w:rsidRPr="0065640A">
        <w:rPr>
          <w:lang w:val="sv-SE" w:eastAsia="sv-SE"/>
        </w:rPr>
        <w:t xml:space="preserve">Vår verksamhet präglades dock fortfarande av </w:t>
      </w:r>
      <w:r w:rsidR="005A2D4D" w:rsidRPr="0065640A">
        <w:rPr>
          <w:lang w:val="sv-SE" w:eastAsia="sv-SE"/>
        </w:rPr>
        <w:t xml:space="preserve">frågor som aktualiserats av </w:t>
      </w:r>
      <w:r w:rsidRPr="0065640A">
        <w:rPr>
          <w:lang w:val="sv-SE" w:eastAsia="sv-SE"/>
        </w:rPr>
        <w:t xml:space="preserve">finanskrisen. Vi fortsatte att </w:t>
      </w:r>
      <w:r w:rsidR="00EC52FC" w:rsidRPr="0065640A">
        <w:rPr>
          <w:lang w:val="sv-SE" w:eastAsia="sv-SE"/>
        </w:rPr>
        <w:t xml:space="preserve">arbeta </w:t>
      </w:r>
      <w:r w:rsidRPr="0065640A">
        <w:rPr>
          <w:lang w:val="sv-SE" w:eastAsia="sv-SE"/>
        </w:rPr>
        <w:t>mycket aktiv</w:t>
      </w:r>
      <w:r w:rsidR="00EC52FC" w:rsidRPr="0065640A">
        <w:rPr>
          <w:lang w:val="sv-SE" w:eastAsia="sv-SE"/>
        </w:rPr>
        <w:t>t</w:t>
      </w:r>
      <w:r w:rsidRPr="0065640A">
        <w:rPr>
          <w:lang w:val="sv-SE" w:eastAsia="sv-SE"/>
        </w:rPr>
        <w:t xml:space="preserve"> med att reformera regelve</w:t>
      </w:r>
      <w:r w:rsidRPr="0065640A">
        <w:rPr>
          <w:lang w:val="sv-SE" w:eastAsia="sv-SE"/>
        </w:rPr>
        <w:t>r</w:t>
      </w:r>
      <w:r w:rsidRPr="0065640A">
        <w:rPr>
          <w:lang w:val="sv-SE" w:eastAsia="sv-SE"/>
        </w:rPr>
        <w:t xml:space="preserve">ken och </w:t>
      </w:r>
      <w:r w:rsidR="00382CDE" w:rsidRPr="0065640A">
        <w:rPr>
          <w:lang w:val="sv-SE" w:eastAsia="sv-SE"/>
        </w:rPr>
        <w:t>förbättra</w:t>
      </w:r>
      <w:r w:rsidRPr="0065640A">
        <w:rPr>
          <w:lang w:val="sv-SE" w:eastAsia="sv-SE"/>
        </w:rPr>
        <w:t xml:space="preserve"> tillsynen på det finansiella området både hemma och på det inte</w:t>
      </w:r>
      <w:r w:rsidRPr="0065640A">
        <w:rPr>
          <w:lang w:val="sv-SE" w:eastAsia="sv-SE"/>
        </w:rPr>
        <w:t>r</w:t>
      </w:r>
      <w:r w:rsidRPr="0065640A">
        <w:rPr>
          <w:lang w:val="sv-SE" w:eastAsia="sv-SE"/>
        </w:rPr>
        <w:t xml:space="preserve">nationella planet så att </w:t>
      </w:r>
      <w:r w:rsidR="00415460" w:rsidRPr="0065640A">
        <w:rPr>
          <w:lang w:val="sv-SE" w:eastAsia="sv-SE"/>
        </w:rPr>
        <w:t>risken för</w:t>
      </w:r>
      <w:r w:rsidRPr="0065640A">
        <w:rPr>
          <w:lang w:val="sv-SE" w:eastAsia="sv-SE"/>
        </w:rPr>
        <w:t xml:space="preserve"> nya kriser kan </w:t>
      </w:r>
      <w:r w:rsidR="00415460" w:rsidRPr="0065640A">
        <w:rPr>
          <w:lang w:val="sv-SE" w:eastAsia="sv-SE"/>
        </w:rPr>
        <w:t>minimeras</w:t>
      </w:r>
      <w:r w:rsidRPr="0065640A">
        <w:rPr>
          <w:lang w:val="sv-SE" w:eastAsia="sv-SE"/>
        </w:rPr>
        <w:t>. Till exempel var vi involverade i att utforma och besluta om de nya internationella kraven på kapital och likviditet i banksektorn, de så kallade Basel III-reglerna. Vi deltog vidare i uppbyggnaden av den nya strukturen för förstärkt finansiell övervakning och tillsyn i EU. Vi lämnade också tillsammans med riksbank</w:t>
      </w:r>
      <w:r w:rsidRPr="0065640A">
        <w:rPr>
          <w:lang w:val="sv-SE" w:eastAsia="sv-SE"/>
        </w:rPr>
        <w:t>s</w:t>
      </w:r>
      <w:r w:rsidRPr="0065640A">
        <w:rPr>
          <w:lang w:val="sv-SE" w:eastAsia="sv-SE"/>
        </w:rPr>
        <w:t>fullmäktige ett förslag till rik</w:t>
      </w:r>
      <w:r w:rsidRPr="0065640A">
        <w:rPr>
          <w:lang w:val="sv-SE" w:eastAsia="sv-SE"/>
        </w:rPr>
        <w:t>s</w:t>
      </w:r>
      <w:r w:rsidRPr="0065640A">
        <w:rPr>
          <w:lang w:val="sv-SE" w:eastAsia="sv-SE"/>
        </w:rPr>
        <w:t>dagen om att tillsätta en eller flera utredningar för att se över det svenska finansiella regelverket. I förslaget markerade vi särskilt att reglerna behöver bli mer sammanhängande och att rollfördelnin</w:t>
      </w:r>
      <w:r w:rsidRPr="0065640A">
        <w:rPr>
          <w:lang w:val="sv-SE" w:eastAsia="sv-SE"/>
        </w:rPr>
        <w:t>g</w:t>
      </w:r>
      <w:r w:rsidRPr="0065640A">
        <w:rPr>
          <w:lang w:val="sv-SE" w:eastAsia="sv-SE"/>
        </w:rPr>
        <w:t>en mellan myndigheterna behöver förtydligas. Riksdagen ställde sig huvu</w:t>
      </w:r>
      <w:r w:rsidRPr="0065640A">
        <w:rPr>
          <w:lang w:val="sv-SE" w:eastAsia="sv-SE"/>
        </w:rPr>
        <w:t>d</w:t>
      </w:r>
      <w:r w:rsidRPr="0065640A">
        <w:rPr>
          <w:lang w:val="sv-SE" w:eastAsia="sv-SE"/>
        </w:rPr>
        <w:t>sakligen bakom våra förslag</w:t>
      </w:r>
      <w:r w:rsidR="002866FA" w:rsidRPr="0065640A">
        <w:rPr>
          <w:lang w:val="sv-SE" w:eastAsia="sv-SE"/>
        </w:rPr>
        <w:t>,</w:t>
      </w:r>
      <w:r w:rsidRPr="0065640A">
        <w:rPr>
          <w:lang w:val="sv-SE" w:eastAsia="sv-SE"/>
        </w:rPr>
        <w:t xml:space="preserve"> och vi väntar nu på att utredningarna </w:t>
      </w:r>
      <w:r w:rsidR="002866FA" w:rsidRPr="0065640A">
        <w:rPr>
          <w:lang w:val="sv-SE" w:eastAsia="sv-SE"/>
        </w:rPr>
        <w:t xml:space="preserve">ska </w:t>
      </w:r>
      <w:r w:rsidR="003C7897" w:rsidRPr="0065640A">
        <w:rPr>
          <w:lang w:val="sv-SE" w:eastAsia="sv-SE"/>
        </w:rPr>
        <w:br/>
      </w:r>
      <w:r w:rsidRPr="0065640A">
        <w:rPr>
          <w:lang w:val="sv-SE" w:eastAsia="sv-SE"/>
        </w:rPr>
        <w:t>ko</w:t>
      </w:r>
      <w:r w:rsidRPr="0065640A">
        <w:rPr>
          <w:lang w:val="sv-SE" w:eastAsia="sv-SE"/>
        </w:rPr>
        <w:t>m</w:t>
      </w:r>
      <w:r w:rsidRPr="0065640A">
        <w:rPr>
          <w:lang w:val="sv-SE" w:eastAsia="sv-SE"/>
        </w:rPr>
        <w:t>m</w:t>
      </w:r>
      <w:r w:rsidR="002866FA" w:rsidRPr="0065640A">
        <w:rPr>
          <w:lang w:val="sv-SE" w:eastAsia="sv-SE"/>
        </w:rPr>
        <w:t>a</w:t>
      </w:r>
      <w:r w:rsidRPr="0065640A">
        <w:rPr>
          <w:lang w:val="sv-SE" w:eastAsia="sv-SE"/>
        </w:rPr>
        <w:t xml:space="preserve"> i</w:t>
      </w:r>
      <w:r w:rsidR="004F1F06" w:rsidRPr="0065640A">
        <w:rPr>
          <w:lang w:val="sv-SE" w:eastAsia="sv-SE"/>
        </w:rPr>
        <w:t xml:space="preserve"> </w:t>
      </w:r>
      <w:r w:rsidRPr="0065640A">
        <w:rPr>
          <w:lang w:val="sv-SE" w:eastAsia="sv-SE"/>
        </w:rPr>
        <w:t>gång.</w:t>
      </w:r>
    </w:p>
    <w:p w:rsidR="0054267E" w:rsidRPr="0065640A" w:rsidRDefault="0054267E" w:rsidP="002050F4">
      <w:pPr>
        <w:pStyle w:val="Normaltindrag"/>
        <w:rPr>
          <w:lang w:val="sv-SE" w:eastAsia="sv-SE"/>
        </w:rPr>
      </w:pPr>
      <w:r w:rsidRPr="0065640A">
        <w:rPr>
          <w:lang w:val="sv-SE" w:eastAsia="sv-SE"/>
        </w:rPr>
        <w:t xml:space="preserve">Finanskrisen har tydliggjort hur nära </w:t>
      </w:r>
      <w:r w:rsidR="001D0821" w:rsidRPr="0065640A">
        <w:rPr>
          <w:lang w:val="sv-SE" w:eastAsia="sv-SE"/>
        </w:rPr>
        <w:t xml:space="preserve">Riksbankens </w:t>
      </w:r>
      <w:r w:rsidRPr="0065640A">
        <w:rPr>
          <w:lang w:val="sv-SE" w:eastAsia="sv-SE"/>
        </w:rPr>
        <w:t>verksamheter är sa</w:t>
      </w:r>
      <w:r w:rsidRPr="0065640A">
        <w:rPr>
          <w:lang w:val="sv-SE" w:eastAsia="sv-SE"/>
        </w:rPr>
        <w:t>m</w:t>
      </w:r>
      <w:r w:rsidRPr="0065640A">
        <w:rPr>
          <w:lang w:val="sv-SE" w:eastAsia="sv-SE"/>
        </w:rPr>
        <w:t xml:space="preserve">mankopplade och hur viktigt det är med </w:t>
      </w:r>
      <w:r w:rsidR="00EC52FC" w:rsidRPr="0065640A">
        <w:rPr>
          <w:lang w:val="sv-SE" w:eastAsia="sv-SE"/>
        </w:rPr>
        <w:t xml:space="preserve">ett </w:t>
      </w:r>
      <w:r w:rsidR="000153D3" w:rsidRPr="0065640A">
        <w:rPr>
          <w:lang w:val="sv-SE" w:eastAsia="sv-SE"/>
        </w:rPr>
        <w:t xml:space="preserve">omfattande </w:t>
      </w:r>
      <w:r w:rsidRPr="0065640A">
        <w:rPr>
          <w:lang w:val="sv-SE" w:eastAsia="sv-SE"/>
        </w:rPr>
        <w:t xml:space="preserve">samarbete mellan </w:t>
      </w:r>
      <w:r w:rsidR="001D0821" w:rsidRPr="0065640A">
        <w:rPr>
          <w:lang w:val="sv-SE" w:eastAsia="sv-SE"/>
        </w:rPr>
        <w:t xml:space="preserve">våra </w:t>
      </w:r>
      <w:r w:rsidRPr="0065640A">
        <w:rPr>
          <w:lang w:val="sv-SE" w:eastAsia="sv-SE"/>
        </w:rPr>
        <w:t>olika avdelningar. Vi fortsatte därför att arbeta över avdelningsgrä</w:t>
      </w:r>
      <w:r w:rsidRPr="0065640A">
        <w:rPr>
          <w:lang w:val="sv-SE" w:eastAsia="sv-SE"/>
        </w:rPr>
        <w:t>n</w:t>
      </w:r>
      <w:r w:rsidRPr="0065640A">
        <w:rPr>
          <w:lang w:val="sv-SE" w:eastAsia="sv-SE"/>
        </w:rPr>
        <w:t>serna, inte minst för att utveckla nya analyser, metoder och verktyg som vi gemensamt kan använda oss av i framtiden. Det gäller exempelvis sådana speciella sat</w:t>
      </w:r>
      <w:r w:rsidRPr="0065640A">
        <w:rPr>
          <w:lang w:val="sv-SE" w:eastAsia="sv-SE"/>
        </w:rPr>
        <w:t>s</w:t>
      </w:r>
      <w:r w:rsidRPr="0065640A">
        <w:rPr>
          <w:lang w:val="sv-SE" w:eastAsia="sv-SE"/>
        </w:rPr>
        <w:t xml:space="preserve">ningar som </w:t>
      </w:r>
      <w:r w:rsidR="00312E4A" w:rsidRPr="0065640A">
        <w:rPr>
          <w:lang w:val="sv-SE" w:eastAsia="sv-SE"/>
        </w:rPr>
        <w:t xml:space="preserve">en </w:t>
      </w:r>
      <w:r w:rsidRPr="0065640A">
        <w:rPr>
          <w:lang w:val="sv-SE" w:eastAsia="sv-SE"/>
        </w:rPr>
        <w:t xml:space="preserve">utredning </w:t>
      </w:r>
      <w:r w:rsidR="00D52710" w:rsidRPr="0065640A">
        <w:rPr>
          <w:lang w:val="sv-SE" w:eastAsia="sv-SE"/>
        </w:rPr>
        <w:t xml:space="preserve">om risker på </w:t>
      </w:r>
      <w:r w:rsidRPr="0065640A">
        <w:rPr>
          <w:lang w:val="sv-SE" w:eastAsia="sv-SE"/>
        </w:rPr>
        <w:t>den svenska bostadsmarknaden och en översyn av det penningpolitiska styrsystemet. Men det handlar även om sa</w:t>
      </w:r>
      <w:r w:rsidRPr="0065640A">
        <w:rPr>
          <w:lang w:val="sv-SE" w:eastAsia="sv-SE"/>
        </w:rPr>
        <w:t>m</w:t>
      </w:r>
      <w:r w:rsidRPr="0065640A">
        <w:rPr>
          <w:lang w:val="sv-SE" w:eastAsia="sv-SE"/>
        </w:rPr>
        <w:t>arbetet i den löpande verksamheten när vi till exempel utvecklar placering</w:t>
      </w:r>
      <w:r w:rsidRPr="0065640A">
        <w:rPr>
          <w:lang w:val="sv-SE" w:eastAsia="sv-SE"/>
        </w:rPr>
        <w:t>s</w:t>
      </w:r>
      <w:r w:rsidRPr="0065640A">
        <w:rPr>
          <w:lang w:val="sv-SE" w:eastAsia="sv-SE"/>
        </w:rPr>
        <w:t>strategier vid förvaltning av Riksbankens tillgångar, bygger ut våra stati</w:t>
      </w:r>
      <w:r w:rsidRPr="0065640A">
        <w:rPr>
          <w:lang w:val="sv-SE" w:eastAsia="sv-SE"/>
        </w:rPr>
        <w:t>s</w:t>
      </w:r>
      <w:r w:rsidRPr="0065640A">
        <w:rPr>
          <w:lang w:val="sv-SE" w:eastAsia="sv-SE"/>
        </w:rPr>
        <w:t xml:space="preserve">tiska databaser eller </w:t>
      </w:r>
      <w:r w:rsidR="000153D3" w:rsidRPr="0065640A">
        <w:rPr>
          <w:lang w:val="sv-SE" w:eastAsia="sv-SE"/>
        </w:rPr>
        <w:t>stärker</w:t>
      </w:r>
      <w:r w:rsidR="002866FA" w:rsidRPr="0065640A">
        <w:rPr>
          <w:lang w:val="sv-SE" w:eastAsia="sv-SE"/>
        </w:rPr>
        <w:t xml:space="preserve"> vår</w:t>
      </w:r>
      <w:r w:rsidR="000153D3" w:rsidRPr="0065640A">
        <w:rPr>
          <w:lang w:val="sv-SE" w:eastAsia="sv-SE"/>
        </w:rPr>
        <w:t xml:space="preserve"> </w:t>
      </w:r>
      <w:r w:rsidRPr="0065640A">
        <w:rPr>
          <w:lang w:val="sv-SE" w:eastAsia="sv-SE"/>
        </w:rPr>
        <w:t>intern</w:t>
      </w:r>
      <w:r w:rsidR="002866FA" w:rsidRPr="0065640A">
        <w:rPr>
          <w:lang w:val="sv-SE" w:eastAsia="sv-SE"/>
        </w:rPr>
        <w:t>a</w:t>
      </w:r>
      <w:r w:rsidRPr="0065640A">
        <w:rPr>
          <w:lang w:val="sv-SE" w:eastAsia="sv-SE"/>
        </w:rPr>
        <w:t xml:space="preserve"> risk</w:t>
      </w:r>
      <w:r w:rsidR="000153D3" w:rsidRPr="0065640A">
        <w:rPr>
          <w:lang w:val="sv-SE" w:eastAsia="sv-SE"/>
        </w:rPr>
        <w:t>hantering</w:t>
      </w:r>
      <w:r w:rsidRPr="0065640A">
        <w:rPr>
          <w:lang w:val="sv-SE" w:eastAsia="sv-SE"/>
        </w:rPr>
        <w:t>. Kopplingen mellan våra verksamheter uppmärksa</w:t>
      </w:r>
      <w:r w:rsidRPr="0065640A">
        <w:rPr>
          <w:lang w:val="sv-SE" w:eastAsia="sv-SE"/>
        </w:rPr>
        <w:t>m</w:t>
      </w:r>
      <w:r w:rsidRPr="0065640A">
        <w:rPr>
          <w:lang w:val="sv-SE" w:eastAsia="sv-SE"/>
        </w:rPr>
        <w:t xml:space="preserve">mades också av riksdagens finansutskott som under året påbörjade en ny utvärdering av Riksbankens arbete. Den här </w:t>
      </w:r>
      <w:r w:rsidR="003C7897" w:rsidRPr="0065640A">
        <w:rPr>
          <w:lang w:val="sv-SE" w:eastAsia="sv-SE"/>
        </w:rPr>
        <w:br/>
      </w:r>
      <w:r w:rsidRPr="0065640A">
        <w:rPr>
          <w:lang w:val="sv-SE" w:eastAsia="sv-SE"/>
        </w:rPr>
        <w:t>gången granskar utskottet result</w:t>
      </w:r>
      <w:r w:rsidRPr="0065640A">
        <w:rPr>
          <w:lang w:val="sv-SE" w:eastAsia="sv-SE"/>
        </w:rPr>
        <w:t>a</w:t>
      </w:r>
      <w:r w:rsidRPr="0065640A">
        <w:rPr>
          <w:lang w:val="sv-SE" w:eastAsia="sv-SE"/>
        </w:rPr>
        <w:t>ten av både vår penningpolitik och vårt arbete med finansiell stabil</w:t>
      </w:r>
      <w:r w:rsidRPr="0065640A">
        <w:rPr>
          <w:lang w:val="sv-SE" w:eastAsia="sv-SE"/>
        </w:rPr>
        <w:t>i</w:t>
      </w:r>
      <w:r w:rsidRPr="0065640A">
        <w:rPr>
          <w:lang w:val="sv-SE" w:eastAsia="sv-SE"/>
        </w:rPr>
        <w:t>tet.</w:t>
      </w:r>
    </w:p>
    <w:p w:rsidR="0054267E" w:rsidRPr="0065640A" w:rsidRDefault="0054267E" w:rsidP="00971272">
      <w:pPr>
        <w:pStyle w:val="R3"/>
        <w:spacing w:before="240"/>
      </w:pPr>
      <w:r w:rsidRPr="0065640A">
        <w:t>Öppenhet och tydlighet i spåren av finanskrisen</w:t>
      </w:r>
    </w:p>
    <w:p w:rsidR="0054267E" w:rsidRPr="0065640A" w:rsidRDefault="0054267E" w:rsidP="0054267E">
      <w:r w:rsidRPr="0065640A">
        <w:t>Finanskrisen har dessutom bekräftat hur viktigt det är att vi fortsätter att öppet och tydligt redovisa grunderna för och resultaten av vårt arbete. En utvärd</w:t>
      </w:r>
      <w:r w:rsidRPr="0065640A">
        <w:t>e</w:t>
      </w:r>
      <w:r w:rsidRPr="0065640A">
        <w:t>ring inom ramen för FSPOS, som är en samarbetsorganisation för privata och offentliga aktörer på det finansiella området, visade att vi under krisens gång informerade marknaden och allmänheten om krisfö</w:t>
      </w:r>
      <w:r w:rsidRPr="0065640A">
        <w:t>r</w:t>
      </w:r>
      <w:r w:rsidRPr="0065640A">
        <w:t>loppet och de åtgärder som vi vidtagit</w:t>
      </w:r>
      <w:r w:rsidR="00327F6F" w:rsidRPr="0065640A">
        <w:t xml:space="preserve"> på ett framgångsrikt sätt</w:t>
      </w:r>
      <w:r w:rsidRPr="0065640A">
        <w:t xml:space="preserve">. Vi </w:t>
      </w:r>
      <w:r w:rsidR="00415460" w:rsidRPr="0065640A">
        <w:t xml:space="preserve">hade </w:t>
      </w:r>
      <w:r w:rsidRPr="0065640A">
        <w:t xml:space="preserve">dock inte </w:t>
      </w:r>
      <w:r w:rsidR="00415460" w:rsidRPr="0065640A">
        <w:t xml:space="preserve">fått </w:t>
      </w:r>
      <w:r w:rsidRPr="0065640A">
        <w:t>lika mycket gehör för våra varningar om de risker som byggts upp före det akuta krissk</w:t>
      </w:r>
      <w:r w:rsidRPr="0065640A">
        <w:t>e</w:t>
      </w:r>
      <w:r w:rsidRPr="0065640A">
        <w:t>det. För att kunna behålla tilltron till våra bedömningar och arbetsm</w:t>
      </w:r>
      <w:r w:rsidRPr="0065640A">
        <w:t>e</w:t>
      </w:r>
      <w:r w:rsidRPr="0065640A">
        <w:t xml:space="preserve">toder och därmed lyckas </w:t>
      </w:r>
      <w:r w:rsidR="00327F6F" w:rsidRPr="0065640A">
        <w:t xml:space="preserve">bättre </w:t>
      </w:r>
      <w:r w:rsidRPr="0065640A">
        <w:t>med våra lagstadgade uppdrag behöver vi alltså ständigt förmedla hur vi arbetar och varför, och göra det på ett så tydligt sätt som mö</w:t>
      </w:r>
      <w:r w:rsidRPr="0065640A">
        <w:t>j</w:t>
      </w:r>
      <w:r w:rsidRPr="0065640A">
        <w:t xml:space="preserve">ligt. </w:t>
      </w:r>
    </w:p>
    <w:p w:rsidR="0054267E" w:rsidRPr="0065640A" w:rsidRDefault="0054267E" w:rsidP="0054267E">
      <w:pPr>
        <w:pStyle w:val="Normaltindrag"/>
        <w:rPr>
          <w:lang w:val="sv-SE" w:eastAsia="sv-SE"/>
        </w:rPr>
      </w:pPr>
      <w:r w:rsidRPr="0065640A">
        <w:rPr>
          <w:lang w:val="sv-SE" w:eastAsia="sv-SE"/>
        </w:rPr>
        <w:t>Under året förtydligade vi grunderna för vårt arbete med finansiell stabil</w:t>
      </w:r>
      <w:r w:rsidRPr="0065640A">
        <w:rPr>
          <w:lang w:val="sv-SE" w:eastAsia="sv-SE"/>
        </w:rPr>
        <w:t>i</w:t>
      </w:r>
      <w:r w:rsidRPr="0065640A">
        <w:rPr>
          <w:lang w:val="sv-SE" w:eastAsia="sv-SE"/>
        </w:rPr>
        <w:t>tet i skrift</w:t>
      </w:r>
      <w:r w:rsidR="00711DCF" w:rsidRPr="0065640A">
        <w:rPr>
          <w:lang w:val="sv-SE" w:eastAsia="sv-SE"/>
        </w:rPr>
        <w:t>en</w:t>
      </w:r>
      <w:r w:rsidRPr="0065640A">
        <w:rPr>
          <w:lang w:val="sv-SE" w:eastAsia="sv-SE"/>
        </w:rPr>
        <w:t xml:space="preserve"> Riksbanken och finansiell stabilitet. Skriften innehåller även en samlad beskrivning av hur vi tar fram våra analyser och bedömningar av stabiliteten i det finansiella systemet i Sverige. Vi uppdaterade också beskri</w:t>
      </w:r>
      <w:r w:rsidRPr="0065640A">
        <w:rPr>
          <w:lang w:val="sv-SE" w:eastAsia="sv-SE"/>
        </w:rPr>
        <w:t>v</w:t>
      </w:r>
      <w:r w:rsidRPr="0065640A">
        <w:rPr>
          <w:lang w:val="sv-SE" w:eastAsia="sv-SE"/>
        </w:rPr>
        <w:t>ningen av Riksbankens penningpolitiska strategi i skriften Penningpol</w:t>
      </w:r>
      <w:r w:rsidRPr="0065640A">
        <w:rPr>
          <w:lang w:val="sv-SE" w:eastAsia="sv-SE"/>
        </w:rPr>
        <w:t>i</w:t>
      </w:r>
      <w:r w:rsidRPr="0065640A">
        <w:rPr>
          <w:lang w:val="sv-SE" w:eastAsia="sv-SE"/>
        </w:rPr>
        <w:t>tiken i Sverige. I samband med detta beslutade vi att ta bort toleransintervallet vid preciserin</w:t>
      </w:r>
      <w:r w:rsidRPr="0065640A">
        <w:rPr>
          <w:lang w:val="sv-SE" w:eastAsia="sv-SE"/>
        </w:rPr>
        <w:t>g</w:t>
      </w:r>
      <w:r w:rsidRPr="0065640A">
        <w:rPr>
          <w:lang w:val="sv-SE" w:eastAsia="sv-SE"/>
        </w:rPr>
        <w:t xml:space="preserve">en av inflationsmålet eftersom vi bedömde att </w:t>
      </w:r>
      <w:r w:rsidR="00415460" w:rsidRPr="0065640A">
        <w:rPr>
          <w:lang w:val="sv-SE" w:eastAsia="sv-SE"/>
        </w:rPr>
        <w:t xml:space="preserve">intervallet </w:t>
      </w:r>
      <w:r w:rsidRPr="0065640A">
        <w:rPr>
          <w:lang w:val="sv-SE" w:eastAsia="sv-SE"/>
        </w:rPr>
        <w:t>spelat ut sin roll.</w:t>
      </w:r>
    </w:p>
    <w:p w:rsidR="0054267E" w:rsidRPr="0065640A" w:rsidRDefault="0054267E" w:rsidP="0054267E">
      <w:pPr>
        <w:pStyle w:val="Normaltindrag"/>
        <w:rPr>
          <w:lang w:val="sv-SE" w:eastAsia="sv-SE"/>
        </w:rPr>
      </w:pPr>
      <w:r w:rsidRPr="0065640A">
        <w:rPr>
          <w:lang w:val="sv-SE" w:eastAsia="sv-SE"/>
        </w:rPr>
        <w:t>Vi såg också över och förtydligade vår roll i RIX</w:t>
      </w:r>
      <w:r w:rsidR="00F20C3C" w:rsidRPr="0065640A">
        <w:rPr>
          <w:lang w:val="sv-SE" w:eastAsia="sv-SE"/>
        </w:rPr>
        <w:t>,</w:t>
      </w:r>
      <w:r w:rsidRPr="0065640A">
        <w:rPr>
          <w:lang w:val="sv-SE" w:eastAsia="sv-SE"/>
        </w:rPr>
        <w:t xml:space="preserve"> som är det centrala s</w:t>
      </w:r>
      <w:r w:rsidRPr="0065640A">
        <w:rPr>
          <w:lang w:val="sv-SE" w:eastAsia="sv-SE"/>
        </w:rPr>
        <w:t>y</w:t>
      </w:r>
      <w:r w:rsidRPr="0065640A">
        <w:rPr>
          <w:lang w:val="sv-SE" w:eastAsia="sv-SE"/>
        </w:rPr>
        <w:t>stemet för betalningar mellan banker och andra aktörer i det finansiella s</w:t>
      </w:r>
      <w:r w:rsidRPr="0065640A">
        <w:rPr>
          <w:lang w:val="sv-SE" w:eastAsia="sv-SE"/>
        </w:rPr>
        <w:t>y</w:t>
      </w:r>
      <w:r w:rsidRPr="0065640A">
        <w:rPr>
          <w:lang w:val="sv-SE" w:eastAsia="sv-SE"/>
        </w:rPr>
        <w:t xml:space="preserve">stemet. Riksbanken ska även i fortsättningen </w:t>
      </w:r>
      <w:r w:rsidR="001D0821" w:rsidRPr="0065640A">
        <w:rPr>
          <w:lang w:val="sv-SE" w:eastAsia="sv-SE"/>
        </w:rPr>
        <w:t xml:space="preserve">stödja och säkra den finansiella infrastrukturen genom att </w:t>
      </w:r>
      <w:r w:rsidRPr="0065640A">
        <w:rPr>
          <w:lang w:val="sv-SE" w:eastAsia="sv-SE"/>
        </w:rPr>
        <w:t>tillhandahålla ett centralt betalnings</w:t>
      </w:r>
      <w:r w:rsidR="00C42182" w:rsidRPr="0065640A">
        <w:rPr>
          <w:lang w:val="sv-SE" w:eastAsia="sv-SE"/>
        </w:rPr>
        <w:softHyphen/>
      </w:r>
      <w:r w:rsidRPr="0065640A">
        <w:rPr>
          <w:lang w:val="sv-SE" w:eastAsia="sv-SE"/>
        </w:rPr>
        <w:t xml:space="preserve">system för att på så sätt </w:t>
      </w:r>
      <w:r w:rsidR="001D0821" w:rsidRPr="0065640A">
        <w:rPr>
          <w:lang w:val="sv-SE" w:eastAsia="sv-SE"/>
        </w:rPr>
        <w:t xml:space="preserve">bidra till ett </w:t>
      </w:r>
      <w:r w:rsidRPr="0065640A">
        <w:rPr>
          <w:lang w:val="sv-SE" w:eastAsia="sv-SE"/>
        </w:rPr>
        <w:t>effektivt betalning</w:t>
      </w:r>
      <w:r w:rsidRPr="0065640A">
        <w:rPr>
          <w:lang w:val="sv-SE" w:eastAsia="sv-SE"/>
        </w:rPr>
        <w:t>s</w:t>
      </w:r>
      <w:r w:rsidRPr="0065640A">
        <w:rPr>
          <w:lang w:val="sv-SE" w:eastAsia="sv-SE"/>
        </w:rPr>
        <w:t xml:space="preserve">väsende och </w:t>
      </w:r>
      <w:r w:rsidR="001D0821" w:rsidRPr="0065640A">
        <w:rPr>
          <w:lang w:val="sv-SE" w:eastAsia="sv-SE"/>
        </w:rPr>
        <w:t xml:space="preserve">dessutom </w:t>
      </w:r>
      <w:r w:rsidRPr="0065640A">
        <w:rPr>
          <w:lang w:val="sv-SE" w:eastAsia="sv-SE"/>
        </w:rPr>
        <w:t>behålla vår kompetens vid krishante</w:t>
      </w:r>
      <w:r w:rsidRPr="0065640A">
        <w:rPr>
          <w:lang w:val="sv-SE" w:eastAsia="sv-SE"/>
        </w:rPr>
        <w:t>r</w:t>
      </w:r>
      <w:r w:rsidRPr="0065640A">
        <w:rPr>
          <w:lang w:val="sv-SE" w:eastAsia="sv-SE"/>
        </w:rPr>
        <w:t xml:space="preserve">ing. </w:t>
      </w:r>
    </w:p>
    <w:p w:rsidR="0054267E" w:rsidRPr="0065640A" w:rsidRDefault="0054267E" w:rsidP="00971272">
      <w:pPr>
        <w:pStyle w:val="R3"/>
        <w:spacing w:before="240"/>
      </w:pPr>
      <w:r w:rsidRPr="0065640A">
        <w:t>Nya utmaningar framöver</w:t>
      </w:r>
    </w:p>
    <w:p w:rsidR="001A6D75" w:rsidRPr="0065640A" w:rsidRDefault="0054267E" w:rsidP="00971272">
      <w:r w:rsidRPr="0065640A">
        <w:t>Samtidigt som finanskrisen höll på att ebba ut arbetade vi intensivt med att modernisera och effektivisera vårt sätt att hantera kontanter i Sverige. Vi drog in 50-öringen</w:t>
      </w:r>
      <w:r w:rsidR="002866FA" w:rsidRPr="0065640A">
        <w:t>,</w:t>
      </w:r>
      <w:r w:rsidRPr="0065640A">
        <w:t xml:space="preserve"> och vi fortsatte att förbereda utformningen av nya sedlar och mynt utifrån riksdagens beslut om att Riksbanken får införa en 200-kronorssedel och ett 2-kronorsmynt. Vi </w:t>
      </w:r>
      <w:r w:rsidR="00415460" w:rsidRPr="0065640A">
        <w:t xml:space="preserve">fortsatte </w:t>
      </w:r>
      <w:r w:rsidRPr="0065640A">
        <w:t>dessutom arbete</w:t>
      </w:r>
      <w:r w:rsidR="001D0821" w:rsidRPr="0065640A">
        <w:t>t</w:t>
      </w:r>
      <w:r w:rsidRPr="0065640A">
        <w:t xml:space="preserve"> inför </w:t>
      </w:r>
      <w:r w:rsidR="00327F6F" w:rsidRPr="0065640A">
        <w:t xml:space="preserve">nästa års </w:t>
      </w:r>
      <w:r w:rsidRPr="0065640A">
        <w:t>byggstart för ett nytt kontanthanteringsko</w:t>
      </w:r>
      <w:r w:rsidRPr="0065640A">
        <w:t>n</w:t>
      </w:r>
      <w:r w:rsidRPr="0065640A">
        <w:t xml:space="preserve">tor. </w:t>
      </w:r>
    </w:p>
    <w:p w:rsidR="001A6D75" w:rsidRPr="0065640A" w:rsidRDefault="001A6D75" w:rsidP="001A6D75">
      <w:pPr>
        <w:pStyle w:val="Normaltindrag"/>
        <w:rPr>
          <w:lang w:val="sv-SE" w:eastAsia="sv-SE"/>
        </w:rPr>
      </w:pPr>
      <w:r w:rsidRPr="0065640A">
        <w:rPr>
          <w:lang w:val="sv-SE" w:eastAsia="sv-SE"/>
        </w:rPr>
        <w:t xml:space="preserve">Efter årsskiftet 2010/11 fattade </w:t>
      </w:r>
      <w:r w:rsidR="001D353E" w:rsidRPr="0065640A">
        <w:rPr>
          <w:lang w:val="sv-SE" w:eastAsia="sv-SE"/>
        </w:rPr>
        <w:t xml:space="preserve">vi </w:t>
      </w:r>
      <w:r w:rsidRPr="0065640A">
        <w:rPr>
          <w:lang w:val="sv-SE" w:eastAsia="sv-SE"/>
        </w:rPr>
        <w:t>också ett inriktningsbeslut om att utko</w:t>
      </w:r>
      <w:r w:rsidRPr="0065640A">
        <w:rPr>
          <w:lang w:val="sv-SE" w:eastAsia="sv-SE"/>
        </w:rPr>
        <w:t>n</w:t>
      </w:r>
      <w:r w:rsidRPr="0065640A">
        <w:rPr>
          <w:lang w:val="sv-SE" w:eastAsia="sv-SE"/>
        </w:rPr>
        <w:t xml:space="preserve">traktera driften och supporten av </w:t>
      </w:r>
      <w:r w:rsidR="00415460" w:rsidRPr="0065640A">
        <w:rPr>
          <w:lang w:val="sv-SE" w:eastAsia="sv-SE"/>
        </w:rPr>
        <w:t xml:space="preserve">vissa av </w:t>
      </w:r>
      <w:r w:rsidRPr="0065640A">
        <w:rPr>
          <w:lang w:val="sv-SE" w:eastAsia="sv-SE"/>
        </w:rPr>
        <w:t>våra IT-system och datorer. I och med besl</w:t>
      </w:r>
      <w:r w:rsidRPr="0065640A">
        <w:rPr>
          <w:lang w:val="sv-SE" w:eastAsia="sv-SE"/>
        </w:rPr>
        <w:t>u</w:t>
      </w:r>
      <w:r w:rsidRPr="0065640A">
        <w:rPr>
          <w:lang w:val="sv-SE" w:eastAsia="sv-SE"/>
        </w:rPr>
        <w:t>tet kommer vi nu att aktivt arbeta med att utforma den framtida IT-verksamheten på Riksbanken så att vi kan säkra rätt kompetensfö</w:t>
      </w:r>
      <w:r w:rsidRPr="0065640A">
        <w:rPr>
          <w:lang w:val="sv-SE" w:eastAsia="sv-SE"/>
        </w:rPr>
        <w:t>r</w:t>
      </w:r>
      <w:r w:rsidRPr="0065640A">
        <w:rPr>
          <w:lang w:val="sv-SE" w:eastAsia="sv-SE"/>
        </w:rPr>
        <w:t xml:space="preserve">sörjning i framtiden och öka </w:t>
      </w:r>
      <w:r w:rsidR="005A2D4D" w:rsidRPr="0065640A">
        <w:rPr>
          <w:lang w:val="sv-SE" w:eastAsia="sv-SE"/>
        </w:rPr>
        <w:t xml:space="preserve">våra </w:t>
      </w:r>
      <w:r w:rsidRPr="0065640A">
        <w:rPr>
          <w:lang w:val="sv-SE" w:eastAsia="sv-SE"/>
        </w:rPr>
        <w:t>möjligheter att vara uppdaterade i en snabb teknisk u</w:t>
      </w:r>
      <w:r w:rsidRPr="0065640A">
        <w:rPr>
          <w:lang w:val="sv-SE" w:eastAsia="sv-SE"/>
        </w:rPr>
        <w:t>t</w:t>
      </w:r>
      <w:r w:rsidRPr="0065640A">
        <w:rPr>
          <w:lang w:val="sv-SE" w:eastAsia="sv-SE"/>
        </w:rPr>
        <w:t>veckling.</w:t>
      </w:r>
    </w:p>
    <w:p w:rsidR="00BC4C85" w:rsidRPr="0065640A" w:rsidRDefault="0054267E" w:rsidP="001A6D75">
      <w:pPr>
        <w:pStyle w:val="Normaltindrag"/>
        <w:rPr>
          <w:lang w:val="sv-SE" w:eastAsia="sv-SE"/>
        </w:rPr>
      </w:pPr>
      <w:r w:rsidRPr="0065640A">
        <w:rPr>
          <w:lang w:val="sv-SE" w:eastAsia="sv-SE"/>
        </w:rPr>
        <w:t>Dessa frågor kommer att ta ett stort utrymme i Riksbankens verksamhet under de kommande åren.</w:t>
      </w:r>
      <w:r w:rsidR="00A26E3E" w:rsidRPr="0065640A">
        <w:rPr>
          <w:lang w:val="sv-SE" w:eastAsia="sv-SE"/>
        </w:rPr>
        <w:t xml:space="preserve"> </w:t>
      </w:r>
      <w:r w:rsidR="001A6D75" w:rsidRPr="0065640A">
        <w:rPr>
          <w:lang w:val="sv-SE" w:eastAsia="sv-SE"/>
        </w:rPr>
        <w:t xml:space="preserve">Men </w:t>
      </w:r>
      <w:r w:rsidR="005A2D4D" w:rsidRPr="0065640A">
        <w:rPr>
          <w:lang w:val="sv-SE" w:eastAsia="sv-SE"/>
        </w:rPr>
        <w:t>ä</w:t>
      </w:r>
      <w:r w:rsidR="00B052AD" w:rsidRPr="0065640A">
        <w:rPr>
          <w:lang w:val="sv-SE" w:eastAsia="sv-SE"/>
        </w:rPr>
        <w:t>ven om d</w:t>
      </w:r>
      <w:r w:rsidRPr="0065640A">
        <w:rPr>
          <w:lang w:val="sv-SE" w:eastAsia="sv-SE"/>
        </w:rPr>
        <w:t>et verkar som om vi nu för svensk del kan lägga kr</w:t>
      </w:r>
      <w:r w:rsidRPr="0065640A">
        <w:rPr>
          <w:lang w:val="sv-SE" w:eastAsia="sv-SE"/>
        </w:rPr>
        <w:t>i</w:t>
      </w:r>
      <w:r w:rsidRPr="0065640A">
        <w:rPr>
          <w:lang w:val="sv-SE" w:eastAsia="sv-SE"/>
        </w:rPr>
        <w:t>sens mest akuta kapitel bakom oss</w:t>
      </w:r>
      <w:r w:rsidR="00537836" w:rsidRPr="0065640A">
        <w:rPr>
          <w:lang w:val="sv-SE" w:eastAsia="sv-SE"/>
        </w:rPr>
        <w:t>,</w:t>
      </w:r>
      <w:r w:rsidRPr="0065640A">
        <w:rPr>
          <w:lang w:val="sv-SE" w:eastAsia="sv-SE"/>
        </w:rPr>
        <w:t xml:space="preserve"> </w:t>
      </w:r>
      <w:r w:rsidR="00B052AD" w:rsidRPr="0065640A">
        <w:rPr>
          <w:lang w:val="sv-SE" w:eastAsia="sv-SE"/>
        </w:rPr>
        <w:t>kommer v</w:t>
      </w:r>
      <w:r w:rsidRPr="0065640A">
        <w:rPr>
          <w:lang w:val="sv-SE" w:eastAsia="sv-SE"/>
        </w:rPr>
        <w:t xml:space="preserve">år verksamhet </w:t>
      </w:r>
      <w:r w:rsidR="005A2D4D" w:rsidRPr="0065640A">
        <w:rPr>
          <w:lang w:val="sv-SE" w:eastAsia="sv-SE"/>
        </w:rPr>
        <w:t xml:space="preserve">också </w:t>
      </w:r>
      <w:r w:rsidRPr="0065640A">
        <w:rPr>
          <w:lang w:val="sv-SE" w:eastAsia="sv-SE"/>
        </w:rPr>
        <w:t>att präglas av finan</w:t>
      </w:r>
      <w:r w:rsidRPr="0065640A">
        <w:rPr>
          <w:lang w:val="sv-SE" w:eastAsia="sv-SE"/>
        </w:rPr>
        <w:t>s</w:t>
      </w:r>
      <w:r w:rsidRPr="0065640A">
        <w:rPr>
          <w:lang w:val="sv-SE" w:eastAsia="sv-SE"/>
        </w:rPr>
        <w:t xml:space="preserve">krisen </w:t>
      </w:r>
      <w:r w:rsidR="00F20C3C" w:rsidRPr="0065640A">
        <w:rPr>
          <w:lang w:val="sv-SE" w:eastAsia="sv-SE"/>
        </w:rPr>
        <w:t xml:space="preserve">ännu </w:t>
      </w:r>
      <w:r w:rsidRPr="0065640A">
        <w:rPr>
          <w:lang w:val="sv-SE" w:eastAsia="sv-SE"/>
        </w:rPr>
        <w:t>ett tag framöver</w:t>
      </w:r>
      <w:r w:rsidR="00537836" w:rsidRPr="0065640A">
        <w:rPr>
          <w:lang w:val="sv-SE" w:eastAsia="sv-SE"/>
        </w:rPr>
        <w:t>.</w:t>
      </w:r>
      <w:r w:rsidRPr="0065640A">
        <w:rPr>
          <w:lang w:val="sv-SE" w:eastAsia="sv-SE"/>
        </w:rPr>
        <w:t xml:space="preserve"> </w:t>
      </w:r>
      <w:r w:rsidR="00537836" w:rsidRPr="0065640A">
        <w:rPr>
          <w:lang w:val="sv-SE" w:eastAsia="sv-SE"/>
        </w:rPr>
        <w:t>D</w:t>
      </w:r>
      <w:r w:rsidRPr="0065640A">
        <w:rPr>
          <w:lang w:val="sv-SE" w:eastAsia="sv-SE"/>
        </w:rPr>
        <w:t xml:space="preserve">et är </w:t>
      </w:r>
      <w:r w:rsidR="00537836" w:rsidRPr="0065640A">
        <w:rPr>
          <w:lang w:val="sv-SE" w:eastAsia="sv-SE"/>
        </w:rPr>
        <w:t xml:space="preserve">därför </w:t>
      </w:r>
      <w:r w:rsidRPr="0065640A">
        <w:rPr>
          <w:lang w:val="sv-SE" w:eastAsia="sv-SE"/>
        </w:rPr>
        <w:t>viktigt att vi tar till vara allt vi lärde oss av finanskrisen och utvecklar vårt sätt att arbeta inom Rik</w:t>
      </w:r>
      <w:r w:rsidRPr="0065640A">
        <w:rPr>
          <w:lang w:val="sv-SE" w:eastAsia="sv-SE"/>
        </w:rPr>
        <w:t>s</w:t>
      </w:r>
      <w:r w:rsidRPr="0065640A">
        <w:rPr>
          <w:lang w:val="sv-SE" w:eastAsia="sv-SE"/>
        </w:rPr>
        <w:t>banken.</w:t>
      </w:r>
      <w:r w:rsidR="00B77E7C" w:rsidRPr="0065640A">
        <w:rPr>
          <w:lang w:val="sv-SE" w:eastAsia="sv-SE"/>
        </w:rPr>
        <w:t xml:space="preserve"> </w:t>
      </w:r>
    </w:p>
    <w:p w:rsidR="00BC4C85" w:rsidRPr="0065640A" w:rsidRDefault="0054267E" w:rsidP="00BC4C85">
      <w:pPr>
        <w:pStyle w:val="Normaltindrag"/>
        <w:rPr>
          <w:lang w:val="sv-SE" w:eastAsia="sv-SE"/>
        </w:rPr>
      </w:pPr>
      <w:r w:rsidRPr="0065640A">
        <w:rPr>
          <w:lang w:val="sv-SE" w:eastAsia="sv-SE"/>
        </w:rPr>
        <w:t xml:space="preserve">Det är också viktigt att vi även i fortsättningen värnar medarbetarnas starka engagemang och höga kompetens. </w:t>
      </w:r>
      <w:r w:rsidR="00BC4C85" w:rsidRPr="0065640A">
        <w:rPr>
          <w:lang w:val="sv-SE" w:eastAsia="sv-SE"/>
        </w:rPr>
        <w:t xml:space="preserve">Det är tack vare deras arbete som vår organisation kunnat fungera så effektivt och med så hög kvalitet som </w:t>
      </w:r>
      <w:r w:rsidR="005A2D4D" w:rsidRPr="0065640A">
        <w:rPr>
          <w:lang w:val="sv-SE" w:eastAsia="sv-SE"/>
        </w:rPr>
        <w:t xml:space="preserve">den gjort </w:t>
      </w:r>
      <w:r w:rsidR="00BC4C85" w:rsidRPr="0065640A">
        <w:rPr>
          <w:lang w:val="sv-SE" w:eastAsia="sv-SE"/>
        </w:rPr>
        <w:t>u</w:t>
      </w:r>
      <w:r w:rsidR="00BC4C85" w:rsidRPr="0065640A">
        <w:rPr>
          <w:lang w:val="sv-SE" w:eastAsia="sv-SE"/>
        </w:rPr>
        <w:t>n</w:t>
      </w:r>
      <w:r w:rsidR="00BC4C85" w:rsidRPr="0065640A">
        <w:rPr>
          <w:lang w:val="sv-SE" w:eastAsia="sv-SE"/>
        </w:rPr>
        <w:t xml:space="preserve">der de senaste krisåren. </w:t>
      </w:r>
    </w:p>
    <w:p w:rsidR="0054267E" w:rsidRPr="0065640A" w:rsidRDefault="00BC4C85" w:rsidP="00BC4C85">
      <w:pPr>
        <w:pStyle w:val="Normaltindrag"/>
        <w:rPr>
          <w:lang w:val="sv-SE" w:eastAsia="sv-SE"/>
        </w:rPr>
      </w:pPr>
      <w:r w:rsidRPr="0065640A">
        <w:rPr>
          <w:lang w:val="sv-SE" w:eastAsia="sv-SE"/>
        </w:rPr>
        <w:t>J</w:t>
      </w:r>
      <w:r w:rsidR="00B77E7C" w:rsidRPr="0065640A">
        <w:rPr>
          <w:lang w:val="sv-SE" w:eastAsia="sv-SE"/>
        </w:rPr>
        <w:t>ag vil</w:t>
      </w:r>
      <w:r w:rsidR="00E41E38" w:rsidRPr="0065640A">
        <w:rPr>
          <w:lang w:val="sv-SE" w:eastAsia="sv-SE"/>
        </w:rPr>
        <w:t xml:space="preserve">l </w:t>
      </w:r>
      <w:r w:rsidRPr="0065640A">
        <w:rPr>
          <w:lang w:val="sv-SE" w:eastAsia="sv-SE"/>
        </w:rPr>
        <w:t xml:space="preserve">här särskilt </w:t>
      </w:r>
      <w:r w:rsidR="00E41E38" w:rsidRPr="0065640A">
        <w:rPr>
          <w:lang w:val="sv-SE" w:eastAsia="sv-SE"/>
        </w:rPr>
        <w:t>tacka alla medarbe</w:t>
      </w:r>
      <w:r w:rsidR="00B77E7C" w:rsidRPr="0065640A">
        <w:rPr>
          <w:lang w:val="sv-SE" w:eastAsia="sv-SE"/>
        </w:rPr>
        <w:t>tare för deras förtjänstfulla insatser</w:t>
      </w:r>
      <w:r w:rsidR="00D6427C" w:rsidRPr="0065640A">
        <w:rPr>
          <w:lang w:val="sv-SE" w:eastAsia="sv-SE"/>
        </w:rPr>
        <w:t xml:space="preserve"> under </w:t>
      </w:r>
      <w:r w:rsidRPr="0065640A">
        <w:rPr>
          <w:lang w:val="sv-SE" w:eastAsia="sv-SE"/>
        </w:rPr>
        <w:t>2010</w:t>
      </w:r>
      <w:r w:rsidR="00D6427C" w:rsidRPr="0065640A">
        <w:rPr>
          <w:lang w:val="sv-SE" w:eastAsia="sv-SE"/>
        </w:rPr>
        <w:t xml:space="preserve">. </w:t>
      </w:r>
      <w:r w:rsidR="0054267E" w:rsidRPr="0065640A">
        <w:rPr>
          <w:lang w:val="sv-SE" w:eastAsia="sv-SE"/>
        </w:rPr>
        <w:t xml:space="preserve">Tillsammans kommer vi </w:t>
      </w:r>
      <w:r w:rsidR="00D6427C" w:rsidRPr="0065640A">
        <w:rPr>
          <w:lang w:val="sv-SE" w:eastAsia="sv-SE"/>
        </w:rPr>
        <w:t xml:space="preserve">också </w:t>
      </w:r>
      <w:r w:rsidR="0054267E" w:rsidRPr="0065640A">
        <w:rPr>
          <w:lang w:val="sv-SE" w:eastAsia="sv-SE"/>
        </w:rPr>
        <w:t xml:space="preserve">att lyckas </w:t>
      </w:r>
      <w:r w:rsidR="005A2D4D" w:rsidRPr="0065640A">
        <w:rPr>
          <w:lang w:val="sv-SE" w:eastAsia="sv-SE"/>
        </w:rPr>
        <w:t xml:space="preserve">hantera </w:t>
      </w:r>
      <w:r w:rsidR="0054267E" w:rsidRPr="0065640A">
        <w:rPr>
          <w:lang w:val="sv-SE" w:eastAsia="sv-SE"/>
        </w:rPr>
        <w:t>de utm</w:t>
      </w:r>
      <w:r w:rsidR="0054267E" w:rsidRPr="0065640A">
        <w:rPr>
          <w:lang w:val="sv-SE" w:eastAsia="sv-SE"/>
        </w:rPr>
        <w:t>a</w:t>
      </w:r>
      <w:r w:rsidR="0054267E" w:rsidRPr="0065640A">
        <w:rPr>
          <w:lang w:val="sv-SE" w:eastAsia="sv-SE"/>
        </w:rPr>
        <w:t>ningar vi har framför oss.</w:t>
      </w:r>
    </w:p>
    <w:p w:rsidR="0054267E" w:rsidRPr="0065640A" w:rsidRDefault="0054267E" w:rsidP="0054267E"/>
    <w:p w:rsidR="001A6D75" w:rsidRPr="0065640A" w:rsidRDefault="001A6D75" w:rsidP="001A6D75">
      <w:pPr>
        <w:pStyle w:val="Normaltindrag"/>
        <w:rPr>
          <w:lang w:val="sv-SE" w:eastAsia="sv-SE"/>
        </w:rPr>
      </w:pPr>
    </w:p>
    <w:p w:rsidR="00794C6E" w:rsidRPr="0065640A" w:rsidRDefault="0054267E" w:rsidP="00971272">
      <w:pPr>
        <w:pStyle w:val="Normaltindrag"/>
        <w:ind w:firstLine="0"/>
        <w:rPr>
          <w:lang w:val="sv-SE"/>
        </w:rPr>
      </w:pPr>
      <w:r w:rsidRPr="0065640A">
        <w:rPr>
          <w:lang w:val="sv-SE"/>
        </w:rPr>
        <w:t>Stefan Ingves</w:t>
      </w:r>
      <w:bookmarkStart w:id="7" w:name="Nästa_Hpunkt"/>
      <w:bookmarkEnd w:id="7"/>
    </w:p>
    <w:p w:rsidR="00971272" w:rsidRPr="0065640A" w:rsidRDefault="00971272" w:rsidP="00971272">
      <w:pPr>
        <w:pStyle w:val="Normaltindrag"/>
        <w:ind w:firstLine="0"/>
        <w:rPr>
          <w:lang w:val="sv-SE"/>
        </w:rPr>
        <w:sectPr w:rsidR="00971272" w:rsidRPr="0065640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E6DC3" w:rsidRPr="0065640A" w:rsidRDefault="005E6DC3" w:rsidP="005E6DC3">
      <w:pPr>
        <w:pStyle w:val="Rubrik1"/>
        <w:rPr>
          <w:noProof w:val="0"/>
        </w:rPr>
      </w:pPr>
      <w:bookmarkStart w:id="8" w:name="_Toc220149230"/>
      <w:bookmarkStart w:id="9" w:name="_Toc240180440"/>
      <w:bookmarkStart w:id="10" w:name="_Toc271549171"/>
      <w:bookmarkStart w:id="11" w:name="_Toc285448901"/>
      <w:r w:rsidRPr="0065640A">
        <w:rPr>
          <w:noProof w:val="0"/>
        </w:rPr>
        <w:t>FÖRVALTNINGSBERÄTTELSE</w:t>
      </w:r>
      <w:bookmarkEnd w:id="8"/>
      <w:bookmarkEnd w:id="9"/>
      <w:bookmarkEnd w:id="10"/>
      <w:bookmarkEnd w:id="11"/>
      <w:r w:rsidRPr="0065640A">
        <w:rPr>
          <w:noProof w:val="0"/>
        </w:rPr>
        <w:t xml:space="preserve"> </w:t>
      </w:r>
    </w:p>
    <w:p w:rsidR="005E6DC3" w:rsidRPr="0065640A" w:rsidRDefault="005E6DC3" w:rsidP="005E6DC3">
      <w:pPr>
        <w:pStyle w:val="Rubrik1"/>
        <w:rPr>
          <w:noProof w:val="0"/>
        </w:rPr>
      </w:pPr>
      <w:bookmarkStart w:id="12" w:name="_Toc271549172"/>
      <w:bookmarkStart w:id="13" w:name="_Toc285448902"/>
      <w:r w:rsidRPr="0065640A">
        <w:rPr>
          <w:noProof w:val="0"/>
        </w:rPr>
        <w:t>Riksbankens uppgifter och roll</w:t>
      </w:r>
      <w:bookmarkEnd w:id="12"/>
      <w:bookmarkEnd w:id="13"/>
    </w:p>
    <w:p w:rsidR="00FA19B3" w:rsidRPr="0065640A" w:rsidRDefault="00FA19B3" w:rsidP="00FA19B3">
      <w:pPr>
        <w:rPr>
          <w:i/>
        </w:rPr>
      </w:pPr>
      <w:r w:rsidRPr="0065640A">
        <w:rPr>
          <w:i/>
        </w:rPr>
        <w:t>Riksbanken är Sveriges centralbank och en myndighet under riksdagen. Rik</w:t>
      </w:r>
      <w:r w:rsidRPr="0065640A">
        <w:rPr>
          <w:i/>
        </w:rPr>
        <w:t>s</w:t>
      </w:r>
      <w:r w:rsidRPr="0065640A">
        <w:rPr>
          <w:i/>
        </w:rPr>
        <w:t>banken ansvarar för penningpolitiken med målet att upprätthålla ett fast penningvärde. Riksbanken har också i uppdrag att främja ett säkert och effe</w:t>
      </w:r>
      <w:r w:rsidRPr="0065640A">
        <w:rPr>
          <w:i/>
        </w:rPr>
        <w:t>k</w:t>
      </w:r>
      <w:r w:rsidRPr="0065640A">
        <w:rPr>
          <w:i/>
        </w:rPr>
        <w:t xml:space="preserve">tivt betalningsväsende.  </w:t>
      </w:r>
    </w:p>
    <w:p w:rsidR="00FA19B3" w:rsidRPr="0065640A" w:rsidRDefault="00FA19B3" w:rsidP="00FA19B3">
      <w:pPr>
        <w:pStyle w:val="R3"/>
      </w:pPr>
      <w:r w:rsidRPr="0065640A">
        <w:t>Ett fast penningvärde – prisstabilitet</w:t>
      </w:r>
    </w:p>
    <w:p w:rsidR="00FA19B3" w:rsidRPr="0065640A" w:rsidRDefault="00FA19B3" w:rsidP="00CB73C0">
      <w:r w:rsidRPr="0065640A">
        <w:t xml:space="preserve">Enligt riksbankslagen ska Riksbanken upprätthålla ett fast penningvärde, </w:t>
      </w:r>
      <w:r w:rsidR="00415460" w:rsidRPr="0065640A">
        <w:t xml:space="preserve">vilket innebär </w:t>
      </w:r>
      <w:r w:rsidRPr="0065640A">
        <w:t xml:space="preserve">att inflationen </w:t>
      </w:r>
      <w:r w:rsidR="00415460" w:rsidRPr="0065640A">
        <w:t xml:space="preserve">ska vara </w:t>
      </w:r>
      <w:r w:rsidRPr="0065640A">
        <w:t>låg och stabil. Det ger goda förutsät</w:t>
      </w:r>
      <w:r w:rsidRPr="0065640A">
        <w:t>t</w:t>
      </w:r>
      <w:r w:rsidRPr="0065640A">
        <w:t>ningar för att tillväxten ska bli gynnsam och uthållig. Riksbanken har precis</w:t>
      </w:r>
      <w:r w:rsidRPr="0065640A">
        <w:t>e</w:t>
      </w:r>
      <w:r w:rsidRPr="0065640A">
        <w:t>rat ett mål för inflationen som säger att den årliga förändringen av kons</w:t>
      </w:r>
      <w:r w:rsidRPr="0065640A">
        <w:t>u</w:t>
      </w:r>
      <w:r w:rsidRPr="0065640A">
        <w:t>mentprisi</w:t>
      </w:r>
      <w:r w:rsidRPr="0065640A">
        <w:t>n</w:t>
      </w:r>
      <w:r w:rsidRPr="0065640A">
        <w:t xml:space="preserve">dex (KPI) ska vara 2 procent. </w:t>
      </w:r>
    </w:p>
    <w:p w:rsidR="00FA19B3" w:rsidRPr="0065640A" w:rsidRDefault="00FA19B3" w:rsidP="00FA19B3">
      <w:pPr>
        <w:pStyle w:val="Normaltindrag"/>
        <w:rPr>
          <w:lang w:val="sv-SE" w:eastAsia="sv-SE"/>
        </w:rPr>
      </w:pPr>
      <w:r w:rsidRPr="0065640A">
        <w:rPr>
          <w:lang w:val="sv-SE" w:eastAsia="sv-SE"/>
        </w:rPr>
        <w:t>För att p</w:t>
      </w:r>
      <w:r w:rsidRPr="0065640A">
        <w:rPr>
          <w:lang w:val="sv-SE" w:eastAsia="sv-SE"/>
        </w:rPr>
        <w:t>å</w:t>
      </w:r>
      <w:r w:rsidRPr="0065640A">
        <w:rPr>
          <w:lang w:val="sv-SE" w:eastAsia="sv-SE"/>
        </w:rPr>
        <w:t>verka inflationen beslutar Riksbanken om nivån på sin styrränta, den så ka</w:t>
      </w:r>
      <w:r w:rsidRPr="0065640A">
        <w:rPr>
          <w:lang w:val="sv-SE" w:eastAsia="sv-SE"/>
        </w:rPr>
        <w:t>l</w:t>
      </w:r>
      <w:r w:rsidRPr="0065640A">
        <w:rPr>
          <w:lang w:val="sv-SE" w:eastAsia="sv-SE"/>
        </w:rPr>
        <w:t>lade reporäntan. Reporäntan påverkar andra räntor i ekonomin och i förlän</w:t>
      </w:r>
      <w:r w:rsidRPr="0065640A">
        <w:rPr>
          <w:lang w:val="sv-SE" w:eastAsia="sv-SE"/>
        </w:rPr>
        <w:t>g</w:t>
      </w:r>
      <w:r w:rsidRPr="0065640A">
        <w:rPr>
          <w:lang w:val="sv-SE" w:eastAsia="sv-SE"/>
        </w:rPr>
        <w:t xml:space="preserve">ningen den ekonomiska aktiviteten och inflationen. </w:t>
      </w:r>
    </w:p>
    <w:p w:rsidR="00FA19B3" w:rsidRPr="0065640A" w:rsidRDefault="00FA19B3" w:rsidP="00FA19B3">
      <w:pPr>
        <w:pStyle w:val="R3"/>
      </w:pPr>
      <w:r w:rsidRPr="0065640A">
        <w:t>Ett säkert och effektivt betalningsväsende – f</w:t>
      </w:r>
      <w:r w:rsidRPr="0065640A">
        <w:t>i</w:t>
      </w:r>
      <w:r w:rsidRPr="0065640A">
        <w:t>nansiell stabilitet</w:t>
      </w:r>
    </w:p>
    <w:p w:rsidR="00FA19B3" w:rsidRPr="0065640A" w:rsidRDefault="00FA19B3" w:rsidP="00FA19B3">
      <w:r w:rsidRPr="0065640A">
        <w:t xml:space="preserve">Riksbanken har fått </w:t>
      </w:r>
      <w:r w:rsidR="00BE4385" w:rsidRPr="0065640A">
        <w:t xml:space="preserve">i uppdrag </w:t>
      </w:r>
      <w:r w:rsidR="00BD5371" w:rsidRPr="0065640A">
        <w:t xml:space="preserve">av riksdagen </w:t>
      </w:r>
      <w:r w:rsidRPr="0065640A">
        <w:t>att främja ett säkert och effektivt betalningsväsende. Det innebär att Riksbanken ska verka för stabilitet i det fina</w:t>
      </w:r>
      <w:r w:rsidRPr="0065640A">
        <w:t>n</w:t>
      </w:r>
      <w:r w:rsidRPr="0065640A">
        <w:t>siella systemet som helhet. I uppdraget ingår också att ge ut sedlar och mynt. Riksbanken tillhandahåller dessutom ett system</w:t>
      </w:r>
      <w:r w:rsidR="005A2D4D" w:rsidRPr="0065640A">
        <w:t>, RIX,</w:t>
      </w:r>
      <w:r w:rsidRPr="0065640A">
        <w:t xml:space="preserve"> som hant</w:t>
      </w:r>
      <w:r w:rsidRPr="0065640A">
        <w:t>e</w:t>
      </w:r>
      <w:r w:rsidRPr="0065640A">
        <w:t>rar stora betalningar mellan banker och andra aktörer på ett säkert och effe</w:t>
      </w:r>
      <w:r w:rsidRPr="0065640A">
        <w:t>k</w:t>
      </w:r>
      <w:r w:rsidRPr="0065640A">
        <w:t xml:space="preserve">tivt sätt. </w:t>
      </w:r>
    </w:p>
    <w:p w:rsidR="00FA19B3" w:rsidRPr="0065640A" w:rsidRDefault="00FA19B3" w:rsidP="00FA19B3">
      <w:pPr>
        <w:pStyle w:val="Normaltindrag"/>
        <w:rPr>
          <w:lang w:val="sv-SE" w:eastAsia="sv-SE"/>
        </w:rPr>
      </w:pPr>
      <w:r w:rsidRPr="0065640A">
        <w:rPr>
          <w:lang w:val="sv-SE" w:eastAsia="sv-SE"/>
        </w:rPr>
        <w:t xml:space="preserve">Riksbanken analyserar </w:t>
      </w:r>
      <w:r w:rsidR="0082563B" w:rsidRPr="0065640A">
        <w:rPr>
          <w:lang w:val="sv-SE" w:eastAsia="sv-SE"/>
        </w:rPr>
        <w:t xml:space="preserve">och övervakar </w:t>
      </w:r>
      <w:r w:rsidRPr="0065640A">
        <w:rPr>
          <w:lang w:val="sv-SE" w:eastAsia="sv-SE"/>
        </w:rPr>
        <w:t xml:space="preserve">löpande stabiliteten i det finansiella systemet för att tidigt upptäcka förändringar och sårbarheter som kan leda till störningar. Analysen fokuserar främst på de </w:t>
      </w:r>
      <w:r w:rsidR="006B4A90" w:rsidRPr="0065640A">
        <w:rPr>
          <w:lang w:val="sv-SE" w:eastAsia="sv-SE"/>
        </w:rPr>
        <w:t xml:space="preserve">stora </w:t>
      </w:r>
      <w:r w:rsidRPr="0065640A">
        <w:rPr>
          <w:lang w:val="sv-SE" w:eastAsia="sv-SE"/>
        </w:rPr>
        <w:t xml:space="preserve">svenska </w:t>
      </w:r>
      <w:r w:rsidR="006B4A90" w:rsidRPr="0065640A">
        <w:rPr>
          <w:lang w:val="sv-SE" w:eastAsia="sv-SE"/>
        </w:rPr>
        <w:t>ban</w:t>
      </w:r>
      <w:r w:rsidR="006B4A90" w:rsidRPr="0065640A">
        <w:rPr>
          <w:lang w:val="sv-SE" w:eastAsia="sv-SE"/>
        </w:rPr>
        <w:t>k</w:t>
      </w:r>
      <w:r w:rsidR="006B4A90" w:rsidRPr="0065640A">
        <w:rPr>
          <w:lang w:val="sv-SE" w:eastAsia="sv-SE"/>
        </w:rPr>
        <w:t>koncernerna</w:t>
      </w:r>
      <w:r w:rsidRPr="0065640A">
        <w:rPr>
          <w:lang w:val="sv-SE" w:eastAsia="sv-SE"/>
        </w:rPr>
        <w:t xml:space="preserve">, finansmarknadens sätt att fungera och den </w:t>
      </w:r>
      <w:r w:rsidR="006B4A90" w:rsidRPr="0065640A">
        <w:rPr>
          <w:lang w:val="sv-SE" w:eastAsia="sv-SE"/>
        </w:rPr>
        <w:t xml:space="preserve">finansiella </w:t>
      </w:r>
      <w:r w:rsidRPr="0065640A">
        <w:rPr>
          <w:lang w:val="sv-SE" w:eastAsia="sv-SE"/>
        </w:rPr>
        <w:t>infrastruktur som b</w:t>
      </w:r>
      <w:r w:rsidRPr="0065640A">
        <w:rPr>
          <w:lang w:val="sv-SE" w:eastAsia="sv-SE"/>
        </w:rPr>
        <w:t>e</w:t>
      </w:r>
      <w:r w:rsidRPr="0065640A">
        <w:rPr>
          <w:lang w:val="sv-SE" w:eastAsia="sv-SE"/>
        </w:rPr>
        <w:t>hövs för att betalningar ska fungera. I en krissituation kan Rik</w:t>
      </w:r>
      <w:r w:rsidRPr="0065640A">
        <w:rPr>
          <w:lang w:val="sv-SE" w:eastAsia="sv-SE"/>
        </w:rPr>
        <w:t>s</w:t>
      </w:r>
      <w:r w:rsidRPr="0065640A">
        <w:rPr>
          <w:lang w:val="sv-SE" w:eastAsia="sv-SE"/>
        </w:rPr>
        <w:t>banken under vissa förutsättningar ge tillfälligt likviditetsstöd till banker.</w:t>
      </w:r>
    </w:p>
    <w:p w:rsidR="00FA19B3" w:rsidRPr="0065640A" w:rsidRDefault="00FA19B3" w:rsidP="00FA19B3">
      <w:pPr>
        <w:pStyle w:val="R3"/>
      </w:pPr>
      <w:r w:rsidRPr="0065640A">
        <w:t>Riksbankens självständiga ställning</w:t>
      </w:r>
    </w:p>
    <w:p w:rsidR="00FA19B3" w:rsidRPr="0065640A" w:rsidRDefault="00FA19B3" w:rsidP="00FA19B3">
      <w:r w:rsidRPr="0065640A">
        <w:t>Riksbanken är en myndighet under riksdagen. Riksdagen utser ledamöterna i riksbanksfullmäktige. Riksbanksfullmäktige utser i sin tur ledamöterna i Riks</w:t>
      </w:r>
      <w:r w:rsidRPr="0065640A">
        <w:softHyphen/>
        <w:t>bankens direktion. Fullmäktige ska också övervaka och kontrollera dire</w:t>
      </w:r>
      <w:r w:rsidRPr="0065640A">
        <w:t>k</w:t>
      </w:r>
      <w:r w:rsidRPr="0065640A">
        <w:t>ti</w:t>
      </w:r>
      <w:r w:rsidRPr="0065640A">
        <w:t>o</w:t>
      </w:r>
      <w:r w:rsidRPr="0065640A">
        <w:t>nens arbete.</w:t>
      </w:r>
    </w:p>
    <w:p w:rsidR="00FA19B3" w:rsidRPr="0065640A" w:rsidRDefault="00FA19B3" w:rsidP="00FA19B3">
      <w:pPr>
        <w:pStyle w:val="Normaltindrag"/>
        <w:rPr>
          <w:lang w:val="sv-SE" w:eastAsia="sv-SE"/>
        </w:rPr>
      </w:pPr>
      <w:r w:rsidRPr="0065640A">
        <w:rPr>
          <w:lang w:val="sv-SE" w:eastAsia="sv-SE"/>
        </w:rPr>
        <w:t>Riksdagen har gett Riksbanken en självständig ställning. Det innebär att Riksbankens direktion fattar de penningpolitiska besl</w:t>
      </w:r>
      <w:r w:rsidRPr="0065640A">
        <w:rPr>
          <w:lang w:val="sv-SE" w:eastAsia="sv-SE"/>
        </w:rPr>
        <w:t>u</w:t>
      </w:r>
      <w:r w:rsidRPr="0065640A">
        <w:rPr>
          <w:lang w:val="sv-SE" w:eastAsia="sv-SE"/>
        </w:rPr>
        <w:t>ten utan att ta direktiv från någon annan. Genom att delegera uppgiften att hålla inflationen låg och stabil till Riksbanken har riksdagen gett penningpolitiken ett långsiktigt pe</w:t>
      </w:r>
      <w:r w:rsidRPr="0065640A">
        <w:rPr>
          <w:lang w:val="sv-SE" w:eastAsia="sv-SE"/>
        </w:rPr>
        <w:t>r</w:t>
      </w:r>
      <w:r w:rsidRPr="0065640A">
        <w:rPr>
          <w:lang w:val="sv-SE" w:eastAsia="sv-SE"/>
        </w:rPr>
        <w:t>spektiv och skapat goda förutsättningar för att inflationsmålet ska uppfattas som trovärdigt.</w:t>
      </w:r>
    </w:p>
    <w:p w:rsidR="00950ECE" w:rsidRPr="0065640A" w:rsidRDefault="0070609B" w:rsidP="00FA19B3">
      <w:pPr>
        <w:pStyle w:val="Normaltindrag"/>
        <w:rPr>
          <w:lang w:val="sv-SE" w:eastAsia="sv-SE"/>
        </w:rPr>
      </w:pPr>
      <w:r w:rsidRPr="0065640A">
        <w:rPr>
          <w:lang w:val="sv-SE" w:eastAsia="sv-SE"/>
        </w:rPr>
        <w:t>Den självständiga ställningen tar sig också uttryck i Riksbankens finans</w:t>
      </w:r>
      <w:r w:rsidRPr="0065640A">
        <w:rPr>
          <w:lang w:val="sv-SE" w:eastAsia="sv-SE"/>
        </w:rPr>
        <w:t>i</w:t>
      </w:r>
      <w:r w:rsidRPr="0065640A">
        <w:rPr>
          <w:lang w:val="sv-SE" w:eastAsia="sv-SE"/>
        </w:rPr>
        <w:t>el</w:t>
      </w:r>
      <w:r w:rsidR="0093161F" w:rsidRPr="0065640A">
        <w:rPr>
          <w:lang w:val="sv-SE" w:eastAsia="sv-SE"/>
        </w:rPr>
        <w:softHyphen/>
      </w:r>
      <w:r w:rsidRPr="0065640A">
        <w:rPr>
          <w:lang w:val="sv-SE" w:eastAsia="sv-SE"/>
        </w:rPr>
        <w:t xml:space="preserve">la oberoende som säkras genom att </w:t>
      </w:r>
      <w:r w:rsidR="00950ECE" w:rsidRPr="0065640A">
        <w:rPr>
          <w:lang w:val="sv-SE" w:eastAsia="sv-SE"/>
        </w:rPr>
        <w:t xml:space="preserve">Riksbanken </w:t>
      </w:r>
      <w:r w:rsidRPr="0065640A">
        <w:rPr>
          <w:lang w:val="sv-SE" w:eastAsia="sv-SE"/>
        </w:rPr>
        <w:t xml:space="preserve">har rätt att förvalta </w:t>
      </w:r>
      <w:r w:rsidR="00950ECE" w:rsidRPr="0065640A">
        <w:rPr>
          <w:lang w:val="sv-SE" w:eastAsia="sv-SE"/>
        </w:rPr>
        <w:t>finans</w:t>
      </w:r>
      <w:r w:rsidR="00950ECE" w:rsidRPr="0065640A">
        <w:rPr>
          <w:lang w:val="sv-SE" w:eastAsia="sv-SE"/>
        </w:rPr>
        <w:t>i</w:t>
      </w:r>
      <w:r w:rsidR="00950ECE" w:rsidRPr="0065640A">
        <w:rPr>
          <w:lang w:val="sv-SE" w:eastAsia="sv-SE"/>
        </w:rPr>
        <w:t>ella tillgångar</w:t>
      </w:r>
      <w:r w:rsidRPr="0065640A">
        <w:rPr>
          <w:lang w:val="sv-SE" w:eastAsia="sv-SE"/>
        </w:rPr>
        <w:t xml:space="preserve">. </w:t>
      </w:r>
      <w:r w:rsidR="00415460" w:rsidRPr="0065640A">
        <w:rPr>
          <w:lang w:val="sv-SE" w:eastAsia="sv-SE"/>
        </w:rPr>
        <w:t>Riksbanken förvaltar finansiella tillgångar i första hand för att säkerställa att banken kan uppfylla sitt lagstadgade mål och utföra sina up</w:t>
      </w:r>
      <w:r w:rsidR="00415460" w:rsidRPr="0065640A">
        <w:rPr>
          <w:lang w:val="sv-SE" w:eastAsia="sv-SE"/>
        </w:rPr>
        <w:t>p</w:t>
      </w:r>
      <w:r w:rsidR="00415460" w:rsidRPr="0065640A">
        <w:rPr>
          <w:lang w:val="sv-SE" w:eastAsia="sv-SE"/>
        </w:rPr>
        <w:t xml:space="preserve">drag. Med utgångspunkt i detta </w:t>
      </w:r>
      <w:r w:rsidR="006B4A90" w:rsidRPr="0065640A">
        <w:rPr>
          <w:lang w:val="sv-SE" w:eastAsia="sv-SE"/>
        </w:rPr>
        <w:t xml:space="preserve">inriktas </w:t>
      </w:r>
      <w:r w:rsidR="00415460" w:rsidRPr="0065640A">
        <w:rPr>
          <w:lang w:val="sv-SE" w:eastAsia="sv-SE"/>
        </w:rPr>
        <w:t>tillgångsfö</w:t>
      </w:r>
      <w:r w:rsidR="00415460" w:rsidRPr="0065640A">
        <w:rPr>
          <w:lang w:val="sv-SE" w:eastAsia="sv-SE"/>
        </w:rPr>
        <w:t>r</w:t>
      </w:r>
      <w:r w:rsidR="00415460" w:rsidRPr="0065640A">
        <w:rPr>
          <w:lang w:val="sv-SE" w:eastAsia="sv-SE"/>
        </w:rPr>
        <w:t xml:space="preserve">valtningen </w:t>
      </w:r>
      <w:r w:rsidR="006B4A90" w:rsidRPr="0065640A">
        <w:rPr>
          <w:lang w:val="sv-SE" w:eastAsia="sv-SE"/>
        </w:rPr>
        <w:t>på</w:t>
      </w:r>
      <w:r w:rsidR="00950ECE" w:rsidRPr="0065640A">
        <w:rPr>
          <w:lang w:val="sv-SE" w:eastAsia="sv-SE"/>
        </w:rPr>
        <w:t xml:space="preserve"> att</w:t>
      </w:r>
      <w:r w:rsidRPr="0065640A">
        <w:rPr>
          <w:lang w:val="sv-SE" w:eastAsia="sv-SE"/>
        </w:rPr>
        <w:t xml:space="preserve"> uppnå en så hög långsiktig avkastning som möjligt i förhå</w:t>
      </w:r>
      <w:r w:rsidRPr="0065640A">
        <w:rPr>
          <w:lang w:val="sv-SE" w:eastAsia="sv-SE"/>
        </w:rPr>
        <w:t>l</w:t>
      </w:r>
      <w:r w:rsidRPr="0065640A">
        <w:rPr>
          <w:lang w:val="sv-SE" w:eastAsia="sv-SE"/>
        </w:rPr>
        <w:t>lande</w:t>
      </w:r>
      <w:r w:rsidR="006B4A90" w:rsidRPr="0065640A">
        <w:rPr>
          <w:lang w:val="sv-SE" w:eastAsia="sv-SE"/>
        </w:rPr>
        <w:t xml:space="preserve"> till den ri</w:t>
      </w:r>
      <w:r w:rsidRPr="0065640A">
        <w:rPr>
          <w:lang w:val="sv-SE" w:eastAsia="sv-SE"/>
        </w:rPr>
        <w:t>s</w:t>
      </w:r>
      <w:r w:rsidR="006B4A90" w:rsidRPr="0065640A">
        <w:rPr>
          <w:lang w:val="sv-SE" w:eastAsia="sv-SE"/>
        </w:rPr>
        <w:t>k</w:t>
      </w:r>
      <w:r w:rsidRPr="0065640A">
        <w:rPr>
          <w:lang w:val="sv-SE" w:eastAsia="sv-SE"/>
        </w:rPr>
        <w:t xml:space="preserve"> som tas.</w:t>
      </w:r>
    </w:p>
    <w:p w:rsidR="00FA19B3" w:rsidRPr="0065640A" w:rsidRDefault="00FA19B3" w:rsidP="00FA19B3">
      <w:pPr>
        <w:pStyle w:val="R3"/>
      </w:pPr>
      <w:r w:rsidRPr="0065640A">
        <w:t>Öppenhet och kommunikation</w:t>
      </w:r>
    </w:p>
    <w:p w:rsidR="00EE4774" w:rsidRPr="0065640A" w:rsidRDefault="00FA19B3" w:rsidP="00FA19B3">
      <w:r w:rsidRPr="0065640A">
        <w:t>Riksbanken lägger stor vikt vid att vara öppen och tydlig om bankens ver</w:t>
      </w:r>
      <w:r w:rsidRPr="0065640A">
        <w:t>k</w:t>
      </w:r>
      <w:r w:rsidRPr="0065640A">
        <w:t>samheter. En bred krets av utomstående ska kunna förstå vad banken gör och varför. På så sätt ökar trovärdigheten för inflationsmålet på 2 procent, och det blir lättare att få pe</w:t>
      </w:r>
      <w:r w:rsidRPr="0065640A">
        <w:t>n</w:t>
      </w:r>
      <w:r w:rsidRPr="0065640A">
        <w:t xml:space="preserve">ningpolitiken att fungera. </w:t>
      </w:r>
    </w:p>
    <w:p w:rsidR="00C20F9C" w:rsidRPr="0065640A" w:rsidRDefault="00FA19B3" w:rsidP="00EE4774">
      <w:pPr>
        <w:pStyle w:val="Normaltindrag"/>
        <w:rPr>
          <w:lang w:val="sv-SE" w:eastAsia="sv-SE"/>
        </w:rPr>
      </w:pPr>
      <w:r w:rsidRPr="0065640A">
        <w:rPr>
          <w:lang w:val="sv-SE" w:eastAsia="sv-SE"/>
        </w:rPr>
        <w:t xml:space="preserve">Öppenhet och tydlighet skapar dessutom förtroende för hur Riksbanken bedömer och hanterar situationen på de finansiella marknaderna. </w:t>
      </w:r>
      <w:r w:rsidR="00EE4774" w:rsidRPr="0065640A">
        <w:rPr>
          <w:lang w:val="sv-SE" w:eastAsia="sv-SE"/>
        </w:rPr>
        <w:t>Att Rik</w:t>
      </w:r>
      <w:r w:rsidR="00EE4774" w:rsidRPr="0065640A">
        <w:rPr>
          <w:lang w:val="sv-SE" w:eastAsia="sv-SE"/>
        </w:rPr>
        <w:t>s</w:t>
      </w:r>
      <w:r w:rsidR="00B547D4" w:rsidRPr="0065640A">
        <w:rPr>
          <w:lang w:val="sv-SE" w:eastAsia="sv-SE"/>
        </w:rPr>
        <w:t>banken är öppen och ty</w:t>
      </w:r>
      <w:r w:rsidR="00EE4774" w:rsidRPr="0065640A">
        <w:rPr>
          <w:lang w:val="sv-SE" w:eastAsia="sv-SE"/>
        </w:rPr>
        <w:t>dlig i sina bedömningar av den finansiella stabiliteten</w:t>
      </w:r>
      <w:r w:rsidR="00B547D4" w:rsidRPr="0065640A">
        <w:rPr>
          <w:lang w:val="sv-SE" w:eastAsia="sv-SE"/>
        </w:rPr>
        <w:t xml:space="preserve"> är en </w:t>
      </w:r>
      <w:r w:rsidR="00D71A90" w:rsidRPr="0065640A">
        <w:rPr>
          <w:lang w:val="sv-SE" w:eastAsia="sv-SE"/>
        </w:rPr>
        <w:t xml:space="preserve">av flera </w:t>
      </w:r>
      <w:r w:rsidR="00B547D4" w:rsidRPr="0065640A">
        <w:rPr>
          <w:lang w:val="sv-SE" w:eastAsia="sv-SE"/>
        </w:rPr>
        <w:t>förutsättning</w:t>
      </w:r>
      <w:r w:rsidR="00D71A90" w:rsidRPr="0065640A">
        <w:rPr>
          <w:lang w:val="sv-SE" w:eastAsia="sv-SE"/>
        </w:rPr>
        <w:t>ar</w:t>
      </w:r>
      <w:r w:rsidR="00B547D4" w:rsidRPr="0065640A">
        <w:rPr>
          <w:lang w:val="sv-SE" w:eastAsia="sv-SE"/>
        </w:rPr>
        <w:t xml:space="preserve"> för att ekonomins aktörer ska kunna bilda sig en uppfattning om risker</w:t>
      </w:r>
      <w:r w:rsidR="005A2D4D" w:rsidRPr="0065640A">
        <w:rPr>
          <w:lang w:val="sv-SE" w:eastAsia="sv-SE"/>
        </w:rPr>
        <w:t>na</w:t>
      </w:r>
      <w:r w:rsidR="00B547D4" w:rsidRPr="0065640A">
        <w:rPr>
          <w:lang w:val="sv-SE" w:eastAsia="sv-SE"/>
        </w:rPr>
        <w:t xml:space="preserve"> i det finansiella systemet och agera däre</w:t>
      </w:r>
      <w:r w:rsidR="00B547D4" w:rsidRPr="0065640A">
        <w:rPr>
          <w:lang w:val="sv-SE" w:eastAsia="sv-SE"/>
        </w:rPr>
        <w:t>f</w:t>
      </w:r>
      <w:r w:rsidR="00B547D4" w:rsidRPr="0065640A">
        <w:rPr>
          <w:lang w:val="sv-SE" w:eastAsia="sv-SE"/>
        </w:rPr>
        <w:t xml:space="preserve">ter. </w:t>
      </w:r>
    </w:p>
    <w:p w:rsidR="00FA19B3" w:rsidRPr="0065640A" w:rsidRDefault="00FA19B3" w:rsidP="00C20F9C">
      <w:pPr>
        <w:pStyle w:val="Normaltindrag"/>
        <w:rPr>
          <w:lang w:val="sv-SE" w:eastAsia="sv-SE"/>
        </w:rPr>
      </w:pPr>
      <w:r w:rsidRPr="0065640A">
        <w:rPr>
          <w:lang w:val="sv-SE" w:eastAsia="sv-SE"/>
        </w:rPr>
        <w:t>Riksbankens självständiga ställning ställer också stora krav på insyn i ba</w:t>
      </w:r>
      <w:r w:rsidRPr="0065640A">
        <w:rPr>
          <w:lang w:val="sv-SE" w:eastAsia="sv-SE"/>
        </w:rPr>
        <w:t>n</w:t>
      </w:r>
      <w:r w:rsidRPr="0065640A">
        <w:rPr>
          <w:lang w:val="sv-SE" w:eastAsia="sv-SE"/>
        </w:rPr>
        <w:t>kens verksamheter så att dessa kan granskas och utvärderas.</w:t>
      </w:r>
      <w:r w:rsidR="00C20F9C" w:rsidRPr="0065640A">
        <w:rPr>
          <w:lang w:val="sv-SE" w:eastAsia="sv-SE"/>
        </w:rPr>
        <w:t xml:space="preserve"> </w:t>
      </w:r>
      <w:r w:rsidRPr="0065640A">
        <w:rPr>
          <w:lang w:val="sv-SE" w:eastAsia="sv-SE"/>
        </w:rPr>
        <w:t xml:space="preserve">Öppenheten tar sig till exempel uttryck i att Riksbanken på </w:t>
      </w:r>
      <w:r w:rsidR="00327F6F" w:rsidRPr="0065640A">
        <w:rPr>
          <w:lang w:val="sv-SE" w:eastAsia="sv-SE"/>
        </w:rPr>
        <w:t xml:space="preserve">sin </w:t>
      </w:r>
      <w:r w:rsidRPr="0065640A">
        <w:rPr>
          <w:lang w:val="sv-SE" w:eastAsia="sv-SE"/>
        </w:rPr>
        <w:t>webbplats publicerar protokoll och beslutsunderlag från direkti</w:t>
      </w:r>
      <w:r w:rsidRPr="0065640A">
        <w:rPr>
          <w:lang w:val="sv-SE" w:eastAsia="sv-SE"/>
        </w:rPr>
        <w:t>o</w:t>
      </w:r>
      <w:r w:rsidRPr="0065640A">
        <w:rPr>
          <w:lang w:val="sv-SE" w:eastAsia="sv-SE"/>
        </w:rPr>
        <w:t xml:space="preserve">nens sammanträden samt protokoll från de penningpolitiska sammanträdena. Dessutom är de </w:t>
      </w:r>
      <w:r w:rsidR="00B70C9E" w:rsidRPr="0065640A">
        <w:rPr>
          <w:lang w:val="sv-SE" w:eastAsia="sv-SE"/>
        </w:rPr>
        <w:t>modeller som Riks</w:t>
      </w:r>
      <w:r w:rsidR="00B70C9E" w:rsidRPr="0065640A">
        <w:rPr>
          <w:lang w:val="sv-SE" w:eastAsia="sv-SE"/>
        </w:rPr>
        <w:softHyphen/>
        <w:t xml:space="preserve">banken använder i sitt analysarbete – både </w:t>
      </w:r>
      <w:r w:rsidRPr="0065640A">
        <w:rPr>
          <w:lang w:val="sv-SE" w:eastAsia="sv-SE"/>
        </w:rPr>
        <w:t>makroekonomiska prognosmo</w:t>
      </w:r>
      <w:r w:rsidR="00B70C9E" w:rsidRPr="0065640A">
        <w:rPr>
          <w:lang w:val="sv-SE" w:eastAsia="sv-SE"/>
        </w:rPr>
        <w:softHyphen/>
      </w:r>
      <w:r w:rsidRPr="0065640A">
        <w:rPr>
          <w:lang w:val="sv-SE" w:eastAsia="sv-SE"/>
        </w:rPr>
        <w:t xml:space="preserve">deller </w:t>
      </w:r>
      <w:r w:rsidR="00C20F9C" w:rsidRPr="0065640A">
        <w:rPr>
          <w:lang w:val="sv-SE" w:eastAsia="sv-SE"/>
        </w:rPr>
        <w:t xml:space="preserve">och modeller för stresstester av banker </w:t>
      </w:r>
      <w:r w:rsidR="00B70C9E" w:rsidRPr="0065640A">
        <w:rPr>
          <w:lang w:val="sv-SE" w:eastAsia="sv-SE"/>
        </w:rPr>
        <w:t xml:space="preserve">– </w:t>
      </w:r>
      <w:r w:rsidRPr="0065640A">
        <w:rPr>
          <w:lang w:val="sv-SE" w:eastAsia="sv-SE"/>
        </w:rPr>
        <w:t>offentliga.</w:t>
      </w:r>
    </w:p>
    <w:p w:rsidR="00B75EAC" w:rsidRPr="0065640A" w:rsidRDefault="00B75EAC" w:rsidP="00B75EAC"/>
    <w:p w:rsidR="00794C6E" w:rsidRPr="0065640A" w:rsidRDefault="00794C6E" w:rsidP="00794C6E"/>
    <w:p w:rsidR="00794C6E" w:rsidRPr="0065640A" w:rsidRDefault="00794C6E" w:rsidP="00794C6E">
      <w:pPr>
        <w:pStyle w:val="Normaltindrag"/>
        <w:rPr>
          <w:lang w:val="sv-SE"/>
        </w:rPr>
        <w:sectPr w:rsidR="00794C6E" w:rsidRPr="0065640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E5606" w:rsidRPr="0065640A" w:rsidRDefault="00EE5606" w:rsidP="00EE5606">
      <w:pPr>
        <w:pStyle w:val="Rubrik1"/>
        <w:rPr>
          <w:noProof w:val="0"/>
        </w:rPr>
      </w:pPr>
      <w:bookmarkStart w:id="14" w:name="_Toc220149232"/>
      <w:bookmarkStart w:id="15" w:name="_Toc240180441"/>
      <w:bookmarkStart w:id="16" w:name="_Toc271549173"/>
      <w:bookmarkStart w:id="17" w:name="_Toc285448903"/>
      <w:r w:rsidRPr="0065640A">
        <w:rPr>
          <w:noProof w:val="0"/>
        </w:rPr>
        <w:t>Året i siffror</w:t>
      </w:r>
      <w:bookmarkEnd w:id="14"/>
      <w:bookmarkEnd w:id="15"/>
      <w:bookmarkEnd w:id="16"/>
      <w:bookmarkEnd w:id="17"/>
      <w:r w:rsidRPr="0065640A">
        <w:rPr>
          <w:noProof w:val="0"/>
        </w:rPr>
        <w:t xml:space="preserve"> </w:t>
      </w:r>
    </w:p>
    <w:p w:rsidR="00DB7F17" w:rsidRPr="0065640A" w:rsidRDefault="00DB7F17" w:rsidP="00DB7F17">
      <w:r w:rsidRPr="0065640A">
        <w:t>Riksbankens resultat för 2010</w:t>
      </w:r>
      <w:r w:rsidR="00E54A7A" w:rsidRPr="0065640A">
        <w:t xml:space="preserve"> uppgår till 0,5 miljarder kronor, vilket är en minskning med 13,7 miljarder kronor</w:t>
      </w:r>
      <w:r w:rsidR="00F4633D" w:rsidRPr="0065640A">
        <w:t xml:space="preserve"> jämfört med 2009</w:t>
      </w:r>
      <w:r w:rsidR="00E54A7A" w:rsidRPr="0065640A">
        <w:t>. Minskningen beror till stor del på orealiserade valutakursförluster om 7,7 miljarder kronor</w:t>
      </w:r>
      <w:r w:rsidR="00D928D4" w:rsidRPr="0065640A">
        <w:t xml:space="preserve">, </w:t>
      </w:r>
      <w:r w:rsidR="00A20B4A" w:rsidRPr="0065640A">
        <w:t>som</w:t>
      </w:r>
      <w:r w:rsidR="00D928D4" w:rsidRPr="0065640A">
        <w:t xml:space="preserve"> medförde att</w:t>
      </w:r>
      <w:r w:rsidR="00E54A7A" w:rsidRPr="0065640A">
        <w:t xml:space="preserve"> valutainnehavet</w:t>
      </w:r>
      <w:r w:rsidR="00D928D4" w:rsidRPr="0065640A">
        <w:t xml:space="preserve"> skrevs ned</w:t>
      </w:r>
      <w:r w:rsidRPr="0065640A">
        <w:t>.</w:t>
      </w:r>
      <w:r w:rsidR="00E54A7A" w:rsidRPr="0065640A">
        <w:t xml:space="preserve"> </w:t>
      </w:r>
      <w:r w:rsidR="00F4633D" w:rsidRPr="0065640A">
        <w:t xml:space="preserve">Under </w:t>
      </w:r>
      <w:r w:rsidR="00523B7E" w:rsidRPr="0065640A">
        <w:t>2010</w:t>
      </w:r>
      <w:r w:rsidR="00F4633D" w:rsidRPr="0065640A">
        <w:t xml:space="preserve"> förföll dessutom de flesta extraordinära lån </w:t>
      </w:r>
      <w:r w:rsidR="00D928D4" w:rsidRPr="0065640A">
        <w:t xml:space="preserve">som gavs ut </w:t>
      </w:r>
      <w:r w:rsidR="00F4633D" w:rsidRPr="0065640A">
        <w:t>med anledning av finanskrisen utan att Riksbanken ersatte dem med nya lån. I och med detta minskade ränteintäkte</w:t>
      </w:r>
      <w:r w:rsidR="00F4633D" w:rsidRPr="0065640A">
        <w:t>r</w:t>
      </w:r>
      <w:r w:rsidR="00F4633D" w:rsidRPr="0065640A">
        <w:t>na med 3,3 miljarder kronor. Till skillnad från tidigare år sålde Riksba</w:t>
      </w:r>
      <w:r w:rsidR="00F4633D" w:rsidRPr="0065640A">
        <w:t>n</w:t>
      </w:r>
      <w:r w:rsidR="00F4633D" w:rsidRPr="0065640A">
        <w:t>ken inge</w:t>
      </w:r>
      <w:r w:rsidR="0093161F" w:rsidRPr="0065640A">
        <w:t>t</w:t>
      </w:r>
      <w:r w:rsidR="00F4633D" w:rsidRPr="0065640A">
        <w:t xml:space="preserve"> guld under</w:t>
      </w:r>
      <w:r w:rsidR="00523B7E" w:rsidRPr="0065640A">
        <w:t xml:space="preserve"> 2010, vilket också bidrog till ett lägre resultat jämfört med 2009.</w:t>
      </w:r>
    </w:p>
    <w:p w:rsidR="00E54A7A" w:rsidRPr="0065640A" w:rsidRDefault="00E54A7A" w:rsidP="00E54A7A">
      <w:pPr>
        <w:pStyle w:val="Normaltindrag"/>
        <w:rPr>
          <w:lang w:val="sv-SE" w:eastAsia="sv-SE"/>
        </w:rPr>
      </w:pPr>
      <w:r w:rsidRPr="0065640A">
        <w:rPr>
          <w:lang w:val="sv-SE" w:eastAsia="sv-SE"/>
        </w:rPr>
        <w:t xml:space="preserve">Marknadsvärdet på guld- och valutareserven </w:t>
      </w:r>
      <w:r w:rsidR="00523B7E" w:rsidRPr="0065640A">
        <w:rPr>
          <w:lang w:val="sv-SE" w:eastAsia="sv-SE"/>
        </w:rPr>
        <w:t>minskade</w:t>
      </w:r>
      <w:r w:rsidRPr="0065640A">
        <w:rPr>
          <w:lang w:val="sv-SE" w:eastAsia="sv-SE"/>
        </w:rPr>
        <w:t xml:space="preserve"> under 2010</w:t>
      </w:r>
      <w:r w:rsidR="00523B7E" w:rsidRPr="0065640A">
        <w:rPr>
          <w:lang w:val="sv-SE" w:eastAsia="sv-SE"/>
        </w:rPr>
        <w:t xml:space="preserve"> från 313 miljarder kronor till 301 miljarder kronor, vilket huvudsakligen beror på att värdet på Riksbankens obligationsinnehav skrevs ned till följd av en fö</w:t>
      </w:r>
      <w:r w:rsidR="00523B7E" w:rsidRPr="0065640A">
        <w:rPr>
          <w:lang w:val="sv-SE" w:eastAsia="sv-SE"/>
        </w:rPr>
        <w:t>r</w:t>
      </w:r>
      <w:r w:rsidR="00523B7E" w:rsidRPr="0065640A">
        <w:rPr>
          <w:lang w:val="sv-SE" w:eastAsia="sv-SE"/>
        </w:rPr>
        <w:t>stärkning av den svenska kronan.</w:t>
      </w:r>
    </w:p>
    <w:p w:rsidR="00E54A7A" w:rsidRPr="0065640A" w:rsidRDefault="00E54A7A" w:rsidP="00E54A7A">
      <w:pPr>
        <w:pStyle w:val="Normaltindrag"/>
        <w:rPr>
          <w:lang w:val="sv-SE" w:eastAsia="sv-SE"/>
        </w:rPr>
      </w:pPr>
      <w:r w:rsidRPr="0065640A">
        <w:rPr>
          <w:lang w:val="sv-SE" w:eastAsia="sv-SE"/>
        </w:rPr>
        <w:t xml:space="preserve">Värdet på Riksbankens tillgångar minskade från 709 miljarder kronor till 327 </w:t>
      </w:r>
      <w:r w:rsidR="00E75D14" w:rsidRPr="0065640A">
        <w:rPr>
          <w:lang w:val="sv-SE" w:eastAsia="sv-SE"/>
        </w:rPr>
        <w:t xml:space="preserve">miljarder kronor </w:t>
      </w:r>
      <w:r w:rsidR="00523B7E" w:rsidRPr="0065640A">
        <w:rPr>
          <w:lang w:val="sv-SE" w:eastAsia="sv-SE"/>
        </w:rPr>
        <w:t>i och med att Riksbanken under året avvec</w:t>
      </w:r>
      <w:r w:rsidR="00523B7E" w:rsidRPr="0065640A">
        <w:rPr>
          <w:lang w:val="sv-SE" w:eastAsia="sv-SE"/>
        </w:rPr>
        <w:t>k</w:t>
      </w:r>
      <w:r w:rsidR="00523B7E" w:rsidRPr="0065640A">
        <w:rPr>
          <w:lang w:val="sv-SE" w:eastAsia="sv-SE"/>
        </w:rPr>
        <w:t>lade den extraordinära utlåningen till de svenska bankerna</w:t>
      </w:r>
      <w:r w:rsidRPr="0065640A">
        <w:rPr>
          <w:lang w:val="sv-SE" w:eastAsia="sv-SE"/>
        </w:rPr>
        <w:t>.</w:t>
      </w:r>
    </w:p>
    <w:p w:rsidR="00DB7F17" w:rsidRPr="0065640A" w:rsidRDefault="00DB7F17" w:rsidP="00DB7F17">
      <w:pPr>
        <w:pStyle w:val="Normaltindrag"/>
        <w:rPr>
          <w:lang w:val="sv-SE"/>
        </w:rPr>
      </w:pP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DB7F17" w:rsidRPr="0065640A" w:rsidTr="00DB7F17">
        <w:tc>
          <w:tcPr>
            <w:tcW w:w="3705" w:type="dxa"/>
            <w:tcBorders>
              <w:top w:val="nil"/>
              <w:bottom w:val="single" w:sz="4" w:space="0" w:color="auto"/>
            </w:tcBorders>
            <w:vAlign w:val="bottom"/>
          </w:tcPr>
          <w:p w:rsidR="00DB7F17" w:rsidRPr="0065640A" w:rsidRDefault="00DB7F17" w:rsidP="00DB7F17">
            <w:pPr>
              <w:spacing w:before="185" w:line="200" w:lineRule="exact"/>
              <w:jc w:val="left"/>
              <w:rPr>
                <w:b/>
              </w:rPr>
            </w:pPr>
            <w:r w:rsidRPr="0065640A">
              <w:rPr>
                <w:b/>
              </w:rPr>
              <w:t>Nyckeltal</w:t>
            </w:r>
          </w:p>
        </w:tc>
        <w:tc>
          <w:tcPr>
            <w:tcW w:w="760" w:type="dxa"/>
            <w:tcBorders>
              <w:top w:val="nil"/>
              <w:bottom w:val="single" w:sz="4" w:space="0" w:color="auto"/>
            </w:tcBorders>
            <w:vAlign w:val="bottom"/>
          </w:tcPr>
          <w:p w:rsidR="00DB7F17" w:rsidRPr="0065640A" w:rsidRDefault="00DB7F17" w:rsidP="00DB7F17">
            <w:pPr>
              <w:spacing w:before="60" w:line="200" w:lineRule="exact"/>
              <w:ind w:right="-108"/>
              <w:jc w:val="right"/>
              <w:rPr>
                <w:b/>
              </w:rPr>
            </w:pPr>
            <w:r w:rsidRPr="0065640A">
              <w:rPr>
                <w:b/>
              </w:rPr>
              <w:t>2008</w:t>
            </w:r>
          </w:p>
        </w:tc>
        <w:tc>
          <w:tcPr>
            <w:tcW w:w="760" w:type="dxa"/>
            <w:tcBorders>
              <w:top w:val="nil"/>
              <w:bottom w:val="single" w:sz="4" w:space="0" w:color="auto"/>
            </w:tcBorders>
            <w:vAlign w:val="bottom"/>
          </w:tcPr>
          <w:p w:rsidR="00DB7F17" w:rsidRPr="0065640A" w:rsidRDefault="00DB7F17" w:rsidP="00DB7F17">
            <w:pPr>
              <w:spacing w:before="60" w:line="200" w:lineRule="exact"/>
              <w:ind w:right="-108"/>
              <w:jc w:val="right"/>
              <w:rPr>
                <w:b/>
              </w:rPr>
            </w:pPr>
            <w:r w:rsidRPr="0065640A">
              <w:rPr>
                <w:b/>
              </w:rPr>
              <w:t>2009</w:t>
            </w:r>
          </w:p>
        </w:tc>
        <w:tc>
          <w:tcPr>
            <w:tcW w:w="760" w:type="dxa"/>
            <w:tcBorders>
              <w:top w:val="nil"/>
              <w:bottom w:val="single" w:sz="4" w:space="0" w:color="auto"/>
            </w:tcBorders>
            <w:vAlign w:val="bottom"/>
          </w:tcPr>
          <w:p w:rsidR="00DB7F17" w:rsidRPr="0065640A" w:rsidRDefault="00DB7F17" w:rsidP="00DB7F17">
            <w:pPr>
              <w:spacing w:before="60" w:line="200" w:lineRule="exact"/>
              <w:ind w:right="-108"/>
              <w:jc w:val="right"/>
              <w:rPr>
                <w:b/>
              </w:rPr>
            </w:pPr>
            <w:r w:rsidRPr="0065640A">
              <w:rPr>
                <w:b/>
              </w:rPr>
              <w:t>2010</w:t>
            </w:r>
          </w:p>
        </w:tc>
      </w:tr>
      <w:tr w:rsidR="00DB7F17" w:rsidRPr="0065640A" w:rsidTr="00DB7F17">
        <w:tc>
          <w:tcPr>
            <w:tcW w:w="3705" w:type="dxa"/>
            <w:tcBorders>
              <w:top w:val="single" w:sz="4" w:space="0" w:color="auto"/>
            </w:tcBorders>
            <w:vAlign w:val="bottom"/>
          </w:tcPr>
          <w:p w:rsidR="00DB7F17" w:rsidRPr="0065640A" w:rsidRDefault="00DB7F17" w:rsidP="00DB7F17">
            <w:pPr>
              <w:spacing w:before="60" w:line="200" w:lineRule="exact"/>
              <w:jc w:val="left"/>
            </w:pPr>
          </w:p>
        </w:tc>
        <w:tc>
          <w:tcPr>
            <w:tcW w:w="760" w:type="dxa"/>
            <w:tcBorders>
              <w:top w:val="single" w:sz="4" w:space="0" w:color="auto"/>
            </w:tcBorders>
            <w:vAlign w:val="bottom"/>
          </w:tcPr>
          <w:p w:rsidR="00DB7F17" w:rsidRPr="0065640A" w:rsidRDefault="00DB7F17" w:rsidP="00DB7F17">
            <w:pPr>
              <w:spacing w:before="60" w:line="200" w:lineRule="exact"/>
              <w:jc w:val="center"/>
            </w:pPr>
          </w:p>
        </w:tc>
        <w:tc>
          <w:tcPr>
            <w:tcW w:w="760" w:type="dxa"/>
            <w:tcBorders>
              <w:top w:val="single" w:sz="4" w:space="0" w:color="auto"/>
            </w:tcBorders>
            <w:vAlign w:val="bottom"/>
          </w:tcPr>
          <w:p w:rsidR="00DB7F17" w:rsidRPr="0065640A" w:rsidRDefault="00DB7F17" w:rsidP="00DB7F17">
            <w:pPr>
              <w:spacing w:before="60" w:line="200" w:lineRule="exact"/>
              <w:jc w:val="center"/>
            </w:pPr>
          </w:p>
        </w:tc>
        <w:tc>
          <w:tcPr>
            <w:tcW w:w="760" w:type="dxa"/>
            <w:tcBorders>
              <w:top w:val="single" w:sz="4" w:space="0" w:color="auto"/>
            </w:tcBorders>
            <w:vAlign w:val="bottom"/>
          </w:tcPr>
          <w:p w:rsidR="00DB7F17" w:rsidRPr="0065640A" w:rsidRDefault="00DB7F17" w:rsidP="00DB7F17">
            <w:pPr>
              <w:spacing w:before="60" w:line="200" w:lineRule="exact"/>
              <w:jc w:val="center"/>
            </w:pPr>
          </w:p>
        </w:tc>
      </w:tr>
      <w:tr w:rsidR="00DB7F17" w:rsidRPr="0065640A" w:rsidTr="00DB7F17">
        <w:tc>
          <w:tcPr>
            <w:tcW w:w="3705" w:type="dxa"/>
            <w:vAlign w:val="bottom"/>
          </w:tcPr>
          <w:p w:rsidR="00DB7F17" w:rsidRPr="0065640A" w:rsidRDefault="00DB7F17" w:rsidP="00DB7F17">
            <w:pPr>
              <w:spacing w:before="60" w:line="200" w:lineRule="exact"/>
              <w:jc w:val="left"/>
              <w:rPr>
                <w:i/>
              </w:rPr>
            </w:pPr>
            <w:r w:rsidRPr="0065640A">
              <w:rPr>
                <w:i/>
              </w:rPr>
              <w:t>Vid årets u</w:t>
            </w:r>
            <w:r w:rsidRPr="0065640A">
              <w:rPr>
                <w:i/>
              </w:rPr>
              <w:t>t</w:t>
            </w:r>
            <w:r w:rsidRPr="0065640A">
              <w:rPr>
                <w:i/>
              </w:rPr>
              <w:t>gång</w:t>
            </w:r>
          </w:p>
        </w:tc>
        <w:tc>
          <w:tcPr>
            <w:tcW w:w="760" w:type="dxa"/>
            <w:vAlign w:val="bottom"/>
          </w:tcPr>
          <w:p w:rsidR="00DB7F17" w:rsidRPr="0065640A" w:rsidRDefault="00DB7F17" w:rsidP="00DB7F17">
            <w:pPr>
              <w:spacing w:before="60" w:line="200" w:lineRule="exact"/>
              <w:jc w:val="center"/>
            </w:pPr>
          </w:p>
        </w:tc>
        <w:tc>
          <w:tcPr>
            <w:tcW w:w="760" w:type="dxa"/>
            <w:vAlign w:val="bottom"/>
          </w:tcPr>
          <w:p w:rsidR="00DB7F17" w:rsidRPr="0065640A" w:rsidRDefault="00DB7F17" w:rsidP="00DB7F17">
            <w:pPr>
              <w:spacing w:before="60" w:line="200" w:lineRule="exact"/>
              <w:jc w:val="center"/>
            </w:pPr>
          </w:p>
        </w:tc>
        <w:tc>
          <w:tcPr>
            <w:tcW w:w="760" w:type="dxa"/>
            <w:vAlign w:val="bottom"/>
          </w:tcPr>
          <w:p w:rsidR="00DB7F17" w:rsidRPr="0065640A" w:rsidRDefault="00DB7F17" w:rsidP="00DB7F17">
            <w:pPr>
              <w:spacing w:before="60" w:line="200" w:lineRule="exact"/>
              <w:jc w:val="center"/>
            </w:pP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Årets resultat (miljarder kronor)</w:t>
            </w:r>
          </w:p>
        </w:tc>
        <w:tc>
          <w:tcPr>
            <w:tcW w:w="760" w:type="dxa"/>
            <w:vAlign w:val="bottom"/>
          </w:tcPr>
          <w:p w:rsidR="00DB7F17" w:rsidRPr="0065640A" w:rsidRDefault="00DB7F17" w:rsidP="00DB7F17">
            <w:pPr>
              <w:tabs>
                <w:tab w:val="decimal" w:pos="3825"/>
              </w:tabs>
              <w:spacing w:before="60" w:line="200" w:lineRule="exact"/>
            </w:pPr>
            <w:r w:rsidRPr="0065640A">
              <w:t>11,2</w:t>
            </w:r>
          </w:p>
        </w:tc>
        <w:tc>
          <w:tcPr>
            <w:tcW w:w="760" w:type="dxa"/>
            <w:vAlign w:val="bottom"/>
          </w:tcPr>
          <w:p w:rsidR="00DB7F17" w:rsidRPr="0065640A" w:rsidRDefault="00DB7F17" w:rsidP="00DB7F17">
            <w:pPr>
              <w:tabs>
                <w:tab w:val="decimal" w:pos="3825"/>
              </w:tabs>
              <w:spacing w:before="60" w:line="200" w:lineRule="exact"/>
            </w:pPr>
            <w:r w:rsidRPr="0065640A">
              <w:t>14,2</w:t>
            </w:r>
          </w:p>
        </w:tc>
        <w:tc>
          <w:tcPr>
            <w:tcW w:w="760" w:type="dxa"/>
            <w:vAlign w:val="bottom"/>
          </w:tcPr>
          <w:p w:rsidR="00DB7F17" w:rsidRPr="0065640A" w:rsidRDefault="00E54A7A" w:rsidP="00DB7F17">
            <w:pPr>
              <w:tabs>
                <w:tab w:val="decimal" w:pos="3825"/>
              </w:tabs>
              <w:spacing w:before="60" w:line="200" w:lineRule="exact"/>
            </w:pPr>
            <w:r w:rsidRPr="0065640A">
              <w:t>0,5</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Guld- och val</w:t>
            </w:r>
            <w:r w:rsidRPr="0065640A">
              <w:t>u</w:t>
            </w:r>
            <w:r w:rsidRPr="0065640A">
              <w:t>tareserv (miljarder kronor)</w:t>
            </w:r>
          </w:p>
        </w:tc>
        <w:tc>
          <w:tcPr>
            <w:tcW w:w="760" w:type="dxa"/>
            <w:vAlign w:val="bottom"/>
          </w:tcPr>
          <w:p w:rsidR="00DB7F17" w:rsidRPr="0065640A" w:rsidRDefault="00DB7F17" w:rsidP="00DB7F17">
            <w:pPr>
              <w:tabs>
                <w:tab w:val="decimal" w:pos="3825"/>
              </w:tabs>
              <w:spacing w:before="60" w:line="200" w:lineRule="exact"/>
            </w:pPr>
            <w:r w:rsidRPr="0065640A">
              <w:t>220</w:t>
            </w:r>
          </w:p>
        </w:tc>
        <w:tc>
          <w:tcPr>
            <w:tcW w:w="760" w:type="dxa"/>
            <w:vAlign w:val="bottom"/>
          </w:tcPr>
          <w:p w:rsidR="00DB7F17" w:rsidRPr="0065640A" w:rsidRDefault="00DB7F17" w:rsidP="00DB7F17">
            <w:pPr>
              <w:tabs>
                <w:tab w:val="decimal" w:pos="3825"/>
              </w:tabs>
              <w:spacing w:before="60" w:line="200" w:lineRule="exact"/>
            </w:pPr>
            <w:r w:rsidRPr="0065640A">
              <w:t xml:space="preserve">313 </w:t>
            </w:r>
          </w:p>
        </w:tc>
        <w:tc>
          <w:tcPr>
            <w:tcW w:w="760" w:type="dxa"/>
            <w:vAlign w:val="bottom"/>
          </w:tcPr>
          <w:p w:rsidR="00DB7F17" w:rsidRPr="0065640A" w:rsidRDefault="00F4633D" w:rsidP="00DB7F17">
            <w:pPr>
              <w:tabs>
                <w:tab w:val="decimal" w:pos="3825"/>
              </w:tabs>
              <w:spacing w:before="60" w:line="200" w:lineRule="exact"/>
            </w:pPr>
            <w:r w:rsidRPr="0065640A">
              <w:t>301</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Totala tillgångar (miljarder kronor)</w:t>
            </w:r>
          </w:p>
        </w:tc>
        <w:tc>
          <w:tcPr>
            <w:tcW w:w="760" w:type="dxa"/>
            <w:vAlign w:val="bottom"/>
          </w:tcPr>
          <w:p w:rsidR="00DB7F17" w:rsidRPr="0065640A" w:rsidRDefault="00DB7F17" w:rsidP="00DB7F17">
            <w:pPr>
              <w:tabs>
                <w:tab w:val="decimal" w:pos="3825"/>
              </w:tabs>
              <w:spacing w:before="60" w:line="200" w:lineRule="exact"/>
            </w:pPr>
            <w:r w:rsidRPr="0065640A">
              <w:t>700</w:t>
            </w:r>
          </w:p>
        </w:tc>
        <w:tc>
          <w:tcPr>
            <w:tcW w:w="760" w:type="dxa"/>
            <w:vAlign w:val="bottom"/>
          </w:tcPr>
          <w:p w:rsidR="00DB7F17" w:rsidRPr="0065640A" w:rsidRDefault="00DB7F17" w:rsidP="00DB7F17">
            <w:pPr>
              <w:tabs>
                <w:tab w:val="decimal" w:pos="3825"/>
              </w:tabs>
              <w:spacing w:before="60" w:line="200" w:lineRule="exact"/>
            </w:pPr>
            <w:r w:rsidRPr="0065640A">
              <w:t>709</w:t>
            </w:r>
          </w:p>
        </w:tc>
        <w:tc>
          <w:tcPr>
            <w:tcW w:w="760" w:type="dxa"/>
            <w:vAlign w:val="bottom"/>
          </w:tcPr>
          <w:p w:rsidR="00DB7F17" w:rsidRPr="0065640A" w:rsidRDefault="00E54A7A" w:rsidP="00DB7F17">
            <w:pPr>
              <w:tabs>
                <w:tab w:val="decimal" w:pos="3825"/>
              </w:tabs>
              <w:spacing w:before="60" w:line="200" w:lineRule="exact"/>
            </w:pPr>
            <w:r w:rsidRPr="0065640A">
              <w:t>327</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Antal årsarbet</w:t>
            </w:r>
            <w:r w:rsidRPr="0065640A">
              <w:t>s</w:t>
            </w:r>
            <w:r w:rsidRPr="0065640A">
              <w:t>krafter</w:t>
            </w:r>
          </w:p>
        </w:tc>
        <w:tc>
          <w:tcPr>
            <w:tcW w:w="760" w:type="dxa"/>
            <w:vAlign w:val="bottom"/>
          </w:tcPr>
          <w:p w:rsidR="00DB7F17" w:rsidRPr="0065640A" w:rsidRDefault="00DB7F17" w:rsidP="00DB7F17">
            <w:pPr>
              <w:tabs>
                <w:tab w:val="decimal" w:pos="3825"/>
              </w:tabs>
              <w:spacing w:before="60" w:line="200" w:lineRule="exact"/>
            </w:pPr>
            <w:r w:rsidRPr="0065640A">
              <w:t>348</w:t>
            </w:r>
          </w:p>
        </w:tc>
        <w:tc>
          <w:tcPr>
            <w:tcW w:w="760" w:type="dxa"/>
            <w:vAlign w:val="bottom"/>
          </w:tcPr>
          <w:p w:rsidR="00DB7F17" w:rsidRPr="0065640A" w:rsidRDefault="00DB7F17" w:rsidP="00DB7F17">
            <w:pPr>
              <w:tabs>
                <w:tab w:val="decimal" w:pos="3825"/>
              </w:tabs>
              <w:spacing w:before="60" w:line="200" w:lineRule="exact"/>
            </w:pPr>
            <w:r w:rsidRPr="0065640A">
              <w:t>351</w:t>
            </w:r>
          </w:p>
        </w:tc>
        <w:tc>
          <w:tcPr>
            <w:tcW w:w="760" w:type="dxa"/>
            <w:vAlign w:val="bottom"/>
          </w:tcPr>
          <w:p w:rsidR="00DB7F17" w:rsidRPr="0065640A" w:rsidRDefault="001E7A94" w:rsidP="00DB7F17">
            <w:pPr>
              <w:tabs>
                <w:tab w:val="decimal" w:pos="3825"/>
              </w:tabs>
              <w:spacing w:before="60" w:line="200" w:lineRule="exact"/>
            </w:pPr>
            <w:r w:rsidRPr="0065640A">
              <w:t>339</w:t>
            </w:r>
          </w:p>
        </w:tc>
      </w:tr>
      <w:tr w:rsidR="00DB7F17" w:rsidRPr="0065640A" w:rsidTr="00EE38B8">
        <w:trPr>
          <w:trHeight w:val="57"/>
        </w:trPr>
        <w:tc>
          <w:tcPr>
            <w:tcW w:w="3705" w:type="dxa"/>
            <w:vAlign w:val="bottom"/>
          </w:tcPr>
          <w:p w:rsidR="00DB7F17" w:rsidRPr="0065640A" w:rsidRDefault="00DB7F17" w:rsidP="00DB7F17">
            <w:pPr>
              <w:spacing w:before="60" w:line="200" w:lineRule="exact"/>
              <w:jc w:val="left"/>
            </w:pPr>
          </w:p>
        </w:tc>
        <w:tc>
          <w:tcPr>
            <w:tcW w:w="760" w:type="dxa"/>
            <w:vAlign w:val="bottom"/>
          </w:tcPr>
          <w:p w:rsidR="00DB7F17" w:rsidRPr="0065640A" w:rsidRDefault="00DB7F17" w:rsidP="00DB7F17">
            <w:pPr>
              <w:tabs>
                <w:tab w:val="decimal" w:pos="3825"/>
              </w:tabs>
              <w:spacing w:before="60" w:line="200" w:lineRule="exact"/>
            </w:pPr>
          </w:p>
        </w:tc>
        <w:tc>
          <w:tcPr>
            <w:tcW w:w="760" w:type="dxa"/>
            <w:vAlign w:val="bottom"/>
          </w:tcPr>
          <w:p w:rsidR="00DB7F17" w:rsidRPr="0065640A" w:rsidRDefault="00DB7F17" w:rsidP="00DB7F17">
            <w:pPr>
              <w:tabs>
                <w:tab w:val="decimal" w:pos="3825"/>
              </w:tabs>
              <w:spacing w:before="60" w:line="200" w:lineRule="exact"/>
            </w:pPr>
          </w:p>
        </w:tc>
        <w:tc>
          <w:tcPr>
            <w:tcW w:w="760" w:type="dxa"/>
            <w:vAlign w:val="bottom"/>
          </w:tcPr>
          <w:p w:rsidR="00DB7F17" w:rsidRPr="0065640A" w:rsidRDefault="00DB7F17" w:rsidP="00DB7F17">
            <w:pPr>
              <w:tabs>
                <w:tab w:val="decimal" w:pos="3825"/>
              </w:tabs>
              <w:spacing w:before="60" w:line="200" w:lineRule="exact"/>
            </w:pP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Reporänta (pr</w:t>
            </w:r>
            <w:r w:rsidRPr="0065640A">
              <w:t>o</w:t>
            </w:r>
            <w:r w:rsidRPr="0065640A">
              <w:t>cent)</w:t>
            </w:r>
          </w:p>
        </w:tc>
        <w:tc>
          <w:tcPr>
            <w:tcW w:w="760" w:type="dxa"/>
            <w:vAlign w:val="bottom"/>
          </w:tcPr>
          <w:p w:rsidR="00DB7F17" w:rsidRPr="0065640A" w:rsidRDefault="00DB7F17" w:rsidP="00DB7F17">
            <w:pPr>
              <w:tabs>
                <w:tab w:val="decimal" w:pos="3825"/>
              </w:tabs>
              <w:spacing w:before="60" w:line="200" w:lineRule="exact"/>
            </w:pPr>
            <w:r w:rsidRPr="0065640A">
              <w:t>2,00</w:t>
            </w:r>
          </w:p>
        </w:tc>
        <w:tc>
          <w:tcPr>
            <w:tcW w:w="760" w:type="dxa"/>
            <w:vAlign w:val="bottom"/>
          </w:tcPr>
          <w:p w:rsidR="00DB7F17" w:rsidRPr="0065640A" w:rsidRDefault="00DB7F17" w:rsidP="00DB7F17">
            <w:pPr>
              <w:tabs>
                <w:tab w:val="decimal" w:pos="3825"/>
              </w:tabs>
              <w:spacing w:before="60" w:line="200" w:lineRule="exact"/>
            </w:pPr>
            <w:r w:rsidRPr="0065640A">
              <w:t>0,25</w:t>
            </w:r>
          </w:p>
        </w:tc>
        <w:tc>
          <w:tcPr>
            <w:tcW w:w="760" w:type="dxa"/>
            <w:vAlign w:val="bottom"/>
          </w:tcPr>
          <w:p w:rsidR="00DB7F17" w:rsidRPr="0065640A" w:rsidRDefault="00D91F07" w:rsidP="00DB7F17">
            <w:pPr>
              <w:tabs>
                <w:tab w:val="decimal" w:pos="3825"/>
              </w:tabs>
              <w:spacing w:before="60" w:line="200" w:lineRule="exact"/>
            </w:pPr>
            <w:r w:rsidRPr="0065640A">
              <w:t>1,25</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Kort ränta (tre månader SSVX, procent)</w:t>
            </w:r>
          </w:p>
        </w:tc>
        <w:tc>
          <w:tcPr>
            <w:tcW w:w="760" w:type="dxa"/>
            <w:vAlign w:val="bottom"/>
          </w:tcPr>
          <w:p w:rsidR="00DB7F17" w:rsidRPr="0065640A" w:rsidRDefault="00DB7F17" w:rsidP="00DB7F17">
            <w:pPr>
              <w:tabs>
                <w:tab w:val="decimal" w:pos="3825"/>
              </w:tabs>
              <w:spacing w:before="60" w:line="200" w:lineRule="exact"/>
            </w:pPr>
            <w:r w:rsidRPr="0065640A">
              <w:t>1,36</w:t>
            </w:r>
          </w:p>
        </w:tc>
        <w:tc>
          <w:tcPr>
            <w:tcW w:w="760" w:type="dxa"/>
            <w:vAlign w:val="bottom"/>
          </w:tcPr>
          <w:p w:rsidR="00DB7F17" w:rsidRPr="0065640A" w:rsidRDefault="00DB7F17" w:rsidP="00DB7F17">
            <w:pPr>
              <w:tabs>
                <w:tab w:val="decimal" w:pos="3825"/>
              </w:tabs>
              <w:spacing w:before="60" w:line="200" w:lineRule="exact"/>
            </w:pPr>
            <w:r w:rsidRPr="0065640A">
              <w:t>0,20</w:t>
            </w:r>
          </w:p>
        </w:tc>
        <w:tc>
          <w:tcPr>
            <w:tcW w:w="760" w:type="dxa"/>
            <w:vAlign w:val="bottom"/>
          </w:tcPr>
          <w:p w:rsidR="00DB7F17" w:rsidRPr="0065640A" w:rsidRDefault="001E7A94" w:rsidP="00DB7F17">
            <w:pPr>
              <w:tabs>
                <w:tab w:val="decimal" w:pos="3825"/>
              </w:tabs>
              <w:spacing w:before="60" w:line="200" w:lineRule="exact"/>
            </w:pPr>
            <w:r w:rsidRPr="0065640A">
              <w:t>1,32</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Lång ränta (tio år statsobligationer, pr</w:t>
            </w:r>
            <w:r w:rsidRPr="0065640A">
              <w:t>o</w:t>
            </w:r>
            <w:r w:rsidRPr="0065640A">
              <w:t>cent)</w:t>
            </w:r>
          </w:p>
        </w:tc>
        <w:tc>
          <w:tcPr>
            <w:tcW w:w="760" w:type="dxa"/>
            <w:vAlign w:val="bottom"/>
          </w:tcPr>
          <w:p w:rsidR="00DB7F17" w:rsidRPr="0065640A" w:rsidRDefault="00DB7F17" w:rsidP="00DB7F17">
            <w:pPr>
              <w:tabs>
                <w:tab w:val="decimal" w:pos="3825"/>
              </w:tabs>
              <w:spacing w:before="60" w:line="200" w:lineRule="exact"/>
            </w:pPr>
            <w:r w:rsidRPr="0065640A">
              <w:t>2,43</w:t>
            </w:r>
          </w:p>
        </w:tc>
        <w:tc>
          <w:tcPr>
            <w:tcW w:w="760" w:type="dxa"/>
            <w:vAlign w:val="bottom"/>
          </w:tcPr>
          <w:p w:rsidR="00DB7F17" w:rsidRPr="0065640A" w:rsidRDefault="00DB7F17" w:rsidP="00DB7F17">
            <w:pPr>
              <w:tabs>
                <w:tab w:val="decimal" w:pos="3825"/>
              </w:tabs>
              <w:spacing w:before="60" w:line="200" w:lineRule="exact"/>
            </w:pPr>
            <w:r w:rsidRPr="0065640A">
              <w:t>3,30</w:t>
            </w:r>
          </w:p>
        </w:tc>
        <w:tc>
          <w:tcPr>
            <w:tcW w:w="760" w:type="dxa"/>
            <w:vAlign w:val="bottom"/>
          </w:tcPr>
          <w:p w:rsidR="00DB7F17" w:rsidRPr="0065640A" w:rsidRDefault="001E7A94" w:rsidP="00DB7F17">
            <w:pPr>
              <w:tabs>
                <w:tab w:val="decimal" w:pos="3825"/>
              </w:tabs>
              <w:spacing w:before="60" w:line="200" w:lineRule="exact"/>
            </w:pPr>
            <w:r w:rsidRPr="0065640A">
              <w:t>3,28</w:t>
            </w:r>
          </w:p>
        </w:tc>
      </w:tr>
      <w:tr w:rsidR="00DB7F17" w:rsidRPr="0065640A" w:rsidTr="00EE38B8">
        <w:trPr>
          <w:trHeight w:val="51"/>
        </w:trPr>
        <w:tc>
          <w:tcPr>
            <w:tcW w:w="3705" w:type="dxa"/>
            <w:vAlign w:val="bottom"/>
          </w:tcPr>
          <w:p w:rsidR="00DB7F17" w:rsidRPr="0065640A" w:rsidRDefault="00DB7F17" w:rsidP="00DB7F17">
            <w:pPr>
              <w:spacing w:before="60" w:line="200" w:lineRule="exact"/>
              <w:jc w:val="left"/>
            </w:pPr>
          </w:p>
        </w:tc>
        <w:tc>
          <w:tcPr>
            <w:tcW w:w="760" w:type="dxa"/>
            <w:vAlign w:val="bottom"/>
          </w:tcPr>
          <w:p w:rsidR="00DB7F17" w:rsidRPr="0065640A" w:rsidRDefault="00DB7F17" w:rsidP="00DB7F17">
            <w:pPr>
              <w:tabs>
                <w:tab w:val="decimal" w:pos="3825"/>
              </w:tabs>
              <w:spacing w:before="60" w:line="200" w:lineRule="exact"/>
            </w:pPr>
          </w:p>
        </w:tc>
        <w:tc>
          <w:tcPr>
            <w:tcW w:w="760" w:type="dxa"/>
            <w:vAlign w:val="bottom"/>
          </w:tcPr>
          <w:p w:rsidR="00DB7F17" w:rsidRPr="0065640A" w:rsidRDefault="00DB7F17" w:rsidP="00DB7F17">
            <w:pPr>
              <w:tabs>
                <w:tab w:val="decimal" w:pos="3825"/>
              </w:tabs>
              <w:spacing w:before="60" w:line="200" w:lineRule="exact"/>
            </w:pPr>
          </w:p>
        </w:tc>
        <w:tc>
          <w:tcPr>
            <w:tcW w:w="760" w:type="dxa"/>
            <w:vAlign w:val="bottom"/>
          </w:tcPr>
          <w:p w:rsidR="00DB7F17" w:rsidRPr="0065640A" w:rsidRDefault="00DB7F17" w:rsidP="00DB7F17">
            <w:pPr>
              <w:tabs>
                <w:tab w:val="decimal" w:pos="3825"/>
              </w:tabs>
              <w:spacing w:before="60" w:line="200" w:lineRule="exact"/>
            </w:pPr>
          </w:p>
        </w:tc>
      </w:tr>
      <w:tr w:rsidR="00DB7F17" w:rsidRPr="0065640A" w:rsidTr="00DB7F17">
        <w:tc>
          <w:tcPr>
            <w:tcW w:w="3705" w:type="dxa"/>
            <w:vAlign w:val="bottom"/>
          </w:tcPr>
          <w:p w:rsidR="00DB7F17" w:rsidRPr="0065640A" w:rsidRDefault="00DB7F17" w:rsidP="00DB7F17">
            <w:pPr>
              <w:spacing w:before="60" w:line="200" w:lineRule="exact"/>
              <w:jc w:val="left"/>
              <w:rPr>
                <w:i/>
              </w:rPr>
            </w:pPr>
            <w:r w:rsidRPr="0065640A">
              <w:rPr>
                <w:i/>
              </w:rPr>
              <w:t>I genomsnitt</w:t>
            </w:r>
          </w:p>
        </w:tc>
        <w:tc>
          <w:tcPr>
            <w:tcW w:w="760" w:type="dxa"/>
            <w:vAlign w:val="bottom"/>
          </w:tcPr>
          <w:p w:rsidR="00DB7F17" w:rsidRPr="0065640A" w:rsidRDefault="00DB7F17" w:rsidP="00DB7F17">
            <w:pPr>
              <w:tabs>
                <w:tab w:val="decimal" w:pos="3825"/>
              </w:tabs>
              <w:spacing w:before="60" w:line="200" w:lineRule="exact"/>
            </w:pPr>
          </w:p>
        </w:tc>
        <w:tc>
          <w:tcPr>
            <w:tcW w:w="760" w:type="dxa"/>
            <w:vAlign w:val="bottom"/>
          </w:tcPr>
          <w:p w:rsidR="00DB7F17" w:rsidRPr="0065640A" w:rsidRDefault="00DB7F17" w:rsidP="00DB7F17">
            <w:pPr>
              <w:tabs>
                <w:tab w:val="decimal" w:pos="3825"/>
              </w:tabs>
              <w:spacing w:before="60" w:line="200" w:lineRule="exact"/>
            </w:pPr>
          </w:p>
        </w:tc>
        <w:tc>
          <w:tcPr>
            <w:tcW w:w="760" w:type="dxa"/>
            <w:vAlign w:val="bottom"/>
          </w:tcPr>
          <w:p w:rsidR="00DB7F17" w:rsidRPr="0065640A" w:rsidRDefault="00DB7F17" w:rsidP="00DB7F17">
            <w:pPr>
              <w:tabs>
                <w:tab w:val="decimal" w:pos="3825"/>
              </w:tabs>
              <w:spacing w:before="60" w:line="200" w:lineRule="exact"/>
            </w:pPr>
          </w:p>
        </w:tc>
      </w:tr>
      <w:tr w:rsidR="00DB7F17" w:rsidRPr="0065640A" w:rsidTr="00DB7F17">
        <w:tc>
          <w:tcPr>
            <w:tcW w:w="3705" w:type="dxa"/>
            <w:vAlign w:val="bottom"/>
          </w:tcPr>
          <w:p w:rsidR="00DB7F17" w:rsidRPr="0065640A" w:rsidRDefault="00DB7F17" w:rsidP="00BA19B9">
            <w:pPr>
              <w:spacing w:before="60" w:line="200" w:lineRule="exact"/>
              <w:jc w:val="left"/>
            </w:pPr>
            <w:r w:rsidRPr="0065640A">
              <w:t>BNP (procentuell förän</w:t>
            </w:r>
            <w:r w:rsidRPr="0065640A">
              <w:t>d</w:t>
            </w:r>
            <w:r w:rsidRPr="0065640A">
              <w:t>ring)</w:t>
            </w:r>
          </w:p>
        </w:tc>
        <w:tc>
          <w:tcPr>
            <w:tcW w:w="760" w:type="dxa"/>
            <w:vAlign w:val="bottom"/>
          </w:tcPr>
          <w:p w:rsidR="00DB7F17" w:rsidRPr="0065640A" w:rsidRDefault="00DB7F17" w:rsidP="003F58F0">
            <w:pPr>
              <w:tabs>
                <w:tab w:val="decimal" w:pos="3825"/>
              </w:tabs>
              <w:spacing w:before="60" w:line="200" w:lineRule="exact"/>
            </w:pPr>
            <w:r w:rsidRPr="0065640A">
              <w:t>–0,</w:t>
            </w:r>
            <w:r w:rsidR="005A2D4D" w:rsidRPr="0065640A">
              <w:t>6</w:t>
            </w:r>
          </w:p>
        </w:tc>
        <w:tc>
          <w:tcPr>
            <w:tcW w:w="760" w:type="dxa"/>
            <w:vAlign w:val="bottom"/>
          </w:tcPr>
          <w:p w:rsidR="00DB7F17" w:rsidRPr="0065640A" w:rsidRDefault="00DB7F17" w:rsidP="005A2D4D">
            <w:pPr>
              <w:tabs>
                <w:tab w:val="decimal" w:pos="3825"/>
              </w:tabs>
              <w:spacing w:before="60" w:line="200" w:lineRule="exact"/>
            </w:pPr>
            <w:r w:rsidRPr="0065640A">
              <w:t>–</w:t>
            </w:r>
            <w:r w:rsidR="000B6B84" w:rsidRPr="0065640A">
              <w:t>5</w:t>
            </w:r>
            <w:r w:rsidRPr="0065640A">
              <w:t>,3</w:t>
            </w:r>
          </w:p>
        </w:tc>
        <w:tc>
          <w:tcPr>
            <w:tcW w:w="760" w:type="dxa"/>
            <w:vAlign w:val="bottom"/>
          </w:tcPr>
          <w:p w:rsidR="00DB7F17" w:rsidRPr="0065640A" w:rsidRDefault="00D91F07" w:rsidP="005A2D4D">
            <w:pPr>
              <w:tabs>
                <w:tab w:val="decimal" w:pos="3825"/>
              </w:tabs>
              <w:spacing w:before="60" w:line="200" w:lineRule="exact"/>
            </w:pPr>
            <w:r w:rsidRPr="0065640A">
              <w:t>5,</w:t>
            </w:r>
            <w:r w:rsidR="005A2D4D" w:rsidRPr="0065640A">
              <w:t>5</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Arbetslöshet (procent)</w:t>
            </w:r>
          </w:p>
        </w:tc>
        <w:tc>
          <w:tcPr>
            <w:tcW w:w="760" w:type="dxa"/>
            <w:vAlign w:val="bottom"/>
          </w:tcPr>
          <w:p w:rsidR="00DB7F17" w:rsidRPr="0065640A" w:rsidRDefault="00DB7F17" w:rsidP="00DB7F17">
            <w:pPr>
              <w:tabs>
                <w:tab w:val="decimal" w:pos="3825"/>
              </w:tabs>
              <w:spacing w:before="60" w:line="200" w:lineRule="exact"/>
            </w:pPr>
            <w:r w:rsidRPr="0065640A">
              <w:t>6,2</w:t>
            </w:r>
          </w:p>
        </w:tc>
        <w:tc>
          <w:tcPr>
            <w:tcW w:w="760" w:type="dxa"/>
            <w:vAlign w:val="bottom"/>
          </w:tcPr>
          <w:p w:rsidR="00DB7F17" w:rsidRPr="0065640A" w:rsidRDefault="00DB7F17" w:rsidP="00C00DDC">
            <w:pPr>
              <w:tabs>
                <w:tab w:val="decimal" w:pos="3825"/>
              </w:tabs>
              <w:spacing w:before="60" w:line="200" w:lineRule="exact"/>
            </w:pPr>
            <w:r w:rsidRPr="0065640A">
              <w:t>8,</w:t>
            </w:r>
            <w:r w:rsidR="00C00DDC" w:rsidRPr="0065640A">
              <w:t>3</w:t>
            </w:r>
          </w:p>
        </w:tc>
        <w:tc>
          <w:tcPr>
            <w:tcW w:w="760" w:type="dxa"/>
            <w:vAlign w:val="bottom"/>
          </w:tcPr>
          <w:p w:rsidR="00DB7F17" w:rsidRPr="0065640A" w:rsidRDefault="00C00DDC" w:rsidP="00DB7F17">
            <w:pPr>
              <w:tabs>
                <w:tab w:val="decimal" w:pos="3825"/>
              </w:tabs>
              <w:spacing w:before="60" w:line="200" w:lineRule="exact"/>
            </w:pPr>
            <w:r w:rsidRPr="0065640A">
              <w:t>8,4</w:t>
            </w:r>
          </w:p>
        </w:tc>
      </w:tr>
      <w:tr w:rsidR="00DB7F17" w:rsidRPr="0065640A" w:rsidTr="00DB7F17">
        <w:tc>
          <w:tcPr>
            <w:tcW w:w="3705" w:type="dxa"/>
            <w:vAlign w:val="bottom"/>
          </w:tcPr>
          <w:p w:rsidR="00DB7F17" w:rsidRPr="0065640A" w:rsidRDefault="00DB7F17" w:rsidP="00BA19B9">
            <w:pPr>
              <w:spacing w:before="60" w:line="200" w:lineRule="exact"/>
              <w:jc w:val="left"/>
            </w:pPr>
            <w:r w:rsidRPr="0065640A">
              <w:t xml:space="preserve">Inflation, mätt med KPI (procentuell </w:t>
            </w:r>
            <w:r w:rsidR="00BA19B9" w:rsidRPr="0065640A">
              <w:br/>
            </w:r>
            <w:r w:rsidRPr="0065640A">
              <w:t>förän</w:t>
            </w:r>
            <w:r w:rsidRPr="0065640A">
              <w:t>d</w:t>
            </w:r>
            <w:r w:rsidRPr="0065640A">
              <w:t>ring)</w:t>
            </w:r>
          </w:p>
        </w:tc>
        <w:tc>
          <w:tcPr>
            <w:tcW w:w="760" w:type="dxa"/>
            <w:vAlign w:val="bottom"/>
          </w:tcPr>
          <w:p w:rsidR="00DB7F17" w:rsidRPr="0065640A" w:rsidRDefault="00DB7F17" w:rsidP="00DB7F17">
            <w:pPr>
              <w:tabs>
                <w:tab w:val="decimal" w:pos="3825"/>
              </w:tabs>
              <w:spacing w:before="60" w:line="200" w:lineRule="exact"/>
            </w:pPr>
            <w:r w:rsidRPr="0065640A">
              <w:t>3,4</w:t>
            </w:r>
          </w:p>
        </w:tc>
        <w:tc>
          <w:tcPr>
            <w:tcW w:w="760" w:type="dxa"/>
            <w:vAlign w:val="bottom"/>
          </w:tcPr>
          <w:p w:rsidR="00DB7F17" w:rsidRPr="0065640A" w:rsidRDefault="00DB7F17" w:rsidP="00DB7F17">
            <w:pPr>
              <w:tabs>
                <w:tab w:val="decimal" w:pos="3825"/>
              </w:tabs>
              <w:spacing w:before="60" w:line="200" w:lineRule="exact"/>
            </w:pPr>
            <w:r w:rsidRPr="0065640A">
              <w:t>–0,3</w:t>
            </w:r>
          </w:p>
        </w:tc>
        <w:tc>
          <w:tcPr>
            <w:tcW w:w="760" w:type="dxa"/>
            <w:vAlign w:val="bottom"/>
          </w:tcPr>
          <w:p w:rsidR="00DB7F17" w:rsidRPr="0065640A" w:rsidRDefault="00D5754F" w:rsidP="00DB7F17">
            <w:pPr>
              <w:tabs>
                <w:tab w:val="decimal" w:pos="3825"/>
              </w:tabs>
              <w:spacing w:before="60" w:line="200" w:lineRule="exact"/>
            </w:pPr>
            <w:r w:rsidRPr="0065640A">
              <w:t>1,3</w:t>
            </w:r>
          </w:p>
        </w:tc>
      </w:tr>
      <w:tr w:rsidR="00DB7F17" w:rsidRPr="0065640A" w:rsidTr="00DB7F17">
        <w:tc>
          <w:tcPr>
            <w:tcW w:w="3705" w:type="dxa"/>
            <w:vAlign w:val="bottom"/>
          </w:tcPr>
          <w:p w:rsidR="00DB7F17" w:rsidRPr="0065640A" w:rsidRDefault="00DB7F17" w:rsidP="00DB7F17">
            <w:pPr>
              <w:spacing w:before="60" w:line="200" w:lineRule="exact"/>
              <w:jc w:val="left"/>
            </w:pPr>
            <w:r w:rsidRPr="0065640A">
              <w:t xml:space="preserve">Inflation, mätt med KPIF (procentuell </w:t>
            </w:r>
            <w:r w:rsidRPr="0065640A">
              <w:br/>
              <w:t>fö</w:t>
            </w:r>
            <w:r w:rsidRPr="0065640A">
              <w:t>r</w:t>
            </w:r>
            <w:r w:rsidRPr="0065640A">
              <w:t>ändring)</w:t>
            </w:r>
          </w:p>
        </w:tc>
        <w:tc>
          <w:tcPr>
            <w:tcW w:w="760" w:type="dxa"/>
            <w:vAlign w:val="bottom"/>
          </w:tcPr>
          <w:p w:rsidR="00DB7F17" w:rsidRPr="0065640A" w:rsidRDefault="00DB7F17" w:rsidP="00DB7F17">
            <w:pPr>
              <w:tabs>
                <w:tab w:val="decimal" w:pos="3825"/>
              </w:tabs>
              <w:spacing w:before="60" w:line="200" w:lineRule="exact"/>
            </w:pPr>
            <w:r w:rsidRPr="0065640A">
              <w:t>2,7</w:t>
            </w:r>
          </w:p>
        </w:tc>
        <w:tc>
          <w:tcPr>
            <w:tcW w:w="760" w:type="dxa"/>
            <w:vAlign w:val="bottom"/>
          </w:tcPr>
          <w:p w:rsidR="00DB7F17" w:rsidRPr="0065640A" w:rsidRDefault="00DB7F17" w:rsidP="00DB7F17">
            <w:pPr>
              <w:tabs>
                <w:tab w:val="decimal" w:pos="3825"/>
              </w:tabs>
              <w:spacing w:before="60" w:line="200" w:lineRule="exact"/>
            </w:pPr>
            <w:r w:rsidRPr="0065640A">
              <w:t>1,9</w:t>
            </w:r>
          </w:p>
        </w:tc>
        <w:tc>
          <w:tcPr>
            <w:tcW w:w="760" w:type="dxa"/>
            <w:vAlign w:val="bottom"/>
          </w:tcPr>
          <w:p w:rsidR="00DB7F17" w:rsidRPr="0065640A" w:rsidRDefault="00D5754F" w:rsidP="00DB7F17">
            <w:pPr>
              <w:tabs>
                <w:tab w:val="decimal" w:pos="3825"/>
              </w:tabs>
              <w:spacing w:before="60" w:line="200" w:lineRule="exact"/>
            </w:pPr>
            <w:r w:rsidRPr="0065640A">
              <w:t>2,1</w:t>
            </w:r>
          </w:p>
        </w:tc>
      </w:tr>
    </w:tbl>
    <w:p w:rsidR="00DB7F17" w:rsidRPr="0065640A" w:rsidRDefault="00DB7F17" w:rsidP="00DB7F17">
      <w:pPr>
        <w:pStyle w:val="Fotnotstext"/>
        <w:spacing w:before="125"/>
        <w:rPr>
          <w:lang w:val="sv-SE"/>
        </w:rPr>
      </w:pPr>
      <w:r w:rsidRPr="0065640A">
        <w:rPr>
          <w:lang w:val="sv-SE"/>
        </w:rPr>
        <w:t xml:space="preserve">Anm. I tabellen </w:t>
      </w:r>
      <w:r w:rsidR="00DD7B29" w:rsidRPr="0065640A">
        <w:rPr>
          <w:lang w:val="sv-SE"/>
        </w:rPr>
        <w:t>presenteras</w:t>
      </w:r>
      <w:r w:rsidRPr="0065640A">
        <w:rPr>
          <w:lang w:val="sv-SE"/>
        </w:rPr>
        <w:t xml:space="preserve"> utfallet för samtliga poster med undantag för uppgifterna om BNP och arbetslöshet under 2010, </w:t>
      </w:r>
      <w:r w:rsidR="00327F6F" w:rsidRPr="0065640A">
        <w:rPr>
          <w:lang w:val="sv-SE"/>
        </w:rPr>
        <w:t xml:space="preserve">som </w:t>
      </w:r>
      <w:r w:rsidRPr="0065640A">
        <w:rPr>
          <w:lang w:val="sv-SE"/>
        </w:rPr>
        <w:t>anges enligt Riksbankens prognos från december 2010. KPIF beräknas som KPI med fast bostad</w:t>
      </w:r>
      <w:r w:rsidRPr="0065640A">
        <w:rPr>
          <w:lang w:val="sv-SE"/>
        </w:rPr>
        <w:t>s</w:t>
      </w:r>
      <w:r w:rsidRPr="0065640A">
        <w:rPr>
          <w:lang w:val="sv-SE"/>
        </w:rPr>
        <w:t>ränta.</w:t>
      </w:r>
    </w:p>
    <w:p w:rsidR="00DB7F17" w:rsidRPr="0065640A" w:rsidRDefault="00DB7F17" w:rsidP="00DB7F17"/>
    <w:p w:rsidR="00794C6E" w:rsidRPr="0065640A" w:rsidRDefault="00794C6E" w:rsidP="00D22D7E">
      <w:pPr>
        <w:pStyle w:val="Normaltindrag"/>
        <w:ind w:firstLine="0"/>
        <w:rPr>
          <w:lang w:val="sv-SE"/>
        </w:rPr>
        <w:sectPr w:rsidR="00794C6E" w:rsidRPr="0065640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E5606" w:rsidRPr="0065640A" w:rsidRDefault="00EE5606" w:rsidP="00EE5606">
      <w:pPr>
        <w:pStyle w:val="Rubrik1"/>
        <w:rPr>
          <w:noProof w:val="0"/>
        </w:rPr>
      </w:pPr>
      <w:bookmarkStart w:id="18" w:name="_Toc220149233"/>
      <w:bookmarkStart w:id="19" w:name="_Toc240180442"/>
      <w:bookmarkStart w:id="20" w:name="_Toc271549174"/>
      <w:bookmarkStart w:id="21" w:name="_Toc285448904"/>
      <w:r w:rsidRPr="0065640A">
        <w:rPr>
          <w:noProof w:val="0"/>
        </w:rPr>
        <w:t>Ett fast penningvärde – prisstabilitet</w:t>
      </w:r>
      <w:bookmarkEnd w:id="18"/>
      <w:bookmarkEnd w:id="19"/>
      <w:bookmarkEnd w:id="20"/>
      <w:bookmarkEnd w:id="21"/>
    </w:p>
    <w:p w:rsidR="00A41745" w:rsidRPr="0065640A" w:rsidRDefault="00B06E6C" w:rsidP="00CE6015">
      <w:pPr>
        <w:rPr>
          <w:i/>
        </w:rPr>
      </w:pPr>
      <w:r w:rsidRPr="0065640A">
        <w:rPr>
          <w:i/>
        </w:rPr>
        <w:t>D</w:t>
      </w:r>
      <w:r w:rsidR="00297F46" w:rsidRPr="0065640A">
        <w:rPr>
          <w:i/>
        </w:rPr>
        <w:t>en svenska ekon</w:t>
      </w:r>
      <w:r w:rsidR="00297F46" w:rsidRPr="0065640A">
        <w:rPr>
          <w:i/>
        </w:rPr>
        <w:t>o</w:t>
      </w:r>
      <w:r w:rsidR="00297F46" w:rsidRPr="0065640A">
        <w:rPr>
          <w:i/>
        </w:rPr>
        <w:t>min utvecklades starkt under 2010</w:t>
      </w:r>
      <w:r w:rsidR="002866FA" w:rsidRPr="0065640A">
        <w:rPr>
          <w:i/>
        </w:rPr>
        <w:t>,</w:t>
      </w:r>
      <w:r w:rsidRPr="0065640A">
        <w:rPr>
          <w:i/>
        </w:rPr>
        <w:t xml:space="preserve"> och förhållandena på de finansiella mar</w:t>
      </w:r>
      <w:r w:rsidRPr="0065640A">
        <w:rPr>
          <w:i/>
        </w:rPr>
        <w:t>k</w:t>
      </w:r>
      <w:r w:rsidRPr="0065640A">
        <w:rPr>
          <w:i/>
        </w:rPr>
        <w:t>naderna förbättrades</w:t>
      </w:r>
      <w:r w:rsidR="00297F46" w:rsidRPr="0065640A">
        <w:rPr>
          <w:i/>
        </w:rPr>
        <w:t xml:space="preserve">. </w:t>
      </w:r>
      <w:r w:rsidR="00EE38B8" w:rsidRPr="0065640A">
        <w:rPr>
          <w:i/>
        </w:rPr>
        <w:t>U</w:t>
      </w:r>
      <w:r w:rsidR="00297F46" w:rsidRPr="0065640A">
        <w:rPr>
          <w:i/>
        </w:rPr>
        <w:t xml:space="preserve">nder </w:t>
      </w:r>
      <w:r w:rsidR="00EE38B8" w:rsidRPr="0065640A">
        <w:rPr>
          <w:i/>
        </w:rPr>
        <w:t xml:space="preserve">loppet av </w:t>
      </w:r>
      <w:r w:rsidR="00297F46" w:rsidRPr="0065640A">
        <w:rPr>
          <w:i/>
        </w:rPr>
        <w:t xml:space="preserve">andra halvåret höjde Riksbanken reporäntan från 0,25 procent till </w:t>
      </w:r>
      <w:r w:rsidR="00D91F07" w:rsidRPr="0065640A">
        <w:rPr>
          <w:i/>
        </w:rPr>
        <w:t>1,25</w:t>
      </w:r>
      <w:r w:rsidR="00297F46" w:rsidRPr="0065640A">
        <w:rPr>
          <w:i/>
        </w:rPr>
        <w:t xml:space="preserve"> procent</w:t>
      </w:r>
      <w:r w:rsidR="002F2CB7" w:rsidRPr="0065640A">
        <w:rPr>
          <w:i/>
        </w:rPr>
        <w:t>.</w:t>
      </w:r>
      <w:r w:rsidR="00EE38B8" w:rsidRPr="0065640A">
        <w:rPr>
          <w:i/>
        </w:rPr>
        <w:t xml:space="preserve"> </w:t>
      </w:r>
      <w:r w:rsidR="002F2CB7" w:rsidRPr="0065640A">
        <w:rPr>
          <w:i/>
        </w:rPr>
        <w:t>D</w:t>
      </w:r>
      <w:r w:rsidR="00EE38B8" w:rsidRPr="0065640A">
        <w:rPr>
          <w:i/>
        </w:rPr>
        <w:t>e extrao</w:t>
      </w:r>
      <w:r w:rsidR="00EE38B8" w:rsidRPr="0065640A">
        <w:rPr>
          <w:i/>
        </w:rPr>
        <w:t>r</w:t>
      </w:r>
      <w:r w:rsidR="00EE38B8" w:rsidRPr="0065640A">
        <w:rPr>
          <w:i/>
        </w:rPr>
        <w:t xml:space="preserve">dinära åtgärder som </w:t>
      </w:r>
      <w:r w:rsidR="002866FA" w:rsidRPr="0065640A">
        <w:rPr>
          <w:i/>
        </w:rPr>
        <w:t>vidtagits</w:t>
      </w:r>
      <w:r w:rsidR="00EE38B8" w:rsidRPr="0065640A">
        <w:rPr>
          <w:i/>
        </w:rPr>
        <w:t xml:space="preserve"> i samband med finan</w:t>
      </w:r>
      <w:r w:rsidR="00EE38B8" w:rsidRPr="0065640A">
        <w:rPr>
          <w:i/>
        </w:rPr>
        <w:t>s</w:t>
      </w:r>
      <w:r w:rsidR="00EE38B8" w:rsidRPr="0065640A">
        <w:rPr>
          <w:i/>
        </w:rPr>
        <w:t>krisen avvecklades</w:t>
      </w:r>
      <w:r w:rsidR="002F2CB7" w:rsidRPr="0065640A">
        <w:rPr>
          <w:i/>
        </w:rPr>
        <w:t xml:space="preserve"> under året</w:t>
      </w:r>
      <w:r w:rsidR="00297F46" w:rsidRPr="0065640A">
        <w:rPr>
          <w:i/>
        </w:rPr>
        <w:t xml:space="preserve">. </w:t>
      </w:r>
      <w:r w:rsidR="00643557" w:rsidRPr="0065640A">
        <w:rPr>
          <w:i/>
        </w:rPr>
        <w:t>G</w:t>
      </w:r>
      <w:r w:rsidR="00A41745" w:rsidRPr="0065640A">
        <w:rPr>
          <w:i/>
        </w:rPr>
        <w:t xml:space="preserve">enomsnittet för inflationen mätt som </w:t>
      </w:r>
      <w:r w:rsidRPr="0065640A">
        <w:rPr>
          <w:i/>
        </w:rPr>
        <w:t xml:space="preserve">den årliga </w:t>
      </w:r>
      <w:r w:rsidR="00A41745" w:rsidRPr="0065640A">
        <w:rPr>
          <w:i/>
        </w:rPr>
        <w:t>förändring</w:t>
      </w:r>
      <w:r w:rsidRPr="0065640A">
        <w:rPr>
          <w:i/>
        </w:rPr>
        <w:t>en</w:t>
      </w:r>
      <w:r w:rsidR="00A41745" w:rsidRPr="0065640A">
        <w:rPr>
          <w:i/>
        </w:rPr>
        <w:t xml:space="preserve"> av KPI var </w:t>
      </w:r>
      <w:r w:rsidR="00297F46" w:rsidRPr="0065640A">
        <w:rPr>
          <w:i/>
        </w:rPr>
        <w:t>1,</w:t>
      </w:r>
      <w:r w:rsidR="00D91F07" w:rsidRPr="0065640A">
        <w:rPr>
          <w:i/>
        </w:rPr>
        <w:t>3</w:t>
      </w:r>
      <w:r w:rsidR="00297F46" w:rsidRPr="0065640A">
        <w:rPr>
          <w:i/>
        </w:rPr>
        <w:t xml:space="preserve"> </w:t>
      </w:r>
      <w:r w:rsidR="00A41745" w:rsidRPr="0065640A">
        <w:rPr>
          <w:i/>
        </w:rPr>
        <w:t xml:space="preserve">procent under </w:t>
      </w:r>
      <w:r w:rsidR="00297F46" w:rsidRPr="0065640A">
        <w:rPr>
          <w:i/>
        </w:rPr>
        <w:t>året</w:t>
      </w:r>
      <w:r w:rsidR="00A41745" w:rsidRPr="0065640A">
        <w:rPr>
          <w:i/>
        </w:rPr>
        <w:t xml:space="preserve">. </w:t>
      </w:r>
      <w:r w:rsidR="00A44349" w:rsidRPr="0065640A">
        <w:rPr>
          <w:i/>
        </w:rPr>
        <w:t>Årsg</w:t>
      </w:r>
      <w:r w:rsidR="002F2CB7" w:rsidRPr="0065640A">
        <w:rPr>
          <w:i/>
        </w:rPr>
        <w:t>enomsnittet för KPIF, där bostadsrä</w:t>
      </w:r>
      <w:r w:rsidR="002F2CB7" w:rsidRPr="0065640A">
        <w:rPr>
          <w:i/>
        </w:rPr>
        <w:t>n</w:t>
      </w:r>
      <w:r w:rsidR="002F2CB7" w:rsidRPr="0065640A">
        <w:rPr>
          <w:i/>
        </w:rPr>
        <w:t>torna hålls oförän</w:t>
      </w:r>
      <w:r w:rsidR="002F2CB7" w:rsidRPr="0065640A">
        <w:rPr>
          <w:i/>
        </w:rPr>
        <w:t>d</w:t>
      </w:r>
      <w:r w:rsidR="002F2CB7" w:rsidRPr="0065640A">
        <w:rPr>
          <w:i/>
        </w:rPr>
        <w:t>rade, uppgick till</w:t>
      </w:r>
      <w:r w:rsidR="00297F46" w:rsidRPr="0065640A">
        <w:rPr>
          <w:i/>
        </w:rPr>
        <w:t xml:space="preserve"> 2,</w:t>
      </w:r>
      <w:r w:rsidR="00D91F07" w:rsidRPr="0065640A">
        <w:rPr>
          <w:i/>
        </w:rPr>
        <w:t>1</w:t>
      </w:r>
      <w:r w:rsidR="00297F46" w:rsidRPr="0065640A">
        <w:rPr>
          <w:i/>
        </w:rPr>
        <w:t xml:space="preserve"> procent. </w:t>
      </w:r>
      <w:r w:rsidR="00A41745" w:rsidRPr="0065640A">
        <w:rPr>
          <w:i/>
        </w:rPr>
        <w:t xml:space="preserve">Enligt Riksbankens prognos i </w:t>
      </w:r>
      <w:r w:rsidR="00D91F07" w:rsidRPr="0065640A">
        <w:rPr>
          <w:i/>
        </w:rPr>
        <w:t xml:space="preserve">december </w:t>
      </w:r>
      <w:r w:rsidR="00A41745" w:rsidRPr="0065640A">
        <w:rPr>
          <w:i/>
        </w:rPr>
        <w:t xml:space="preserve">ökade BNP med </w:t>
      </w:r>
      <w:r w:rsidR="00D91F07" w:rsidRPr="0065640A">
        <w:rPr>
          <w:i/>
        </w:rPr>
        <w:t>5,</w:t>
      </w:r>
      <w:r w:rsidR="00EE38B8" w:rsidRPr="0065640A">
        <w:rPr>
          <w:i/>
        </w:rPr>
        <w:t>5</w:t>
      </w:r>
      <w:r w:rsidR="00297F46" w:rsidRPr="0065640A">
        <w:rPr>
          <w:i/>
        </w:rPr>
        <w:t xml:space="preserve"> </w:t>
      </w:r>
      <w:r w:rsidR="00A41745" w:rsidRPr="0065640A">
        <w:rPr>
          <w:i/>
        </w:rPr>
        <w:t xml:space="preserve">procent under </w:t>
      </w:r>
      <w:r w:rsidR="00297F46" w:rsidRPr="0065640A">
        <w:rPr>
          <w:i/>
        </w:rPr>
        <w:t xml:space="preserve">året </w:t>
      </w:r>
      <w:r w:rsidR="00A41745" w:rsidRPr="0065640A">
        <w:rPr>
          <w:i/>
        </w:rPr>
        <w:t xml:space="preserve">och </w:t>
      </w:r>
      <w:r w:rsidRPr="0065640A">
        <w:rPr>
          <w:i/>
        </w:rPr>
        <w:t>situationen på arbet</w:t>
      </w:r>
      <w:r w:rsidRPr="0065640A">
        <w:rPr>
          <w:i/>
        </w:rPr>
        <w:t>s</w:t>
      </w:r>
      <w:r w:rsidRPr="0065640A">
        <w:rPr>
          <w:i/>
        </w:rPr>
        <w:t>marknaden förbättr</w:t>
      </w:r>
      <w:r w:rsidRPr="0065640A">
        <w:rPr>
          <w:i/>
        </w:rPr>
        <w:t>a</w:t>
      </w:r>
      <w:r w:rsidRPr="0065640A">
        <w:rPr>
          <w:i/>
        </w:rPr>
        <w:t>des</w:t>
      </w:r>
      <w:r w:rsidR="00A41745" w:rsidRPr="0065640A">
        <w:rPr>
          <w:i/>
        </w:rPr>
        <w:t>.</w:t>
      </w:r>
      <w:r w:rsidR="00CE6015" w:rsidRPr="0065640A">
        <w:rPr>
          <w:i/>
        </w:rPr>
        <w:t xml:space="preserve"> </w:t>
      </w:r>
    </w:p>
    <w:p w:rsidR="00A41745" w:rsidRPr="0065640A" w:rsidRDefault="00A41745" w:rsidP="00A41745">
      <w:r w:rsidRPr="0065640A">
        <w:t>Enligt riksbankslagen ska Riksbanken upprätthålla ett fast penningvärde</w:t>
      </w:r>
      <w:r w:rsidR="00EE38B8" w:rsidRPr="0065640A">
        <w:t>, vilket innebär att inflationen ska vara låg och stabil</w:t>
      </w:r>
      <w:r w:rsidRPr="0065640A">
        <w:t>. Riksbanken har precis</w:t>
      </w:r>
      <w:r w:rsidRPr="0065640A">
        <w:t>e</w:t>
      </w:r>
      <w:r w:rsidRPr="0065640A">
        <w:t>rat målet för inflationen till 2 procent per år, mätt som årlig procentuell fö</w:t>
      </w:r>
      <w:r w:rsidRPr="0065640A">
        <w:t>r</w:t>
      </w:r>
      <w:r w:rsidRPr="0065640A">
        <w:t>ändring av kons</w:t>
      </w:r>
      <w:r w:rsidRPr="0065640A">
        <w:t>u</w:t>
      </w:r>
      <w:r w:rsidRPr="0065640A">
        <w:t xml:space="preserve">mentprisindex (KPI). </w:t>
      </w:r>
    </w:p>
    <w:p w:rsidR="00A41745" w:rsidRPr="0065640A" w:rsidRDefault="00A41745" w:rsidP="00A41745">
      <w:pPr>
        <w:pStyle w:val="Normaltindrag"/>
        <w:rPr>
          <w:lang w:val="sv-SE" w:eastAsia="sv-SE"/>
        </w:rPr>
      </w:pPr>
      <w:r w:rsidRPr="0065640A">
        <w:rPr>
          <w:lang w:val="sv-SE" w:eastAsia="sv-SE"/>
        </w:rPr>
        <w:t xml:space="preserve">Samtidigt som penningpolitiken inriktas mot att uppfylla inflationsmålet ska den stödja målen för den allmänna ekonomiska politiken </w:t>
      </w:r>
      <w:r w:rsidR="002873A2" w:rsidRPr="0065640A">
        <w:rPr>
          <w:lang w:val="sv-SE" w:eastAsia="sv-SE"/>
        </w:rPr>
        <w:t xml:space="preserve">i syfte att uppnå </w:t>
      </w:r>
      <w:r w:rsidRPr="0065640A">
        <w:rPr>
          <w:lang w:val="sv-SE" w:eastAsia="sv-SE"/>
        </w:rPr>
        <w:t xml:space="preserve">hållbar tillväxt och hög sysselsättning. Riksbanken bedriver vad som kallas </w:t>
      </w:r>
      <w:r w:rsidR="00BE4385" w:rsidRPr="0065640A">
        <w:rPr>
          <w:lang w:val="sv-SE" w:eastAsia="sv-SE"/>
        </w:rPr>
        <w:t xml:space="preserve">en </w:t>
      </w:r>
      <w:r w:rsidRPr="0065640A">
        <w:rPr>
          <w:lang w:val="sv-SE" w:eastAsia="sv-SE"/>
        </w:rPr>
        <w:t xml:space="preserve">flexibel inflationsmålspolitik. </w:t>
      </w:r>
      <w:r w:rsidR="002873A2" w:rsidRPr="0065640A">
        <w:rPr>
          <w:lang w:val="sv-SE" w:eastAsia="sv-SE"/>
        </w:rPr>
        <w:t xml:space="preserve">Vid varje penningpolitiskt beslutstillfälle </w:t>
      </w:r>
      <w:r w:rsidR="00EE38B8" w:rsidRPr="0065640A">
        <w:rPr>
          <w:lang w:val="sv-SE" w:eastAsia="sv-SE"/>
        </w:rPr>
        <w:t>besl</w:t>
      </w:r>
      <w:r w:rsidR="00EE38B8" w:rsidRPr="0065640A">
        <w:rPr>
          <w:lang w:val="sv-SE" w:eastAsia="sv-SE"/>
        </w:rPr>
        <w:t>u</w:t>
      </w:r>
      <w:r w:rsidR="00EE38B8" w:rsidRPr="0065640A">
        <w:rPr>
          <w:lang w:val="sv-SE" w:eastAsia="sv-SE"/>
        </w:rPr>
        <w:t xml:space="preserve">tar </w:t>
      </w:r>
      <w:r w:rsidR="002873A2" w:rsidRPr="0065640A">
        <w:rPr>
          <w:lang w:val="sv-SE" w:eastAsia="sv-SE"/>
        </w:rPr>
        <w:t>Riksbankens direktion</w:t>
      </w:r>
      <w:r w:rsidR="00EE38B8" w:rsidRPr="0065640A">
        <w:rPr>
          <w:lang w:val="sv-SE" w:eastAsia="sv-SE"/>
        </w:rPr>
        <w:t xml:space="preserve"> om nivån på reporäntan fram till nästa beslutstil</w:t>
      </w:r>
      <w:r w:rsidR="00EE38B8" w:rsidRPr="0065640A">
        <w:rPr>
          <w:lang w:val="sv-SE" w:eastAsia="sv-SE"/>
        </w:rPr>
        <w:t>l</w:t>
      </w:r>
      <w:r w:rsidR="00EE38B8" w:rsidRPr="0065640A">
        <w:rPr>
          <w:lang w:val="sv-SE" w:eastAsia="sv-SE"/>
        </w:rPr>
        <w:t>fäl</w:t>
      </w:r>
      <w:r w:rsidR="001A265B" w:rsidRPr="0065640A">
        <w:rPr>
          <w:lang w:val="sv-SE" w:eastAsia="sv-SE"/>
        </w:rPr>
        <w:softHyphen/>
      </w:r>
      <w:r w:rsidR="00EE38B8" w:rsidRPr="0065640A">
        <w:rPr>
          <w:lang w:val="sv-SE" w:eastAsia="sv-SE"/>
        </w:rPr>
        <w:t xml:space="preserve">le och gör en bedömning av </w:t>
      </w:r>
      <w:r w:rsidR="00327F6F" w:rsidRPr="0065640A">
        <w:rPr>
          <w:lang w:val="sv-SE" w:eastAsia="sv-SE"/>
        </w:rPr>
        <w:t>hur</w:t>
      </w:r>
      <w:r w:rsidR="002873A2" w:rsidRPr="0065640A">
        <w:rPr>
          <w:lang w:val="sv-SE" w:eastAsia="sv-SE"/>
        </w:rPr>
        <w:t xml:space="preserve"> reporäntan </w:t>
      </w:r>
      <w:r w:rsidR="00327F6F" w:rsidRPr="0065640A">
        <w:rPr>
          <w:lang w:val="sv-SE" w:eastAsia="sv-SE"/>
        </w:rPr>
        <w:t xml:space="preserve">behöver </w:t>
      </w:r>
      <w:r w:rsidR="00927061" w:rsidRPr="0065640A">
        <w:rPr>
          <w:lang w:val="sv-SE" w:eastAsia="sv-SE"/>
        </w:rPr>
        <w:t>utvecklas</w:t>
      </w:r>
      <w:r w:rsidR="002873A2" w:rsidRPr="0065640A">
        <w:rPr>
          <w:lang w:val="sv-SE" w:eastAsia="sv-SE"/>
        </w:rPr>
        <w:t xml:space="preserve"> under de när</w:t>
      </w:r>
      <w:r w:rsidR="001A265B" w:rsidRPr="0065640A">
        <w:rPr>
          <w:lang w:val="sv-SE" w:eastAsia="sv-SE"/>
        </w:rPr>
        <w:softHyphen/>
      </w:r>
      <w:r w:rsidR="002873A2" w:rsidRPr="0065640A">
        <w:rPr>
          <w:lang w:val="sv-SE" w:eastAsia="sv-SE"/>
        </w:rPr>
        <w:t>maste åren för att penningpolitiken ska vara väl avvägd. En väl avvägd pe</w:t>
      </w:r>
      <w:r w:rsidR="002873A2" w:rsidRPr="0065640A">
        <w:rPr>
          <w:lang w:val="sv-SE" w:eastAsia="sv-SE"/>
        </w:rPr>
        <w:t>n</w:t>
      </w:r>
      <w:r w:rsidR="002873A2" w:rsidRPr="0065640A">
        <w:rPr>
          <w:lang w:val="sv-SE" w:eastAsia="sv-SE"/>
        </w:rPr>
        <w:t xml:space="preserve">ningpolitik handlar </w:t>
      </w:r>
      <w:r w:rsidR="00333B12" w:rsidRPr="0065640A">
        <w:rPr>
          <w:lang w:val="sv-SE" w:eastAsia="sv-SE"/>
        </w:rPr>
        <w:t>normalt</w:t>
      </w:r>
      <w:r w:rsidR="002873A2" w:rsidRPr="0065640A">
        <w:rPr>
          <w:lang w:val="sv-SE" w:eastAsia="sv-SE"/>
        </w:rPr>
        <w:t xml:space="preserve"> om att hitta en lämplig balans mellan </w:t>
      </w:r>
      <w:r w:rsidR="00B51A1F" w:rsidRPr="0065640A">
        <w:rPr>
          <w:lang w:val="sv-SE" w:eastAsia="sv-SE"/>
        </w:rPr>
        <w:t xml:space="preserve">att </w:t>
      </w:r>
      <w:r w:rsidR="002873A2" w:rsidRPr="0065640A">
        <w:rPr>
          <w:lang w:val="sv-SE" w:eastAsia="sv-SE"/>
        </w:rPr>
        <w:t>stabil</w:t>
      </w:r>
      <w:r w:rsidR="002873A2" w:rsidRPr="0065640A">
        <w:rPr>
          <w:lang w:val="sv-SE" w:eastAsia="sv-SE"/>
        </w:rPr>
        <w:t>i</w:t>
      </w:r>
      <w:r w:rsidR="002873A2" w:rsidRPr="0065640A">
        <w:rPr>
          <w:lang w:val="sv-SE" w:eastAsia="sv-SE"/>
        </w:rPr>
        <w:t>se</w:t>
      </w:r>
      <w:r w:rsidR="001A265B" w:rsidRPr="0065640A">
        <w:rPr>
          <w:lang w:val="sv-SE" w:eastAsia="sv-SE"/>
        </w:rPr>
        <w:softHyphen/>
      </w:r>
      <w:r w:rsidR="002873A2" w:rsidRPr="0065640A">
        <w:rPr>
          <w:lang w:val="sv-SE" w:eastAsia="sv-SE"/>
        </w:rPr>
        <w:t>r</w:t>
      </w:r>
      <w:r w:rsidR="00B51A1F" w:rsidRPr="0065640A">
        <w:rPr>
          <w:lang w:val="sv-SE" w:eastAsia="sv-SE"/>
        </w:rPr>
        <w:t>a</w:t>
      </w:r>
      <w:r w:rsidR="002873A2" w:rsidRPr="0065640A">
        <w:rPr>
          <w:lang w:val="sv-SE" w:eastAsia="sv-SE"/>
        </w:rPr>
        <w:t xml:space="preserve"> inflationen runt inflationsmålet och </w:t>
      </w:r>
      <w:r w:rsidR="00B51A1F" w:rsidRPr="0065640A">
        <w:rPr>
          <w:lang w:val="sv-SE" w:eastAsia="sv-SE"/>
        </w:rPr>
        <w:t xml:space="preserve">att </w:t>
      </w:r>
      <w:r w:rsidR="002873A2" w:rsidRPr="0065640A">
        <w:rPr>
          <w:lang w:val="sv-SE" w:eastAsia="sv-SE"/>
        </w:rPr>
        <w:t>stabiliser</w:t>
      </w:r>
      <w:r w:rsidR="00B51A1F" w:rsidRPr="0065640A">
        <w:rPr>
          <w:lang w:val="sv-SE" w:eastAsia="sv-SE"/>
        </w:rPr>
        <w:t>a</w:t>
      </w:r>
      <w:r w:rsidR="002873A2" w:rsidRPr="0065640A">
        <w:rPr>
          <w:lang w:val="sv-SE" w:eastAsia="sv-SE"/>
        </w:rPr>
        <w:t xml:space="preserve"> realekonomin. </w:t>
      </w:r>
      <w:r w:rsidR="00333B12" w:rsidRPr="0065640A">
        <w:rPr>
          <w:lang w:val="sv-SE" w:eastAsia="sv-SE"/>
        </w:rPr>
        <w:t>Det inn</w:t>
      </w:r>
      <w:r w:rsidR="00333B12" w:rsidRPr="0065640A">
        <w:rPr>
          <w:lang w:val="sv-SE" w:eastAsia="sv-SE"/>
        </w:rPr>
        <w:t>e</w:t>
      </w:r>
      <w:r w:rsidR="00333B12" w:rsidRPr="0065640A">
        <w:rPr>
          <w:lang w:val="sv-SE" w:eastAsia="sv-SE"/>
        </w:rPr>
        <w:t>bär inte att Riksbanken gör avkall på att inflationsmålet är överordnat</w:t>
      </w:r>
      <w:r w:rsidRPr="0065640A">
        <w:rPr>
          <w:lang w:val="sv-SE" w:eastAsia="sv-SE"/>
        </w:rPr>
        <w:t>. Rep</w:t>
      </w:r>
      <w:r w:rsidRPr="0065640A">
        <w:rPr>
          <w:lang w:val="sv-SE" w:eastAsia="sv-SE"/>
        </w:rPr>
        <w:t>o</w:t>
      </w:r>
      <w:r w:rsidRPr="0065640A">
        <w:rPr>
          <w:lang w:val="sv-SE" w:eastAsia="sv-SE"/>
        </w:rPr>
        <w:t>räntan avgör vad ba</w:t>
      </w:r>
      <w:r w:rsidRPr="0065640A">
        <w:rPr>
          <w:lang w:val="sv-SE" w:eastAsia="sv-SE"/>
        </w:rPr>
        <w:t>n</w:t>
      </w:r>
      <w:r w:rsidRPr="0065640A">
        <w:rPr>
          <w:lang w:val="sv-SE" w:eastAsia="sv-SE"/>
        </w:rPr>
        <w:t>kerna får betala för att låna eller får i ersättning för att placera pengar hos Riksbanken. På så sätt påverkas även andra räntor i ek</w:t>
      </w:r>
      <w:r w:rsidRPr="0065640A">
        <w:rPr>
          <w:lang w:val="sv-SE" w:eastAsia="sv-SE"/>
        </w:rPr>
        <w:t>o</w:t>
      </w:r>
      <w:r w:rsidRPr="0065640A">
        <w:rPr>
          <w:lang w:val="sv-SE" w:eastAsia="sv-SE"/>
        </w:rPr>
        <w:t xml:space="preserve">nomin och i förlängningen den ekonomiska aktiviteten och </w:t>
      </w:r>
      <w:r w:rsidR="00EE38B8" w:rsidRPr="0065640A">
        <w:rPr>
          <w:lang w:val="sv-SE" w:eastAsia="sv-SE"/>
        </w:rPr>
        <w:t>inflatio</w:t>
      </w:r>
      <w:r w:rsidR="00EE38B8" w:rsidRPr="0065640A">
        <w:rPr>
          <w:lang w:val="sv-SE" w:eastAsia="sv-SE"/>
        </w:rPr>
        <w:t>n</w:t>
      </w:r>
      <w:r w:rsidR="00EE38B8" w:rsidRPr="0065640A">
        <w:rPr>
          <w:lang w:val="sv-SE" w:eastAsia="sv-SE"/>
        </w:rPr>
        <w:t>en</w:t>
      </w:r>
      <w:r w:rsidRPr="0065640A">
        <w:rPr>
          <w:lang w:val="sv-SE" w:eastAsia="sv-SE"/>
        </w:rPr>
        <w:t xml:space="preserve">. </w:t>
      </w:r>
    </w:p>
    <w:p w:rsidR="00A41745" w:rsidRPr="0065640A" w:rsidRDefault="00A41745" w:rsidP="00A41745">
      <w:pPr>
        <w:pStyle w:val="Normaltindrag"/>
        <w:rPr>
          <w:lang w:val="sv-SE" w:eastAsia="sv-SE"/>
        </w:rPr>
      </w:pPr>
      <w:r w:rsidRPr="0065640A">
        <w:rPr>
          <w:lang w:val="sv-SE" w:eastAsia="sv-SE"/>
        </w:rPr>
        <w:t>Det tar normalt ganska lång tid innan Riksbankens förändringar av rep</w:t>
      </w:r>
      <w:r w:rsidRPr="0065640A">
        <w:rPr>
          <w:lang w:val="sv-SE" w:eastAsia="sv-SE"/>
        </w:rPr>
        <w:t>o</w:t>
      </w:r>
      <w:r w:rsidRPr="0065640A">
        <w:rPr>
          <w:lang w:val="sv-SE" w:eastAsia="sv-SE"/>
        </w:rPr>
        <w:t>räntan får full effekt</w:t>
      </w:r>
      <w:r w:rsidR="00B77C16" w:rsidRPr="0065640A">
        <w:rPr>
          <w:lang w:val="sv-SE" w:eastAsia="sv-SE"/>
        </w:rPr>
        <w:t xml:space="preserve"> i ekonomin</w:t>
      </w:r>
      <w:r w:rsidRPr="0065640A">
        <w:rPr>
          <w:lang w:val="sv-SE" w:eastAsia="sv-SE"/>
        </w:rPr>
        <w:t>. En vanlig uppskattning är att det tar upp till ett par år innan en ränteförändring får fullt genomslag på produktion</w:t>
      </w:r>
      <w:r w:rsidR="00B51A1F" w:rsidRPr="0065640A">
        <w:rPr>
          <w:lang w:val="sv-SE" w:eastAsia="sv-SE"/>
        </w:rPr>
        <w:t>en</w:t>
      </w:r>
      <w:r w:rsidRPr="0065640A">
        <w:rPr>
          <w:lang w:val="sv-SE" w:eastAsia="sv-SE"/>
        </w:rPr>
        <w:t xml:space="preserve"> och inflation</w:t>
      </w:r>
      <w:r w:rsidR="00B51A1F" w:rsidRPr="0065640A">
        <w:rPr>
          <w:lang w:val="sv-SE" w:eastAsia="sv-SE"/>
        </w:rPr>
        <w:t>en</w:t>
      </w:r>
      <w:r w:rsidRPr="0065640A">
        <w:rPr>
          <w:lang w:val="sv-SE" w:eastAsia="sv-SE"/>
        </w:rPr>
        <w:t>. Det är därför viktigt för Riksbankens direktion att ha framförhål</w:t>
      </w:r>
      <w:r w:rsidRPr="0065640A">
        <w:rPr>
          <w:lang w:val="sv-SE" w:eastAsia="sv-SE"/>
        </w:rPr>
        <w:t>l</w:t>
      </w:r>
      <w:r w:rsidRPr="0065640A">
        <w:rPr>
          <w:lang w:val="sv-SE" w:eastAsia="sv-SE"/>
        </w:rPr>
        <w:t xml:space="preserve">ning när </w:t>
      </w:r>
      <w:r w:rsidR="00B51A1F" w:rsidRPr="0065640A">
        <w:rPr>
          <w:lang w:val="sv-SE" w:eastAsia="sv-SE"/>
        </w:rPr>
        <w:t xml:space="preserve">den fattar </w:t>
      </w:r>
      <w:r w:rsidRPr="0065640A">
        <w:rPr>
          <w:lang w:val="sv-SE" w:eastAsia="sv-SE"/>
        </w:rPr>
        <w:t>räntebesluten, vilket innebär att penningpolitiken måste baseras på progn</w:t>
      </w:r>
      <w:r w:rsidRPr="0065640A">
        <w:rPr>
          <w:lang w:val="sv-SE" w:eastAsia="sv-SE"/>
        </w:rPr>
        <w:t>o</w:t>
      </w:r>
      <w:r w:rsidRPr="0065640A">
        <w:rPr>
          <w:lang w:val="sv-SE" w:eastAsia="sv-SE"/>
        </w:rPr>
        <w:t>ser.</w:t>
      </w:r>
    </w:p>
    <w:p w:rsidR="00A41745" w:rsidRPr="0065640A" w:rsidRDefault="0086455C" w:rsidP="00A41745">
      <w:pPr>
        <w:pStyle w:val="R3"/>
      </w:pPr>
      <w:r w:rsidRPr="0065640A">
        <w:t>Riksbankens a</w:t>
      </w:r>
      <w:r w:rsidR="00A41745" w:rsidRPr="0065640A">
        <w:t>rbets- och beslutsprocess inom penningpolitiken</w:t>
      </w:r>
    </w:p>
    <w:p w:rsidR="00A41745" w:rsidRPr="0065640A" w:rsidRDefault="00A41745" w:rsidP="00A41745">
      <w:pPr>
        <w:rPr>
          <w:szCs w:val="24"/>
        </w:rPr>
      </w:pPr>
      <w:r w:rsidRPr="0065640A">
        <w:rPr>
          <w:szCs w:val="24"/>
        </w:rPr>
        <w:t xml:space="preserve">Den ekonomiska verkligheten är komplex. </w:t>
      </w:r>
      <w:r w:rsidR="00EE38B8" w:rsidRPr="0065640A">
        <w:rPr>
          <w:szCs w:val="24"/>
        </w:rPr>
        <w:t xml:space="preserve">I sitt prognosarbete </w:t>
      </w:r>
      <w:r w:rsidRPr="0065640A">
        <w:rPr>
          <w:szCs w:val="24"/>
        </w:rPr>
        <w:t>anvä</w:t>
      </w:r>
      <w:r w:rsidRPr="0065640A">
        <w:rPr>
          <w:szCs w:val="24"/>
        </w:rPr>
        <w:t>n</w:t>
      </w:r>
      <w:r w:rsidRPr="0065640A">
        <w:rPr>
          <w:szCs w:val="24"/>
        </w:rPr>
        <w:t xml:space="preserve">der Riksbanken </w:t>
      </w:r>
      <w:r w:rsidR="00EE38B8" w:rsidRPr="0065640A">
        <w:rPr>
          <w:szCs w:val="24"/>
        </w:rPr>
        <w:t>olika</w:t>
      </w:r>
      <w:r w:rsidRPr="0065640A">
        <w:rPr>
          <w:szCs w:val="24"/>
        </w:rPr>
        <w:t xml:space="preserve"> modeller som bygger på </w:t>
      </w:r>
      <w:r w:rsidR="00EE38B8" w:rsidRPr="0065640A">
        <w:rPr>
          <w:szCs w:val="24"/>
        </w:rPr>
        <w:t>historiskt observerade sa</w:t>
      </w:r>
      <w:r w:rsidR="00EE38B8" w:rsidRPr="0065640A">
        <w:rPr>
          <w:szCs w:val="24"/>
        </w:rPr>
        <w:t>m</w:t>
      </w:r>
      <w:r w:rsidR="00EE38B8" w:rsidRPr="0065640A">
        <w:rPr>
          <w:szCs w:val="24"/>
        </w:rPr>
        <w:t>band</w:t>
      </w:r>
      <w:r w:rsidRPr="0065640A">
        <w:rPr>
          <w:szCs w:val="24"/>
        </w:rPr>
        <w:t xml:space="preserve">. </w:t>
      </w:r>
      <w:r w:rsidR="00EE38B8" w:rsidRPr="0065640A">
        <w:rPr>
          <w:szCs w:val="24"/>
        </w:rPr>
        <w:t>Modellerna är givetvis förenklingar av verkligheten men är nödvändiga</w:t>
      </w:r>
      <w:r w:rsidR="00EE38B8" w:rsidRPr="0065640A" w:rsidDel="00EE38B8">
        <w:rPr>
          <w:szCs w:val="24"/>
        </w:rPr>
        <w:t xml:space="preserve"> </w:t>
      </w:r>
      <w:r w:rsidR="00EE38B8" w:rsidRPr="0065640A">
        <w:rPr>
          <w:szCs w:val="24"/>
        </w:rPr>
        <w:t xml:space="preserve">för att få fram konsistenta prognoser. Modellresultaten </w:t>
      </w:r>
      <w:r w:rsidRPr="0065640A">
        <w:rPr>
          <w:szCs w:val="24"/>
        </w:rPr>
        <w:t>kombineras sedan med b</w:t>
      </w:r>
      <w:r w:rsidRPr="0065640A">
        <w:rPr>
          <w:szCs w:val="24"/>
        </w:rPr>
        <w:t>e</w:t>
      </w:r>
      <w:r w:rsidRPr="0065640A">
        <w:rPr>
          <w:szCs w:val="24"/>
        </w:rPr>
        <w:t xml:space="preserve">dömningar av </w:t>
      </w:r>
      <w:r w:rsidR="00B77C16" w:rsidRPr="0065640A">
        <w:rPr>
          <w:szCs w:val="24"/>
        </w:rPr>
        <w:t xml:space="preserve">såväl </w:t>
      </w:r>
      <w:r w:rsidRPr="0065640A">
        <w:rPr>
          <w:szCs w:val="24"/>
        </w:rPr>
        <w:t xml:space="preserve">experter inom olika områden </w:t>
      </w:r>
      <w:r w:rsidR="00B77C16" w:rsidRPr="0065640A">
        <w:rPr>
          <w:szCs w:val="24"/>
        </w:rPr>
        <w:t>som</w:t>
      </w:r>
      <w:r w:rsidRPr="0065640A">
        <w:rPr>
          <w:szCs w:val="24"/>
        </w:rPr>
        <w:t xml:space="preserve"> direktio</w:t>
      </w:r>
      <w:r w:rsidRPr="0065640A">
        <w:rPr>
          <w:szCs w:val="24"/>
        </w:rPr>
        <w:t>n</w:t>
      </w:r>
      <w:r w:rsidRPr="0065640A">
        <w:rPr>
          <w:szCs w:val="24"/>
        </w:rPr>
        <w:t xml:space="preserve">en. </w:t>
      </w:r>
    </w:p>
    <w:p w:rsidR="00A41745" w:rsidRPr="0065640A" w:rsidRDefault="00A41745" w:rsidP="00A41745">
      <w:pPr>
        <w:pStyle w:val="Normaltindrag"/>
        <w:rPr>
          <w:lang w:val="sv-SE" w:eastAsia="sv-SE"/>
        </w:rPr>
      </w:pPr>
      <w:r w:rsidRPr="0065640A">
        <w:rPr>
          <w:lang w:val="sv-SE" w:eastAsia="sv-SE"/>
        </w:rPr>
        <w:t>Direktionen håller sex ordinarie penningpolitiska sammanträden per år där den beslutar om reporäntan. Vid tre av dessa publiceras en utförlig pennin</w:t>
      </w:r>
      <w:r w:rsidRPr="0065640A">
        <w:rPr>
          <w:lang w:val="sv-SE" w:eastAsia="sv-SE"/>
        </w:rPr>
        <w:t>g</w:t>
      </w:r>
      <w:r w:rsidRPr="0065640A">
        <w:rPr>
          <w:lang w:val="sv-SE" w:eastAsia="sv-SE"/>
        </w:rPr>
        <w:t>politisk rapport som innehåller detaljerade prognoser för ekonomin och infla</w:t>
      </w:r>
      <w:r w:rsidR="00643557" w:rsidRPr="0065640A">
        <w:rPr>
          <w:lang w:val="sv-SE" w:eastAsia="sv-SE"/>
        </w:rPr>
        <w:softHyphen/>
      </w:r>
      <w:r w:rsidRPr="0065640A">
        <w:rPr>
          <w:lang w:val="sv-SE" w:eastAsia="sv-SE"/>
        </w:rPr>
        <w:t>tionen samt bedömningar om räntan framöver. Vid de övriga tre sammantr</w:t>
      </w:r>
      <w:r w:rsidRPr="0065640A">
        <w:rPr>
          <w:lang w:val="sv-SE" w:eastAsia="sv-SE"/>
        </w:rPr>
        <w:t>ä</w:t>
      </w:r>
      <w:r w:rsidRPr="0065640A">
        <w:rPr>
          <w:lang w:val="sv-SE" w:eastAsia="sv-SE"/>
        </w:rPr>
        <w:t>dena publiceras en så kallad penningpolitisk uppföljning som innehåller pr</w:t>
      </w:r>
      <w:r w:rsidRPr="0065640A">
        <w:rPr>
          <w:lang w:val="sv-SE" w:eastAsia="sv-SE"/>
        </w:rPr>
        <w:t>o</w:t>
      </w:r>
      <w:r w:rsidRPr="0065640A">
        <w:rPr>
          <w:lang w:val="sv-SE" w:eastAsia="sv-SE"/>
        </w:rPr>
        <w:t xml:space="preserve">gnoser för samma variabler som den penningpolitiska rapporten men som </w:t>
      </w:r>
      <w:r w:rsidR="0023791F" w:rsidRPr="0065640A">
        <w:rPr>
          <w:lang w:val="sv-SE" w:eastAsia="sv-SE"/>
        </w:rPr>
        <w:t xml:space="preserve">är </w:t>
      </w:r>
      <w:r w:rsidR="00B77C16" w:rsidRPr="0065640A">
        <w:rPr>
          <w:lang w:val="sv-SE" w:eastAsia="sv-SE"/>
        </w:rPr>
        <w:t>mindre</w:t>
      </w:r>
      <w:r w:rsidRPr="0065640A">
        <w:rPr>
          <w:lang w:val="sv-SE" w:eastAsia="sv-SE"/>
        </w:rPr>
        <w:t xml:space="preserve"> utförlig </w:t>
      </w:r>
      <w:r w:rsidR="00B77C16" w:rsidRPr="0065640A">
        <w:rPr>
          <w:lang w:val="sv-SE" w:eastAsia="sv-SE"/>
        </w:rPr>
        <w:t xml:space="preserve">i sin </w:t>
      </w:r>
      <w:r w:rsidRPr="0065640A">
        <w:rPr>
          <w:lang w:val="sv-SE" w:eastAsia="sv-SE"/>
        </w:rPr>
        <w:t>beskrivning av prognosen. Efter varje penningpolitiskt sammanträde publicerar Riksbanken ett pressmeddelande och håller en pres</w:t>
      </w:r>
      <w:r w:rsidRPr="0065640A">
        <w:rPr>
          <w:lang w:val="sv-SE" w:eastAsia="sv-SE"/>
        </w:rPr>
        <w:t>s</w:t>
      </w:r>
      <w:r w:rsidRPr="0065640A">
        <w:rPr>
          <w:lang w:val="sv-SE" w:eastAsia="sv-SE"/>
        </w:rPr>
        <w:t xml:space="preserve">konferens. </w:t>
      </w:r>
      <w:r w:rsidR="00905AA7" w:rsidRPr="0065640A">
        <w:rPr>
          <w:lang w:val="sv-SE" w:eastAsia="sv-SE"/>
        </w:rPr>
        <w:t xml:space="preserve">Av </w:t>
      </w:r>
      <w:r w:rsidRPr="0065640A">
        <w:rPr>
          <w:lang w:val="sv-SE" w:eastAsia="sv-SE"/>
        </w:rPr>
        <w:t>pressmeddelandet fram</w:t>
      </w:r>
      <w:r w:rsidR="00905AA7" w:rsidRPr="0065640A">
        <w:rPr>
          <w:lang w:val="sv-SE" w:eastAsia="sv-SE"/>
        </w:rPr>
        <w:t>går</w:t>
      </w:r>
      <w:r w:rsidRPr="0065640A">
        <w:rPr>
          <w:lang w:val="sv-SE" w:eastAsia="sv-SE"/>
        </w:rPr>
        <w:t xml:space="preserve"> om </w:t>
      </w:r>
      <w:r w:rsidR="00905AA7" w:rsidRPr="0065640A">
        <w:rPr>
          <w:lang w:val="sv-SE" w:eastAsia="sv-SE"/>
        </w:rPr>
        <w:t>någon ledamot i Riksbankens direktion rese</w:t>
      </w:r>
      <w:r w:rsidR="00905AA7" w:rsidRPr="0065640A">
        <w:rPr>
          <w:lang w:val="sv-SE" w:eastAsia="sv-SE"/>
        </w:rPr>
        <w:t>r</w:t>
      </w:r>
      <w:r w:rsidR="00905AA7" w:rsidRPr="0065640A">
        <w:rPr>
          <w:lang w:val="sv-SE" w:eastAsia="sv-SE"/>
        </w:rPr>
        <w:t xml:space="preserve">verat sig </w:t>
      </w:r>
      <w:r w:rsidRPr="0065640A">
        <w:rPr>
          <w:lang w:val="sv-SE" w:eastAsia="sv-SE"/>
        </w:rPr>
        <w:t>mot majoritetens bedömning av det ekonomiska läget och mot beslute</w:t>
      </w:r>
      <w:r w:rsidR="00EE38B8" w:rsidRPr="0065640A">
        <w:rPr>
          <w:lang w:val="sv-SE" w:eastAsia="sv-SE"/>
        </w:rPr>
        <w:t>n</w:t>
      </w:r>
      <w:r w:rsidRPr="0065640A">
        <w:rPr>
          <w:lang w:val="sv-SE" w:eastAsia="sv-SE"/>
        </w:rPr>
        <w:t xml:space="preserve"> om reporäntan och räntebanan</w:t>
      </w:r>
      <w:r w:rsidR="002F2CB7" w:rsidRPr="0065640A">
        <w:rPr>
          <w:lang w:val="sv-SE" w:eastAsia="sv-SE"/>
        </w:rPr>
        <w:t>, det vill säga utvecklingen av reporäntan de närmaste åren</w:t>
      </w:r>
      <w:r w:rsidRPr="0065640A">
        <w:rPr>
          <w:lang w:val="sv-SE" w:eastAsia="sv-SE"/>
        </w:rPr>
        <w:t>. Ungefär två veckor efter varje penningpol</w:t>
      </w:r>
      <w:r w:rsidRPr="0065640A">
        <w:rPr>
          <w:lang w:val="sv-SE" w:eastAsia="sv-SE"/>
        </w:rPr>
        <w:t>i</w:t>
      </w:r>
      <w:r w:rsidRPr="0065640A">
        <w:rPr>
          <w:lang w:val="sv-SE" w:eastAsia="sv-SE"/>
        </w:rPr>
        <w:t>tiskt sammanträde publicerar Riksbanken ett penningpolitiskt prot</w:t>
      </w:r>
      <w:r w:rsidRPr="0065640A">
        <w:rPr>
          <w:lang w:val="sv-SE" w:eastAsia="sv-SE"/>
        </w:rPr>
        <w:t>o</w:t>
      </w:r>
      <w:r w:rsidRPr="0065640A">
        <w:rPr>
          <w:lang w:val="sv-SE" w:eastAsia="sv-SE"/>
        </w:rPr>
        <w:t xml:space="preserve">koll. </w:t>
      </w:r>
    </w:p>
    <w:p w:rsidR="00A41745" w:rsidRPr="0065640A" w:rsidRDefault="00A41745" w:rsidP="00A41745">
      <w:pPr>
        <w:pStyle w:val="Normaltindrag"/>
        <w:rPr>
          <w:lang w:val="sv-SE" w:eastAsia="sv-SE"/>
        </w:rPr>
      </w:pPr>
      <w:r w:rsidRPr="0065640A">
        <w:rPr>
          <w:lang w:val="sv-SE" w:eastAsia="sv-SE"/>
        </w:rPr>
        <w:t>Riksbanken ska också enligt lag lämna en skriftlig redogörelse för pe</w:t>
      </w:r>
      <w:r w:rsidRPr="0065640A">
        <w:rPr>
          <w:lang w:val="sv-SE" w:eastAsia="sv-SE"/>
        </w:rPr>
        <w:t>n</w:t>
      </w:r>
      <w:r w:rsidRPr="0065640A">
        <w:rPr>
          <w:lang w:val="sv-SE" w:eastAsia="sv-SE"/>
        </w:rPr>
        <w:t>ningpolitiken till riksdagen minst två gånger per år. Den första redogörelsen består av ett särskilt underlag för utvärdering av penningpolitiken som sa</w:t>
      </w:r>
      <w:r w:rsidRPr="0065640A">
        <w:rPr>
          <w:lang w:val="sv-SE" w:eastAsia="sv-SE"/>
        </w:rPr>
        <w:t>m</w:t>
      </w:r>
      <w:r w:rsidRPr="0065640A">
        <w:rPr>
          <w:lang w:val="sv-SE" w:eastAsia="sv-SE"/>
        </w:rPr>
        <w:t>manställs till riksdagens f</w:t>
      </w:r>
      <w:r w:rsidRPr="0065640A">
        <w:rPr>
          <w:lang w:val="sv-SE" w:eastAsia="sv-SE"/>
        </w:rPr>
        <w:t>i</w:t>
      </w:r>
      <w:r w:rsidRPr="0065640A">
        <w:rPr>
          <w:lang w:val="sv-SE" w:eastAsia="sv-SE"/>
        </w:rPr>
        <w:t xml:space="preserve">nansutskott. Den andra redogörelsen utgörs av den </w:t>
      </w:r>
      <w:r w:rsidR="00916BCC" w:rsidRPr="0065640A">
        <w:rPr>
          <w:lang w:val="sv-SE" w:eastAsia="sv-SE"/>
        </w:rPr>
        <w:t xml:space="preserve">tredje </w:t>
      </w:r>
      <w:r w:rsidRPr="0065640A">
        <w:rPr>
          <w:lang w:val="sv-SE" w:eastAsia="sv-SE"/>
        </w:rPr>
        <w:t>penningpolitiska rapporten</w:t>
      </w:r>
      <w:r w:rsidR="00916BCC" w:rsidRPr="0065640A">
        <w:rPr>
          <w:lang w:val="sv-SE" w:eastAsia="sv-SE"/>
        </w:rPr>
        <w:t xml:space="preserve"> för året</w:t>
      </w:r>
      <w:r w:rsidRPr="0065640A">
        <w:rPr>
          <w:lang w:val="sv-SE" w:eastAsia="sv-SE"/>
        </w:rPr>
        <w:t xml:space="preserve">. </w:t>
      </w:r>
      <w:r w:rsidR="00333B12" w:rsidRPr="0065640A">
        <w:rPr>
          <w:lang w:val="sv-SE" w:eastAsia="sv-SE"/>
        </w:rPr>
        <w:t>Riksbankschefen</w:t>
      </w:r>
      <w:r w:rsidRPr="0065640A">
        <w:rPr>
          <w:lang w:val="sv-SE" w:eastAsia="sv-SE"/>
        </w:rPr>
        <w:t xml:space="preserve"> besöker </w:t>
      </w:r>
      <w:r w:rsidR="00333B12" w:rsidRPr="0065640A">
        <w:rPr>
          <w:lang w:val="sv-SE" w:eastAsia="sv-SE"/>
        </w:rPr>
        <w:t xml:space="preserve">också </w:t>
      </w:r>
      <w:r w:rsidRPr="0065640A">
        <w:rPr>
          <w:lang w:val="sv-SE" w:eastAsia="sv-SE"/>
        </w:rPr>
        <w:t>riksdagens finansutskott för att svara på frågor om penningpolit</w:t>
      </w:r>
      <w:r w:rsidRPr="0065640A">
        <w:rPr>
          <w:lang w:val="sv-SE" w:eastAsia="sv-SE"/>
        </w:rPr>
        <w:t>i</w:t>
      </w:r>
      <w:r w:rsidRPr="0065640A">
        <w:rPr>
          <w:lang w:val="sv-SE" w:eastAsia="sv-SE"/>
        </w:rPr>
        <w:t>ken.</w:t>
      </w:r>
    </w:p>
    <w:p w:rsidR="00A41745" w:rsidRPr="0065640A" w:rsidRDefault="00A41745" w:rsidP="00A41745">
      <w:pPr>
        <w:pStyle w:val="R2"/>
        <w:rPr>
          <w:lang w:val="sv-SE"/>
        </w:rPr>
      </w:pPr>
      <w:r w:rsidRPr="0065640A">
        <w:rPr>
          <w:lang w:val="sv-SE"/>
        </w:rPr>
        <w:t>Verksamheten 2010</w:t>
      </w:r>
    </w:p>
    <w:p w:rsidR="00A41745" w:rsidRPr="0065640A" w:rsidRDefault="00A41745" w:rsidP="00A41745">
      <w:r w:rsidRPr="0065640A">
        <w:t xml:space="preserve">Under året </w:t>
      </w:r>
      <w:r w:rsidR="00EE38B8" w:rsidRPr="0065640A">
        <w:t>påbörjades en normalisering av penningpolitiken. Reporäntan höjdes vi</w:t>
      </w:r>
      <w:r w:rsidR="00643557" w:rsidRPr="0065640A">
        <w:t>d</w:t>
      </w:r>
      <w:r w:rsidR="00EE38B8" w:rsidRPr="0065640A">
        <w:t xml:space="preserve"> fyra tillfällen under andra halvåret</w:t>
      </w:r>
      <w:r w:rsidR="00643557" w:rsidRPr="0065640A">
        <w:t>,</w:t>
      </w:r>
      <w:r w:rsidR="00EE38B8" w:rsidRPr="0065640A">
        <w:t xml:space="preserve"> från 0,25 procent till 1,25 pr</w:t>
      </w:r>
      <w:r w:rsidR="00EE38B8" w:rsidRPr="0065640A">
        <w:t>o</w:t>
      </w:r>
      <w:r w:rsidR="00EE38B8" w:rsidRPr="0065640A">
        <w:t xml:space="preserve">cent. </w:t>
      </w:r>
      <w:r w:rsidR="008763D1" w:rsidRPr="0065640A">
        <w:t>Riksbanken</w:t>
      </w:r>
      <w:r w:rsidRPr="0065640A">
        <w:t xml:space="preserve"> </w:t>
      </w:r>
      <w:r w:rsidR="00EE38B8" w:rsidRPr="0065640A">
        <w:t xml:space="preserve">avvecklade också </w:t>
      </w:r>
      <w:r w:rsidRPr="0065640A">
        <w:t xml:space="preserve">de extraordinära åtgärder som </w:t>
      </w:r>
      <w:r w:rsidR="00D61CD1" w:rsidRPr="0065640A">
        <w:t>vidt</w:t>
      </w:r>
      <w:r w:rsidR="00711DCF" w:rsidRPr="0065640A">
        <w:t>a</w:t>
      </w:r>
      <w:r w:rsidR="00D61CD1" w:rsidRPr="0065640A">
        <w:t>g</w:t>
      </w:r>
      <w:r w:rsidR="00711DCF" w:rsidRPr="0065640A">
        <w:t>it</w:t>
      </w:r>
      <w:r w:rsidR="008763D1" w:rsidRPr="0065640A">
        <w:t>s</w:t>
      </w:r>
      <w:r w:rsidR="00D61CD1" w:rsidRPr="0065640A">
        <w:t xml:space="preserve"> </w:t>
      </w:r>
      <w:r w:rsidR="00B77C16" w:rsidRPr="0065640A">
        <w:t>under 2008</w:t>
      </w:r>
      <w:r w:rsidR="008763D1" w:rsidRPr="0065640A">
        <w:t xml:space="preserve"> och </w:t>
      </w:r>
      <w:r w:rsidR="00B77C16" w:rsidRPr="0065640A">
        <w:t>2009</w:t>
      </w:r>
      <w:r w:rsidRPr="0065640A">
        <w:t xml:space="preserve">. Bland annat upphörde Riksbanken med att erbjuda bankerna lån till längre löptider </w:t>
      </w:r>
      <w:r w:rsidR="00905AA7" w:rsidRPr="0065640A">
        <w:t xml:space="preserve">eftersom </w:t>
      </w:r>
      <w:r w:rsidRPr="0065640A">
        <w:t>bankernas möjli</w:t>
      </w:r>
      <w:r w:rsidRPr="0065640A">
        <w:t>g</w:t>
      </w:r>
      <w:r w:rsidRPr="0065640A">
        <w:t>het</w:t>
      </w:r>
      <w:r w:rsidR="00905AA7" w:rsidRPr="0065640A">
        <w:t>er</w:t>
      </w:r>
      <w:r w:rsidRPr="0065640A">
        <w:t xml:space="preserve"> att få tag på finansiering förbättrats. Riksbanken tillsatte också en utre</w:t>
      </w:r>
      <w:r w:rsidRPr="0065640A">
        <w:t>d</w:t>
      </w:r>
      <w:r w:rsidRPr="0065640A">
        <w:t xml:space="preserve">ning </w:t>
      </w:r>
      <w:r w:rsidR="008B41AC" w:rsidRPr="0065640A">
        <w:t>för</w:t>
      </w:r>
      <w:r w:rsidRPr="0065640A">
        <w:t xml:space="preserve"> att belysa relationen mellan </w:t>
      </w:r>
      <w:r w:rsidR="008B41AC" w:rsidRPr="0065640A">
        <w:t xml:space="preserve">den svenska </w:t>
      </w:r>
      <w:r w:rsidRPr="0065640A">
        <w:t>bostadsmarknaden och Riksbankens uppgifter och mål. Under 2010 publicerades även en uppdaterad version av skriften Penningpol</w:t>
      </w:r>
      <w:r w:rsidRPr="0065640A">
        <w:t>i</w:t>
      </w:r>
      <w:r w:rsidRPr="0065640A">
        <w:t>tiken i Sverige</w:t>
      </w:r>
      <w:r w:rsidR="008B41AC" w:rsidRPr="0065640A">
        <w:t>.</w:t>
      </w:r>
      <w:r w:rsidRPr="0065640A">
        <w:t xml:space="preserve"> </w:t>
      </w:r>
      <w:r w:rsidR="008B41AC" w:rsidRPr="0065640A">
        <w:t>I</w:t>
      </w:r>
      <w:r w:rsidRPr="0065640A">
        <w:t xml:space="preserve"> samband med detta </w:t>
      </w:r>
      <w:r w:rsidR="00B51A1F" w:rsidRPr="0065640A">
        <w:t xml:space="preserve">beslutade </w:t>
      </w:r>
      <w:r w:rsidR="008B41AC" w:rsidRPr="0065640A">
        <w:t>direktionen</w:t>
      </w:r>
      <w:r w:rsidRPr="0065640A">
        <w:t xml:space="preserve"> att ta bort toleransintervallet </w:t>
      </w:r>
      <w:r w:rsidR="00905AA7" w:rsidRPr="0065640A">
        <w:t xml:space="preserve">om ±1 procentenhet </w:t>
      </w:r>
      <w:r w:rsidR="0023791F" w:rsidRPr="0065640A">
        <w:t>vid preciseringen av</w:t>
      </w:r>
      <w:r w:rsidR="00110A7A" w:rsidRPr="0065640A">
        <w:t xml:space="preserve"> </w:t>
      </w:r>
      <w:r w:rsidR="004D5C6B" w:rsidRPr="0065640A">
        <w:t>inflations</w:t>
      </w:r>
      <w:r w:rsidR="00643557" w:rsidRPr="0065640A">
        <w:softHyphen/>
      </w:r>
      <w:r w:rsidRPr="0065640A">
        <w:t>m</w:t>
      </w:r>
      <w:r w:rsidRPr="0065640A">
        <w:t>å</w:t>
      </w:r>
      <w:r w:rsidRPr="0065640A">
        <w:t xml:space="preserve">let. </w:t>
      </w:r>
    </w:p>
    <w:p w:rsidR="00A41745" w:rsidRPr="0065640A" w:rsidRDefault="00A41745" w:rsidP="00A41745">
      <w:pPr>
        <w:pStyle w:val="R3"/>
      </w:pPr>
      <w:r w:rsidRPr="0065640A">
        <w:t xml:space="preserve">Avveckling av extraordinära åtgärder </w:t>
      </w:r>
    </w:p>
    <w:p w:rsidR="00A41745" w:rsidRPr="0065640A" w:rsidRDefault="00A41745" w:rsidP="005514EB">
      <w:r w:rsidRPr="0065640A">
        <w:t xml:space="preserve">Störningarna på de finansiella marknaderna under 2008 och 2009 innebar svårigheter för penningpolitiken. </w:t>
      </w:r>
      <w:r w:rsidR="00EE38B8" w:rsidRPr="0065640A">
        <w:t>Ökade riskpremier medförde att f</w:t>
      </w:r>
      <w:r w:rsidRPr="0065640A">
        <w:t>örändrin</w:t>
      </w:r>
      <w:r w:rsidRPr="0065640A">
        <w:t>g</w:t>
      </w:r>
      <w:r w:rsidRPr="0065640A">
        <w:t>ar</w:t>
      </w:r>
      <w:r w:rsidR="00905AA7" w:rsidRPr="0065640A">
        <w:t>na</w:t>
      </w:r>
      <w:r w:rsidRPr="0065640A">
        <w:t xml:space="preserve"> av reporäntan hade mindre effekt</w:t>
      </w:r>
      <w:r w:rsidR="00905AA7" w:rsidRPr="0065640A">
        <w:t xml:space="preserve"> </w:t>
      </w:r>
      <w:r w:rsidR="0023791F" w:rsidRPr="0065640A">
        <w:t>ä</w:t>
      </w:r>
      <w:r w:rsidR="00905AA7" w:rsidRPr="0065640A">
        <w:t>n normalt</w:t>
      </w:r>
      <w:r w:rsidRPr="0065640A">
        <w:t xml:space="preserve"> på de marknadsräntor som hushåll och företag möter. De stora sänkningarna av reporäntan innebar des</w:t>
      </w:r>
      <w:r w:rsidRPr="0065640A">
        <w:t>s</w:t>
      </w:r>
      <w:r w:rsidRPr="0065640A">
        <w:t xml:space="preserve">utom att </w:t>
      </w:r>
      <w:r w:rsidR="00BA505A" w:rsidRPr="0065640A">
        <w:t xml:space="preserve">reporäntans </w:t>
      </w:r>
      <w:r w:rsidRPr="0065640A">
        <w:t>nivå närmade sig noll</w:t>
      </w:r>
      <w:r w:rsidR="003348BE" w:rsidRPr="0065640A">
        <w:t>, vilket begränsade Riksba</w:t>
      </w:r>
      <w:r w:rsidR="003348BE" w:rsidRPr="0065640A">
        <w:t>n</w:t>
      </w:r>
      <w:r w:rsidR="003348BE" w:rsidRPr="0065640A">
        <w:t xml:space="preserve">kens möjlighet att </w:t>
      </w:r>
      <w:r w:rsidR="00B43558" w:rsidRPr="0065640A">
        <w:t xml:space="preserve">vid behov </w:t>
      </w:r>
      <w:r w:rsidR="003348BE" w:rsidRPr="0065640A">
        <w:t>använda sig av kraftiga räntesä</w:t>
      </w:r>
      <w:r w:rsidR="0004522E" w:rsidRPr="0065640A">
        <w:t>n</w:t>
      </w:r>
      <w:r w:rsidR="003348BE" w:rsidRPr="0065640A">
        <w:t>kningar</w:t>
      </w:r>
      <w:r w:rsidRPr="0065640A">
        <w:t>. Riksbanken, li</w:t>
      </w:r>
      <w:r w:rsidRPr="0065640A">
        <w:t>k</w:t>
      </w:r>
      <w:r w:rsidRPr="0065640A">
        <w:t xml:space="preserve">som många andra centralbanker, </w:t>
      </w:r>
      <w:r w:rsidR="00643557" w:rsidRPr="0065640A">
        <w:t>vidtog</w:t>
      </w:r>
      <w:r w:rsidRPr="0065640A">
        <w:t xml:space="preserve"> därför extraordinära åtgärder för att </w:t>
      </w:r>
      <w:r w:rsidR="00333B12" w:rsidRPr="0065640A">
        <w:t xml:space="preserve">förbättra marknadens </w:t>
      </w:r>
      <w:r w:rsidR="004D5C6B" w:rsidRPr="0065640A">
        <w:t>sätt att fungera</w:t>
      </w:r>
      <w:r w:rsidR="00333B12" w:rsidRPr="0065640A">
        <w:t xml:space="preserve"> och därigenom också få ett bättre g</w:t>
      </w:r>
      <w:r w:rsidR="00333B12" w:rsidRPr="0065640A">
        <w:t>e</w:t>
      </w:r>
      <w:r w:rsidR="00333B12" w:rsidRPr="0065640A">
        <w:t xml:space="preserve">nomslag för </w:t>
      </w:r>
      <w:r w:rsidRPr="0065640A">
        <w:t>penningpol</w:t>
      </w:r>
      <w:r w:rsidRPr="0065640A">
        <w:t>i</w:t>
      </w:r>
      <w:r w:rsidRPr="0065640A">
        <w:t xml:space="preserve">tiken. </w:t>
      </w:r>
    </w:p>
    <w:p w:rsidR="003348BE" w:rsidRPr="0065640A" w:rsidRDefault="003348BE" w:rsidP="003348BE">
      <w:pPr>
        <w:pStyle w:val="Normaltindrag"/>
        <w:rPr>
          <w:lang w:val="sv-SE" w:eastAsia="sv-SE"/>
        </w:rPr>
      </w:pPr>
      <w:r w:rsidRPr="0065640A">
        <w:rPr>
          <w:lang w:val="sv-SE" w:eastAsia="sv-SE"/>
        </w:rPr>
        <w:t>Riksbankens extraordinära åtgärder hade tre övergripande syften. De vi</w:t>
      </w:r>
      <w:r w:rsidRPr="0065640A">
        <w:rPr>
          <w:lang w:val="sv-SE" w:eastAsia="sv-SE"/>
        </w:rPr>
        <w:t>d</w:t>
      </w:r>
      <w:r w:rsidRPr="0065640A">
        <w:rPr>
          <w:lang w:val="sv-SE" w:eastAsia="sv-SE"/>
        </w:rPr>
        <w:t>togs för att säkerställa likviditeten i det svenska finansiella systemet och  underlätta de finansiella marknadernas funktionssätt. De var också inriktade på att förstärka penningpolitikens genomslag i en ekonomi som präglades av störningar på dessa marknader (</w:t>
      </w:r>
      <w:r w:rsidR="00643557" w:rsidRPr="0065640A">
        <w:rPr>
          <w:lang w:val="sv-SE" w:eastAsia="sv-SE"/>
        </w:rPr>
        <w:t xml:space="preserve">se till exempel Riksbankens webbplats </w:t>
      </w:r>
      <w:r w:rsidRPr="0065640A">
        <w:rPr>
          <w:lang w:val="sv-SE" w:eastAsia="sv-SE"/>
        </w:rPr>
        <w:t>för en ko</w:t>
      </w:r>
      <w:r w:rsidRPr="0065640A">
        <w:rPr>
          <w:lang w:val="sv-SE" w:eastAsia="sv-SE"/>
        </w:rPr>
        <w:t>m</w:t>
      </w:r>
      <w:r w:rsidRPr="0065640A">
        <w:rPr>
          <w:lang w:val="sv-SE" w:eastAsia="sv-SE"/>
        </w:rPr>
        <w:t>plett redovisning av dessa åtgärder).</w:t>
      </w:r>
    </w:p>
    <w:p w:rsidR="00A41745" w:rsidRPr="0065640A" w:rsidRDefault="00A41745" w:rsidP="00A41745">
      <w:pPr>
        <w:pStyle w:val="Normaltindrag"/>
        <w:rPr>
          <w:lang w:val="sv-SE" w:eastAsia="sv-SE"/>
        </w:rPr>
      </w:pPr>
      <w:r w:rsidRPr="0065640A">
        <w:rPr>
          <w:lang w:val="sv-SE" w:eastAsia="sv-SE"/>
        </w:rPr>
        <w:t xml:space="preserve">En av </w:t>
      </w:r>
      <w:r w:rsidR="003348BE" w:rsidRPr="0065640A">
        <w:rPr>
          <w:lang w:val="sv-SE" w:eastAsia="sv-SE"/>
        </w:rPr>
        <w:t xml:space="preserve">de extraordinära </w:t>
      </w:r>
      <w:r w:rsidR="00752C27" w:rsidRPr="0065640A">
        <w:rPr>
          <w:lang w:val="sv-SE" w:eastAsia="sv-SE"/>
        </w:rPr>
        <w:t>åtgärder</w:t>
      </w:r>
      <w:r w:rsidR="00B43558" w:rsidRPr="0065640A">
        <w:rPr>
          <w:lang w:val="sv-SE" w:eastAsia="sv-SE"/>
        </w:rPr>
        <w:t>na</w:t>
      </w:r>
      <w:r w:rsidR="00752C27" w:rsidRPr="0065640A">
        <w:rPr>
          <w:lang w:val="sv-SE" w:eastAsia="sv-SE"/>
        </w:rPr>
        <w:t xml:space="preserve"> </w:t>
      </w:r>
      <w:r w:rsidRPr="0065640A">
        <w:rPr>
          <w:lang w:val="sv-SE" w:eastAsia="sv-SE"/>
        </w:rPr>
        <w:t xml:space="preserve">var att erbjuda bankerna lån </w:t>
      </w:r>
      <w:r w:rsidR="00643557" w:rsidRPr="0065640A">
        <w:rPr>
          <w:lang w:val="sv-SE" w:eastAsia="sv-SE"/>
        </w:rPr>
        <w:t>med</w:t>
      </w:r>
      <w:r w:rsidRPr="0065640A">
        <w:rPr>
          <w:lang w:val="sv-SE" w:eastAsia="sv-SE"/>
        </w:rPr>
        <w:t xml:space="preserve"> längre löptider, både till rörlig och </w:t>
      </w:r>
      <w:r w:rsidR="00FC29DF" w:rsidRPr="0065640A">
        <w:rPr>
          <w:lang w:val="sv-SE" w:eastAsia="sv-SE"/>
        </w:rPr>
        <w:t xml:space="preserve">till </w:t>
      </w:r>
      <w:r w:rsidRPr="0065640A">
        <w:rPr>
          <w:lang w:val="sv-SE" w:eastAsia="sv-SE"/>
        </w:rPr>
        <w:t xml:space="preserve">fast ränta. </w:t>
      </w:r>
      <w:r w:rsidR="00A43F3E" w:rsidRPr="0065640A">
        <w:rPr>
          <w:lang w:val="sv-SE" w:eastAsia="sv-SE"/>
        </w:rPr>
        <w:t>Ur ett penningpolitiskt perspektiv var s</w:t>
      </w:r>
      <w:r w:rsidRPr="0065640A">
        <w:rPr>
          <w:lang w:val="sv-SE" w:eastAsia="sv-SE"/>
        </w:rPr>
        <w:t>yftet med detta att minska den onormalt stora skillnaden mellan reporä</w:t>
      </w:r>
      <w:r w:rsidRPr="0065640A">
        <w:rPr>
          <w:lang w:val="sv-SE" w:eastAsia="sv-SE"/>
        </w:rPr>
        <w:t>n</w:t>
      </w:r>
      <w:r w:rsidRPr="0065640A">
        <w:rPr>
          <w:lang w:val="sv-SE" w:eastAsia="sv-SE"/>
        </w:rPr>
        <w:t xml:space="preserve">tan och marknadsräntorna </w:t>
      </w:r>
      <w:r w:rsidR="00A43F3E" w:rsidRPr="0065640A">
        <w:rPr>
          <w:lang w:val="sv-SE" w:eastAsia="sv-SE"/>
        </w:rPr>
        <w:t xml:space="preserve">för att den låga reporäntan skulle få </w:t>
      </w:r>
      <w:r w:rsidR="00643557" w:rsidRPr="0065640A">
        <w:rPr>
          <w:lang w:val="sv-SE" w:eastAsia="sv-SE"/>
        </w:rPr>
        <w:t xml:space="preserve">ett </w:t>
      </w:r>
      <w:r w:rsidR="00A43F3E" w:rsidRPr="0065640A">
        <w:rPr>
          <w:lang w:val="sv-SE" w:eastAsia="sv-SE"/>
        </w:rPr>
        <w:t>större g</w:t>
      </w:r>
      <w:r w:rsidR="00A43F3E" w:rsidRPr="0065640A">
        <w:rPr>
          <w:lang w:val="sv-SE" w:eastAsia="sv-SE"/>
        </w:rPr>
        <w:t>e</w:t>
      </w:r>
      <w:r w:rsidR="00A43F3E" w:rsidRPr="0065640A">
        <w:rPr>
          <w:lang w:val="sv-SE" w:eastAsia="sv-SE"/>
        </w:rPr>
        <w:t xml:space="preserve">nomslag på de räntor </w:t>
      </w:r>
      <w:r w:rsidR="00643557" w:rsidRPr="0065640A">
        <w:rPr>
          <w:lang w:val="sv-SE" w:eastAsia="sv-SE"/>
        </w:rPr>
        <w:t xml:space="preserve">som </w:t>
      </w:r>
      <w:r w:rsidR="00A43F3E" w:rsidRPr="0065640A">
        <w:rPr>
          <w:lang w:val="sv-SE" w:eastAsia="sv-SE"/>
        </w:rPr>
        <w:t>hushåll och företag mötte</w:t>
      </w:r>
      <w:r w:rsidRPr="0065640A">
        <w:rPr>
          <w:lang w:val="sv-SE" w:eastAsia="sv-SE"/>
        </w:rPr>
        <w:t>.</w:t>
      </w:r>
      <w:r w:rsidR="00E627BF" w:rsidRPr="0065640A">
        <w:rPr>
          <w:lang w:val="sv-SE" w:eastAsia="sv-SE"/>
        </w:rPr>
        <w:t xml:space="preserve"> </w:t>
      </w:r>
      <w:r w:rsidRPr="0065640A">
        <w:rPr>
          <w:lang w:val="sv-SE" w:eastAsia="sv-SE"/>
        </w:rPr>
        <w:t>Riksba</w:t>
      </w:r>
      <w:r w:rsidRPr="0065640A">
        <w:rPr>
          <w:lang w:val="sv-SE" w:eastAsia="sv-SE"/>
        </w:rPr>
        <w:t>n</w:t>
      </w:r>
      <w:r w:rsidRPr="0065640A">
        <w:rPr>
          <w:lang w:val="sv-SE" w:eastAsia="sv-SE"/>
        </w:rPr>
        <w:t>ken markera</w:t>
      </w:r>
      <w:r w:rsidR="00EE38B8" w:rsidRPr="0065640A">
        <w:rPr>
          <w:lang w:val="sv-SE" w:eastAsia="sv-SE"/>
        </w:rPr>
        <w:t>de också</w:t>
      </w:r>
      <w:r w:rsidRPr="0065640A">
        <w:rPr>
          <w:lang w:val="sv-SE" w:eastAsia="sv-SE"/>
        </w:rPr>
        <w:t xml:space="preserve"> </w:t>
      </w:r>
      <w:r w:rsidR="00EE38B8" w:rsidRPr="0065640A">
        <w:rPr>
          <w:lang w:val="sv-SE" w:eastAsia="sv-SE"/>
        </w:rPr>
        <w:t xml:space="preserve">tydligt </w:t>
      </w:r>
      <w:r w:rsidRPr="0065640A">
        <w:rPr>
          <w:lang w:val="sv-SE" w:eastAsia="sv-SE"/>
        </w:rPr>
        <w:t xml:space="preserve">att </w:t>
      </w:r>
      <w:r w:rsidR="00A43F3E" w:rsidRPr="0065640A">
        <w:rPr>
          <w:lang w:val="sv-SE" w:eastAsia="sv-SE"/>
        </w:rPr>
        <w:t>repo</w:t>
      </w:r>
      <w:r w:rsidRPr="0065640A">
        <w:rPr>
          <w:lang w:val="sv-SE" w:eastAsia="sv-SE"/>
        </w:rPr>
        <w:t>räntan skulle vara kvar på en låg nivå under en längre period</w:t>
      </w:r>
      <w:r w:rsidR="004B1118" w:rsidRPr="0065640A">
        <w:rPr>
          <w:lang w:val="sv-SE" w:eastAsia="sv-SE"/>
        </w:rPr>
        <w:t xml:space="preserve"> för att stödja den ek</w:t>
      </w:r>
      <w:r w:rsidR="004B1118" w:rsidRPr="0065640A">
        <w:rPr>
          <w:lang w:val="sv-SE" w:eastAsia="sv-SE"/>
        </w:rPr>
        <w:t>o</w:t>
      </w:r>
      <w:r w:rsidR="004B1118" w:rsidRPr="0065640A">
        <w:rPr>
          <w:lang w:val="sv-SE" w:eastAsia="sv-SE"/>
        </w:rPr>
        <w:t>nomiska utvecklingen</w:t>
      </w:r>
      <w:r w:rsidRPr="0065640A">
        <w:rPr>
          <w:lang w:val="sv-SE" w:eastAsia="sv-SE"/>
        </w:rPr>
        <w:t>.</w:t>
      </w:r>
    </w:p>
    <w:p w:rsidR="00A41745" w:rsidRPr="0065640A" w:rsidRDefault="00A41745" w:rsidP="00A41745">
      <w:pPr>
        <w:pStyle w:val="Normaltindrag"/>
        <w:rPr>
          <w:lang w:val="sv-SE" w:eastAsia="sv-SE"/>
        </w:rPr>
      </w:pPr>
      <w:r w:rsidRPr="0065640A">
        <w:rPr>
          <w:lang w:val="sv-SE" w:eastAsia="sv-SE"/>
        </w:rPr>
        <w:t>Under vintern 2009</w:t>
      </w:r>
      <w:r w:rsidR="00643557" w:rsidRPr="0065640A">
        <w:rPr>
          <w:lang w:val="sv-SE" w:eastAsia="sv-SE"/>
        </w:rPr>
        <w:t>–20</w:t>
      </w:r>
      <w:r w:rsidRPr="0065640A">
        <w:rPr>
          <w:lang w:val="sv-SE" w:eastAsia="sv-SE"/>
        </w:rPr>
        <w:t>10 förbättrades förhållandena på kreditmarknade</w:t>
      </w:r>
      <w:r w:rsidRPr="0065640A">
        <w:rPr>
          <w:lang w:val="sv-SE" w:eastAsia="sv-SE"/>
        </w:rPr>
        <w:t>r</w:t>
      </w:r>
      <w:r w:rsidRPr="0065640A">
        <w:rPr>
          <w:lang w:val="sv-SE" w:eastAsia="sv-SE"/>
        </w:rPr>
        <w:t xml:space="preserve">na, vilket avspeglades i </w:t>
      </w:r>
      <w:r w:rsidR="00FC29DF" w:rsidRPr="0065640A">
        <w:rPr>
          <w:lang w:val="sv-SE" w:eastAsia="sv-SE"/>
        </w:rPr>
        <w:t xml:space="preserve">att bankerna </w:t>
      </w:r>
      <w:r w:rsidR="00752C27" w:rsidRPr="0065640A">
        <w:rPr>
          <w:lang w:val="sv-SE" w:eastAsia="sv-SE"/>
        </w:rPr>
        <w:t>hade</w:t>
      </w:r>
      <w:r w:rsidR="00FC29DF" w:rsidRPr="0065640A">
        <w:rPr>
          <w:lang w:val="sv-SE" w:eastAsia="sv-SE"/>
        </w:rPr>
        <w:t xml:space="preserve"> lättare att</w:t>
      </w:r>
      <w:r w:rsidR="00752C27" w:rsidRPr="0065640A">
        <w:rPr>
          <w:lang w:val="sv-SE" w:eastAsia="sv-SE"/>
        </w:rPr>
        <w:t xml:space="preserve"> få</w:t>
      </w:r>
      <w:r w:rsidR="00FC29DF" w:rsidRPr="0065640A">
        <w:rPr>
          <w:lang w:val="sv-SE" w:eastAsia="sv-SE"/>
        </w:rPr>
        <w:t xml:space="preserve"> </w:t>
      </w:r>
      <w:r w:rsidRPr="0065640A">
        <w:rPr>
          <w:lang w:val="sv-SE" w:eastAsia="sv-SE"/>
        </w:rPr>
        <w:t>tillgång till långfri</w:t>
      </w:r>
      <w:r w:rsidRPr="0065640A">
        <w:rPr>
          <w:lang w:val="sv-SE" w:eastAsia="sv-SE"/>
        </w:rPr>
        <w:t>s</w:t>
      </w:r>
      <w:r w:rsidRPr="0065640A">
        <w:rPr>
          <w:lang w:val="sv-SE" w:eastAsia="sv-SE"/>
        </w:rPr>
        <w:t xml:space="preserve">tig finansiering </w:t>
      </w:r>
      <w:r w:rsidR="00030771" w:rsidRPr="0065640A">
        <w:rPr>
          <w:lang w:val="sv-SE" w:eastAsia="sv-SE"/>
        </w:rPr>
        <w:t xml:space="preserve">och finansiering </w:t>
      </w:r>
      <w:r w:rsidRPr="0065640A">
        <w:rPr>
          <w:lang w:val="sv-SE" w:eastAsia="sv-SE"/>
        </w:rPr>
        <w:t>till lägre kostnad. Under 2010 avvecklade Rik</w:t>
      </w:r>
      <w:r w:rsidRPr="0065640A">
        <w:rPr>
          <w:lang w:val="sv-SE" w:eastAsia="sv-SE"/>
        </w:rPr>
        <w:t>s</w:t>
      </w:r>
      <w:r w:rsidRPr="0065640A">
        <w:rPr>
          <w:lang w:val="sv-SE" w:eastAsia="sv-SE"/>
        </w:rPr>
        <w:t xml:space="preserve">banken </w:t>
      </w:r>
      <w:r w:rsidR="00752C27" w:rsidRPr="0065640A">
        <w:rPr>
          <w:lang w:val="sv-SE" w:eastAsia="sv-SE"/>
        </w:rPr>
        <w:t xml:space="preserve">därför </w:t>
      </w:r>
      <w:r w:rsidRPr="0065640A">
        <w:rPr>
          <w:lang w:val="sv-SE" w:eastAsia="sv-SE"/>
        </w:rPr>
        <w:t xml:space="preserve">stegvis lånen </w:t>
      </w:r>
      <w:r w:rsidR="00643557" w:rsidRPr="0065640A">
        <w:rPr>
          <w:lang w:val="sv-SE" w:eastAsia="sv-SE"/>
        </w:rPr>
        <w:t>med</w:t>
      </w:r>
      <w:r w:rsidRPr="0065640A">
        <w:rPr>
          <w:lang w:val="sv-SE" w:eastAsia="sv-SE"/>
        </w:rPr>
        <w:t xml:space="preserve"> längre löptider. I februari </w:t>
      </w:r>
      <w:r w:rsidR="008E58BA" w:rsidRPr="0065640A">
        <w:rPr>
          <w:lang w:val="sv-SE" w:eastAsia="sv-SE"/>
        </w:rPr>
        <w:t xml:space="preserve">slutade </w:t>
      </w:r>
      <w:r w:rsidRPr="0065640A">
        <w:rPr>
          <w:lang w:val="sv-SE" w:eastAsia="sv-SE"/>
        </w:rPr>
        <w:t>Riksba</w:t>
      </w:r>
      <w:r w:rsidRPr="0065640A">
        <w:rPr>
          <w:lang w:val="sv-SE" w:eastAsia="sv-SE"/>
        </w:rPr>
        <w:t>n</w:t>
      </w:r>
      <w:r w:rsidRPr="0065640A">
        <w:rPr>
          <w:lang w:val="sv-SE" w:eastAsia="sv-SE"/>
        </w:rPr>
        <w:t xml:space="preserve">ken </w:t>
      </w:r>
      <w:r w:rsidR="00BA505A" w:rsidRPr="0065640A">
        <w:rPr>
          <w:lang w:val="sv-SE" w:eastAsia="sv-SE"/>
        </w:rPr>
        <w:t xml:space="preserve">att </w:t>
      </w:r>
      <w:r w:rsidRPr="0065640A">
        <w:rPr>
          <w:lang w:val="sv-SE" w:eastAsia="sv-SE"/>
        </w:rPr>
        <w:t xml:space="preserve">erbjuda lån </w:t>
      </w:r>
      <w:r w:rsidR="009F6C8B" w:rsidRPr="0065640A">
        <w:rPr>
          <w:lang w:val="sv-SE" w:eastAsia="sv-SE"/>
        </w:rPr>
        <w:t>med</w:t>
      </w:r>
      <w:r w:rsidRPr="0065640A">
        <w:rPr>
          <w:lang w:val="sv-SE" w:eastAsia="sv-SE"/>
        </w:rPr>
        <w:t xml:space="preserve"> tolv månaders löptid</w:t>
      </w:r>
      <w:r w:rsidR="001A265B" w:rsidRPr="0065640A">
        <w:rPr>
          <w:lang w:val="sv-SE" w:eastAsia="sv-SE"/>
        </w:rPr>
        <w:t>,</w:t>
      </w:r>
      <w:r w:rsidRPr="0065640A">
        <w:rPr>
          <w:lang w:val="sv-SE" w:eastAsia="sv-SE"/>
        </w:rPr>
        <w:t xml:space="preserve"> och i april up</w:t>
      </w:r>
      <w:r w:rsidRPr="0065640A">
        <w:rPr>
          <w:lang w:val="sv-SE" w:eastAsia="sv-SE"/>
        </w:rPr>
        <w:t>p</w:t>
      </w:r>
      <w:r w:rsidRPr="0065640A">
        <w:rPr>
          <w:lang w:val="sv-SE" w:eastAsia="sv-SE"/>
        </w:rPr>
        <w:t xml:space="preserve">hörde lånen </w:t>
      </w:r>
      <w:r w:rsidR="009F6C8B" w:rsidRPr="0065640A">
        <w:rPr>
          <w:lang w:val="sv-SE" w:eastAsia="sv-SE"/>
        </w:rPr>
        <w:t>med</w:t>
      </w:r>
      <w:r w:rsidRPr="0065640A">
        <w:rPr>
          <w:lang w:val="sv-SE" w:eastAsia="sv-SE"/>
        </w:rPr>
        <w:t xml:space="preserve"> tre och sex månaders löptid. </w:t>
      </w:r>
    </w:p>
    <w:p w:rsidR="00F5697D" w:rsidRPr="0065640A" w:rsidRDefault="00A41745" w:rsidP="00A41745">
      <w:pPr>
        <w:pStyle w:val="Normaltindrag"/>
        <w:rPr>
          <w:lang w:val="sv-SE" w:eastAsia="sv-SE"/>
        </w:rPr>
      </w:pPr>
      <w:r w:rsidRPr="0065640A">
        <w:rPr>
          <w:lang w:val="sv-SE" w:eastAsia="sv-SE"/>
        </w:rPr>
        <w:t xml:space="preserve">I och med att </w:t>
      </w:r>
      <w:r w:rsidR="004873C5" w:rsidRPr="0065640A">
        <w:rPr>
          <w:lang w:val="sv-SE" w:eastAsia="sv-SE"/>
        </w:rPr>
        <w:t xml:space="preserve">Riksbankens </w:t>
      </w:r>
      <w:r w:rsidRPr="0065640A">
        <w:rPr>
          <w:lang w:val="sv-SE" w:eastAsia="sv-SE"/>
        </w:rPr>
        <w:t xml:space="preserve">tre lån </w:t>
      </w:r>
      <w:r w:rsidR="004873C5" w:rsidRPr="0065640A">
        <w:rPr>
          <w:lang w:val="sv-SE" w:eastAsia="sv-SE"/>
        </w:rPr>
        <w:t xml:space="preserve">till bankerna </w:t>
      </w:r>
      <w:r w:rsidRPr="0065640A">
        <w:rPr>
          <w:lang w:val="sv-SE" w:eastAsia="sv-SE"/>
        </w:rPr>
        <w:t>på sammanlagt 295,3 mi</w:t>
      </w:r>
      <w:r w:rsidRPr="0065640A">
        <w:rPr>
          <w:lang w:val="sv-SE" w:eastAsia="sv-SE"/>
        </w:rPr>
        <w:t>l</w:t>
      </w:r>
      <w:r w:rsidRPr="0065640A">
        <w:rPr>
          <w:lang w:val="sv-SE" w:eastAsia="sv-SE"/>
        </w:rPr>
        <w:t>jarder kronor till fast ränta</w:t>
      </w:r>
      <w:r w:rsidR="00F176A1" w:rsidRPr="0065640A">
        <w:rPr>
          <w:lang w:val="sv-SE" w:eastAsia="sv-SE"/>
        </w:rPr>
        <w:t xml:space="preserve"> </w:t>
      </w:r>
      <w:r w:rsidR="004B1118" w:rsidRPr="0065640A">
        <w:rPr>
          <w:lang w:val="sv-SE" w:eastAsia="sv-SE"/>
        </w:rPr>
        <w:t xml:space="preserve">med ett års löptid </w:t>
      </w:r>
      <w:r w:rsidRPr="0065640A">
        <w:rPr>
          <w:lang w:val="sv-SE" w:eastAsia="sv-SE"/>
        </w:rPr>
        <w:t xml:space="preserve">förföll under året </w:t>
      </w:r>
      <w:r w:rsidR="004873C5" w:rsidRPr="0065640A">
        <w:rPr>
          <w:lang w:val="sv-SE" w:eastAsia="sv-SE"/>
        </w:rPr>
        <w:t>har</w:t>
      </w:r>
      <w:r w:rsidRPr="0065640A">
        <w:rPr>
          <w:lang w:val="sv-SE" w:eastAsia="sv-SE"/>
        </w:rPr>
        <w:t xml:space="preserve"> Riksba</w:t>
      </w:r>
      <w:r w:rsidRPr="0065640A">
        <w:rPr>
          <w:lang w:val="sv-SE" w:eastAsia="sv-SE"/>
        </w:rPr>
        <w:t>n</w:t>
      </w:r>
      <w:r w:rsidRPr="0065640A">
        <w:rPr>
          <w:lang w:val="sv-SE" w:eastAsia="sv-SE"/>
        </w:rPr>
        <w:t xml:space="preserve">ken i stort sett avvecklat de extraordinära åtgärder som </w:t>
      </w:r>
      <w:r w:rsidR="000C483D" w:rsidRPr="0065640A">
        <w:rPr>
          <w:lang w:val="sv-SE" w:eastAsia="sv-SE"/>
        </w:rPr>
        <w:t>vidtogs</w:t>
      </w:r>
      <w:r w:rsidRPr="0065640A">
        <w:rPr>
          <w:lang w:val="sv-SE" w:eastAsia="sv-SE"/>
        </w:rPr>
        <w:t xml:space="preserve"> under den finansiella krisen (</w:t>
      </w:r>
      <w:r w:rsidR="002072FF" w:rsidRPr="0065640A">
        <w:rPr>
          <w:lang w:val="sv-SE" w:eastAsia="sv-SE"/>
        </w:rPr>
        <w:t xml:space="preserve">ett </w:t>
      </w:r>
      <w:r w:rsidR="0038570C" w:rsidRPr="0065640A">
        <w:rPr>
          <w:lang w:val="sv-SE" w:eastAsia="sv-SE"/>
        </w:rPr>
        <w:t xml:space="preserve">lån </w:t>
      </w:r>
      <w:r w:rsidR="00CB6E4C" w:rsidRPr="0065640A">
        <w:rPr>
          <w:lang w:val="sv-SE" w:eastAsia="sv-SE"/>
        </w:rPr>
        <w:t xml:space="preserve">till ett mindre belopp </w:t>
      </w:r>
      <w:r w:rsidRPr="0065640A">
        <w:rPr>
          <w:lang w:val="sv-SE" w:eastAsia="sv-SE"/>
        </w:rPr>
        <w:t>förfaller dock i början av jan</w:t>
      </w:r>
      <w:r w:rsidRPr="0065640A">
        <w:rPr>
          <w:lang w:val="sv-SE" w:eastAsia="sv-SE"/>
        </w:rPr>
        <w:t>u</w:t>
      </w:r>
      <w:r w:rsidRPr="0065640A">
        <w:rPr>
          <w:lang w:val="sv-SE" w:eastAsia="sv-SE"/>
        </w:rPr>
        <w:t>ari 2011). Det inneb</w:t>
      </w:r>
      <w:r w:rsidR="0038570C" w:rsidRPr="0065640A">
        <w:rPr>
          <w:lang w:val="sv-SE" w:eastAsia="sv-SE"/>
        </w:rPr>
        <w:t>ä</w:t>
      </w:r>
      <w:r w:rsidRPr="0065640A">
        <w:rPr>
          <w:lang w:val="sv-SE" w:eastAsia="sv-SE"/>
        </w:rPr>
        <w:t xml:space="preserve">r att bankerna </w:t>
      </w:r>
      <w:r w:rsidR="000C483D" w:rsidRPr="0065640A">
        <w:rPr>
          <w:lang w:val="sv-SE" w:eastAsia="sv-SE"/>
        </w:rPr>
        <w:t xml:space="preserve">har </w:t>
      </w:r>
      <w:r w:rsidR="00B77C16" w:rsidRPr="0065640A">
        <w:rPr>
          <w:lang w:val="sv-SE" w:eastAsia="sv-SE"/>
        </w:rPr>
        <w:t xml:space="preserve">fått </w:t>
      </w:r>
      <w:r w:rsidRPr="0065640A">
        <w:rPr>
          <w:lang w:val="sv-SE" w:eastAsia="sv-SE"/>
        </w:rPr>
        <w:t>börja lösa sin kortfristiga finansi</w:t>
      </w:r>
      <w:r w:rsidRPr="0065640A">
        <w:rPr>
          <w:lang w:val="sv-SE" w:eastAsia="sv-SE"/>
        </w:rPr>
        <w:t>e</w:t>
      </w:r>
      <w:r w:rsidRPr="0065640A">
        <w:rPr>
          <w:lang w:val="sv-SE" w:eastAsia="sv-SE"/>
        </w:rPr>
        <w:t xml:space="preserve">ring på den privata lånemarknaden. Bankerna </w:t>
      </w:r>
      <w:r w:rsidR="00A7236D" w:rsidRPr="0065640A">
        <w:rPr>
          <w:lang w:val="sv-SE" w:eastAsia="sv-SE"/>
        </w:rPr>
        <w:t xml:space="preserve">har </w:t>
      </w:r>
      <w:r w:rsidRPr="0065640A">
        <w:rPr>
          <w:lang w:val="sv-SE" w:eastAsia="sv-SE"/>
        </w:rPr>
        <w:t xml:space="preserve">därmed </w:t>
      </w:r>
      <w:r w:rsidR="00A7236D" w:rsidRPr="0065640A">
        <w:rPr>
          <w:lang w:val="sv-SE" w:eastAsia="sv-SE"/>
        </w:rPr>
        <w:t>åter</w:t>
      </w:r>
      <w:r w:rsidR="00E627BF" w:rsidRPr="0065640A">
        <w:rPr>
          <w:lang w:val="sv-SE" w:eastAsia="sv-SE"/>
        </w:rPr>
        <w:t>fått</w:t>
      </w:r>
      <w:r w:rsidR="00A7236D" w:rsidRPr="0065640A">
        <w:rPr>
          <w:lang w:val="sv-SE" w:eastAsia="sv-SE"/>
        </w:rPr>
        <w:t xml:space="preserve"> </w:t>
      </w:r>
      <w:r w:rsidRPr="0065640A">
        <w:rPr>
          <w:lang w:val="sv-SE" w:eastAsia="sv-SE"/>
        </w:rPr>
        <w:t>ansvaret för dagslånemarknaden som hanterar lån över natten bankerna eme</w:t>
      </w:r>
      <w:r w:rsidRPr="0065640A">
        <w:rPr>
          <w:lang w:val="sv-SE" w:eastAsia="sv-SE"/>
        </w:rPr>
        <w:t>l</w:t>
      </w:r>
      <w:r w:rsidRPr="0065640A">
        <w:rPr>
          <w:lang w:val="sv-SE" w:eastAsia="sv-SE"/>
        </w:rPr>
        <w:t xml:space="preserve">lan. </w:t>
      </w:r>
    </w:p>
    <w:p w:rsidR="00A41745" w:rsidRPr="0065640A" w:rsidRDefault="00A41745" w:rsidP="00A41745">
      <w:pPr>
        <w:pStyle w:val="Normaltindrag"/>
        <w:rPr>
          <w:lang w:val="sv-SE" w:eastAsia="sv-SE"/>
        </w:rPr>
      </w:pPr>
      <w:r w:rsidRPr="0065640A">
        <w:rPr>
          <w:lang w:val="sv-SE" w:eastAsia="sv-SE"/>
        </w:rPr>
        <w:t xml:space="preserve">I samband med </w:t>
      </w:r>
      <w:r w:rsidR="0038570C" w:rsidRPr="0065640A">
        <w:rPr>
          <w:lang w:val="sv-SE" w:eastAsia="sv-SE"/>
        </w:rPr>
        <w:t>att</w:t>
      </w:r>
      <w:r w:rsidRPr="0065640A">
        <w:rPr>
          <w:lang w:val="sv-SE" w:eastAsia="sv-SE"/>
        </w:rPr>
        <w:t xml:space="preserve"> fasträntelånen </w:t>
      </w:r>
      <w:r w:rsidR="000C483D" w:rsidRPr="0065640A">
        <w:rPr>
          <w:lang w:val="sv-SE" w:eastAsia="sv-SE"/>
        </w:rPr>
        <w:t xml:space="preserve">förföll </w:t>
      </w:r>
      <w:r w:rsidRPr="0065640A">
        <w:rPr>
          <w:lang w:val="sv-SE" w:eastAsia="sv-SE"/>
        </w:rPr>
        <w:t>erbjöd</w:t>
      </w:r>
      <w:r w:rsidR="000C483D" w:rsidRPr="0065640A">
        <w:rPr>
          <w:lang w:val="sv-SE" w:eastAsia="sv-SE"/>
        </w:rPr>
        <w:t xml:space="preserve"> Riksbanken</w:t>
      </w:r>
      <w:r w:rsidRPr="0065640A">
        <w:rPr>
          <w:lang w:val="sv-SE" w:eastAsia="sv-SE"/>
        </w:rPr>
        <w:t xml:space="preserve"> ba</w:t>
      </w:r>
      <w:r w:rsidRPr="0065640A">
        <w:rPr>
          <w:lang w:val="sv-SE" w:eastAsia="sv-SE"/>
        </w:rPr>
        <w:t>n</w:t>
      </w:r>
      <w:r w:rsidRPr="0065640A">
        <w:rPr>
          <w:lang w:val="sv-SE" w:eastAsia="sv-SE"/>
        </w:rPr>
        <w:t xml:space="preserve">kerna lån </w:t>
      </w:r>
      <w:r w:rsidR="0038570C" w:rsidRPr="0065640A">
        <w:rPr>
          <w:lang w:val="sv-SE" w:eastAsia="sv-SE"/>
        </w:rPr>
        <w:t xml:space="preserve">från Riksbanken </w:t>
      </w:r>
      <w:r w:rsidR="009F6C8B" w:rsidRPr="0065640A">
        <w:rPr>
          <w:lang w:val="sv-SE" w:eastAsia="sv-SE"/>
        </w:rPr>
        <w:t>med</w:t>
      </w:r>
      <w:r w:rsidRPr="0065640A">
        <w:rPr>
          <w:lang w:val="sv-SE" w:eastAsia="sv-SE"/>
        </w:rPr>
        <w:t xml:space="preserve"> 28 dagars löptid som </w:t>
      </w:r>
      <w:r w:rsidR="00A7236D" w:rsidRPr="0065640A">
        <w:rPr>
          <w:lang w:val="sv-SE" w:eastAsia="sv-SE"/>
        </w:rPr>
        <w:t xml:space="preserve">skulle utgöra </w:t>
      </w:r>
      <w:r w:rsidRPr="0065640A">
        <w:rPr>
          <w:lang w:val="sv-SE" w:eastAsia="sv-SE"/>
        </w:rPr>
        <w:t>en underliggande försäkring</w:t>
      </w:r>
      <w:r w:rsidR="00A7236D" w:rsidRPr="0065640A">
        <w:rPr>
          <w:lang w:val="sv-SE" w:eastAsia="sv-SE"/>
        </w:rPr>
        <w:t xml:space="preserve"> ifall situationen på marknaderna återigen skulle bli turbulent</w:t>
      </w:r>
      <w:r w:rsidRPr="0065640A">
        <w:rPr>
          <w:lang w:val="sv-SE" w:eastAsia="sv-SE"/>
        </w:rPr>
        <w:t xml:space="preserve">. </w:t>
      </w:r>
      <w:r w:rsidR="000C483D" w:rsidRPr="0065640A">
        <w:rPr>
          <w:lang w:val="sv-SE" w:eastAsia="sv-SE"/>
        </w:rPr>
        <w:t>Ba</w:t>
      </w:r>
      <w:r w:rsidR="000C483D" w:rsidRPr="0065640A">
        <w:rPr>
          <w:lang w:val="sv-SE" w:eastAsia="sv-SE"/>
        </w:rPr>
        <w:t>n</w:t>
      </w:r>
      <w:r w:rsidR="000C483D" w:rsidRPr="0065640A">
        <w:rPr>
          <w:lang w:val="sv-SE" w:eastAsia="sv-SE"/>
        </w:rPr>
        <w:t xml:space="preserve">kerna slutade dock att efterfråga </w:t>
      </w:r>
      <w:r w:rsidR="00A7236D" w:rsidRPr="0065640A">
        <w:rPr>
          <w:lang w:val="sv-SE" w:eastAsia="sv-SE"/>
        </w:rPr>
        <w:t xml:space="preserve">dessa lån redan under </w:t>
      </w:r>
      <w:r w:rsidRPr="0065640A">
        <w:rPr>
          <w:lang w:val="sv-SE" w:eastAsia="sv-SE"/>
        </w:rPr>
        <w:t>se</w:t>
      </w:r>
      <w:r w:rsidRPr="0065640A">
        <w:rPr>
          <w:lang w:val="sv-SE" w:eastAsia="sv-SE"/>
        </w:rPr>
        <w:t>n</w:t>
      </w:r>
      <w:r w:rsidRPr="0065640A">
        <w:rPr>
          <w:lang w:val="sv-SE" w:eastAsia="sv-SE"/>
        </w:rPr>
        <w:t>sommaren.</w:t>
      </w:r>
    </w:p>
    <w:p w:rsidR="00A41745" w:rsidRPr="0065640A" w:rsidRDefault="00A41745" w:rsidP="00A41745">
      <w:pPr>
        <w:pStyle w:val="Normaltindrag"/>
        <w:rPr>
          <w:lang w:val="sv-SE" w:eastAsia="sv-SE"/>
        </w:rPr>
      </w:pPr>
      <w:r w:rsidRPr="0065640A">
        <w:rPr>
          <w:lang w:val="sv-SE" w:eastAsia="sv-SE"/>
        </w:rPr>
        <w:t xml:space="preserve">I </w:t>
      </w:r>
      <w:r w:rsidR="009F6C8B" w:rsidRPr="0065640A">
        <w:rPr>
          <w:lang w:val="sv-SE" w:eastAsia="sv-SE"/>
        </w:rPr>
        <w:t>slutet av juni</w:t>
      </w:r>
      <w:r w:rsidRPr="0065640A">
        <w:rPr>
          <w:lang w:val="sv-SE" w:eastAsia="sv-SE"/>
        </w:rPr>
        <w:t xml:space="preserve"> beslutade Riksbankens direktion att höja reporäntan från 0,25 procent till 0,5 procent. Reporäntan hade då varit på samma </w:t>
      </w:r>
      <w:r w:rsidR="00A7236D" w:rsidRPr="0065640A">
        <w:rPr>
          <w:lang w:val="sv-SE" w:eastAsia="sv-SE"/>
        </w:rPr>
        <w:t xml:space="preserve">låga </w:t>
      </w:r>
      <w:r w:rsidRPr="0065640A">
        <w:rPr>
          <w:lang w:val="sv-SE" w:eastAsia="sv-SE"/>
        </w:rPr>
        <w:t xml:space="preserve">nivå i ett år, vilket Riksbanken </w:t>
      </w:r>
      <w:r w:rsidR="004873C5" w:rsidRPr="0065640A">
        <w:rPr>
          <w:lang w:val="sv-SE" w:eastAsia="sv-SE"/>
        </w:rPr>
        <w:t xml:space="preserve">också </w:t>
      </w:r>
      <w:r w:rsidR="004B1118" w:rsidRPr="0065640A">
        <w:rPr>
          <w:lang w:val="sv-SE" w:eastAsia="sv-SE"/>
        </w:rPr>
        <w:t xml:space="preserve">tidigare </w:t>
      </w:r>
      <w:r w:rsidR="00CB6E4C" w:rsidRPr="0065640A">
        <w:rPr>
          <w:lang w:val="sv-SE" w:eastAsia="sv-SE"/>
        </w:rPr>
        <w:t>betonat skulle vara fallet</w:t>
      </w:r>
      <w:r w:rsidRPr="0065640A">
        <w:rPr>
          <w:lang w:val="sv-SE" w:eastAsia="sv-SE"/>
        </w:rPr>
        <w:t xml:space="preserve">. Den första </w:t>
      </w:r>
      <w:r w:rsidR="006254DB" w:rsidRPr="0065640A">
        <w:rPr>
          <w:lang w:val="sv-SE" w:eastAsia="sv-SE"/>
        </w:rPr>
        <w:t>ränte</w:t>
      </w:r>
      <w:r w:rsidRPr="0065640A">
        <w:rPr>
          <w:lang w:val="sv-SE" w:eastAsia="sv-SE"/>
        </w:rPr>
        <w:t xml:space="preserve">höjningen var </w:t>
      </w:r>
      <w:r w:rsidR="004873C5" w:rsidRPr="0065640A">
        <w:rPr>
          <w:lang w:val="sv-SE" w:eastAsia="sv-SE"/>
        </w:rPr>
        <w:t>alltså</w:t>
      </w:r>
      <w:r w:rsidR="00914975" w:rsidRPr="0065640A">
        <w:rPr>
          <w:lang w:val="sv-SE" w:eastAsia="sv-SE"/>
        </w:rPr>
        <w:t xml:space="preserve"> </w:t>
      </w:r>
      <w:r w:rsidR="00CB6E4C" w:rsidRPr="0065640A">
        <w:rPr>
          <w:lang w:val="sv-SE" w:eastAsia="sv-SE"/>
        </w:rPr>
        <w:t xml:space="preserve">i stort sett </w:t>
      </w:r>
      <w:r w:rsidRPr="0065640A">
        <w:rPr>
          <w:lang w:val="sv-SE" w:eastAsia="sv-SE"/>
        </w:rPr>
        <w:t xml:space="preserve">i linje med de prognoser </w:t>
      </w:r>
      <w:r w:rsidR="000C483D" w:rsidRPr="0065640A">
        <w:rPr>
          <w:lang w:val="sv-SE" w:eastAsia="sv-SE"/>
        </w:rPr>
        <w:t xml:space="preserve">som </w:t>
      </w:r>
      <w:r w:rsidRPr="0065640A">
        <w:rPr>
          <w:lang w:val="sv-SE" w:eastAsia="sv-SE"/>
        </w:rPr>
        <w:t>Rik</w:t>
      </w:r>
      <w:r w:rsidRPr="0065640A">
        <w:rPr>
          <w:lang w:val="sv-SE" w:eastAsia="sv-SE"/>
        </w:rPr>
        <w:t>s</w:t>
      </w:r>
      <w:r w:rsidRPr="0065640A">
        <w:rPr>
          <w:lang w:val="sv-SE" w:eastAsia="sv-SE"/>
        </w:rPr>
        <w:t>banken publicerat sedan somm</w:t>
      </w:r>
      <w:r w:rsidRPr="0065640A">
        <w:rPr>
          <w:lang w:val="sv-SE" w:eastAsia="sv-SE"/>
        </w:rPr>
        <w:t>a</w:t>
      </w:r>
      <w:r w:rsidRPr="0065640A">
        <w:rPr>
          <w:lang w:val="sv-SE" w:eastAsia="sv-SE"/>
        </w:rPr>
        <w:t xml:space="preserve">ren 2009. </w:t>
      </w:r>
    </w:p>
    <w:p w:rsidR="00A41745" w:rsidRPr="0065640A" w:rsidRDefault="00EF0C57" w:rsidP="00A41745">
      <w:pPr>
        <w:pStyle w:val="R3"/>
      </w:pPr>
      <w:bookmarkStart w:id="22" w:name="_Toc220149236"/>
      <w:r w:rsidRPr="0065640A">
        <w:t>U</w:t>
      </w:r>
      <w:r w:rsidR="00A41745" w:rsidRPr="0065640A">
        <w:t xml:space="preserve">tredning </w:t>
      </w:r>
      <w:r w:rsidR="004D5C6B" w:rsidRPr="0065640A">
        <w:t xml:space="preserve">om risker på </w:t>
      </w:r>
      <w:r w:rsidR="00A41745" w:rsidRPr="0065640A">
        <w:t xml:space="preserve">den svenska bostadsmarknaden </w:t>
      </w:r>
    </w:p>
    <w:p w:rsidR="00A41745" w:rsidRPr="0065640A" w:rsidRDefault="00A41745" w:rsidP="005514EB">
      <w:r w:rsidRPr="0065640A">
        <w:t>I februari beslutade Riksbankens direktion att tillsätta en utredning om riske</w:t>
      </w:r>
      <w:r w:rsidRPr="0065640A">
        <w:t>r</w:t>
      </w:r>
      <w:r w:rsidRPr="0065640A">
        <w:t xml:space="preserve"> på den svenska bostadsmarknaden. Utredningen är ett gemensamt projekt mellan avdelningarna för penningpol</w:t>
      </w:r>
      <w:r w:rsidRPr="0065640A">
        <w:t>i</w:t>
      </w:r>
      <w:r w:rsidRPr="0065640A">
        <w:t>tik och för finansiell stabilitet</w:t>
      </w:r>
      <w:r w:rsidR="000C483D" w:rsidRPr="0065640A">
        <w:t>.</w:t>
      </w:r>
      <w:r w:rsidRPr="0065640A">
        <w:t xml:space="preserve"> </w:t>
      </w:r>
      <w:r w:rsidR="000C483D" w:rsidRPr="0065640A">
        <w:t xml:space="preserve">Den </w:t>
      </w:r>
      <w:r w:rsidRPr="0065640A">
        <w:t>syftar till att belysa relationen mellan b</w:t>
      </w:r>
      <w:r w:rsidRPr="0065640A">
        <w:t>o</w:t>
      </w:r>
      <w:r w:rsidRPr="0065640A">
        <w:t xml:space="preserve">stadsmarknaden och Riksbankens uppgifter och mål (se vidare </w:t>
      </w:r>
      <w:r w:rsidR="00237CA7" w:rsidRPr="0065640A">
        <w:t>beskrivning</w:t>
      </w:r>
      <w:r w:rsidR="000C483D" w:rsidRPr="0065640A">
        <w:t>en</w:t>
      </w:r>
      <w:r w:rsidR="001E071F" w:rsidRPr="0065640A">
        <w:t xml:space="preserve"> </w:t>
      </w:r>
      <w:r w:rsidR="00237CA7" w:rsidRPr="0065640A">
        <w:t xml:space="preserve">i </w:t>
      </w:r>
      <w:r w:rsidRPr="0065640A">
        <w:t>avsnittet Ett säkert och effektiv</w:t>
      </w:r>
      <w:r w:rsidR="004D5C6B" w:rsidRPr="0065640A">
        <w:t>t</w:t>
      </w:r>
      <w:r w:rsidRPr="0065640A">
        <w:t xml:space="preserve"> betalningsväsende). </w:t>
      </w:r>
      <w:r w:rsidR="0005193D" w:rsidRPr="0065640A">
        <w:t xml:space="preserve">Direktionen ansåg att </w:t>
      </w:r>
      <w:r w:rsidR="00CB6E4C" w:rsidRPr="0065640A">
        <w:t xml:space="preserve">det bör göras </w:t>
      </w:r>
      <w:r w:rsidR="0005193D" w:rsidRPr="0065640A">
        <w:t>en mer samma</w:t>
      </w:r>
      <w:r w:rsidR="0005193D" w:rsidRPr="0065640A">
        <w:t>n</w:t>
      </w:r>
      <w:r w:rsidR="0005193D" w:rsidRPr="0065640A">
        <w:t>hållen analys av den svenska bostadsmarknaden</w:t>
      </w:r>
      <w:r w:rsidR="00110A7A" w:rsidRPr="0065640A">
        <w:t xml:space="preserve"> </w:t>
      </w:r>
      <w:r w:rsidR="00CB6E4C" w:rsidRPr="0065640A">
        <w:t xml:space="preserve">eftersom </w:t>
      </w:r>
      <w:r w:rsidR="0005193D" w:rsidRPr="0065640A">
        <w:t>tidigare analyser som i olika sammanhang sa</w:t>
      </w:r>
      <w:r w:rsidR="0005193D" w:rsidRPr="0065640A">
        <w:t>m</w:t>
      </w:r>
      <w:r w:rsidR="0005193D" w:rsidRPr="0065640A">
        <w:t xml:space="preserve">manställts av myndigheter och enskilda forskare </w:t>
      </w:r>
      <w:r w:rsidR="00CB6E4C" w:rsidRPr="0065640A">
        <w:t xml:space="preserve">ofta </w:t>
      </w:r>
      <w:r w:rsidRPr="0065640A">
        <w:t xml:space="preserve">har </w:t>
      </w:r>
      <w:r w:rsidR="00A7236D" w:rsidRPr="0065640A">
        <w:t xml:space="preserve">belyst </w:t>
      </w:r>
      <w:r w:rsidRPr="0065640A">
        <w:t>e</w:t>
      </w:r>
      <w:r w:rsidRPr="0065640A">
        <w:t>n</w:t>
      </w:r>
      <w:r w:rsidRPr="0065640A">
        <w:t xml:space="preserve">skilda frågor. </w:t>
      </w:r>
    </w:p>
    <w:p w:rsidR="00A41745" w:rsidRPr="0065640A" w:rsidRDefault="002C175E" w:rsidP="00A41745">
      <w:pPr>
        <w:pStyle w:val="Normaltindrag"/>
        <w:rPr>
          <w:lang w:val="sv-SE" w:eastAsia="sv-SE"/>
        </w:rPr>
      </w:pPr>
      <w:r w:rsidRPr="0065640A">
        <w:rPr>
          <w:lang w:val="sv-SE" w:eastAsia="sv-SE"/>
        </w:rPr>
        <w:t xml:space="preserve">Ur </w:t>
      </w:r>
      <w:r w:rsidR="00A41745" w:rsidRPr="0065640A">
        <w:rPr>
          <w:lang w:val="sv-SE" w:eastAsia="sv-SE"/>
        </w:rPr>
        <w:t>ett penningpolitiskt perspektiv syftar utredningen till att belysa vilken roll penningpolitiken har spelat för utvecklingen på den svenska bostad</w:t>
      </w:r>
      <w:r w:rsidR="00A41745" w:rsidRPr="0065640A">
        <w:rPr>
          <w:lang w:val="sv-SE" w:eastAsia="sv-SE"/>
        </w:rPr>
        <w:t>s</w:t>
      </w:r>
      <w:r w:rsidR="00A41745" w:rsidRPr="0065640A">
        <w:rPr>
          <w:lang w:val="sv-SE" w:eastAsia="sv-SE"/>
        </w:rPr>
        <w:t>marknaden och hur centralbanker</w:t>
      </w:r>
      <w:r w:rsidR="00063CAB" w:rsidRPr="0065640A">
        <w:rPr>
          <w:lang w:val="sv-SE" w:eastAsia="sv-SE"/>
        </w:rPr>
        <w:t>na</w:t>
      </w:r>
      <w:r w:rsidR="00A41745" w:rsidRPr="0065640A">
        <w:rPr>
          <w:lang w:val="sv-SE" w:eastAsia="sv-SE"/>
        </w:rPr>
        <w:t xml:space="preserve"> ska förhålla sig till tillgångspriser</w:t>
      </w:r>
      <w:r w:rsidRPr="0065640A">
        <w:rPr>
          <w:lang w:val="sv-SE" w:eastAsia="sv-SE"/>
        </w:rPr>
        <w:t xml:space="preserve">. Den ska även </w:t>
      </w:r>
      <w:r w:rsidR="00223157" w:rsidRPr="0065640A">
        <w:rPr>
          <w:lang w:val="sv-SE" w:eastAsia="sv-SE"/>
        </w:rPr>
        <w:t>analysera</w:t>
      </w:r>
      <w:r w:rsidR="00A41745" w:rsidRPr="0065640A">
        <w:rPr>
          <w:lang w:val="sv-SE" w:eastAsia="sv-SE"/>
        </w:rPr>
        <w:t xml:space="preserve"> vilken roll penningpolitiken kan och bör ha för att påverka </w:t>
      </w:r>
      <w:r w:rsidR="003348BE" w:rsidRPr="0065640A">
        <w:rPr>
          <w:lang w:val="sv-SE" w:eastAsia="sv-SE"/>
        </w:rPr>
        <w:t xml:space="preserve">en oönskad </w:t>
      </w:r>
      <w:r w:rsidR="00A41745" w:rsidRPr="0065640A">
        <w:rPr>
          <w:lang w:val="sv-SE" w:eastAsia="sv-SE"/>
        </w:rPr>
        <w:t xml:space="preserve">utveckling av kreditstockar och fastighetspriser samt </w:t>
      </w:r>
      <w:r w:rsidR="00063CAB" w:rsidRPr="0065640A">
        <w:rPr>
          <w:lang w:val="sv-SE" w:eastAsia="sv-SE"/>
        </w:rPr>
        <w:t>hur</w:t>
      </w:r>
      <w:r w:rsidR="00A41745" w:rsidRPr="0065640A">
        <w:rPr>
          <w:lang w:val="sv-SE" w:eastAsia="sv-SE"/>
        </w:rPr>
        <w:t xml:space="preserve"> sa</w:t>
      </w:r>
      <w:r w:rsidR="00A41745" w:rsidRPr="0065640A">
        <w:rPr>
          <w:lang w:val="sv-SE" w:eastAsia="sv-SE"/>
        </w:rPr>
        <w:t>m</w:t>
      </w:r>
      <w:r w:rsidR="00A41745" w:rsidRPr="0065640A">
        <w:rPr>
          <w:lang w:val="sv-SE" w:eastAsia="sv-SE"/>
        </w:rPr>
        <w:t>hällsekonomin och penningpolitiken</w:t>
      </w:r>
      <w:r w:rsidR="00063CAB" w:rsidRPr="0065640A">
        <w:rPr>
          <w:lang w:val="sv-SE" w:eastAsia="sv-SE"/>
        </w:rPr>
        <w:t xml:space="preserve"> kan påverkas om bostad</w:t>
      </w:r>
      <w:r w:rsidR="00063CAB" w:rsidRPr="0065640A">
        <w:rPr>
          <w:lang w:val="sv-SE" w:eastAsia="sv-SE"/>
        </w:rPr>
        <w:t>s</w:t>
      </w:r>
      <w:r w:rsidR="00063CAB" w:rsidRPr="0065640A">
        <w:rPr>
          <w:lang w:val="sv-SE" w:eastAsia="sv-SE"/>
        </w:rPr>
        <w:t>priserna faller</w:t>
      </w:r>
      <w:r w:rsidR="00A41745" w:rsidRPr="0065640A">
        <w:rPr>
          <w:lang w:val="sv-SE" w:eastAsia="sv-SE"/>
        </w:rPr>
        <w:t xml:space="preserve">. </w:t>
      </w:r>
    </w:p>
    <w:p w:rsidR="00A41745" w:rsidRPr="0065640A" w:rsidRDefault="00063CAB" w:rsidP="00A41745">
      <w:pPr>
        <w:pStyle w:val="R3"/>
      </w:pPr>
      <w:r w:rsidRPr="0065640A">
        <w:t xml:space="preserve">Uppdatering av </w:t>
      </w:r>
      <w:r w:rsidR="00CB6E4C" w:rsidRPr="0065640A">
        <w:t xml:space="preserve">skriften Penningpolitiken i Sverige </w:t>
      </w:r>
    </w:p>
    <w:bookmarkEnd w:id="22"/>
    <w:p w:rsidR="00A41745" w:rsidRPr="0065640A" w:rsidRDefault="00A41745" w:rsidP="005514EB">
      <w:r w:rsidRPr="0065640A">
        <w:t>Under året publicerade</w:t>
      </w:r>
      <w:r w:rsidR="00063CAB" w:rsidRPr="0065640A">
        <w:t xml:space="preserve"> Riksbanken</w:t>
      </w:r>
      <w:r w:rsidRPr="0065640A">
        <w:t xml:space="preserve"> en uppdaterad version av skriften Pe</w:t>
      </w:r>
      <w:r w:rsidRPr="0065640A">
        <w:t>n</w:t>
      </w:r>
      <w:r w:rsidRPr="0065640A">
        <w:t>ningpolitiken i Sverige som beskriver Riksbankens penningpolitiska mål och str</w:t>
      </w:r>
      <w:r w:rsidRPr="0065640A">
        <w:t>a</w:t>
      </w:r>
      <w:r w:rsidRPr="0065640A">
        <w:t xml:space="preserve">tegi. Skriften publicerades för första gången 2006 och har sedan dess uppdaterats vid ett par tillfällen. </w:t>
      </w:r>
      <w:r w:rsidR="00CB6E4C" w:rsidRPr="0065640A">
        <w:t>Det främsta s</w:t>
      </w:r>
      <w:r w:rsidRPr="0065640A">
        <w:t>yftet med den senaste uppdat</w:t>
      </w:r>
      <w:r w:rsidRPr="0065640A">
        <w:t>e</w:t>
      </w:r>
      <w:r w:rsidRPr="0065640A">
        <w:t xml:space="preserve">ringen var att </w:t>
      </w:r>
      <w:r w:rsidR="007C596A" w:rsidRPr="0065640A">
        <w:t xml:space="preserve">göra </w:t>
      </w:r>
      <w:r w:rsidR="00223157" w:rsidRPr="0065640A">
        <w:t>skri</w:t>
      </w:r>
      <w:r w:rsidR="00223157" w:rsidRPr="0065640A">
        <w:t>f</w:t>
      </w:r>
      <w:r w:rsidR="00223157" w:rsidRPr="0065640A">
        <w:t>ten</w:t>
      </w:r>
      <w:r w:rsidR="007C596A" w:rsidRPr="0065640A">
        <w:t xml:space="preserve"> mer</w:t>
      </w:r>
      <w:r w:rsidR="00223157" w:rsidRPr="0065640A">
        <w:t xml:space="preserve"> </w:t>
      </w:r>
      <w:r w:rsidRPr="0065640A">
        <w:t>pedagogi</w:t>
      </w:r>
      <w:r w:rsidR="007C596A" w:rsidRPr="0065640A">
        <w:t>s</w:t>
      </w:r>
      <w:r w:rsidR="00E77FA2" w:rsidRPr="0065640A">
        <w:t>k</w:t>
      </w:r>
      <w:r w:rsidRPr="0065640A">
        <w:t xml:space="preserve"> och se till att </w:t>
      </w:r>
      <w:r w:rsidR="00223157" w:rsidRPr="0065640A">
        <w:t xml:space="preserve">texten </w:t>
      </w:r>
      <w:r w:rsidRPr="0065640A">
        <w:t xml:space="preserve">på ett så bra sätt som möjligt beskriver </w:t>
      </w:r>
      <w:r w:rsidR="00A44349" w:rsidRPr="0065640A">
        <w:t>den tankeram som</w:t>
      </w:r>
      <w:r w:rsidRPr="0065640A">
        <w:t xml:space="preserve"> pe</w:t>
      </w:r>
      <w:r w:rsidRPr="0065640A">
        <w:t>n</w:t>
      </w:r>
      <w:r w:rsidRPr="0065640A">
        <w:t>ningpolitiken</w:t>
      </w:r>
      <w:r w:rsidR="00A44349" w:rsidRPr="0065640A">
        <w:t xml:space="preserve"> baseras på</w:t>
      </w:r>
      <w:r w:rsidRPr="0065640A">
        <w:t xml:space="preserve">. </w:t>
      </w:r>
    </w:p>
    <w:p w:rsidR="00A41745" w:rsidRPr="0065640A" w:rsidRDefault="00A41745" w:rsidP="00A41745">
      <w:pPr>
        <w:pStyle w:val="Normaltindrag"/>
        <w:rPr>
          <w:lang w:val="sv-SE" w:eastAsia="sv-SE"/>
        </w:rPr>
      </w:pPr>
      <w:r w:rsidRPr="0065640A">
        <w:rPr>
          <w:lang w:val="sv-SE" w:eastAsia="sv-SE"/>
        </w:rPr>
        <w:t>Som en del i uppdateringen beslutade direktionen att ta bort toleransinte</w:t>
      </w:r>
      <w:r w:rsidRPr="0065640A">
        <w:rPr>
          <w:lang w:val="sv-SE" w:eastAsia="sv-SE"/>
        </w:rPr>
        <w:t>r</w:t>
      </w:r>
      <w:r w:rsidRPr="0065640A">
        <w:rPr>
          <w:lang w:val="sv-SE" w:eastAsia="sv-SE"/>
        </w:rPr>
        <w:t>vallet vid preciseringen av inflationsmålet. Tidigare ha</w:t>
      </w:r>
      <w:r w:rsidR="00F479B9" w:rsidRPr="0065640A">
        <w:rPr>
          <w:lang w:val="sv-SE" w:eastAsia="sv-SE"/>
        </w:rPr>
        <w:t>de</w:t>
      </w:r>
      <w:r w:rsidRPr="0065640A">
        <w:rPr>
          <w:lang w:val="sv-SE" w:eastAsia="sv-SE"/>
        </w:rPr>
        <w:t xml:space="preserve"> inflationsmålet uttryckts som att den årliga förändringen av konsumentprisindex </w:t>
      </w:r>
      <w:r w:rsidR="007C596A" w:rsidRPr="0065640A">
        <w:rPr>
          <w:lang w:val="sv-SE" w:eastAsia="sv-SE"/>
        </w:rPr>
        <w:t xml:space="preserve">(KPI) </w:t>
      </w:r>
      <w:r w:rsidRPr="0065640A">
        <w:rPr>
          <w:lang w:val="sv-SE" w:eastAsia="sv-SE"/>
        </w:rPr>
        <w:t>sk</w:t>
      </w:r>
      <w:r w:rsidR="00B87645" w:rsidRPr="0065640A">
        <w:rPr>
          <w:lang w:val="sv-SE" w:eastAsia="sv-SE"/>
        </w:rPr>
        <w:t>ulle</w:t>
      </w:r>
      <w:r w:rsidRPr="0065640A">
        <w:rPr>
          <w:lang w:val="sv-SE" w:eastAsia="sv-SE"/>
        </w:rPr>
        <w:t xml:space="preserve"> vara 2 procent med ett toleransintervall på </w:t>
      </w:r>
      <w:r w:rsidR="00E77FA2" w:rsidRPr="0065640A">
        <w:rPr>
          <w:lang w:val="sv-SE" w:eastAsia="sv-SE"/>
        </w:rPr>
        <w:t>±</w:t>
      </w:r>
      <w:r w:rsidRPr="0065640A">
        <w:rPr>
          <w:lang w:val="sv-SE" w:eastAsia="sv-SE"/>
        </w:rPr>
        <w:t>1 pr</w:t>
      </w:r>
      <w:r w:rsidRPr="0065640A">
        <w:rPr>
          <w:lang w:val="sv-SE" w:eastAsia="sv-SE"/>
        </w:rPr>
        <w:t>o</w:t>
      </w:r>
      <w:r w:rsidRPr="0065640A">
        <w:rPr>
          <w:lang w:val="sv-SE" w:eastAsia="sv-SE"/>
        </w:rPr>
        <w:t xml:space="preserve">centenhet. </w:t>
      </w:r>
    </w:p>
    <w:p w:rsidR="00A41745" w:rsidRPr="0065640A" w:rsidRDefault="00A41745" w:rsidP="00A41745">
      <w:pPr>
        <w:pStyle w:val="Normaltindrag"/>
        <w:rPr>
          <w:lang w:val="sv-SE" w:eastAsia="sv-SE"/>
        </w:rPr>
      </w:pPr>
      <w:r w:rsidRPr="0065640A">
        <w:rPr>
          <w:lang w:val="sv-SE" w:eastAsia="sv-SE"/>
        </w:rPr>
        <w:t xml:space="preserve">Anledningen till att intervallet nu slopades </w:t>
      </w:r>
      <w:r w:rsidR="007C596A" w:rsidRPr="0065640A">
        <w:rPr>
          <w:lang w:val="sv-SE" w:eastAsia="sv-SE"/>
        </w:rPr>
        <w:t xml:space="preserve">var </w:t>
      </w:r>
      <w:r w:rsidRPr="0065640A">
        <w:rPr>
          <w:lang w:val="sv-SE" w:eastAsia="sv-SE"/>
        </w:rPr>
        <w:t xml:space="preserve">att det </w:t>
      </w:r>
      <w:r w:rsidR="007C596A" w:rsidRPr="0065640A">
        <w:rPr>
          <w:lang w:val="sv-SE" w:eastAsia="sv-SE"/>
        </w:rPr>
        <w:t xml:space="preserve">hade </w:t>
      </w:r>
      <w:r w:rsidRPr="0065640A">
        <w:rPr>
          <w:lang w:val="sv-SE" w:eastAsia="sv-SE"/>
        </w:rPr>
        <w:t xml:space="preserve">spelat ut sin roll. Tanken med intervallet </w:t>
      </w:r>
      <w:r w:rsidR="007C596A" w:rsidRPr="0065640A">
        <w:rPr>
          <w:lang w:val="sv-SE" w:eastAsia="sv-SE"/>
        </w:rPr>
        <w:t>var</w:t>
      </w:r>
      <w:r w:rsidR="00F479B9" w:rsidRPr="0065640A">
        <w:rPr>
          <w:lang w:val="sv-SE" w:eastAsia="sv-SE"/>
        </w:rPr>
        <w:t xml:space="preserve"> </w:t>
      </w:r>
      <w:r w:rsidRPr="0065640A">
        <w:rPr>
          <w:lang w:val="sv-SE" w:eastAsia="sv-SE"/>
        </w:rPr>
        <w:t>att tydliggöra dels att avvikelser från infla</w:t>
      </w:r>
      <w:r w:rsidR="00B87645" w:rsidRPr="0065640A">
        <w:rPr>
          <w:lang w:val="sv-SE" w:eastAsia="sv-SE"/>
        </w:rPr>
        <w:softHyphen/>
      </w:r>
      <w:r w:rsidRPr="0065640A">
        <w:rPr>
          <w:lang w:val="sv-SE" w:eastAsia="sv-SE"/>
        </w:rPr>
        <w:t>t</w:t>
      </w:r>
      <w:r w:rsidRPr="0065640A">
        <w:rPr>
          <w:lang w:val="sv-SE" w:eastAsia="sv-SE"/>
        </w:rPr>
        <w:t>ionsmålet är troliga, dels att Riksbankens ambition är att försöka begränsa dessa avvikelser. I</w:t>
      </w:r>
      <w:r w:rsidR="00F479B9" w:rsidRPr="0065640A">
        <w:rPr>
          <w:lang w:val="sv-SE" w:eastAsia="sv-SE"/>
        </w:rPr>
        <w:t xml:space="preserve"> </w:t>
      </w:r>
      <w:r w:rsidRPr="0065640A">
        <w:rPr>
          <w:lang w:val="sv-SE" w:eastAsia="sv-SE"/>
        </w:rPr>
        <w:t>dag finns det dock en stor förståelse för att penningpolitik bedrivs under osäkerhet och att inflationen vanligtvis avv</w:t>
      </w:r>
      <w:r w:rsidRPr="0065640A">
        <w:rPr>
          <w:lang w:val="sv-SE" w:eastAsia="sv-SE"/>
        </w:rPr>
        <w:t>i</w:t>
      </w:r>
      <w:r w:rsidRPr="0065640A">
        <w:rPr>
          <w:lang w:val="sv-SE" w:eastAsia="sv-SE"/>
        </w:rPr>
        <w:t xml:space="preserve">ker från målet. Inflationen kan därmed </w:t>
      </w:r>
      <w:r w:rsidR="00FF7683" w:rsidRPr="0065640A">
        <w:rPr>
          <w:lang w:val="sv-SE" w:eastAsia="sv-SE"/>
        </w:rPr>
        <w:t xml:space="preserve">periodvis </w:t>
      </w:r>
      <w:r w:rsidRPr="0065640A">
        <w:rPr>
          <w:lang w:val="sv-SE" w:eastAsia="sv-SE"/>
        </w:rPr>
        <w:t>hamna utanför toleransintervallet utan att tr</w:t>
      </w:r>
      <w:r w:rsidRPr="0065640A">
        <w:rPr>
          <w:lang w:val="sv-SE" w:eastAsia="sv-SE"/>
        </w:rPr>
        <w:t>o</w:t>
      </w:r>
      <w:r w:rsidRPr="0065640A">
        <w:rPr>
          <w:lang w:val="sv-SE" w:eastAsia="sv-SE"/>
        </w:rPr>
        <w:t xml:space="preserve">värdigheten för inflationsmålet för den skull ifrågasätts. Sedan en längre tid tillbaka analyserar och förklarar Riksbanken </w:t>
      </w:r>
      <w:r w:rsidR="009C07EF" w:rsidRPr="0065640A">
        <w:rPr>
          <w:lang w:val="sv-SE" w:eastAsia="sv-SE"/>
        </w:rPr>
        <w:t xml:space="preserve">dessutom </w:t>
      </w:r>
      <w:r w:rsidRPr="0065640A">
        <w:rPr>
          <w:lang w:val="sv-SE" w:eastAsia="sv-SE"/>
        </w:rPr>
        <w:t xml:space="preserve">noga </w:t>
      </w:r>
      <w:r w:rsidR="009C07EF" w:rsidRPr="0065640A">
        <w:rPr>
          <w:lang w:val="sv-SE" w:eastAsia="sv-SE"/>
        </w:rPr>
        <w:t xml:space="preserve">alla </w:t>
      </w:r>
      <w:r w:rsidRPr="0065640A">
        <w:rPr>
          <w:lang w:val="sv-SE" w:eastAsia="sv-SE"/>
        </w:rPr>
        <w:t>avvike</w:t>
      </w:r>
      <w:r w:rsidRPr="0065640A">
        <w:rPr>
          <w:lang w:val="sv-SE" w:eastAsia="sv-SE"/>
        </w:rPr>
        <w:t>l</w:t>
      </w:r>
      <w:r w:rsidRPr="0065640A">
        <w:rPr>
          <w:lang w:val="sv-SE" w:eastAsia="sv-SE"/>
        </w:rPr>
        <w:t>ser från inflationsmålet i penningpolitiska rapporter och uppföljningar – oa</w:t>
      </w:r>
      <w:r w:rsidRPr="0065640A">
        <w:rPr>
          <w:lang w:val="sv-SE" w:eastAsia="sv-SE"/>
        </w:rPr>
        <w:t>v</w:t>
      </w:r>
      <w:r w:rsidRPr="0065640A">
        <w:rPr>
          <w:lang w:val="sv-SE" w:eastAsia="sv-SE"/>
        </w:rPr>
        <w:t xml:space="preserve">sett om avvikelsen </w:t>
      </w:r>
      <w:r w:rsidR="00F479B9" w:rsidRPr="0065640A">
        <w:rPr>
          <w:lang w:val="sv-SE" w:eastAsia="sv-SE"/>
        </w:rPr>
        <w:t xml:space="preserve">ligger </w:t>
      </w:r>
      <w:r w:rsidRPr="0065640A">
        <w:rPr>
          <w:lang w:val="sv-SE" w:eastAsia="sv-SE"/>
        </w:rPr>
        <w:t xml:space="preserve">utanför eller innanför toleransintervallet. </w:t>
      </w:r>
      <w:r w:rsidR="00F479B9" w:rsidRPr="0065640A">
        <w:rPr>
          <w:lang w:val="sv-SE" w:eastAsia="sv-SE"/>
        </w:rPr>
        <w:t>Beslutet att ta bort</w:t>
      </w:r>
      <w:r w:rsidRPr="0065640A">
        <w:rPr>
          <w:lang w:val="sv-SE" w:eastAsia="sv-SE"/>
        </w:rPr>
        <w:t xml:space="preserve"> toleransintervallet får </w:t>
      </w:r>
      <w:r w:rsidR="007C596A" w:rsidRPr="0065640A">
        <w:rPr>
          <w:lang w:val="sv-SE" w:eastAsia="sv-SE"/>
        </w:rPr>
        <w:t xml:space="preserve">alltså </w:t>
      </w:r>
      <w:r w:rsidRPr="0065640A">
        <w:rPr>
          <w:lang w:val="sv-SE" w:eastAsia="sv-SE"/>
        </w:rPr>
        <w:t xml:space="preserve">inga konsekvenser för inflationsmålet som sådant eller för </w:t>
      </w:r>
      <w:r w:rsidR="000C5EAA" w:rsidRPr="0065640A">
        <w:rPr>
          <w:lang w:val="sv-SE" w:eastAsia="sv-SE"/>
        </w:rPr>
        <w:t>hur</w:t>
      </w:r>
      <w:r w:rsidRPr="0065640A">
        <w:rPr>
          <w:lang w:val="sv-SE" w:eastAsia="sv-SE"/>
        </w:rPr>
        <w:t xml:space="preserve"> </w:t>
      </w:r>
      <w:r w:rsidR="00F479B9" w:rsidRPr="0065640A">
        <w:rPr>
          <w:lang w:val="sv-SE" w:eastAsia="sv-SE"/>
        </w:rPr>
        <w:t>Riks</w:t>
      </w:r>
      <w:r w:rsidR="009C07EF" w:rsidRPr="0065640A">
        <w:rPr>
          <w:lang w:val="sv-SE" w:eastAsia="sv-SE"/>
        </w:rPr>
        <w:t>banken bedri</w:t>
      </w:r>
      <w:r w:rsidR="00F479B9" w:rsidRPr="0065640A">
        <w:rPr>
          <w:lang w:val="sv-SE" w:eastAsia="sv-SE"/>
        </w:rPr>
        <w:t xml:space="preserve">ver och kommunicerar </w:t>
      </w:r>
      <w:r w:rsidRPr="0065640A">
        <w:rPr>
          <w:lang w:val="sv-SE" w:eastAsia="sv-SE"/>
        </w:rPr>
        <w:t xml:space="preserve">penningpolitiken. </w:t>
      </w:r>
    </w:p>
    <w:p w:rsidR="00A41745" w:rsidRPr="0065640A" w:rsidRDefault="00A41745" w:rsidP="00A41745">
      <w:pPr>
        <w:pStyle w:val="R3"/>
        <w:outlineLvl w:val="0"/>
      </w:pPr>
      <w:r w:rsidRPr="0065640A">
        <w:t>Penningpolitiska beslut under 2010</w:t>
      </w:r>
    </w:p>
    <w:p w:rsidR="000C5EAA" w:rsidRPr="0065640A" w:rsidRDefault="004B1118" w:rsidP="00F76C3C">
      <w:r w:rsidRPr="0065640A">
        <w:t>Fram</w:t>
      </w:r>
      <w:r w:rsidR="00A41745" w:rsidRPr="0065640A">
        <w:t xml:space="preserve"> till slutet av juni </w:t>
      </w:r>
      <w:r w:rsidRPr="0065640A">
        <w:t xml:space="preserve">2010 </w:t>
      </w:r>
      <w:r w:rsidR="00A41745" w:rsidRPr="0065640A">
        <w:t>lämnade</w:t>
      </w:r>
      <w:r w:rsidR="00C13C4A" w:rsidRPr="0065640A">
        <w:t xml:space="preserve"> Riksbanken</w:t>
      </w:r>
      <w:r w:rsidR="00A41745" w:rsidRPr="0065640A">
        <w:t xml:space="preserve"> reporäntan oförändrad på 0,25 procent</w:t>
      </w:r>
      <w:r w:rsidRPr="0065640A">
        <w:t>, en nivå som räntan nått efter sänkningen i juli 2009</w:t>
      </w:r>
      <w:r w:rsidR="00A41745" w:rsidRPr="0065640A">
        <w:t xml:space="preserve">. </w:t>
      </w:r>
      <w:r w:rsidR="00C13C4A" w:rsidRPr="0065640A">
        <w:t>R</w:t>
      </w:r>
      <w:r w:rsidR="00A41745" w:rsidRPr="0065640A">
        <w:t xml:space="preserve">äntebanan </w:t>
      </w:r>
      <w:r w:rsidR="00C13C4A" w:rsidRPr="0065640A">
        <w:t xml:space="preserve">justerades </w:t>
      </w:r>
      <w:r w:rsidR="00A41745" w:rsidRPr="0065640A">
        <w:t xml:space="preserve">upp på kort sikt </w:t>
      </w:r>
      <w:r w:rsidR="00C13C4A" w:rsidRPr="0065640A">
        <w:t>i</w:t>
      </w:r>
      <w:r w:rsidR="00161598" w:rsidRPr="0065640A">
        <w:t xml:space="preserve"> </w:t>
      </w:r>
      <w:r w:rsidRPr="0065640A">
        <w:t>februari 2010</w:t>
      </w:r>
      <w:r w:rsidR="00161598" w:rsidRPr="0065640A">
        <w:t> </w:t>
      </w:r>
      <w:r w:rsidR="00CE6015" w:rsidRPr="0065640A">
        <w:t>–</w:t>
      </w:r>
      <w:r w:rsidR="00A41745" w:rsidRPr="0065640A">
        <w:t xml:space="preserve"> en </w:t>
      </w:r>
      <w:r w:rsidR="00222496" w:rsidRPr="0065640A">
        <w:t>ränte</w:t>
      </w:r>
      <w:r w:rsidR="00A41745" w:rsidRPr="0065640A">
        <w:t xml:space="preserve">höjning väntades </w:t>
      </w:r>
      <w:r w:rsidR="00C13C4A" w:rsidRPr="0065640A">
        <w:t xml:space="preserve">då </w:t>
      </w:r>
      <w:r w:rsidR="00A41745" w:rsidRPr="0065640A">
        <w:t>från och med sommaren eller tidig</w:t>
      </w:r>
      <w:r w:rsidR="009C07EF" w:rsidRPr="0065640A">
        <w:t>a</w:t>
      </w:r>
      <w:r w:rsidR="00A41745" w:rsidRPr="0065640A">
        <w:t xml:space="preserve"> höst</w:t>
      </w:r>
      <w:r w:rsidR="009C07EF" w:rsidRPr="0065640A">
        <w:t>en</w:t>
      </w:r>
      <w:r w:rsidR="00A41745" w:rsidRPr="0065640A">
        <w:t xml:space="preserve">. </w:t>
      </w:r>
      <w:r w:rsidR="00E77FA2" w:rsidRPr="0065640A">
        <w:t>P</w:t>
      </w:r>
      <w:r w:rsidR="00A41745" w:rsidRPr="0065640A">
        <w:t>r</w:t>
      </w:r>
      <w:r w:rsidR="00A41745" w:rsidRPr="0065640A">
        <w:t>o</w:t>
      </w:r>
      <w:r w:rsidR="00A41745" w:rsidRPr="0065640A">
        <w:t>gnos</w:t>
      </w:r>
      <w:r w:rsidR="00E77FA2" w:rsidRPr="0065640A">
        <w:t>en</w:t>
      </w:r>
      <w:r w:rsidR="00A41745" w:rsidRPr="0065640A">
        <w:t xml:space="preserve"> för räntan på längre sikt justerades </w:t>
      </w:r>
      <w:r w:rsidR="009C07EF" w:rsidRPr="0065640A">
        <w:t>däremot</w:t>
      </w:r>
      <w:r w:rsidR="00C13C4A" w:rsidRPr="0065640A">
        <w:t xml:space="preserve"> </w:t>
      </w:r>
      <w:r w:rsidR="00A41745" w:rsidRPr="0065640A">
        <w:t xml:space="preserve">ned något. </w:t>
      </w:r>
    </w:p>
    <w:p w:rsidR="00857055" w:rsidRPr="0065640A" w:rsidRDefault="00C13C4A" w:rsidP="000C5EAA">
      <w:pPr>
        <w:pStyle w:val="Normaltindrag"/>
        <w:rPr>
          <w:lang w:val="sv-SE" w:eastAsia="sv-SE"/>
        </w:rPr>
      </w:pPr>
      <w:r w:rsidRPr="0065640A">
        <w:rPr>
          <w:lang w:val="sv-SE" w:eastAsia="sv-SE"/>
        </w:rPr>
        <w:t xml:space="preserve">Under andra halvåret inledde Riksbanken </w:t>
      </w:r>
      <w:r w:rsidR="00222496" w:rsidRPr="0065640A">
        <w:rPr>
          <w:lang w:val="sv-SE" w:eastAsia="sv-SE"/>
        </w:rPr>
        <w:t xml:space="preserve">en </w:t>
      </w:r>
      <w:r w:rsidRPr="0065640A">
        <w:rPr>
          <w:lang w:val="sv-SE" w:eastAsia="sv-SE"/>
        </w:rPr>
        <w:t>n</w:t>
      </w:r>
      <w:r w:rsidR="00A41745" w:rsidRPr="0065640A">
        <w:rPr>
          <w:lang w:val="sv-SE" w:eastAsia="sv-SE"/>
        </w:rPr>
        <w:t>ormalisering av penningp</w:t>
      </w:r>
      <w:r w:rsidR="00A41745" w:rsidRPr="0065640A">
        <w:rPr>
          <w:lang w:val="sv-SE" w:eastAsia="sv-SE"/>
        </w:rPr>
        <w:t>o</w:t>
      </w:r>
      <w:r w:rsidR="00A41745" w:rsidRPr="0065640A">
        <w:rPr>
          <w:lang w:val="sv-SE" w:eastAsia="sv-SE"/>
        </w:rPr>
        <w:t xml:space="preserve">litiken. Reporäntan höjdes med 0,25 </w:t>
      </w:r>
      <w:r w:rsidR="00952FC5" w:rsidRPr="0065640A">
        <w:rPr>
          <w:lang w:val="sv-SE" w:eastAsia="sv-SE"/>
        </w:rPr>
        <w:t xml:space="preserve">procentenheter </w:t>
      </w:r>
      <w:r w:rsidR="00A41745" w:rsidRPr="0065640A">
        <w:rPr>
          <w:lang w:val="sv-SE" w:eastAsia="sv-SE"/>
        </w:rPr>
        <w:t xml:space="preserve">vid </w:t>
      </w:r>
      <w:r w:rsidR="00D91F07" w:rsidRPr="0065640A">
        <w:rPr>
          <w:lang w:val="sv-SE" w:eastAsia="sv-SE"/>
        </w:rPr>
        <w:t>fyra</w:t>
      </w:r>
      <w:r w:rsidR="00A41745" w:rsidRPr="0065640A">
        <w:rPr>
          <w:lang w:val="sv-SE" w:eastAsia="sv-SE"/>
        </w:rPr>
        <w:t xml:space="preserve"> tillfällen</w:t>
      </w:r>
      <w:r w:rsidR="00B87645" w:rsidRPr="0065640A">
        <w:rPr>
          <w:lang w:val="sv-SE" w:eastAsia="sv-SE"/>
        </w:rPr>
        <w:t>,</w:t>
      </w:r>
      <w:r w:rsidR="00A41745" w:rsidRPr="0065640A">
        <w:rPr>
          <w:lang w:val="sv-SE" w:eastAsia="sv-SE"/>
        </w:rPr>
        <w:t xml:space="preserve"> men räntebanan justerades ned på längre sikt</w:t>
      </w:r>
      <w:r w:rsidR="00222496" w:rsidRPr="0065640A">
        <w:rPr>
          <w:lang w:val="sv-SE" w:eastAsia="sv-SE"/>
        </w:rPr>
        <w:t xml:space="preserve"> vid </w:t>
      </w:r>
      <w:r w:rsidR="00D91F07" w:rsidRPr="0065640A">
        <w:rPr>
          <w:lang w:val="sv-SE" w:eastAsia="sv-SE"/>
        </w:rPr>
        <w:t>t</w:t>
      </w:r>
      <w:r w:rsidR="003348BE" w:rsidRPr="0065640A">
        <w:rPr>
          <w:lang w:val="sv-SE" w:eastAsia="sv-SE"/>
        </w:rPr>
        <w:t>vå</w:t>
      </w:r>
      <w:r w:rsidR="00D91F07" w:rsidRPr="0065640A">
        <w:rPr>
          <w:lang w:val="sv-SE" w:eastAsia="sv-SE"/>
        </w:rPr>
        <w:t xml:space="preserve"> </w:t>
      </w:r>
      <w:r w:rsidR="00222496" w:rsidRPr="0065640A">
        <w:rPr>
          <w:lang w:val="sv-SE" w:eastAsia="sv-SE"/>
        </w:rPr>
        <w:t>tillfällen</w:t>
      </w:r>
      <w:r w:rsidR="00A41745" w:rsidRPr="0065640A">
        <w:rPr>
          <w:lang w:val="sv-SE" w:eastAsia="sv-SE"/>
        </w:rPr>
        <w:t>. I slutet av året up</w:t>
      </w:r>
      <w:r w:rsidR="00A41745" w:rsidRPr="0065640A">
        <w:rPr>
          <w:lang w:val="sv-SE" w:eastAsia="sv-SE"/>
        </w:rPr>
        <w:t>p</w:t>
      </w:r>
      <w:r w:rsidR="00A41745" w:rsidRPr="0065640A">
        <w:rPr>
          <w:lang w:val="sv-SE" w:eastAsia="sv-SE"/>
        </w:rPr>
        <w:t xml:space="preserve">gick reporäntan till </w:t>
      </w:r>
      <w:r w:rsidR="00D91F07" w:rsidRPr="0065640A">
        <w:rPr>
          <w:lang w:val="sv-SE" w:eastAsia="sv-SE"/>
        </w:rPr>
        <w:t xml:space="preserve">1,25 </w:t>
      </w:r>
      <w:r w:rsidR="00A41745" w:rsidRPr="0065640A">
        <w:rPr>
          <w:lang w:val="sv-SE" w:eastAsia="sv-SE"/>
        </w:rPr>
        <w:t xml:space="preserve">procent. </w:t>
      </w:r>
      <w:r w:rsidR="00857055" w:rsidRPr="0065640A">
        <w:rPr>
          <w:lang w:val="sv-SE" w:eastAsia="sv-SE"/>
        </w:rPr>
        <w:t>De höjningar av reporäntan som beslut</w:t>
      </w:r>
      <w:r w:rsidR="00857055" w:rsidRPr="0065640A">
        <w:rPr>
          <w:lang w:val="sv-SE" w:eastAsia="sv-SE"/>
        </w:rPr>
        <w:t>a</w:t>
      </w:r>
      <w:r w:rsidR="00857055" w:rsidRPr="0065640A">
        <w:rPr>
          <w:lang w:val="sv-SE" w:eastAsia="sv-SE"/>
        </w:rPr>
        <w:t>des vid de penningpolitiska mötena i juni, september</w:t>
      </w:r>
      <w:r w:rsidR="00D91F07" w:rsidRPr="0065640A">
        <w:rPr>
          <w:lang w:val="sv-SE" w:eastAsia="sv-SE"/>
        </w:rPr>
        <w:t>,</w:t>
      </w:r>
      <w:r w:rsidR="00857055" w:rsidRPr="0065640A">
        <w:rPr>
          <w:lang w:val="sv-SE" w:eastAsia="sv-SE"/>
        </w:rPr>
        <w:t xml:space="preserve"> oktober </w:t>
      </w:r>
      <w:r w:rsidR="00D91F07" w:rsidRPr="0065640A">
        <w:rPr>
          <w:lang w:val="sv-SE" w:eastAsia="sv-SE"/>
        </w:rPr>
        <w:t xml:space="preserve">och december </w:t>
      </w:r>
      <w:r w:rsidR="00857055" w:rsidRPr="0065640A">
        <w:rPr>
          <w:lang w:val="sv-SE" w:eastAsia="sv-SE"/>
        </w:rPr>
        <w:t>motiverades av direk</w:t>
      </w:r>
      <w:r w:rsidR="00857055" w:rsidRPr="0065640A">
        <w:rPr>
          <w:lang w:val="sv-SE" w:eastAsia="sv-SE"/>
        </w:rPr>
        <w:t>t</w:t>
      </w:r>
      <w:r w:rsidR="00857055" w:rsidRPr="0065640A">
        <w:rPr>
          <w:lang w:val="sv-SE" w:eastAsia="sv-SE"/>
        </w:rPr>
        <w:t>ionen med behovet att stabilisera inflationen nära målet på 2 procent och samtidigt få en stabil realekonomisk utveckling. Dessutom påpekade direk</w:t>
      </w:r>
      <w:r w:rsidR="00857055" w:rsidRPr="0065640A">
        <w:rPr>
          <w:lang w:val="sv-SE" w:eastAsia="sv-SE"/>
        </w:rPr>
        <w:t>t</w:t>
      </w:r>
      <w:r w:rsidR="00857055" w:rsidRPr="0065640A">
        <w:rPr>
          <w:lang w:val="sv-SE" w:eastAsia="sv-SE"/>
        </w:rPr>
        <w:t xml:space="preserve">ionen att hushållens skulder </w:t>
      </w:r>
      <w:r w:rsidR="000C5EAA" w:rsidRPr="0065640A">
        <w:rPr>
          <w:lang w:val="sv-SE" w:eastAsia="sv-SE"/>
        </w:rPr>
        <w:t xml:space="preserve">hade </w:t>
      </w:r>
      <w:r w:rsidR="00857055" w:rsidRPr="0065640A">
        <w:rPr>
          <w:lang w:val="sv-SE" w:eastAsia="sv-SE"/>
        </w:rPr>
        <w:t>ökat påtagligt under senare år</w:t>
      </w:r>
      <w:r w:rsidR="000C5EAA" w:rsidRPr="0065640A">
        <w:rPr>
          <w:lang w:val="sv-SE" w:eastAsia="sv-SE"/>
        </w:rPr>
        <w:t>.</w:t>
      </w:r>
      <w:r w:rsidR="00857055" w:rsidRPr="0065640A">
        <w:rPr>
          <w:lang w:val="sv-SE" w:eastAsia="sv-SE"/>
        </w:rPr>
        <w:t xml:space="preserve"> </w:t>
      </w:r>
      <w:r w:rsidR="000C5EAA" w:rsidRPr="0065640A">
        <w:rPr>
          <w:lang w:val="sv-SE" w:eastAsia="sv-SE"/>
        </w:rPr>
        <w:t>E</w:t>
      </w:r>
      <w:r w:rsidR="00857055" w:rsidRPr="0065640A">
        <w:rPr>
          <w:lang w:val="sv-SE" w:eastAsia="sv-SE"/>
        </w:rPr>
        <w:t>n utveckling där skulderna ökar väsentligt snabbare än inkomste</w:t>
      </w:r>
      <w:r w:rsidR="00857055" w:rsidRPr="0065640A">
        <w:rPr>
          <w:lang w:val="sv-SE" w:eastAsia="sv-SE"/>
        </w:rPr>
        <w:t>r</w:t>
      </w:r>
      <w:r w:rsidR="00857055" w:rsidRPr="0065640A">
        <w:rPr>
          <w:lang w:val="sv-SE" w:eastAsia="sv-SE"/>
        </w:rPr>
        <w:t>na under en längre tid innebär risker för att obalanser byggs upp i ekon</w:t>
      </w:r>
      <w:r w:rsidR="00857055" w:rsidRPr="0065640A">
        <w:rPr>
          <w:lang w:val="sv-SE" w:eastAsia="sv-SE"/>
        </w:rPr>
        <w:t>o</w:t>
      </w:r>
      <w:r w:rsidR="00857055" w:rsidRPr="0065640A">
        <w:rPr>
          <w:lang w:val="sv-SE" w:eastAsia="sv-SE"/>
        </w:rPr>
        <w:t xml:space="preserve">min. </w:t>
      </w:r>
    </w:p>
    <w:p w:rsidR="00A41745" w:rsidRPr="0065640A" w:rsidRDefault="00001026" w:rsidP="00C13C4A">
      <w:pPr>
        <w:pStyle w:val="Normaltindrag"/>
        <w:rPr>
          <w:lang w:val="sv-SE" w:eastAsia="sv-SE"/>
        </w:rPr>
      </w:pPr>
      <w:r w:rsidRPr="0065640A">
        <w:rPr>
          <w:lang w:val="sv-SE" w:eastAsia="sv-SE"/>
        </w:rPr>
        <w:t xml:space="preserve">Till normaliseringen av penningpolitiken hörde också att de extraordinära lånen </w:t>
      </w:r>
      <w:r w:rsidR="002072FF" w:rsidRPr="0065640A">
        <w:rPr>
          <w:lang w:val="sv-SE" w:eastAsia="sv-SE"/>
        </w:rPr>
        <w:t xml:space="preserve">med </w:t>
      </w:r>
      <w:r w:rsidRPr="0065640A">
        <w:rPr>
          <w:lang w:val="sv-SE" w:eastAsia="sv-SE"/>
        </w:rPr>
        <w:t>fast ränta förf</w:t>
      </w:r>
      <w:r w:rsidR="008803F7" w:rsidRPr="0065640A">
        <w:rPr>
          <w:lang w:val="sv-SE" w:eastAsia="sv-SE"/>
        </w:rPr>
        <w:t>ö</w:t>
      </w:r>
      <w:r w:rsidRPr="0065640A">
        <w:rPr>
          <w:lang w:val="sv-SE" w:eastAsia="sv-SE"/>
        </w:rPr>
        <w:t xml:space="preserve">ll under året utan att </w:t>
      </w:r>
      <w:r w:rsidR="008803F7" w:rsidRPr="0065640A">
        <w:rPr>
          <w:lang w:val="sv-SE" w:eastAsia="sv-SE"/>
        </w:rPr>
        <w:t xml:space="preserve">Riksbanken </w:t>
      </w:r>
      <w:r w:rsidRPr="0065640A">
        <w:rPr>
          <w:lang w:val="sv-SE" w:eastAsia="sv-SE"/>
        </w:rPr>
        <w:t>ers</w:t>
      </w:r>
      <w:r w:rsidR="00110A7A" w:rsidRPr="0065640A">
        <w:rPr>
          <w:lang w:val="sv-SE" w:eastAsia="sv-SE"/>
        </w:rPr>
        <w:t>a</w:t>
      </w:r>
      <w:r w:rsidRPr="0065640A">
        <w:rPr>
          <w:lang w:val="sv-SE" w:eastAsia="sv-SE"/>
        </w:rPr>
        <w:t>t</w:t>
      </w:r>
      <w:r w:rsidRPr="0065640A">
        <w:rPr>
          <w:lang w:val="sv-SE" w:eastAsia="sv-SE"/>
        </w:rPr>
        <w:t>t</w:t>
      </w:r>
      <w:r w:rsidR="008803F7" w:rsidRPr="0065640A">
        <w:rPr>
          <w:lang w:val="sv-SE" w:eastAsia="sv-SE"/>
        </w:rPr>
        <w:t>e</w:t>
      </w:r>
      <w:r w:rsidRPr="0065640A">
        <w:rPr>
          <w:lang w:val="sv-SE" w:eastAsia="sv-SE"/>
        </w:rPr>
        <w:t xml:space="preserve"> dem med nya lån </w:t>
      </w:r>
      <w:r w:rsidR="002072FF" w:rsidRPr="0065640A">
        <w:rPr>
          <w:lang w:val="sv-SE" w:eastAsia="sv-SE"/>
        </w:rPr>
        <w:t xml:space="preserve">med </w:t>
      </w:r>
      <w:r w:rsidRPr="0065640A">
        <w:rPr>
          <w:lang w:val="sv-SE" w:eastAsia="sv-SE"/>
        </w:rPr>
        <w:t xml:space="preserve">låg och fast ränta. </w:t>
      </w:r>
      <w:r w:rsidR="00850AD2" w:rsidRPr="0065640A">
        <w:rPr>
          <w:lang w:val="sv-SE" w:eastAsia="sv-SE"/>
        </w:rPr>
        <w:t>Detta väntades bidra till att pe</w:t>
      </w:r>
      <w:r w:rsidR="00850AD2" w:rsidRPr="0065640A">
        <w:rPr>
          <w:lang w:val="sv-SE" w:eastAsia="sv-SE"/>
        </w:rPr>
        <w:t>n</w:t>
      </w:r>
      <w:r w:rsidR="00850AD2" w:rsidRPr="0065640A">
        <w:rPr>
          <w:lang w:val="sv-SE" w:eastAsia="sv-SE"/>
        </w:rPr>
        <w:t>ningpolitiken gradvis skulle bli mindre expansiv</w:t>
      </w:r>
      <w:r w:rsidR="00222496" w:rsidRPr="0065640A">
        <w:rPr>
          <w:lang w:val="sv-SE" w:eastAsia="sv-SE"/>
        </w:rPr>
        <w:t xml:space="preserve">, </w:t>
      </w:r>
      <w:r w:rsidR="003348BE" w:rsidRPr="0065640A">
        <w:rPr>
          <w:lang w:val="sv-SE" w:eastAsia="sv-SE"/>
        </w:rPr>
        <w:t>då en återgång till vanlig marknadsfina</w:t>
      </w:r>
      <w:r w:rsidR="003348BE" w:rsidRPr="0065640A">
        <w:rPr>
          <w:lang w:val="sv-SE" w:eastAsia="sv-SE"/>
        </w:rPr>
        <w:t>n</w:t>
      </w:r>
      <w:r w:rsidR="003348BE" w:rsidRPr="0065640A">
        <w:rPr>
          <w:lang w:val="sv-SE" w:eastAsia="sv-SE"/>
        </w:rPr>
        <w:t xml:space="preserve">siering hos bankerna skulle innebära stigande marknadsräntor. </w:t>
      </w:r>
      <w:r w:rsidR="00D56FD5" w:rsidRPr="0065640A">
        <w:rPr>
          <w:lang w:val="sv-SE" w:eastAsia="sv-SE"/>
        </w:rPr>
        <w:t>D</w:t>
      </w:r>
      <w:r w:rsidR="00DA178C" w:rsidRPr="0065640A">
        <w:rPr>
          <w:lang w:val="sv-SE" w:eastAsia="sv-SE"/>
        </w:rPr>
        <w:t>irek</w:t>
      </w:r>
      <w:r w:rsidR="00DA178C" w:rsidRPr="0065640A">
        <w:rPr>
          <w:lang w:val="sv-SE" w:eastAsia="sv-SE"/>
        </w:rPr>
        <w:t>t</w:t>
      </w:r>
      <w:r w:rsidR="00DA178C" w:rsidRPr="0065640A">
        <w:rPr>
          <w:lang w:val="sv-SE" w:eastAsia="sv-SE"/>
        </w:rPr>
        <w:t xml:space="preserve">ionen tog </w:t>
      </w:r>
      <w:r w:rsidR="00D56FD5" w:rsidRPr="0065640A">
        <w:rPr>
          <w:lang w:val="sv-SE" w:eastAsia="sv-SE"/>
        </w:rPr>
        <w:t xml:space="preserve">också </w:t>
      </w:r>
      <w:r w:rsidR="00DA178C" w:rsidRPr="0065640A">
        <w:rPr>
          <w:lang w:val="sv-SE" w:eastAsia="sv-SE"/>
        </w:rPr>
        <w:t xml:space="preserve">hänsyn till </w:t>
      </w:r>
      <w:r w:rsidR="00D56FD5" w:rsidRPr="0065640A">
        <w:rPr>
          <w:lang w:val="sv-SE" w:eastAsia="sv-SE"/>
        </w:rPr>
        <w:t xml:space="preserve">detta </w:t>
      </w:r>
      <w:r w:rsidR="00DA178C" w:rsidRPr="0065640A">
        <w:rPr>
          <w:lang w:val="sv-SE" w:eastAsia="sv-SE"/>
        </w:rPr>
        <w:t xml:space="preserve">när den </w:t>
      </w:r>
      <w:r w:rsidR="00850AD2" w:rsidRPr="0065640A">
        <w:rPr>
          <w:lang w:val="sv-SE" w:eastAsia="sv-SE"/>
        </w:rPr>
        <w:t>bedöm</w:t>
      </w:r>
      <w:r w:rsidR="00DA178C" w:rsidRPr="0065640A">
        <w:rPr>
          <w:lang w:val="sv-SE" w:eastAsia="sv-SE"/>
        </w:rPr>
        <w:t>de vilken</w:t>
      </w:r>
      <w:r w:rsidR="00850AD2" w:rsidRPr="0065640A">
        <w:rPr>
          <w:lang w:val="sv-SE" w:eastAsia="sv-SE"/>
        </w:rPr>
        <w:t xml:space="preserve"> penningpol</w:t>
      </w:r>
      <w:r w:rsidR="00850AD2" w:rsidRPr="0065640A">
        <w:rPr>
          <w:lang w:val="sv-SE" w:eastAsia="sv-SE"/>
        </w:rPr>
        <w:t>i</w:t>
      </w:r>
      <w:r w:rsidR="00850AD2" w:rsidRPr="0065640A">
        <w:rPr>
          <w:lang w:val="sv-SE" w:eastAsia="sv-SE"/>
        </w:rPr>
        <w:t>tik</w:t>
      </w:r>
      <w:r w:rsidR="00DA178C" w:rsidRPr="0065640A">
        <w:rPr>
          <w:lang w:val="sv-SE" w:eastAsia="sv-SE"/>
        </w:rPr>
        <w:t xml:space="preserve"> som var lämplig</w:t>
      </w:r>
      <w:r w:rsidR="00222496" w:rsidRPr="0065640A">
        <w:rPr>
          <w:lang w:val="sv-SE" w:eastAsia="sv-SE"/>
        </w:rPr>
        <w:t xml:space="preserve"> under året</w:t>
      </w:r>
      <w:r w:rsidR="00850AD2" w:rsidRPr="0065640A">
        <w:rPr>
          <w:lang w:val="sv-SE" w:eastAsia="sv-SE"/>
        </w:rPr>
        <w:t>.</w:t>
      </w:r>
    </w:p>
    <w:p w:rsidR="005E1007" w:rsidRPr="0065640A" w:rsidRDefault="005E1007" w:rsidP="005E1007">
      <w:pPr>
        <w:pStyle w:val="R4"/>
        <w:pBdr>
          <w:top w:val="single" w:sz="4" w:space="1" w:color="auto"/>
          <w:left w:val="single" w:sz="4" w:space="4" w:color="auto"/>
          <w:bottom w:val="single" w:sz="4" w:space="1" w:color="auto"/>
          <w:right w:val="single" w:sz="4" w:space="4" w:color="auto"/>
        </w:pBdr>
      </w:pPr>
      <w:r w:rsidRPr="0065640A">
        <w:t>Penningpolitiska beslut 2010</w:t>
      </w:r>
    </w:p>
    <w:p w:rsidR="005E1007" w:rsidRPr="0065640A" w:rsidRDefault="005E1007" w:rsidP="005E1007">
      <w:pPr>
        <w:pBdr>
          <w:top w:val="single" w:sz="4" w:space="1" w:color="auto"/>
          <w:left w:val="single" w:sz="4" w:space="4" w:color="auto"/>
          <w:bottom w:val="single" w:sz="4" w:space="1" w:color="auto"/>
          <w:right w:val="single" w:sz="4" w:space="4" w:color="auto"/>
        </w:pBdr>
        <w:ind w:left="1304" w:hanging="1304"/>
      </w:pPr>
      <w:r w:rsidRPr="0065640A">
        <w:t>10 februari</w:t>
      </w:r>
      <w:r w:rsidRPr="0065640A">
        <w:tab/>
        <w:t>Reporäntan lämnades oförändrad på 0,25 procent. Ränteb</w:t>
      </w:r>
      <w:r w:rsidRPr="0065640A">
        <w:t>a</w:t>
      </w:r>
      <w:r w:rsidRPr="0065640A">
        <w:t xml:space="preserve">nan justerades upp på kort sikt. Prognosen för </w:t>
      </w:r>
      <w:r w:rsidR="00427F76" w:rsidRPr="0065640A">
        <w:t>repo</w:t>
      </w:r>
      <w:r w:rsidRPr="0065640A">
        <w:t>räntan på längre sikt justerades ned n</w:t>
      </w:r>
      <w:r w:rsidRPr="0065640A">
        <w:t>å</w:t>
      </w:r>
      <w:r w:rsidRPr="0065640A">
        <w:t xml:space="preserve">got. </w:t>
      </w:r>
    </w:p>
    <w:p w:rsidR="005E1007" w:rsidRPr="0065640A" w:rsidRDefault="005E1007" w:rsidP="005E1007">
      <w:pPr>
        <w:pBdr>
          <w:top w:val="single" w:sz="4" w:space="1" w:color="auto"/>
          <w:left w:val="single" w:sz="4" w:space="4" w:color="auto"/>
          <w:bottom w:val="single" w:sz="4" w:space="1" w:color="auto"/>
          <w:right w:val="single" w:sz="4" w:space="4" w:color="auto"/>
        </w:pBdr>
        <w:ind w:left="1304" w:hanging="1304"/>
      </w:pPr>
      <w:r w:rsidRPr="0065640A">
        <w:t>19 april</w:t>
      </w:r>
      <w:r w:rsidRPr="0065640A">
        <w:tab/>
        <w:t>Reporäntan lämnades oförändrad på 0,25 procent. Även prognosen för reporäntebanan lämnades oförändrad.</w:t>
      </w:r>
    </w:p>
    <w:p w:rsidR="005E1007" w:rsidRPr="0065640A" w:rsidRDefault="005E1007" w:rsidP="005E1007">
      <w:pPr>
        <w:pBdr>
          <w:top w:val="single" w:sz="4" w:space="1" w:color="auto"/>
          <w:left w:val="single" w:sz="4" w:space="4" w:color="auto"/>
          <w:bottom w:val="single" w:sz="4" w:space="1" w:color="auto"/>
          <w:right w:val="single" w:sz="4" w:space="4" w:color="auto"/>
        </w:pBdr>
        <w:ind w:left="1304" w:hanging="1304"/>
      </w:pPr>
      <w:r w:rsidRPr="0065640A">
        <w:t xml:space="preserve">30 juni </w:t>
      </w:r>
      <w:r w:rsidRPr="0065640A">
        <w:tab/>
        <w:t>Reporäntan höjdes med 0,25 procentenheter till 0,5 procent. Räntebanan justerades ned på längre sikt.</w:t>
      </w:r>
    </w:p>
    <w:p w:rsidR="005E1007" w:rsidRPr="0065640A" w:rsidRDefault="005E1007" w:rsidP="005E1007">
      <w:pPr>
        <w:pBdr>
          <w:top w:val="single" w:sz="4" w:space="1" w:color="auto"/>
          <w:left w:val="single" w:sz="4" w:space="4" w:color="auto"/>
          <w:bottom w:val="single" w:sz="4" w:space="1" w:color="auto"/>
          <w:right w:val="single" w:sz="4" w:space="4" w:color="auto"/>
        </w:pBdr>
        <w:ind w:left="1304" w:hanging="1304"/>
      </w:pPr>
      <w:r w:rsidRPr="0065640A">
        <w:t>1 september</w:t>
      </w:r>
      <w:r w:rsidRPr="0065640A">
        <w:tab/>
        <w:t>Reporäntan höjdes med 0,25 procentenheter till 0,75 pr</w:t>
      </w:r>
      <w:r w:rsidRPr="0065640A">
        <w:t>o</w:t>
      </w:r>
      <w:r w:rsidRPr="0065640A">
        <w:t>cent. Prognosen för reporä</w:t>
      </w:r>
      <w:r w:rsidRPr="0065640A">
        <w:t>n</w:t>
      </w:r>
      <w:r w:rsidRPr="0065640A">
        <w:t xml:space="preserve">tebanan lämnades oförändrad. </w:t>
      </w:r>
    </w:p>
    <w:p w:rsidR="005E1007" w:rsidRPr="0065640A" w:rsidRDefault="005E1007" w:rsidP="005E1007">
      <w:pPr>
        <w:pBdr>
          <w:top w:val="single" w:sz="4" w:space="1" w:color="auto"/>
          <w:left w:val="single" w:sz="4" w:space="4" w:color="auto"/>
          <w:bottom w:val="single" w:sz="4" w:space="1" w:color="auto"/>
          <w:right w:val="single" w:sz="4" w:space="4" w:color="auto"/>
        </w:pBdr>
        <w:ind w:left="1304" w:hanging="1304"/>
      </w:pPr>
      <w:r w:rsidRPr="0065640A">
        <w:t>25 oktober</w:t>
      </w:r>
      <w:r w:rsidRPr="0065640A">
        <w:tab/>
        <w:t>Reporäntan</w:t>
      </w:r>
      <w:r w:rsidR="00D26A67" w:rsidRPr="0065640A">
        <w:t xml:space="preserve"> höjdes med 0,25 procentenheter till 1 procent. Räntebanan justerades ned på längre sikt.</w:t>
      </w:r>
    </w:p>
    <w:p w:rsidR="005E1007" w:rsidRPr="0065640A" w:rsidRDefault="005E1007" w:rsidP="002E1C3F">
      <w:pPr>
        <w:pBdr>
          <w:top w:val="single" w:sz="4" w:space="1" w:color="auto"/>
          <w:left w:val="single" w:sz="4" w:space="4" w:color="auto"/>
          <w:bottom w:val="single" w:sz="4" w:space="1" w:color="auto"/>
          <w:right w:val="single" w:sz="4" w:space="4" w:color="auto"/>
        </w:pBdr>
        <w:ind w:left="1304" w:hanging="1304"/>
      </w:pPr>
      <w:r w:rsidRPr="0065640A">
        <w:t>14 december</w:t>
      </w:r>
      <w:r w:rsidRPr="0065640A">
        <w:tab/>
        <w:t>Reporäntan</w:t>
      </w:r>
      <w:r w:rsidR="00E2751F" w:rsidRPr="0065640A">
        <w:t xml:space="preserve"> </w:t>
      </w:r>
      <w:r w:rsidR="00D91F07" w:rsidRPr="0065640A">
        <w:t>höjdes med 0,25 procentenheter till 1,25 pr</w:t>
      </w:r>
      <w:r w:rsidR="00D91F07" w:rsidRPr="0065640A">
        <w:t>o</w:t>
      </w:r>
      <w:r w:rsidR="00D91F07" w:rsidRPr="0065640A">
        <w:t>cent. Prognosen för reporäntebanan lämnades i stort sett oförän</w:t>
      </w:r>
      <w:r w:rsidR="00D91F07" w:rsidRPr="0065640A">
        <w:t>d</w:t>
      </w:r>
      <w:r w:rsidR="00D91F07" w:rsidRPr="0065640A">
        <w:t>rad.</w:t>
      </w:r>
    </w:p>
    <w:p w:rsidR="00A41745" w:rsidRPr="0065640A" w:rsidRDefault="00A41745" w:rsidP="00A41745">
      <w:pPr>
        <w:pStyle w:val="R4"/>
      </w:pPr>
      <w:r w:rsidRPr="0065640A">
        <w:t xml:space="preserve">Reporäntan </w:t>
      </w:r>
      <w:r w:rsidR="004C7609" w:rsidRPr="0065640A">
        <w:t xml:space="preserve">lämnades </w:t>
      </w:r>
      <w:r w:rsidRPr="0065640A">
        <w:t>oförändrad i februari</w:t>
      </w:r>
    </w:p>
    <w:p w:rsidR="00A41745" w:rsidRPr="0065640A" w:rsidRDefault="00A41745" w:rsidP="005514EB">
      <w:r w:rsidRPr="0065640A">
        <w:t>Tecknen på en återhämtning i konjunkturen blev allt tydliga</w:t>
      </w:r>
      <w:r w:rsidR="00DA178C" w:rsidRPr="0065640A">
        <w:t>re</w:t>
      </w:r>
      <w:r w:rsidRPr="0065640A">
        <w:t xml:space="preserve"> i början av 2010</w:t>
      </w:r>
      <w:r w:rsidR="00D26A67" w:rsidRPr="0065640A">
        <w:t xml:space="preserve"> – </w:t>
      </w:r>
      <w:r w:rsidRPr="0065640A">
        <w:t>tillväxt</w:t>
      </w:r>
      <w:r w:rsidR="00CA4EDA" w:rsidRPr="0065640A">
        <w:t xml:space="preserve">en </w:t>
      </w:r>
      <w:r w:rsidR="00D26A67" w:rsidRPr="0065640A">
        <w:t xml:space="preserve">steg </w:t>
      </w:r>
      <w:r w:rsidR="00CA4EDA" w:rsidRPr="0065640A">
        <w:t>i omvärlden</w:t>
      </w:r>
      <w:r w:rsidRPr="0065640A">
        <w:t xml:space="preserve"> och utfall</w:t>
      </w:r>
      <w:r w:rsidR="00D26A67" w:rsidRPr="0065640A">
        <w:t>en</w:t>
      </w:r>
      <w:r w:rsidRPr="0065640A">
        <w:t xml:space="preserve"> för sysselsättning och inflation</w:t>
      </w:r>
      <w:r w:rsidR="00CA4EDA" w:rsidRPr="0065640A">
        <w:t xml:space="preserve"> </w:t>
      </w:r>
      <w:r w:rsidR="00D26A67" w:rsidRPr="0065640A">
        <w:t>blev högre</w:t>
      </w:r>
      <w:r w:rsidRPr="0065640A">
        <w:t xml:space="preserve"> än väntat. Även de fina</w:t>
      </w:r>
      <w:r w:rsidRPr="0065640A">
        <w:t>n</w:t>
      </w:r>
      <w:r w:rsidRPr="0065640A">
        <w:t>siella marknaderna fungerade allt bättre. Den samlade bilden var att konjun</w:t>
      </w:r>
      <w:r w:rsidRPr="0065640A">
        <w:t>k</w:t>
      </w:r>
      <w:r w:rsidRPr="0065640A">
        <w:t>turuppgången vilade på fastare mark.</w:t>
      </w:r>
    </w:p>
    <w:p w:rsidR="00A41745" w:rsidRPr="0065640A" w:rsidRDefault="00CA4EDA" w:rsidP="00A41745">
      <w:pPr>
        <w:pStyle w:val="Normaltindrag"/>
        <w:rPr>
          <w:lang w:val="sv-SE" w:eastAsia="sv-SE"/>
        </w:rPr>
      </w:pPr>
      <w:r w:rsidRPr="0065640A">
        <w:rPr>
          <w:lang w:val="sv-SE" w:eastAsia="sv-SE"/>
        </w:rPr>
        <w:t>Den å</w:t>
      </w:r>
      <w:r w:rsidR="00A41745" w:rsidRPr="0065640A">
        <w:rPr>
          <w:lang w:val="sv-SE" w:eastAsia="sv-SE"/>
        </w:rPr>
        <w:t xml:space="preserve">terhämtning som hade inletts i Asien </w:t>
      </w:r>
      <w:r w:rsidR="00DA178C" w:rsidRPr="0065640A">
        <w:rPr>
          <w:lang w:val="sv-SE" w:eastAsia="sv-SE"/>
        </w:rPr>
        <w:t>under 2009</w:t>
      </w:r>
      <w:r w:rsidR="00A41745" w:rsidRPr="0065640A">
        <w:rPr>
          <w:lang w:val="sv-SE" w:eastAsia="sv-SE"/>
        </w:rPr>
        <w:t xml:space="preserve"> omfattade nu stora delar av världen. Den starka tillväxten i Asien såg även ut att hålla i sig fra</w:t>
      </w:r>
      <w:r w:rsidR="00A41745" w:rsidRPr="0065640A">
        <w:rPr>
          <w:lang w:val="sv-SE" w:eastAsia="sv-SE"/>
        </w:rPr>
        <w:t>m</w:t>
      </w:r>
      <w:r w:rsidR="00A41745" w:rsidRPr="0065640A">
        <w:rPr>
          <w:lang w:val="sv-SE" w:eastAsia="sv-SE"/>
        </w:rPr>
        <w:t xml:space="preserve">över. </w:t>
      </w:r>
      <w:r w:rsidR="00356FD5" w:rsidRPr="0065640A">
        <w:rPr>
          <w:lang w:val="sv-SE" w:eastAsia="sv-SE"/>
        </w:rPr>
        <w:t>Vidare hade d</w:t>
      </w:r>
      <w:r w:rsidR="00A41745" w:rsidRPr="0065640A">
        <w:rPr>
          <w:lang w:val="sv-SE" w:eastAsia="sv-SE"/>
        </w:rPr>
        <w:t xml:space="preserve">en amerikanska ekonomin </w:t>
      </w:r>
      <w:r w:rsidR="00222496" w:rsidRPr="0065640A">
        <w:rPr>
          <w:lang w:val="sv-SE" w:eastAsia="sv-SE"/>
        </w:rPr>
        <w:t xml:space="preserve">under slutet av 2009 </w:t>
      </w:r>
      <w:r w:rsidR="00A41745" w:rsidRPr="0065640A">
        <w:rPr>
          <w:lang w:val="sv-SE" w:eastAsia="sv-SE"/>
        </w:rPr>
        <w:t>växt snab</w:t>
      </w:r>
      <w:r w:rsidR="00B87645" w:rsidRPr="0065640A">
        <w:rPr>
          <w:lang w:val="sv-SE" w:eastAsia="sv-SE"/>
        </w:rPr>
        <w:softHyphen/>
      </w:r>
      <w:r w:rsidR="00A41745" w:rsidRPr="0065640A">
        <w:rPr>
          <w:lang w:val="sv-SE" w:eastAsia="sv-SE"/>
        </w:rPr>
        <w:t xml:space="preserve">bare </w:t>
      </w:r>
      <w:r w:rsidR="008F0CFB" w:rsidRPr="0065640A">
        <w:rPr>
          <w:lang w:val="sv-SE" w:eastAsia="sv-SE"/>
        </w:rPr>
        <w:t>än förväntat</w:t>
      </w:r>
      <w:r w:rsidR="00356FD5" w:rsidRPr="0065640A">
        <w:rPr>
          <w:lang w:val="sv-SE" w:eastAsia="sv-SE"/>
        </w:rPr>
        <w:t>,</w:t>
      </w:r>
      <w:r w:rsidR="008F0CFB" w:rsidRPr="0065640A">
        <w:rPr>
          <w:lang w:val="sv-SE" w:eastAsia="sv-SE"/>
        </w:rPr>
        <w:t xml:space="preserve"> </w:t>
      </w:r>
      <w:r w:rsidR="00A41745" w:rsidRPr="0065640A">
        <w:rPr>
          <w:lang w:val="sv-SE" w:eastAsia="sv-SE"/>
        </w:rPr>
        <w:t xml:space="preserve">och flera faktorer talade för </w:t>
      </w:r>
      <w:r w:rsidR="00356FD5" w:rsidRPr="0065640A">
        <w:rPr>
          <w:lang w:val="sv-SE" w:eastAsia="sv-SE"/>
        </w:rPr>
        <w:t>att den skulle fortsätta att åte</w:t>
      </w:r>
      <w:r w:rsidR="00356FD5" w:rsidRPr="0065640A">
        <w:rPr>
          <w:lang w:val="sv-SE" w:eastAsia="sv-SE"/>
        </w:rPr>
        <w:t>r</w:t>
      </w:r>
      <w:r w:rsidR="00356FD5" w:rsidRPr="0065640A">
        <w:rPr>
          <w:lang w:val="sv-SE" w:eastAsia="sv-SE"/>
        </w:rPr>
        <w:t>hämta sig</w:t>
      </w:r>
      <w:r w:rsidR="00A41745" w:rsidRPr="0065640A">
        <w:rPr>
          <w:lang w:val="sv-SE" w:eastAsia="sv-SE"/>
        </w:rPr>
        <w:t xml:space="preserve">. </w:t>
      </w:r>
      <w:r w:rsidR="00D56FD5" w:rsidRPr="0065640A">
        <w:rPr>
          <w:lang w:val="sv-SE" w:eastAsia="sv-SE"/>
        </w:rPr>
        <w:t>Nedgången i sysselsättningen hade dämpats betydligt, styrrä</w:t>
      </w:r>
      <w:r w:rsidR="00D56FD5" w:rsidRPr="0065640A">
        <w:rPr>
          <w:lang w:val="sv-SE" w:eastAsia="sv-SE"/>
        </w:rPr>
        <w:t>n</w:t>
      </w:r>
      <w:r w:rsidR="00D56FD5" w:rsidRPr="0065640A">
        <w:rPr>
          <w:lang w:val="sv-SE" w:eastAsia="sv-SE"/>
        </w:rPr>
        <w:t>tan var rekordlåg och stigande bostadspriser och aktiekurser innebar att de amer</w:t>
      </w:r>
      <w:r w:rsidR="00D56FD5" w:rsidRPr="0065640A">
        <w:rPr>
          <w:lang w:val="sv-SE" w:eastAsia="sv-SE"/>
        </w:rPr>
        <w:t>i</w:t>
      </w:r>
      <w:r w:rsidR="00D56FD5" w:rsidRPr="0065640A">
        <w:rPr>
          <w:lang w:val="sv-SE" w:eastAsia="sv-SE"/>
        </w:rPr>
        <w:t xml:space="preserve">kanska hushållens förmögenhet steg. </w:t>
      </w:r>
      <w:r w:rsidR="00356FD5" w:rsidRPr="0065640A">
        <w:rPr>
          <w:lang w:val="sv-SE" w:eastAsia="sv-SE"/>
        </w:rPr>
        <w:t>Även v</w:t>
      </w:r>
      <w:r w:rsidR="00A41745" w:rsidRPr="0065640A">
        <w:rPr>
          <w:lang w:val="sv-SE" w:eastAsia="sv-SE"/>
        </w:rPr>
        <w:t>ärldshandeln</w:t>
      </w:r>
      <w:r w:rsidR="00194AFC" w:rsidRPr="0065640A">
        <w:rPr>
          <w:lang w:val="sv-SE" w:eastAsia="sv-SE"/>
        </w:rPr>
        <w:t xml:space="preserve"> fortsatte att stiga</w:t>
      </w:r>
      <w:r w:rsidR="00A41745" w:rsidRPr="0065640A">
        <w:rPr>
          <w:lang w:val="sv-SE" w:eastAsia="sv-SE"/>
        </w:rPr>
        <w:t xml:space="preserve"> </w:t>
      </w:r>
      <w:r w:rsidR="00194AFC" w:rsidRPr="0065640A">
        <w:rPr>
          <w:lang w:val="sv-SE" w:eastAsia="sv-SE"/>
        </w:rPr>
        <w:t xml:space="preserve">efter att </w:t>
      </w:r>
      <w:r w:rsidR="00A41745" w:rsidRPr="0065640A">
        <w:rPr>
          <w:lang w:val="sv-SE" w:eastAsia="sv-SE"/>
        </w:rPr>
        <w:t>ha fallit kraftigt i finanskrisens inledningsskede. Men centra</w:t>
      </w:r>
      <w:r w:rsidR="00A41745" w:rsidRPr="0065640A">
        <w:rPr>
          <w:lang w:val="sv-SE" w:eastAsia="sv-SE"/>
        </w:rPr>
        <w:t>l</w:t>
      </w:r>
      <w:r w:rsidR="00A41745" w:rsidRPr="0065640A">
        <w:rPr>
          <w:lang w:val="sv-SE" w:eastAsia="sv-SE"/>
        </w:rPr>
        <w:t xml:space="preserve">banker och regeringar bedrev fortfarande en </w:t>
      </w:r>
      <w:r w:rsidR="00FF7683" w:rsidRPr="0065640A">
        <w:rPr>
          <w:lang w:val="sv-SE" w:eastAsia="sv-SE"/>
        </w:rPr>
        <w:t xml:space="preserve">ekonomisk </w:t>
      </w:r>
      <w:r w:rsidR="00A41745" w:rsidRPr="0065640A">
        <w:rPr>
          <w:lang w:val="sv-SE" w:eastAsia="sv-SE"/>
        </w:rPr>
        <w:t>politik med stora stimula</w:t>
      </w:r>
      <w:r w:rsidR="00A41745" w:rsidRPr="0065640A">
        <w:rPr>
          <w:lang w:val="sv-SE" w:eastAsia="sv-SE"/>
        </w:rPr>
        <w:t>n</w:t>
      </w:r>
      <w:r w:rsidR="00A41745" w:rsidRPr="0065640A">
        <w:rPr>
          <w:lang w:val="sv-SE" w:eastAsia="sv-SE"/>
        </w:rPr>
        <w:t>ser</w:t>
      </w:r>
      <w:r w:rsidR="00B87645" w:rsidRPr="0065640A">
        <w:rPr>
          <w:lang w:val="sv-SE" w:eastAsia="sv-SE"/>
        </w:rPr>
        <w:t>,</w:t>
      </w:r>
      <w:r w:rsidR="00A41745" w:rsidRPr="0065640A">
        <w:rPr>
          <w:lang w:val="sv-SE" w:eastAsia="sv-SE"/>
        </w:rPr>
        <w:t xml:space="preserve"> och det </w:t>
      </w:r>
      <w:r w:rsidR="00194AFC" w:rsidRPr="0065640A">
        <w:rPr>
          <w:lang w:val="sv-SE" w:eastAsia="sv-SE"/>
        </w:rPr>
        <w:t xml:space="preserve">var </w:t>
      </w:r>
      <w:r w:rsidR="00A41745" w:rsidRPr="0065640A">
        <w:rPr>
          <w:lang w:val="sv-SE" w:eastAsia="sv-SE"/>
        </w:rPr>
        <w:t xml:space="preserve">osäkert vad </w:t>
      </w:r>
      <w:r w:rsidR="00194AFC" w:rsidRPr="0065640A">
        <w:rPr>
          <w:lang w:val="sv-SE" w:eastAsia="sv-SE"/>
        </w:rPr>
        <w:t xml:space="preserve">som </w:t>
      </w:r>
      <w:r w:rsidR="00A41745" w:rsidRPr="0065640A">
        <w:rPr>
          <w:lang w:val="sv-SE" w:eastAsia="sv-SE"/>
        </w:rPr>
        <w:t xml:space="preserve">skulle </w:t>
      </w:r>
      <w:r w:rsidR="00194AFC" w:rsidRPr="0065640A">
        <w:rPr>
          <w:lang w:val="sv-SE" w:eastAsia="sv-SE"/>
        </w:rPr>
        <w:t xml:space="preserve">hända </w:t>
      </w:r>
      <w:r w:rsidR="00A41745" w:rsidRPr="0065640A">
        <w:rPr>
          <w:lang w:val="sv-SE" w:eastAsia="sv-SE"/>
        </w:rPr>
        <w:t xml:space="preserve">när de </w:t>
      </w:r>
      <w:r w:rsidR="004B1118" w:rsidRPr="0065640A">
        <w:rPr>
          <w:lang w:val="sv-SE" w:eastAsia="sv-SE"/>
        </w:rPr>
        <w:t xml:space="preserve">så småningom </w:t>
      </w:r>
      <w:r w:rsidR="00194AFC" w:rsidRPr="0065640A">
        <w:rPr>
          <w:lang w:val="sv-SE" w:eastAsia="sv-SE"/>
        </w:rPr>
        <w:t xml:space="preserve">drog tillbaka sina </w:t>
      </w:r>
      <w:r w:rsidR="00A41745" w:rsidRPr="0065640A">
        <w:rPr>
          <w:lang w:val="sv-SE" w:eastAsia="sv-SE"/>
        </w:rPr>
        <w:t>expansiva å</w:t>
      </w:r>
      <w:r w:rsidR="00A41745" w:rsidRPr="0065640A">
        <w:rPr>
          <w:lang w:val="sv-SE" w:eastAsia="sv-SE"/>
        </w:rPr>
        <w:t>t</w:t>
      </w:r>
      <w:r w:rsidR="00A41745" w:rsidRPr="0065640A">
        <w:rPr>
          <w:lang w:val="sv-SE" w:eastAsia="sv-SE"/>
        </w:rPr>
        <w:t>gärder.</w:t>
      </w:r>
    </w:p>
    <w:p w:rsidR="005514EB" w:rsidRPr="0065640A" w:rsidRDefault="00A41745" w:rsidP="005514EB">
      <w:pPr>
        <w:pStyle w:val="Normaltindrag"/>
        <w:rPr>
          <w:lang w:val="sv-SE" w:eastAsia="sv-SE"/>
        </w:rPr>
      </w:pPr>
      <w:r w:rsidRPr="0065640A">
        <w:rPr>
          <w:lang w:val="sv-SE" w:eastAsia="sv-SE"/>
        </w:rPr>
        <w:t>Situationen på de finansiella marknaderna bedömdes inte längre vara ett hinder för konjunkturuppgången. Bland annat hade olika riskpremier på inte</w:t>
      </w:r>
      <w:r w:rsidRPr="0065640A">
        <w:rPr>
          <w:lang w:val="sv-SE" w:eastAsia="sv-SE"/>
        </w:rPr>
        <w:t>r</w:t>
      </w:r>
      <w:r w:rsidRPr="0065640A">
        <w:rPr>
          <w:lang w:val="sv-SE" w:eastAsia="sv-SE"/>
        </w:rPr>
        <w:t>bankmarknaderna fallit. Den så kallade TED-spreaden, som visar skillnaden mellan interbankränta</w:t>
      </w:r>
      <w:r w:rsidR="008F0CFB" w:rsidRPr="0065640A">
        <w:rPr>
          <w:lang w:val="sv-SE" w:eastAsia="sv-SE"/>
        </w:rPr>
        <w:t>n</w:t>
      </w:r>
      <w:r w:rsidRPr="0065640A">
        <w:rPr>
          <w:lang w:val="sv-SE" w:eastAsia="sv-SE"/>
        </w:rPr>
        <w:t xml:space="preserve"> och ränta</w:t>
      </w:r>
      <w:r w:rsidR="008F0CFB" w:rsidRPr="0065640A">
        <w:rPr>
          <w:lang w:val="sv-SE" w:eastAsia="sv-SE"/>
        </w:rPr>
        <w:t>n</w:t>
      </w:r>
      <w:r w:rsidRPr="0065640A">
        <w:rPr>
          <w:lang w:val="sv-SE" w:eastAsia="sv-SE"/>
        </w:rPr>
        <w:t xml:space="preserve"> på en stat</w:t>
      </w:r>
      <w:r w:rsidRPr="0065640A">
        <w:rPr>
          <w:lang w:val="sv-SE" w:eastAsia="sv-SE"/>
        </w:rPr>
        <w:t>s</w:t>
      </w:r>
      <w:r w:rsidRPr="0065640A">
        <w:rPr>
          <w:lang w:val="sv-SE" w:eastAsia="sv-SE"/>
        </w:rPr>
        <w:t xml:space="preserve">skuldväxel, var nere på samma nivåer som före krisen (se diagram 1). Även företagens möjligheter att </w:t>
      </w:r>
      <w:r w:rsidR="008F0CFB" w:rsidRPr="0065640A">
        <w:rPr>
          <w:lang w:val="sv-SE" w:eastAsia="sv-SE"/>
        </w:rPr>
        <w:t xml:space="preserve">få </w:t>
      </w:r>
      <w:r w:rsidRPr="0065640A">
        <w:rPr>
          <w:lang w:val="sv-SE" w:eastAsia="sv-SE"/>
        </w:rPr>
        <w:t>marknadsfinansiering hade förbät</w:t>
      </w:r>
      <w:r w:rsidRPr="0065640A">
        <w:rPr>
          <w:lang w:val="sv-SE" w:eastAsia="sv-SE"/>
        </w:rPr>
        <w:t>t</w:t>
      </w:r>
      <w:r w:rsidRPr="0065640A">
        <w:rPr>
          <w:lang w:val="sv-SE" w:eastAsia="sv-SE"/>
        </w:rPr>
        <w:t>rats.</w:t>
      </w:r>
    </w:p>
    <w:p w:rsidR="00A41745" w:rsidRPr="0065640A" w:rsidRDefault="005514EB" w:rsidP="00262BB2">
      <w:pPr>
        <w:spacing w:before="312"/>
        <w:jc w:val="left"/>
        <w:rPr>
          <w:b/>
        </w:rPr>
      </w:pPr>
      <w:r w:rsidRPr="0065640A">
        <w:rPr>
          <w:b/>
        </w:rPr>
        <w:t>Diagram 1</w:t>
      </w:r>
      <w:r w:rsidR="00F018AC" w:rsidRPr="0065640A">
        <w:rPr>
          <w:b/>
        </w:rPr>
        <w:t>.</w:t>
      </w:r>
      <w:r w:rsidR="00A41745" w:rsidRPr="0065640A">
        <w:rPr>
          <w:b/>
        </w:rPr>
        <w:t xml:space="preserve"> Skillnad mellan interbankräntor och statspappersrä</w:t>
      </w:r>
      <w:r w:rsidR="00A41745" w:rsidRPr="0065640A">
        <w:rPr>
          <w:b/>
        </w:rPr>
        <w:t>n</w:t>
      </w:r>
      <w:r w:rsidR="00A41745" w:rsidRPr="0065640A">
        <w:rPr>
          <w:b/>
        </w:rPr>
        <w:t>tor</w:t>
      </w:r>
      <w:r w:rsidR="004F21DE" w:rsidRPr="0065640A">
        <w:rPr>
          <w:b/>
        </w:rPr>
        <w:t xml:space="preserve"> </w:t>
      </w:r>
      <w:r w:rsidR="00A41745" w:rsidRPr="0065640A">
        <w:rPr>
          <w:b/>
        </w:rPr>
        <w:t xml:space="preserve">(TED-spread), </w:t>
      </w:r>
      <w:r w:rsidRPr="0065640A">
        <w:rPr>
          <w:b/>
        </w:rPr>
        <w:t>r</w:t>
      </w:r>
      <w:r w:rsidR="00A41745" w:rsidRPr="0065640A">
        <w:rPr>
          <w:b/>
        </w:rPr>
        <w:t>äntepunkter</w:t>
      </w:r>
    </w:p>
    <w:p w:rsidR="00A41745" w:rsidRPr="0065640A" w:rsidRDefault="0065640A" w:rsidP="00B87645">
      <w:pPr>
        <w:pStyle w:val="Normaltindrag"/>
        <w:spacing w:before="120"/>
        <w:ind w:firstLine="0"/>
        <w:rPr>
          <w:lang w:val="sv-SE"/>
        </w:rPr>
      </w:pPr>
      <w:r w:rsidRPr="0065640A">
        <w:rPr>
          <w:noProof/>
          <w:lang w:val="sv-SE"/>
        </w:rPr>
        <w:drawing>
          <wp:inline distT="0" distB="0" distL="0" distR="0">
            <wp:extent cx="3940810" cy="23945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40810" cy="2394585"/>
                    </a:xfrm>
                    <a:prstGeom prst="rect">
                      <a:avLst/>
                    </a:prstGeom>
                    <a:noFill/>
                    <a:ln>
                      <a:noFill/>
                    </a:ln>
                  </pic:spPr>
                </pic:pic>
              </a:graphicData>
            </a:graphic>
          </wp:inline>
        </w:drawing>
      </w:r>
    </w:p>
    <w:p w:rsidR="00BF0655" w:rsidRPr="0065640A" w:rsidRDefault="00A41745" w:rsidP="00BF0655">
      <w:pPr>
        <w:pStyle w:val="Fotnotstext"/>
        <w:spacing w:before="62"/>
        <w:rPr>
          <w:lang w:val="sv-SE"/>
        </w:rPr>
      </w:pPr>
      <w:r w:rsidRPr="0065640A">
        <w:rPr>
          <w:lang w:val="sv-SE"/>
        </w:rPr>
        <w:t>Anm. Differensen är beräknad som skillnaden mellan tre månaders interbankränta och tre månaders statsskuldväxel.</w:t>
      </w:r>
      <w:r w:rsidR="00BF0655" w:rsidRPr="0065640A">
        <w:rPr>
          <w:lang w:val="sv-SE"/>
        </w:rPr>
        <w:t xml:space="preserve"> </w:t>
      </w:r>
    </w:p>
    <w:p w:rsidR="00BF0655" w:rsidRPr="0065640A" w:rsidRDefault="00BF0655" w:rsidP="00BF0655">
      <w:pPr>
        <w:pStyle w:val="Fotnotstext"/>
        <w:spacing w:before="62"/>
        <w:rPr>
          <w:lang w:val="sv-SE"/>
        </w:rPr>
      </w:pPr>
      <w:r w:rsidRPr="0065640A">
        <w:rPr>
          <w:lang w:val="sv-SE"/>
        </w:rPr>
        <w:t>Källor: Reuters EcoWin och Riksbanken.</w:t>
      </w:r>
    </w:p>
    <w:p w:rsidR="00A41745" w:rsidRPr="0065640A" w:rsidRDefault="00A41745" w:rsidP="009372D6">
      <w:pPr>
        <w:spacing w:before="160"/>
      </w:pPr>
      <w:r w:rsidRPr="0065640A">
        <w:t xml:space="preserve">I Sverige var tillväxtutsikterna ungefär desamma som </w:t>
      </w:r>
      <w:r w:rsidR="00BF0655" w:rsidRPr="0065640A">
        <w:t xml:space="preserve">vid </w:t>
      </w:r>
      <w:r w:rsidR="006418FD" w:rsidRPr="0065640A">
        <w:t xml:space="preserve">Riksbankens </w:t>
      </w:r>
      <w:r w:rsidRPr="0065640A">
        <w:t>för</w:t>
      </w:r>
      <w:r w:rsidRPr="0065640A">
        <w:t>e</w:t>
      </w:r>
      <w:r w:rsidRPr="0065640A">
        <w:t xml:space="preserve">gående bedömning </w:t>
      </w:r>
      <w:r w:rsidR="00BF0655" w:rsidRPr="0065640A">
        <w:t>i december 2009</w:t>
      </w:r>
      <w:r w:rsidR="006418FD" w:rsidRPr="0065640A">
        <w:t>,</w:t>
      </w:r>
      <w:r w:rsidR="00BF0655" w:rsidRPr="0065640A">
        <w:t xml:space="preserve"> </w:t>
      </w:r>
      <w:r w:rsidRPr="0065640A">
        <w:t xml:space="preserve">men arbetsmarknaden </w:t>
      </w:r>
      <w:r w:rsidR="00BF0655" w:rsidRPr="0065640A">
        <w:t xml:space="preserve">såg </w:t>
      </w:r>
      <w:r w:rsidRPr="0065640A">
        <w:t>inte ut att bli lika svag som tidigare befarat. Statistik</w:t>
      </w:r>
      <w:r w:rsidR="00BF0655" w:rsidRPr="0065640A">
        <w:t>en</w:t>
      </w:r>
      <w:r w:rsidRPr="0065640A">
        <w:t xml:space="preserve"> visade att sysselsät</w:t>
      </w:r>
      <w:r w:rsidRPr="0065640A">
        <w:t>t</w:t>
      </w:r>
      <w:r w:rsidRPr="0065640A">
        <w:t xml:space="preserve">ningen </w:t>
      </w:r>
      <w:r w:rsidR="006418FD" w:rsidRPr="0065640A">
        <w:t xml:space="preserve">var </w:t>
      </w:r>
      <w:r w:rsidRPr="0065640A">
        <w:t xml:space="preserve">högre än väntat. </w:t>
      </w:r>
      <w:r w:rsidR="00D56FD5" w:rsidRPr="0065640A">
        <w:t>Hushållens konsumtion hade stimulerats</w:t>
      </w:r>
      <w:r w:rsidRPr="0065640A">
        <w:t xml:space="preserve"> av låga räntor och </w:t>
      </w:r>
      <w:r w:rsidR="00D56FD5" w:rsidRPr="0065640A">
        <w:t>skattesänkningar</w:t>
      </w:r>
      <w:r w:rsidR="00BF0655" w:rsidRPr="0065640A">
        <w:t xml:space="preserve">, vilket </w:t>
      </w:r>
      <w:r w:rsidRPr="0065640A">
        <w:t>håll</w:t>
      </w:r>
      <w:r w:rsidR="00D56FD5" w:rsidRPr="0065640A">
        <w:t>it</w:t>
      </w:r>
      <w:r w:rsidRPr="0065640A">
        <w:t xml:space="preserve"> </w:t>
      </w:r>
      <w:r w:rsidR="004B1118" w:rsidRPr="0065640A">
        <w:t>försäljningen i</w:t>
      </w:r>
      <w:r w:rsidRPr="0065640A">
        <w:t xml:space="preserve"> detaljhandel</w:t>
      </w:r>
      <w:r w:rsidR="004B1118" w:rsidRPr="0065640A">
        <w:t>n</w:t>
      </w:r>
      <w:r w:rsidR="00D56FD5" w:rsidRPr="0065640A">
        <w:t xml:space="preserve"> uppe</w:t>
      </w:r>
      <w:r w:rsidRPr="0065640A">
        <w:t xml:space="preserve">. </w:t>
      </w:r>
      <w:r w:rsidR="004B1118" w:rsidRPr="0065640A">
        <w:t>D</w:t>
      </w:r>
      <w:r w:rsidRPr="0065640A">
        <w:t>en expor</w:t>
      </w:r>
      <w:r w:rsidRPr="0065640A">
        <w:t>t</w:t>
      </w:r>
      <w:r w:rsidRPr="0065640A">
        <w:t>tunga industrin släpade</w:t>
      </w:r>
      <w:r w:rsidR="004B1118" w:rsidRPr="0065640A">
        <w:t xml:space="preserve"> dock</w:t>
      </w:r>
      <w:r w:rsidRPr="0065640A">
        <w:t xml:space="preserve"> efter. </w:t>
      </w:r>
      <w:r w:rsidR="00BF0655" w:rsidRPr="0065640A">
        <w:t xml:space="preserve">Riksbanken </w:t>
      </w:r>
      <w:r w:rsidR="00E2751F" w:rsidRPr="0065640A">
        <w:t xml:space="preserve">bedömde </w:t>
      </w:r>
      <w:r w:rsidR="006418FD" w:rsidRPr="0065640A">
        <w:t xml:space="preserve">ändå </w:t>
      </w:r>
      <w:r w:rsidR="00BF0655" w:rsidRPr="0065640A">
        <w:t>att</w:t>
      </w:r>
      <w:r w:rsidRPr="0065640A">
        <w:t xml:space="preserve"> </w:t>
      </w:r>
      <w:r w:rsidR="004F21DE" w:rsidRPr="0065640A">
        <w:t>den inte</w:t>
      </w:r>
      <w:r w:rsidR="004F21DE" w:rsidRPr="0065640A">
        <w:t>r</w:t>
      </w:r>
      <w:r w:rsidR="004F21DE" w:rsidRPr="0065640A">
        <w:t>na</w:t>
      </w:r>
      <w:r w:rsidR="001A265B" w:rsidRPr="0065640A">
        <w:softHyphen/>
      </w:r>
      <w:r w:rsidR="004F21DE" w:rsidRPr="0065640A">
        <w:t xml:space="preserve">tionella </w:t>
      </w:r>
      <w:r w:rsidR="00BF0655" w:rsidRPr="0065640A">
        <w:t xml:space="preserve">efterfrågan på svenska produkter </w:t>
      </w:r>
      <w:r w:rsidR="00D72E18" w:rsidRPr="0065640A">
        <w:t xml:space="preserve">och därmed exporten </w:t>
      </w:r>
      <w:r w:rsidR="00BF0655" w:rsidRPr="0065640A">
        <w:t xml:space="preserve">skulle stiga </w:t>
      </w:r>
      <w:r w:rsidRPr="0065640A">
        <w:t>i takt med att konjunkt</w:t>
      </w:r>
      <w:r w:rsidRPr="0065640A">
        <w:t>u</w:t>
      </w:r>
      <w:r w:rsidRPr="0065640A">
        <w:t xml:space="preserve">ren i omvärlden förbättrades. </w:t>
      </w:r>
      <w:r w:rsidR="00D56FD5" w:rsidRPr="0065640A">
        <w:t>Den inhemska efterfrågan bedömdes bli fortsatt stark framöver. Hushållens höga sparande i utgångslä</w:t>
      </w:r>
      <w:r w:rsidR="001A265B" w:rsidRPr="0065640A">
        <w:softHyphen/>
      </w:r>
      <w:r w:rsidR="00D56FD5" w:rsidRPr="0065640A">
        <w:t>g</w:t>
      </w:r>
      <w:r w:rsidR="00D56FD5" w:rsidRPr="0065640A">
        <w:t>et, liksom det faktum att behovet av en finanspolitisk åtstramning längre fram var litet, talade för att ko</w:t>
      </w:r>
      <w:r w:rsidR="00D56FD5" w:rsidRPr="0065640A">
        <w:t>n</w:t>
      </w:r>
      <w:r w:rsidR="00D56FD5" w:rsidRPr="0065640A">
        <w:t xml:space="preserve">sumtionen skulle kunna hållas uppe. </w:t>
      </w:r>
      <w:r w:rsidRPr="0065640A">
        <w:t xml:space="preserve">BNP </w:t>
      </w:r>
      <w:r w:rsidR="00E2751F" w:rsidRPr="0065640A">
        <w:t xml:space="preserve">skulle </w:t>
      </w:r>
      <w:r w:rsidRPr="0065640A">
        <w:t>därför växa relativt starkt de ko</w:t>
      </w:r>
      <w:r w:rsidRPr="0065640A">
        <w:t>m</w:t>
      </w:r>
      <w:r w:rsidRPr="0065640A">
        <w:t>mande åren.</w:t>
      </w:r>
    </w:p>
    <w:p w:rsidR="00A41745" w:rsidRPr="0065640A" w:rsidRDefault="00A41745" w:rsidP="00A41745">
      <w:pPr>
        <w:pStyle w:val="Normaltindrag"/>
        <w:rPr>
          <w:lang w:val="sv-SE" w:eastAsia="sv-SE"/>
        </w:rPr>
      </w:pPr>
      <w:r w:rsidRPr="0065640A">
        <w:rPr>
          <w:lang w:val="sv-SE" w:eastAsia="sv-SE"/>
        </w:rPr>
        <w:t xml:space="preserve">Trots ett lågt resursutnyttjande hade inflationen stigit </w:t>
      </w:r>
      <w:r w:rsidR="00D56FD5" w:rsidRPr="0065640A">
        <w:rPr>
          <w:lang w:val="sv-SE" w:eastAsia="sv-SE"/>
        </w:rPr>
        <w:t xml:space="preserve">oväntat </w:t>
      </w:r>
      <w:r w:rsidRPr="0065640A">
        <w:rPr>
          <w:lang w:val="sv-SE" w:eastAsia="sv-SE"/>
        </w:rPr>
        <w:t xml:space="preserve">mycket </w:t>
      </w:r>
      <w:r w:rsidR="00D56FD5" w:rsidRPr="0065640A">
        <w:rPr>
          <w:lang w:val="sv-SE" w:eastAsia="sv-SE"/>
        </w:rPr>
        <w:t>jä</w:t>
      </w:r>
      <w:r w:rsidR="00D56FD5" w:rsidRPr="0065640A">
        <w:rPr>
          <w:lang w:val="sv-SE" w:eastAsia="sv-SE"/>
        </w:rPr>
        <w:t>m</w:t>
      </w:r>
      <w:r w:rsidR="00D56FD5" w:rsidRPr="0065640A">
        <w:rPr>
          <w:lang w:val="sv-SE" w:eastAsia="sv-SE"/>
        </w:rPr>
        <w:t>fört med prognosen från december 2009</w:t>
      </w:r>
      <w:r w:rsidR="00B87645" w:rsidRPr="0065640A">
        <w:rPr>
          <w:lang w:val="sv-SE" w:eastAsia="sv-SE"/>
        </w:rPr>
        <w:t>,</w:t>
      </w:r>
      <w:r w:rsidR="00D56FD5" w:rsidRPr="0065640A">
        <w:rPr>
          <w:lang w:val="sv-SE" w:eastAsia="sv-SE"/>
        </w:rPr>
        <w:t xml:space="preserve"> </w:t>
      </w:r>
      <w:r w:rsidRPr="0065640A">
        <w:rPr>
          <w:lang w:val="sv-SE" w:eastAsia="sv-SE"/>
        </w:rPr>
        <w:t xml:space="preserve">och den underliggande inflationen var hög i utgångsläget. </w:t>
      </w:r>
      <w:r w:rsidR="004F21DE" w:rsidRPr="0065640A">
        <w:rPr>
          <w:lang w:val="sv-SE" w:eastAsia="sv-SE"/>
        </w:rPr>
        <w:t>Inflationen mätt med KPI var 0,9 procent i december 2009</w:t>
      </w:r>
      <w:r w:rsidR="00B87645" w:rsidRPr="0065640A">
        <w:rPr>
          <w:lang w:val="sv-SE" w:eastAsia="sv-SE"/>
        </w:rPr>
        <w:t>,</w:t>
      </w:r>
      <w:r w:rsidR="004F21DE" w:rsidRPr="0065640A">
        <w:rPr>
          <w:lang w:val="sv-SE" w:eastAsia="sv-SE"/>
        </w:rPr>
        <w:t xml:space="preserve"> medan den underliggande inflationen mätt med KPIF (KPI med fast ränta) var 2,7 procent. Den unde</w:t>
      </w:r>
      <w:r w:rsidR="004F21DE" w:rsidRPr="0065640A">
        <w:rPr>
          <w:lang w:val="sv-SE" w:eastAsia="sv-SE"/>
        </w:rPr>
        <w:t>r</w:t>
      </w:r>
      <w:r w:rsidR="004F21DE" w:rsidRPr="0065640A">
        <w:rPr>
          <w:lang w:val="sv-SE" w:eastAsia="sv-SE"/>
        </w:rPr>
        <w:t>liggande i</w:t>
      </w:r>
      <w:r w:rsidRPr="0065640A">
        <w:rPr>
          <w:lang w:val="sv-SE" w:eastAsia="sv-SE"/>
        </w:rPr>
        <w:t xml:space="preserve">nflationen </w:t>
      </w:r>
      <w:r w:rsidR="008F0CFB" w:rsidRPr="0065640A">
        <w:rPr>
          <w:lang w:val="sv-SE" w:eastAsia="sv-SE"/>
        </w:rPr>
        <w:t xml:space="preserve">väntades dock </w:t>
      </w:r>
      <w:r w:rsidRPr="0065640A">
        <w:rPr>
          <w:lang w:val="sv-SE" w:eastAsia="sv-SE"/>
        </w:rPr>
        <w:t xml:space="preserve">avta </w:t>
      </w:r>
      <w:r w:rsidR="008F0CFB" w:rsidRPr="0065640A">
        <w:rPr>
          <w:lang w:val="sv-SE" w:eastAsia="sv-SE"/>
        </w:rPr>
        <w:t xml:space="preserve">under </w:t>
      </w:r>
      <w:r w:rsidR="004F21DE" w:rsidRPr="0065640A">
        <w:rPr>
          <w:lang w:val="sv-SE" w:eastAsia="sv-SE"/>
        </w:rPr>
        <w:t xml:space="preserve">2010 </w:t>
      </w:r>
      <w:r w:rsidRPr="0065640A">
        <w:rPr>
          <w:lang w:val="sv-SE" w:eastAsia="sv-SE"/>
        </w:rPr>
        <w:t xml:space="preserve">i takt med </w:t>
      </w:r>
      <w:r w:rsidR="008F0CFB" w:rsidRPr="0065640A">
        <w:rPr>
          <w:lang w:val="sv-SE" w:eastAsia="sv-SE"/>
        </w:rPr>
        <w:t xml:space="preserve">avtagande </w:t>
      </w:r>
      <w:r w:rsidRPr="0065640A">
        <w:rPr>
          <w:lang w:val="sv-SE" w:eastAsia="sv-SE"/>
        </w:rPr>
        <w:t xml:space="preserve">löneökningar, stigande produktivitet och </w:t>
      </w:r>
      <w:r w:rsidR="006418FD" w:rsidRPr="0065640A">
        <w:rPr>
          <w:lang w:val="sv-SE" w:eastAsia="sv-SE"/>
        </w:rPr>
        <w:t xml:space="preserve">en </w:t>
      </w:r>
      <w:r w:rsidR="008F0CFB" w:rsidRPr="0065640A">
        <w:rPr>
          <w:lang w:val="sv-SE" w:eastAsia="sv-SE"/>
        </w:rPr>
        <w:t xml:space="preserve">allt </w:t>
      </w:r>
      <w:r w:rsidRPr="0065640A">
        <w:rPr>
          <w:lang w:val="sv-SE" w:eastAsia="sv-SE"/>
        </w:rPr>
        <w:t xml:space="preserve">starkare krona. </w:t>
      </w:r>
    </w:p>
    <w:p w:rsidR="00A41745" w:rsidRPr="0065640A" w:rsidRDefault="00FE1E38" w:rsidP="00A41745">
      <w:pPr>
        <w:pStyle w:val="Normaltindrag"/>
        <w:rPr>
          <w:lang w:val="sv-SE" w:eastAsia="sv-SE"/>
        </w:rPr>
      </w:pPr>
      <w:r w:rsidRPr="0065640A">
        <w:rPr>
          <w:lang w:val="sv-SE" w:eastAsia="sv-SE"/>
        </w:rPr>
        <w:t xml:space="preserve">Riksbankens direktion bedömde att penningpolitiken behövde vara </w:t>
      </w:r>
      <w:r w:rsidR="0045659B" w:rsidRPr="0065640A">
        <w:rPr>
          <w:lang w:val="sv-SE" w:eastAsia="sv-SE"/>
        </w:rPr>
        <w:t xml:space="preserve">fortsatt </w:t>
      </w:r>
      <w:r w:rsidRPr="0065640A">
        <w:rPr>
          <w:lang w:val="sv-SE" w:eastAsia="sv-SE"/>
        </w:rPr>
        <w:t>expansiv f</w:t>
      </w:r>
      <w:r w:rsidR="00A41745" w:rsidRPr="0065640A">
        <w:rPr>
          <w:lang w:val="sv-SE" w:eastAsia="sv-SE"/>
        </w:rPr>
        <w:t xml:space="preserve">ör att </w:t>
      </w:r>
      <w:r w:rsidR="00B87645" w:rsidRPr="0065640A">
        <w:rPr>
          <w:lang w:val="sv-SE" w:eastAsia="sv-SE"/>
        </w:rPr>
        <w:t xml:space="preserve">man skulle kunna </w:t>
      </w:r>
      <w:r w:rsidR="007842D7" w:rsidRPr="0065640A">
        <w:rPr>
          <w:lang w:val="sv-SE" w:eastAsia="sv-SE"/>
        </w:rPr>
        <w:t>nå</w:t>
      </w:r>
      <w:r w:rsidR="002D7FCA" w:rsidRPr="0065640A">
        <w:rPr>
          <w:lang w:val="sv-SE" w:eastAsia="sv-SE"/>
        </w:rPr>
        <w:t xml:space="preserve"> målet</w:t>
      </w:r>
      <w:r w:rsidR="00A41745" w:rsidRPr="0065640A">
        <w:rPr>
          <w:lang w:val="sv-SE" w:eastAsia="sv-SE"/>
        </w:rPr>
        <w:t xml:space="preserve"> </w:t>
      </w:r>
      <w:r w:rsidR="007842D7" w:rsidRPr="0065640A">
        <w:rPr>
          <w:lang w:val="sv-SE" w:eastAsia="sv-SE"/>
        </w:rPr>
        <w:t xml:space="preserve">om en inflation </w:t>
      </w:r>
      <w:r w:rsidR="00A41745" w:rsidRPr="0065640A">
        <w:rPr>
          <w:lang w:val="sv-SE" w:eastAsia="sv-SE"/>
        </w:rPr>
        <w:t>på 2 procent och sa</w:t>
      </w:r>
      <w:r w:rsidR="00A41745" w:rsidRPr="0065640A">
        <w:rPr>
          <w:lang w:val="sv-SE" w:eastAsia="sv-SE"/>
        </w:rPr>
        <w:t>m</w:t>
      </w:r>
      <w:r w:rsidR="00A41745" w:rsidRPr="0065640A">
        <w:rPr>
          <w:lang w:val="sv-SE" w:eastAsia="sv-SE"/>
        </w:rPr>
        <w:t>tidigt stödja återhämtningen i ekonomin</w:t>
      </w:r>
      <w:r w:rsidRPr="0065640A">
        <w:rPr>
          <w:lang w:val="sv-SE" w:eastAsia="sv-SE"/>
        </w:rPr>
        <w:t>.</w:t>
      </w:r>
      <w:r w:rsidR="00A41745" w:rsidRPr="0065640A">
        <w:rPr>
          <w:lang w:val="sv-SE" w:eastAsia="sv-SE"/>
        </w:rPr>
        <w:t xml:space="preserve"> </w:t>
      </w:r>
      <w:r w:rsidRPr="0065640A">
        <w:rPr>
          <w:lang w:val="sv-SE" w:eastAsia="sv-SE"/>
        </w:rPr>
        <w:t>D</w:t>
      </w:r>
      <w:r w:rsidR="00A41745" w:rsidRPr="0065640A">
        <w:rPr>
          <w:lang w:val="sv-SE" w:eastAsia="sv-SE"/>
        </w:rPr>
        <w:t>irektion</w:t>
      </w:r>
      <w:r w:rsidRPr="0065640A">
        <w:rPr>
          <w:lang w:val="sv-SE" w:eastAsia="sv-SE"/>
        </w:rPr>
        <w:t>en beslutade därför</w:t>
      </w:r>
      <w:r w:rsidR="00A41745" w:rsidRPr="0065640A">
        <w:rPr>
          <w:lang w:val="sv-SE" w:eastAsia="sv-SE"/>
        </w:rPr>
        <w:t xml:space="preserve"> att </w:t>
      </w:r>
      <w:r w:rsidRPr="0065640A">
        <w:rPr>
          <w:lang w:val="sv-SE" w:eastAsia="sv-SE"/>
        </w:rPr>
        <w:t>lämna repo</w:t>
      </w:r>
      <w:r w:rsidR="00A41745" w:rsidRPr="0065640A">
        <w:rPr>
          <w:lang w:val="sv-SE" w:eastAsia="sv-SE"/>
        </w:rPr>
        <w:t xml:space="preserve">räntan oförändrad ytterligare en tid. Därefter </w:t>
      </w:r>
      <w:r w:rsidR="002D7FCA" w:rsidRPr="0065640A">
        <w:rPr>
          <w:lang w:val="sv-SE" w:eastAsia="sv-SE"/>
        </w:rPr>
        <w:t xml:space="preserve">skulle </w:t>
      </w:r>
      <w:r w:rsidR="00A41745" w:rsidRPr="0065640A">
        <w:rPr>
          <w:lang w:val="sv-SE" w:eastAsia="sv-SE"/>
        </w:rPr>
        <w:t>reporäntan</w:t>
      </w:r>
      <w:r w:rsidR="002D7FCA" w:rsidRPr="0065640A">
        <w:rPr>
          <w:lang w:val="sv-SE" w:eastAsia="sv-SE"/>
        </w:rPr>
        <w:t xml:space="preserve"> enligt pr</w:t>
      </w:r>
      <w:r w:rsidR="002D7FCA" w:rsidRPr="0065640A">
        <w:rPr>
          <w:lang w:val="sv-SE" w:eastAsia="sv-SE"/>
        </w:rPr>
        <w:t>o</w:t>
      </w:r>
      <w:r w:rsidR="002D7FCA" w:rsidRPr="0065640A">
        <w:rPr>
          <w:lang w:val="sv-SE" w:eastAsia="sv-SE"/>
        </w:rPr>
        <w:t>gnosen</w:t>
      </w:r>
      <w:r w:rsidR="00A41745" w:rsidRPr="0065640A">
        <w:rPr>
          <w:lang w:val="sv-SE" w:eastAsia="sv-SE"/>
        </w:rPr>
        <w:t xml:space="preserve"> </w:t>
      </w:r>
      <w:r w:rsidR="007842D7" w:rsidRPr="0065640A">
        <w:rPr>
          <w:lang w:val="sv-SE" w:eastAsia="sv-SE"/>
        </w:rPr>
        <w:t xml:space="preserve">komma att </w:t>
      </w:r>
      <w:r w:rsidR="00A41745" w:rsidRPr="0065640A">
        <w:rPr>
          <w:lang w:val="sv-SE" w:eastAsia="sv-SE"/>
        </w:rPr>
        <w:t xml:space="preserve">höjas </w:t>
      </w:r>
      <w:r w:rsidR="002D7FCA" w:rsidRPr="0065640A">
        <w:rPr>
          <w:lang w:val="sv-SE" w:eastAsia="sv-SE"/>
        </w:rPr>
        <w:t xml:space="preserve">från och med sommaren eller hösten 2010, vilket var </w:t>
      </w:r>
      <w:r w:rsidR="00A41745" w:rsidRPr="0065640A">
        <w:rPr>
          <w:lang w:val="sv-SE" w:eastAsia="sv-SE"/>
        </w:rPr>
        <w:t xml:space="preserve">något tidigare jämfört med </w:t>
      </w:r>
      <w:r w:rsidR="00C527B5" w:rsidRPr="0065640A">
        <w:rPr>
          <w:lang w:val="sv-SE" w:eastAsia="sv-SE"/>
        </w:rPr>
        <w:t xml:space="preserve">den </w:t>
      </w:r>
      <w:r w:rsidR="00A41745" w:rsidRPr="0065640A">
        <w:rPr>
          <w:lang w:val="sv-SE" w:eastAsia="sv-SE"/>
        </w:rPr>
        <w:t>föregående bedö</w:t>
      </w:r>
      <w:r w:rsidR="00A41745" w:rsidRPr="0065640A">
        <w:rPr>
          <w:lang w:val="sv-SE" w:eastAsia="sv-SE"/>
        </w:rPr>
        <w:t>m</w:t>
      </w:r>
      <w:r w:rsidR="00A41745" w:rsidRPr="0065640A">
        <w:rPr>
          <w:lang w:val="sv-SE" w:eastAsia="sv-SE"/>
        </w:rPr>
        <w:t>ning</w:t>
      </w:r>
      <w:r w:rsidR="00C527B5" w:rsidRPr="0065640A">
        <w:rPr>
          <w:lang w:val="sv-SE" w:eastAsia="sv-SE"/>
        </w:rPr>
        <w:t>en</w:t>
      </w:r>
      <w:r w:rsidR="0045659B" w:rsidRPr="0065640A">
        <w:rPr>
          <w:lang w:val="sv-SE" w:eastAsia="sv-SE"/>
        </w:rPr>
        <w:t xml:space="preserve">. Detta </w:t>
      </w:r>
      <w:r w:rsidR="00C527B5" w:rsidRPr="0065640A">
        <w:rPr>
          <w:lang w:val="sv-SE" w:eastAsia="sv-SE"/>
        </w:rPr>
        <w:t>berodde på</w:t>
      </w:r>
      <w:r w:rsidR="00A41745" w:rsidRPr="0065640A">
        <w:rPr>
          <w:lang w:val="sv-SE" w:eastAsia="sv-SE"/>
        </w:rPr>
        <w:t xml:space="preserve"> en något starkare utveckling i ekonomin och bättre fungerande finansiella marknader</w:t>
      </w:r>
      <w:r w:rsidR="00052573" w:rsidRPr="0065640A">
        <w:rPr>
          <w:lang w:val="sv-SE" w:eastAsia="sv-SE"/>
        </w:rPr>
        <w:t xml:space="preserve"> framöver</w:t>
      </w:r>
      <w:r w:rsidR="00A41745" w:rsidRPr="0065640A">
        <w:rPr>
          <w:lang w:val="sv-SE" w:eastAsia="sv-SE"/>
        </w:rPr>
        <w:t>. Samtidigt justerades räntebanan ne</w:t>
      </w:r>
      <w:r w:rsidR="00885340" w:rsidRPr="0065640A">
        <w:rPr>
          <w:lang w:val="sv-SE" w:eastAsia="sv-SE"/>
        </w:rPr>
        <w:t>d</w:t>
      </w:r>
      <w:r w:rsidR="00A41745" w:rsidRPr="0065640A">
        <w:rPr>
          <w:lang w:val="sv-SE" w:eastAsia="sv-SE"/>
        </w:rPr>
        <w:t xml:space="preserve"> något på längre sikt (se di</w:t>
      </w:r>
      <w:r w:rsidR="00A41745" w:rsidRPr="0065640A">
        <w:rPr>
          <w:lang w:val="sv-SE" w:eastAsia="sv-SE"/>
        </w:rPr>
        <w:t>a</w:t>
      </w:r>
      <w:r w:rsidR="00A41745" w:rsidRPr="0065640A">
        <w:rPr>
          <w:lang w:val="sv-SE" w:eastAsia="sv-SE"/>
        </w:rPr>
        <w:t xml:space="preserve">gram 2). </w:t>
      </w:r>
    </w:p>
    <w:p w:rsidR="00A41745" w:rsidRPr="0065640A" w:rsidRDefault="00A41745" w:rsidP="00A41745">
      <w:pPr>
        <w:pStyle w:val="Normaltindrag"/>
        <w:rPr>
          <w:lang w:val="sv-SE" w:eastAsia="sv-SE"/>
        </w:rPr>
      </w:pPr>
      <w:r w:rsidRPr="0065640A">
        <w:rPr>
          <w:lang w:val="sv-SE" w:eastAsia="sv-SE"/>
        </w:rPr>
        <w:t>Vice riksbankschef Lars E.O. Svensson reserverade sig mot beslutet och förordade en sänkning av reporäntan till 0 procent och fortsät</w:t>
      </w:r>
      <w:r w:rsidRPr="0065640A">
        <w:rPr>
          <w:lang w:val="sv-SE" w:eastAsia="sv-SE"/>
        </w:rPr>
        <w:t>t</w:t>
      </w:r>
      <w:r w:rsidRPr="0065640A">
        <w:rPr>
          <w:lang w:val="sv-SE" w:eastAsia="sv-SE"/>
        </w:rPr>
        <w:t>ningsvis en reporäntebana</w:t>
      </w:r>
      <w:r w:rsidR="00A0599F" w:rsidRPr="0065640A">
        <w:rPr>
          <w:lang w:val="sv-SE" w:eastAsia="sv-SE"/>
        </w:rPr>
        <w:t xml:space="preserve"> som till och med fjärde kvartalet 2010 skulle ligga</w:t>
      </w:r>
      <w:r w:rsidRPr="0065640A">
        <w:rPr>
          <w:lang w:val="sv-SE" w:eastAsia="sv-SE"/>
        </w:rPr>
        <w:t xml:space="preserve"> 0,25 pr</w:t>
      </w:r>
      <w:r w:rsidRPr="0065640A">
        <w:rPr>
          <w:lang w:val="sv-SE" w:eastAsia="sv-SE"/>
        </w:rPr>
        <w:t>o</w:t>
      </w:r>
      <w:r w:rsidRPr="0065640A">
        <w:rPr>
          <w:lang w:val="sv-SE" w:eastAsia="sv-SE"/>
        </w:rPr>
        <w:t>cent</w:t>
      </w:r>
      <w:r w:rsidR="004B1118" w:rsidRPr="0065640A">
        <w:rPr>
          <w:lang w:val="sv-SE" w:eastAsia="sv-SE"/>
        </w:rPr>
        <w:t>enheter</w:t>
      </w:r>
      <w:r w:rsidRPr="0065640A">
        <w:rPr>
          <w:lang w:val="sv-SE" w:eastAsia="sv-SE"/>
        </w:rPr>
        <w:t xml:space="preserve"> under huvudscenariots räntebana. Han hävdade att en sådan rep</w:t>
      </w:r>
      <w:r w:rsidRPr="0065640A">
        <w:rPr>
          <w:lang w:val="sv-SE" w:eastAsia="sv-SE"/>
        </w:rPr>
        <w:t>o</w:t>
      </w:r>
      <w:r w:rsidRPr="0065640A">
        <w:rPr>
          <w:lang w:val="sv-SE" w:eastAsia="sv-SE"/>
        </w:rPr>
        <w:t xml:space="preserve">räntebana skulle ge </w:t>
      </w:r>
      <w:r w:rsidR="00D56FD5" w:rsidRPr="0065640A">
        <w:rPr>
          <w:lang w:val="sv-SE" w:eastAsia="sv-SE"/>
        </w:rPr>
        <w:t>ett bättre utfall för både inflation</w:t>
      </w:r>
      <w:r w:rsidR="00B87645" w:rsidRPr="0065640A">
        <w:rPr>
          <w:lang w:val="sv-SE" w:eastAsia="sv-SE"/>
        </w:rPr>
        <w:t>en</w:t>
      </w:r>
      <w:r w:rsidR="00D56FD5" w:rsidRPr="0065640A">
        <w:rPr>
          <w:lang w:val="sv-SE" w:eastAsia="sv-SE"/>
        </w:rPr>
        <w:t xml:space="preserve"> och resursutnyttja</w:t>
      </w:r>
      <w:r w:rsidR="00D56FD5" w:rsidRPr="0065640A">
        <w:rPr>
          <w:lang w:val="sv-SE" w:eastAsia="sv-SE"/>
        </w:rPr>
        <w:t>n</w:t>
      </w:r>
      <w:r w:rsidR="00D56FD5" w:rsidRPr="0065640A">
        <w:rPr>
          <w:lang w:val="sv-SE" w:eastAsia="sv-SE"/>
        </w:rPr>
        <w:t>de</w:t>
      </w:r>
      <w:r w:rsidR="00B87645" w:rsidRPr="0065640A">
        <w:rPr>
          <w:lang w:val="sv-SE" w:eastAsia="sv-SE"/>
        </w:rPr>
        <w:t>t</w:t>
      </w:r>
      <w:r w:rsidR="00D56FD5" w:rsidRPr="0065640A">
        <w:rPr>
          <w:lang w:val="sv-SE" w:eastAsia="sv-SE"/>
        </w:rPr>
        <w:t xml:space="preserve">, med både </w:t>
      </w:r>
      <w:r w:rsidRPr="0065640A">
        <w:rPr>
          <w:lang w:val="sv-SE" w:eastAsia="sv-SE"/>
        </w:rPr>
        <w:t>ett högre resursu</w:t>
      </w:r>
      <w:r w:rsidRPr="0065640A">
        <w:rPr>
          <w:lang w:val="sv-SE" w:eastAsia="sv-SE"/>
        </w:rPr>
        <w:t>t</w:t>
      </w:r>
      <w:r w:rsidRPr="0065640A">
        <w:rPr>
          <w:lang w:val="sv-SE" w:eastAsia="sv-SE"/>
        </w:rPr>
        <w:t xml:space="preserve">nyttjande och en KPIF-inflation närmare målet. En sådan räntebana skulle </w:t>
      </w:r>
      <w:r w:rsidR="00A0599F" w:rsidRPr="0065640A">
        <w:rPr>
          <w:lang w:val="sv-SE" w:eastAsia="sv-SE"/>
        </w:rPr>
        <w:t xml:space="preserve">enligt Svensson </w:t>
      </w:r>
      <w:r w:rsidRPr="0065640A">
        <w:rPr>
          <w:lang w:val="sv-SE" w:eastAsia="sv-SE"/>
        </w:rPr>
        <w:t>inte me</w:t>
      </w:r>
      <w:r w:rsidRPr="0065640A">
        <w:rPr>
          <w:lang w:val="sv-SE" w:eastAsia="sv-SE"/>
        </w:rPr>
        <w:t>d</w:t>
      </w:r>
      <w:r w:rsidRPr="0065640A">
        <w:rPr>
          <w:lang w:val="sv-SE" w:eastAsia="sv-SE"/>
        </w:rPr>
        <w:t xml:space="preserve">föra </w:t>
      </w:r>
      <w:r w:rsidR="0045659B" w:rsidRPr="0065640A">
        <w:rPr>
          <w:lang w:val="sv-SE" w:eastAsia="sv-SE"/>
        </w:rPr>
        <w:t xml:space="preserve">några </w:t>
      </w:r>
      <w:r w:rsidRPr="0065640A">
        <w:rPr>
          <w:lang w:val="sv-SE" w:eastAsia="sv-SE"/>
        </w:rPr>
        <w:t xml:space="preserve">problem för de finansiella marknadernas </w:t>
      </w:r>
      <w:r w:rsidR="0045659B" w:rsidRPr="0065640A">
        <w:rPr>
          <w:lang w:val="sv-SE" w:eastAsia="sv-SE"/>
        </w:rPr>
        <w:t xml:space="preserve">sätt att fungera </w:t>
      </w:r>
      <w:r w:rsidRPr="0065640A">
        <w:rPr>
          <w:lang w:val="sv-SE" w:eastAsia="sv-SE"/>
        </w:rPr>
        <w:t>eller</w:t>
      </w:r>
      <w:r w:rsidR="0045659B" w:rsidRPr="0065640A">
        <w:rPr>
          <w:lang w:val="sv-SE" w:eastAsia="sv-SE"/>
        </w:rPr>
        <w:t xml:space="preserve"> för</w:t>
      </w:r>
      <w:r w:rsidRPr="0065640A">
        <w:rPr>
          <w:lang w:val="sv-SE" w:eastAsia="sv-SE"/>
        </w:rPr>
        <w:t xml:space="preserve"> den finansiella stab</w:t>
      </w:r>
      <w:r w:rsidRPr="0065640A">
        <w:rPr>
          <w:lang w:val="sv-SE" w:eastAsia="sv-SE"/>
        </w:rPr>
        <w:t>i</w:t>
      </w:r>
      <w:r w:rsidRPr="0065640A">
        <w:rPr>
          <w:lang w:val="sv-SE" w:eastAsia="sv-SE"/>
        </w:rPr>
        <w:t>liteten</w:t>
      </w:r>
      <w:r w:rsidR="00B87645" w:rsidRPr="0065640A">
        <w:rPr>
          <w:lang w:val="sv-SE" w:eastAsia="sv-SE"/>
        </w:rPr>
        <w:t xml:space="preserve"> –</w:t>
      </w:r>
      <w:r w:rsidR="00B44648" w:rsidRPr="0065640A">
        <w:rPr>
          <w:lang w:val="sv-SE" w:eastAsia="sv-SE"/>
        </w:rPr>
        <w:t xml:space="preserve"> särskilt som bostadspriser och bolån, enligt Svensson, inte utgjorde något stabilitetsproblem och inte borde påverka penningpolitiken</w:t>
      </w:r>
      <w:r w:rsidRPr="0065640A">
        <w:rPr>
          <w:lang w:val="sv-SE" w:eastAsia="sv-SE"/>
        </w:rPr>
        <w:t>.</w:t>
      </w:r>
    </w:p>
    <w:p w:rsidR="00A41745" w:rsidRPr="0065640A" w:rsidRDefault="00A41745" w:rsidP="00A0599F">
      <w:pPr>
        <w:spacing w:before="312"/>
        <w:jc w:val="left"/>
        <w:rPr>
          <w:b/>
        </w:rPr>
      </w:pPr>
      <w:r w:rsidRPr="0065640A">
        <w:rPr>
          <w:b/>
        </w:rPr>
        <w:t>Diagram 2</w:t>
      </w:r>
      <w:r w:rsidR="00F018AC" w:rsidRPr="0065640A">
        <w:rPr>
          <w:b/>
        </w:rPr>
        <w:t>.</w:t>
      </w:r>
      <w:r w:rsidRPr="0065640A">
        <w:rPr>
          <w:b/>
        </w:rPr>
        <w:t xml:space="preserve"> Reporänteutfall och reporänteprognoser under 2010, pr</w:t>
      </w:r>
      <w:r w:rsidRPr="0065640A">
        <w:rPr>
          <w:b/>
        </w:rPr>
        <w:t>o</w:t>
      </w:r>
      <w:r w:rsidRPr="0065640A">
        <w:rPr>
          <w:b/>
        </w:rPr>
        <w:t>cent</w:t>
      </w:r>
    </w:p>
    <w:p w:rsidR="00A41745" w:rsidRPr="0065640A" w:rsidRDefault="0065640A" w:rsidP="00B87645">
      <w:pPr>
        <w:spacing w:before="120"/>
        <w:rPr>
          <w:szCs w:val="24"/>
        </w:rPr>
      </w:pPr>
      <w:r w:rsidRPr="0065640A">
        <w:rPr>
          <w:noProof/>
        </w:rPr>
        <w:drawing>
          <wp:inline distT="0" distB="0" distL="0" distR="0">
            <wp:extent cx="3913505" cy="23895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13505" cy="2389505"/>
                    </a:xfrm>
                    <a:prstGeom prst="rect">
                      <a:avLst/>
                    </a:prstGeom>
                    <a:noFill/>
                    <a:ln>
                      <a:noFill/>
                    </a:ln>
                  </pic:spPr>
                </pic:pic>
              </a:graphicData>
            </a:graphic>
          </wp:inline>
        </w:drawing>
      </w:r>
    </w:p>
    <w:p w:rsidR="00A41745" w:rsidRPr="0065640A" w:rsidRDefault="00A41745" w:rsidP="005514EB">
      <w:pPr>
        <w:pStyle w:val="Fotnotstext"/>
        <w:spacing w:before="62"/>
        <w:rPr>
          <w:lang w:val="sv-SE"/>
        </w:rPr>
      </w:pPr>
      <w:r w:rsidRPr="0065640A">
        <w:rPr>
          <w:lang w:val="sv-SE"/>
        </w:rPr>
        <w:t xml:space="preserve">Anm. PPR betecknar </w:t>
      </w:r>
      <w:r w:rsidR="00B87645" w:rsidRPr="0065640A">
        <w:rPr>
          <w:lang w:val="sv-SE"/>
        </w:rPr>
        <w:t>p</w:t>
      </w:r>
      <w:r w:rsidRPr="0065640A">
        <w:rPr>
          <w:lang w:val="sv-SE"/>
        </w:rPr>
        <w:t xml:space="preserve">enningpolitisk rapport och PPU betecknar </w:t>
      </w:r>
      <w:r w:rsidR="00B87645" w:rsidRPr="0065640A">
        <w:rPr>
          <w:lang w:val="sv-SE"/>
        </w:rPr>
        <w:t>p</w:t>
      </w:r>
      <w:r w:rsidRPr="0065640A">
        <w:rPr>
          <w:lang w:val="sv-SE"/>
        </w:rPr>
        <w:t xml:space="preserve">enningpolitisk uppföljning. Ränteprognoserna </w:t>
      </w:r>
      <w:r w:rsidR="00503052" w:rsidRPr="0065640A">
        <w:rPr>
          <w:lang w:val="sv-SE"/>
        </w:rPr>
        <w:t xml:space="preserve">från </w:t>
      </w:r>
      <w:r w:rsidRPr="0065640A">
        <w:rPr>
          <w:lang w:val="sv-SE"/>
        </w:rPr>
        <w:t xml:space="preserve">februari och april sammanfaller och visas </w:t>
      </w:r>
      <w:r w:rsidR="0023620B" w:rsidRPr="0065640A">
        <w:rPr>
          <w:lang w:val="sv-SE"/>
        </w:rPr>
        <w:t xml:space="preserve">därför </w:t>
      </w:r>
      <w:r w:rsidRPr="0065640A">
        <w:rPr>
          <w:lang w:val="sv-SE"/>
        </w:rPr>
        <w:t xml:space="preserve">med hjälp av en </w:t>
      </w:r>
      <w:r w:rsidR="0023620B" w:rsidRPr="0065640A">
        <w:rPr>
          <w:lang w:val="sv-SE"/>
        </w:rPr>
        <w:t xml:space="preserve">gemensam </w:t>
      </w:r>
      <w:r w:rsidRPr="0065640A">
        <w:rPr>
          <w:lang w:val="sv-SE"/>
        </w:rPr>
        <w:t>streckad linje</w:t>
      </w:r>
      <w:r w:rsidR="0023620B" w:rsidRPr="0065640A">
        <w:rPr>
          <w:lang w:val="sv-SE"/>
        </w:rPr>
        <w:t xml:space="preserve"> i diagrammet</w:t>
      </w:r>
      <w:r w:rsidRPr="0065640A">
        <w:rPr>
          <w:lang w:val="sv-SE"/>
        </w:rPr>
        <w:t xml:space="preserve">. </w:t>
      </w:r>
      <w:r w:rsidR="00B87645" w:rsidRPr="0065640A">
        <w:rPr>
          <w:lang w:val="sv-SE"/>
        </w:rPr>
        <w:t>R</w:t>
      </w:r>
      <w:r w:rsidRPr="0065640A">
        <w:rPr>
          <w:lang w:val="sv-SE"/>
        </w:rPr>
        <w:t>änteprognoserna från juli och september</w:t>
      </w:r>
      <w:r w:rsidR="002E1C3F" w:rsidRPr="0065640A">
        <w:rPr>
          <w:lang w:val="sv-SE"/>
        </w:rPr>
        <w:t>, liksom prognoserna från oktober och december</w:t>
      </w:r>
      <w:r w:rsidR="004B1118" w:rsidRPr="0065640A">
        <w:rPr>
          <w:lang w:val="sv-SE"/>
        </w:rPr>
        <w:t xml:space="preserve">, ligger så nära varandra att </w:t>
      </w:r>
      <w:r w:rsidR="0023620B" w:rsidRPr="0065640A">
        <w:rPr>
          <w:lang w:val="sv-SE"/>
        </w:rPr>
        <w:t>även de illustreras med en gemensam streckad linje</w:t>
      </w:r>
      <w:r w:rsidRPr="0065640A">
        <w:rPr>
          <w:lang w:val="sv-SE"/>
        </w:rPr>
        <w:t>.</w:t>
      </w:r>
    </w:p>
    <w:p w:rsidR="00A41745" w:rsidRPr="0065640A" w:rsidRDefault="00A41745" w:rsidP="005514EB">
      <w:pPr>
        <w:pStyle w:val="Fotnotstext"/>
        <w:spacing w:before="62"/>
        <w:rPr>
          <w:lang w:val="sv-SE"/>
        </w:rPr>
      </w:pPr>
      <w:r w:rsidRPr="0065640A">
        <w:rPr>
          <w:lang w:val="sv-SE"/>
        </w:rPr>
        <w:t>Källa: Riksbanken.</w:t>
      </w:r>
    </w:p>
    <w:p w:rsidR="00A41745" w:rsidRPr="0065640A" w:rsidRDefault="00A41745" w:rsidP="00A41745">
      <w:pPr>
        <w:pStyle w:val="R4"/>
        <w:outlineLvl w:val="0"/>
      </w:pPr>
      <w:r w:rsidRPr="0065640A">
        <w:t xml:space="preserve">Reporäntan </w:t>
      </w:r>
      <w:r w:rsidR="00D85D5C" w:rsidRPr="0065640A">
        <w:t xml:space="preserve">lämnades </w:t>
      </w:r>
      <w:r w:rsidRPr="0065640A">
        <w:t xml:space="preserve">oförändrad </w:t>
      </w:r>
      <w:r w:rsidR="00D85D5C" w:rsidRPr="0065640A">
        <w:t xml:space="preserve">även </w:t>
      </w:r>
      <w:r w:rsidRPr="0065640A">
        <w:t>i april</w:t>
      </w:r>
    </w:p>
    <w:p w:rsidR="00A41745" w:rsidRPr="0065640A" w:rsidRDefault="00A41745" w:rsidP="005514EB">
      <w:r w:rsidRPr="0065640A">
        <w:t xml:space="preserve">Efter </w:t>
      </w:r>
      <w:r w:rsidR="008D6B96" w:rsidRPr="0065640A">
        <w:t>ränte</w:t>
      </w:r>
      <w:r w:rsidRPr="0065640A">
        <w:t xml:space="preserve">beslutet i februari fortsatte konjunkturen i omvärlden att förbättras och världshandeln </w:t>
      </w:r>
      <w:r w:rsidR="008D6B96" w:rsidRPr="0065640A">
        <w:t>ökade</w:t>
      </w:r>
      <w:r w:rsidRPr="0065640A">
        <w:t xml:space="preserve">. </w:t>
      </w:r>
      <w:r w:rsidR="00C527B5" w:rsidRPr="0065640A">
        <w:t>U</w:t>
      </w:r>
      <w:r w:rsidRPr="0065640A">
        <w:t xml:space="preserve">tvecklingen </w:t>
      </w:r>
      <w:r w:rsidR="00C527B5" w:rsidRPr="0065640A">
        <w:t xml:space="preserve">var dock </w:t>
      </w:r>
      <w:r w:rsidRPr="0065640A">
        <w:t>ojämn och det fanns stora skil</w:t>
      </w:r>
      <w:r w:rsidRPr="0065640A">
        <w:t>l</w:t>
      </w:r>
      <w:r w:rsidRPr="0065640A">
        <w:t xml:space="preserve">nader mellan olika regioner. Asien </w:t>
      </w:r>
      <w:r w:rsidR="00C527B5" w:rsidRPr="0065640A">
        <w:t xml:space="preserve">stod </w:t>
      </w:r>
      <w:r w:rsidRPr="0065640A">
        <w:t xml:space="preserve">fortfarande för en stor del av efterfrågeökningen. Återhämtningen </w:t>
      </w:r>
      <w:r w:rsidR="00343939" w:rsidRPr="0065640A">
        <w:t xml:space="preserve">fick </w:t>
      </w:r>
      <w:r w:rsidRPr="0065640A">
        <w:t>även fortsättningsvis stöd av omfa</w:t>
      </w:r>
      <w:r w:rsidRPr="0065640A">
        <w:t>t</w:t>
      </w:r>
      <w:r w:rsidRPr="0065640A">
        <w:t>tande ekonomisk-politiska åtgärder från reg</w:t>
      </w:r>
      <w:r w:rsidRPr="0065640A">
        <w:t>e</w:t>
      </w:r>
      <w:r w:rsidRPr="0065640A">
        <w:t>ringar och centralbanker runt om i världen. Åtgärderna stimulerade återhäm</w:t>
      </w:r>
      <w:r w:rsidRPr="0065640A">
        <w:t>t</w:t>
      </w:r>
      <w:r w:rsidRPr="0065640A">
        <w:t xml:space="preserve">ningen men medförde </w:t>
      </w:r>
      <w:r w:rsidR="0045659B" w:rsidRPr="0065640A">
        <w:t xml:space="preserve">samtidigt att </w:t>
      </w:r>
      <w:r w:rsidRPr="0065640A">
        <w:t>budgetunderskott</w:t>
      </w:r>
      <w:r w:rsidR="0045659B" w:rsidRPr="0065640A">
        <w:t>en växte</w:t>
      </w:r>
      <w:r w:rsidRPr="0065640A">
        <w:t xml:space="preserve"> i flera länder. </w:t>
      </w:r>
    </w:p>
    <w:p w:rsidR="00A41745" w:rsidRPr="0065640A" w:rsidRDefault="00A41745" w:rsidP="00A41745">
      <w:pPr>
        <w:pStyle w:val="Normaltindrag"/>
        <w:rPr>
          <w:lang w:val="sv-SE" w:eastAsia="sv-SE"/>
        </w:rPr>
      </w:pPr>
      <w:r w:rsidRPr="0065640A">
        <w:rPr>
          <w:lang w:val="sv-SE" w:eastAsia="sv-SE"/>
        </w:rPr>
        <w:t>För enskilda länder, exempelvis Grekland, var de statsfinansiella probl</w:t>
      </w:r>
      <w:r w:rsidRPr="0065640A">
        <w:rPr>
          <w:lang w:val="sv-SE" w:eastAsia="sv-SE"/>
        </w:rPr>
        <w:t>e</w:t>
      </w:r>
      <w:r w:rsidRPr="0065640A">
        <w:rPr>
          <w:lang w:val="sv-SE" w:eastAsia="sv-SE"/>
        </w:rPr>
        <w:t>men mycket stora</w:t>
      </w:r>
      <w:r w:rsidR="001A265B" w:rsidRPr="0065640A">
        <w:rPr>
          <w:lang w:val="sv-SE" w:eastAsia="sv-SE"/>
        </w:rPr>
        <w:t xml:space="preserve">, </w:t>
      </w:r>
      <w:r w:rsidRPr="0065640A">
        <w:rPr>
          <w:lang w:val="sv-SE" w:eastAsia="sv-SE"/>
        </w:rPr>
        <w:t xml:space="preserve">och det rådde osäkerhet om </w:t>
      </w:r>
      <w:r w:rsidR="00052573" w:rsidRPr="0065640A">
        <w:rPr>
          <w:lang w:val="sv-SE" w:eastAsia="sv-SE"/>
        </w:rPr>
        <w:t xml:space="preserve">vissa länders </w:t>
      </w:r>
      <w:r w:rsidRPr="0065640A">
        <w:rPr>
          <w:lang w:val="sv-SE" w:eastAsia="sv-SE"/>
        </w:rPr>
        <w:t>kreditvärdi</w:t>
      </w:r>
      <w:r w:rsidRPr="0065640A">
        <w:rPr>
          <w:lang w:val="sv-SE" w:eastAsia="sv-SE"/>
        </w:rPr>
        <w:t>g</w:t>
      </w:r>
      <w:r w:rsidRPr="0065640A">
        <w:rPr>
          <w:lang w:val="sv-SE" w:eastAsia="sv-SE"/>
        </w:rPr>
        <w:t xml:space="preserve">het. </w:t>
      </w:r>
      <w:r w:rsidR="0045659B" w:rsidRPr="0065640A">
        <w:rPr>
          <w:lang w:val="sv-SE" w:eastAsia="sv-SE"/>
        </w:rPr>
        <w:t>P</w:t>
      </w:r>
      <w:r w:rsidR="00343939" w:rsidRPr="0065640A">
        <w:rPr>
          <w:lang w:val="sv-SE" w:eastAsia="sv-SE"/>
        </w:rPr>
        <w:t>roblem</w:t>
      </w:r>
      <w:r w:rsidR="0045659B" w:rsidRPr="0065640A">
        <w:rPr>
          <w:lang w:val="sv-SE" w:eastAsia="sv-SE"/>
        </w:rPr>
        <w:t>en</w:t>
      </w:r>
      <w:r w:rsidR="00343939" w:rsidRPr="0065640A">
        <w:rPr>
          <w:lang w:val="sv-SE" w:eastAsia="sv-SE"/>
        </w:rPr>
        <w:t xml:space="preserve"> </w:t>
      </w:r>
      <w:r w:rsidRPr="0065640A">
        <w:rPr>
          <w:lang w:val="sv-SE" w:eastAsia="sv-SE"/>
        </w:rPr>
        <w:t xml:space="preserve">hade </w:t>
      </w:r>
      <w:r w:rsidR="0045659B" w:rsidRPr="0065640A">
        <w:rPr>
          <w:lang w:val="sv-SE" w:eastAsia="sv-SE"/>
        </w:rPr>
        <w:t xml:space="preserve">i och för sig </w:t>
      </w:r>
      <w:r w:rsidRPr="0065640A">
        <w:rPr>
          <w:lang w:val="sv-SE" w:eastAsia="sv-SE"/>
        </w:rPr>
        <w:t xml:space="preserve">inte </w:t>
      </w:r>
      <w:r w:rsidR="00343939" w:rsidRPr="0065640A">
        <w:rPr>
          <w:lang w:val="sv-SE" w:eastAsia="sv-SE"/>
        </w:rPr>
        <w:t>spridit sig</w:t>
      </w:r>
      <w:r w:rsidRPr="0065640A">
        <w:rPr>
          <w:lang w:val="sv-SE" w:eastAsia="sv-SE"/>
        </w:rPr>
        <w:t xml:space="preserve"> till de globala finansiella mar</w:t>
      </w:r>
      <w:r w:rsidRPr="0065640A">
        <w:rPr>
          <w:lang w:val="sv-SE" w:eastAsia="sv-SE"/>
        </w:rPr>
        <w:t>k</w:t>
      </w:r>
      <w:r w:rsidRPr="0065640A">
        <w:rPr>
          <w:lang w:val="sv-SE" w:eastAsia="sv-SE"/>
        </w:rPr>
        <w:t>naderna</w:t>
      </w:r>
      <w:r w:rsidR="008D6B96" w:rsidRPr="0065640A">
        <w:rPr>
          <w:lang w:val="sv-SE" w:eastAsia="sv-SE"/>
        </w:rPr>
        <w:t>,</w:t>
      </w:r>
      <w:r w:rsidRPr="0065640A">
        <w:rPr>
          <w:lang w:val="sv-SE" w:eastAsia="sv-SE"/>
        </w:rPr>
        <w:t xml:space="preserve"> men de</w:t>
      </w:r>
      <w:r w:rsidR="0045659B" w:rsidRPr="0065640A">
        <w:rPr>
          <w:lang w:val="sv-SE" w:eastAsia="sv-SE"/>
        </w:rPr>
        <w:t xml:space="preserve"> </w:t>
      </w:r>
      <w:r w:rsidRPr="0065640A">
        <w:rPr>
          <w:lang w:val="sv-SE" w:eastAsia="sv-SE"/>
        </w:rPr>
        <w:t>tyngde ändå den ekonomiska utvecklingen inom euroomr</w:t>
      </w:r>
      <w:r w:rsidRPr="0065640A">
        <w:rPr>
          <w:lang w:val="sv-SE" w:eastAsia="sv-SE"/>
        </w:rPr>
        <w:t>å</w:t>
      </w:r>
      <w:r w:rsidRPr="0065640A">
        <w:rPr>
          <w:lang w:val="sv-SE" w:eastAsia="sv-SE"/>
        </w:rPr>
        <w:t>det och skapade osäkerhet om fra</w:t>
      </w:r>
      <w:r w:rsidRPr="0065640A">
        <w:rPr>
          <w:lang w:val="sv-SE" w:eastAsia="sv-SE"/>
        </w:rPr>
        <w:t>m</w:t>
      </w:r>
      <w:r w:rsidRPr="0065640A">
        <w:rPr>
          <w:lang w:val="sv-SE" w:eastAsia="sv-SE"/>
        </w:rPr>
        <w:t xml:space="preserve">tiden. </w:t>
      </w:r>
    </w:p>
    <w:p w:rsidR="00A41745" w:rsidRPr="0065640A" w:rsidRDefault="00C527B5" w:rsidP="00A41745">
      <w:pPr>
        <w:pStyle w:val="Normaltindrag"/>
        <w:rPr>
          <w:lang w:val="sv-SE" w:eastAsia="sv-SE"/>
        </w:rPr>
      </w:pPr>
      <w:r w:rsidRPr="0065640A">
        <w:rPr>
          <w:lang w:val="sv-SE" w:eastAsia="sv-SE"/>
        </w:rPr>
        <w:t>I</w:t>
      </w:r>
      <w:r w:rsidR="00A41745" w:rsidRPr="0065640A">
        <w:rPr>
          <w:lang w:val="sv-SE" w:eastAsia="sv-SE"/>
        </w:rPr>
        <w:t xml:space="preserve"> Sverige visade nyinkommen statistik att BNP hade utvecklats överra</w:t>
      </w:r>
      <w:r w:rsidR="00A41745" w:rsidRPr="0065640A">
        <w:rPr>
          <w:lang w:val="sv-SE" w:eastAsia="sv-SE"/>
        </w:rPr>
        <w:t>s</w:t>
      </w:r>
      <w:r w:rsidR="00A41745" w:rsidRPr="0065640A">
        <w:rPr>
          <w:lang w:val="sv-SE" w:eastAsia="sv-SE"/>
        </w:rPr>
        <w:t xml:space="preserve">kande svagt under slutet av 2009. Trots det </w:t>
      </w:r>
      <w:r w:rsidR="00D72E18" w:rsidRPr="0065640A">
        <w:rPr>
          <w:lang w:val="sv-SE" w:eastAsia="sv-SE"/>
        </w:rPr>
        <w:t>ändrade Riksbanken inte sin b</w:t>
      </w:r>
      <w:r w:rsidR="00D72E18" w:rsidRPr="0065640A">
        <w:rPr>
          <w:lang w:val="sv-SE" w:eastAsia="sv-SE"/>
        </w:rPr>
        <w:t>e</w:t>
      </w:r>
      <w:r w:rsidR="00D72E18" w:rsidRPr="0065640A">
        <w:rPr>
          <w:lang w:val="sv-SE" w:eastAsia="sv-SE"/>
        </w:rPr>
        <w:t>dömning</w:t>
      </w:r>
      <w:r w:rsidR="00A41745" w:rsidRPr="0065640A">
        <w:rPr>
          <w:lang w:val="sv-SE" w:eastAsia="sv-SE"/>
        </w:rPr>
        <w:t xml:space="preserve"> att svensk ekonomi fortsatt</w:t>
      </w:r>
      <w:r w:rsidR="00885340" w:rsidRPr="0065640A">
        <w:rPr>
          <w:lang w:val="sv-SE" w:eastAsia="sv-SE"/>
        </w:rPr>
        <w:t>e</w:t>
      </w:r>
      <w:r w:rsidR="00A41745" w:rsidRPr="0065640A">
        <w:rPr>
          <w:lang w:val="sv-SE" w:eastAsia="sv-SE"/>
        </w:rPr>
        <w:t xml:space="preserve"> att återhämta sig. Bilden bekräftades av att orderingången stigit</w:t>
      </w:r>
      <w:r w:rsidR="00D72E18" w:rsidRPr="0065640A">
        <w:rPr>
          <w:lang w:val="sv-SE" w:eastAsia="sv-SE"/>
        </w:rPr>
        <w:t>,</w:t>
      </w:r>
      <w:r w:rsidR="00A41745" w:rsidRPr="0065640A">
        <w:rPr>
          <w:lang w:val="sv-SE" w:eastAsia="sv-SE"/>
        </w:rPr>
        <w:t xml:space="preserve"> vilket väntades medföra att exporten skulle </w:t>
      </w:r>
      <w:r w:rsidR="007842D7" w:rsidRPr="0065640A">
        <w:rPr>
          <w:lang w:val="sv-SE" w:eastAsia="sv-SE"/>
        </w:rPr>
        <w:t>ta fart</w:t>
      </w:r>
      <w:r w:rsidR="00A41745" w:rsidRPr="0065640A">
        <w:rPr>
          <w:lang w:val="sv-SE" w:eastAsia="sv-SE"/>
        </w:rPr>
        <w:t>. Samtidigt bedömde</w:t>
      </w:r>
      <w:r w:rsidR="00D72E18" w:rsidRPr="0065640A">
        <w:rPr>
          <w:lang w:val="sv-SE" w:eastAsia="sv-SE"/>
        </w:rPr>
        <w:t xml:space="preserve"> Riksbanken att</w:t>
      </w:r>
      <w:r w:rsidR="00A41745" w:rsidRPr="0065640A">
        <w:rPr>
          <w:lang w:val="sv-SE" w:eastAsia="sv-SE"/>
        </w:rPr>
        <w:t xml:space="preserve"> den låga räntan och den expansiva finan</w:t>
      </w:r>
      <w:r w:rsidR="00A41745" w:rsidRPr="0065640A">
        <w:rPr>
          <w:lang w:val="sv-SE" w:eastAsia="sv-SE"/>
        </w:rPr>
        <w:t>s</w:t>
      </w:r>
      <w:r w:rsidR="00A41745" w:rsidRPr="0065640A">
        <w:rPr>
          <w:lang w:val="sv-SE" w:eastAsia="sv-SE"/>
        </w:rPr>
        <w:t xml:space="preserve">politiken </w:t>
      </w:r>
      <w:r w:rsidR="00D72E18" w:rsidRPr="0065640A">
        <w:rPr>
          <w:lang w:val="sv-SE" w:eastAsia="sv-SE"/>
        </w:rPr>
        <w:t xml:space="preserve">skulle </w:t>
      </w:r>
      <w:r w:rsidR="00A41745" w:rsidRPr="0065640A">
        <w:rPr>
          <w:lang w:val="sv-SE" w:eastAsia="sv-SE"/>
        </w:rPr>
        <w:t>bidra till en stark inhemsk efterfrågan. Dessutom hade sysse</w:t>
      </w:r>
      <w:r w:rsidR="00A41745" w:rsidRPr="0065640A">
        <w:rPr>
          <w:lang w:val="sv-SE" w:eastAsia="sv-SE"/>
        </w:rPr>
        <w:t>l</w:t>
      </w:r>
      <w:r w:rsidR="00A41745" w:rsidRPr="0065640A">
        <w:rPr>
          <w:lang w:val="sv-SE" w:eastAsia="sv-SE"/>
        </w:rPr>
        <w:t>sättningen börjat öka och arbetslösheten slutat stiga</w:t>
      </w:r>
      <w:r w:rsidR="00D72E18" w:rsidRPr="0065640A">
        <w:rPr>
          <w:lang w:val="sv-SE" w:eastAsia="sv-SE"/>
        </w:rPr>
        <w:t>,</w:t>
      </w:r>
      <w:r w:rsidR="00A41745" w:rsidRPr="0065640A">
        <w:rPr>
          <w:lang w:val="sv-SE" w:eastAsia="sv-SE"/>
        </w:rPr>
        <w:t xml:space="preserve"> vilket tydde på en vän</w:t>
      </w:r>
      <w:r w:rsidR="00A41745" w:rsidRPr="0065640A">
        <w:rPr>
          <w:lang w:val="sv-SE" w:eastAsia="sv-SE"/>
        </w:rPr>
        <w:t>d</w:t>
      </w:r>
      <w:r w:rsidR="00A41745" w:rsidRPr="0065640A">
        <w:rPr>
          <w:lang w:val="sv-SE" w:eastAsia="sv-SE"/>
        </w:rPr>
        <w:t xml:space="preserve">ning på arbetsmarknaden. </w:t>
      </w:r>
      <w:r w:rsidR="00D72E18" w:rsidRPr="0065640A">
        <w:rPr>
          <w:lang w:val="sv-SE" w:eastAsia="sv-SE"/>
        </w:rPr>
        <w:t xml:space="preserve">Därför </w:t>
      </w:r>
      <w:r w:rsidR="00A41745" w:rsidRPr="0065640A">
        <w:rPr>
          <w:lang w:val="sv-SE" w:eastAsia="sv-SE"/>
        </w:rPr>
        <w:t xml:space="preserve">väntades BNP-tillväxten </w:t>
      </w:r>
      <w:r w:rsidR="00704BC4" w:rsidRPr="0065640A">
        <w:rPr>
          <w:lang w:val="sv-SE" w:eastAsia="sv-SE"/>
        </w:rPr>
        <w:t xml:space="preserve">under de första kvartalen 2010 </w:t>
      </w:r>
      <w:r w:rsidR="00A41745" w:rsidRPr="0065640A">
        <w:rPr>
          <w:lang w:val="sv-SE" w:eastAsia="sv-SE"/>
        </w:rPr>
        <w:t xml:space="preserve">bli starkare än </w:t>
      </w:r>
      <w:r w:rsidR="008D6B96" w:rsidRPr="0065640A">
        <w:rPr>
          <w:lang w:val="sv-SE" w:eastAsia="sv-SE"/>
        </w:rPr>
        <w:t xml:space="preserve">vad som angetts </w:t>
      </w:r>
      <w:r w:rsidR="00A41745" w:rsidRPr="0065640A">
        <w:rPr>
          <w:lang w:val="sv-SE" w:eastAsia="sv-SE"/>
        </w:rPr>
        <w:t>i tidigare bedömning</w:t>
      </w:r>
      <w:r w:rsidR="00651F18" w:rsidRPr="0065640A">
        <w:rPr>
          <w:lang w:val="sv-SE" w:eastAsia="sv-SE"/>
        </w:rPr>
        <w:t>ar</w:t>
      </w:r>
      <w:r w:rsidR="00A41745" w:rsidRPr="0065640A">
        <w:rPr>
          <w:lang w:val="sv-SE" w:eastAsia="sv-SE"/>
        </w:rPr>
        <w:t xml:space="preserve">. BNP-nivån för 2010 </w:t>
      </w:r>
      <w:r w:rsidR="00651F18" w:rsidRPr="0065640A">
        <w:rPr>
          <w:lang w:val="sv-SE" w:eastAsia="sv-SE"/>
        </w:rPr>
        <w:t xml:space="preserve">som </w:t>
      </w:r>
      <w:r w:rsidR="00F176A1" w:rsidRPr="0065640A">
        <w:rPr>
          <w:lang w:val="sv-SE" w:eastAsia="sv-SE"/>
        </w:rPr>
        <w:t>helhet</w:t>
      </w:r>
      <w:r w:rsidR="00651F18" w:rsidRPr="0065640A">
        <w:rPr>
          <w:lang w:val="sv-SE" w:eastAsia="sv-SE"/>
        </w:rPr>
        <w:t xml:space="preserve"> </w:t>
      </w:r>
      <w:r w:rsidR="00704BC4" w:rsidRPr="0065640A">
        <w:rPr>
          <w:lang w:val="sv-SE" w:eastAsia="sv-SE"/>
        </w:rPr>
        <w:t xml:space="preserve">uppskattades dock bli </w:t>
      </w:r>
      <w:r w:rsidR="00A41745" w:rsidRPr="0065640A">
        <w:rPr>
          <w:lang w:val="sv-SE" w:eastAsia="sv-SE"/>
        </w:rPr>
        <w:t xml:space="preserve">betydligt lägre </w:t>
      </w:r>
      <w:r w:rsidR="00651F18" w:rsidRPr="0065640A">
        <w:rPr>
          <w:lang w:val="sv-SE" w:eastAsia="sv-SE"/>
        </w:rPr>
        <w:t>än vid</w:t>
      </w:r>
      <w:r w:rsidR="00A41745" w:rsidRPr="0065640A">
        <w:rPr>
          <w:lang w:val="sv-SE" w:eastAsia="sv-SE"/>
        </w:rPr>
        <w:t xml:space="preserve"> </w:t>
      </w:r>
      <w:r w:rsidRPr="0065640A">
        <w:rPr>
          <w:lang w:val="sv-SE" w:eastAsia="sv-SE"/>
        </w:rPr>
        <w:t xml:space="preserve">den </w:t>
      </w:r>
      <w:r w:rsidR="00A41745" w:rsidRPr="0065640A">
        <w:rPr>
          <w:lang w:val="sv-SE" w:eastAsia="sv-SE"/>
        </w:rPr>
        <w:t>föregående b</w:t>
      </w:r>
      <w:r w:rsidR="00A41745" w:rsidRPr="0065640A">
        <w:rPr>
          <w:lang w:val="sv-SE" w:eastAsia="sv-SE"/>
        </w:rPr>
        <w:t>e</w:t>
      </w:r>
      <w:r w:rsidR="00A41745" w:rsidRPr="0065640A">
        <w:rPr>
          <w:lang w:val="sv-SE" w:eastAsia="sv-SE"/>
        </w:rPr>
        <w:t>dömning</w:t>
      </w:r>
      <w:r w:rsidRPr="0065640A">
        <w:rPr>
          <w:lang w:val="sv-SE" w:eastAsia="sv-SE"/>
        </w:rPr>
        <w:t>en</w:t>
      </w:r>
      <w:r w:rsidR="004F21DE" w:rsidRPr="0065640A">
        <w:rPr>
          <w:lang w:val="sv-SE" w:eastAsia="sv-SE"/>
        </w:rPr>
        <w:t xml:space="preserve"> på grund av den oväntat svaga avslutningen på 2009</w:t>
      </w:r>
      <w:r w:rsidR="00A41745" w:rsidRPr="0065640A">
        <w:rPr>
          <w:lang w:val="sv-SE" w:eastAsia="sv-SE"/>
        </w:rPr>
        <w:t xml:space="preserve">. </w:t>
      </w:r>
    </w:p>
    <w:p w:rsidR="00A41745" w:rsidRPr="0065640A" w:rsidRDefault="008D6B96" w:rsidP="00A41745">
      <w:pPr>
        <w:pStyle w:val="Normaltindrag"/>
        <w:rPr>
          <w:lang w:val="sv-SE" w:eastAsia="sv-SE"/>
        </w:rPr>
      </w:pPr>
      <w:r w:rsidRPr="0065640A">
        <w:rPr>
          <w:lang w:val="sv-SE" w:eastAsia="sv-SE"/>
        </w:rPr>
        <w:t>En s</w:t>
      </w:r>
      <w:r w:rsidR="00A41745" w:rsidRPr="0065640A">
        <w:rPr>
          <w:lang w:val="sv-SE" w:eastAsia="sv-SE"/>
        </w:rPr>
        <w:t xml:space="preserve">tarkare växelkurs, </w:t>
      </w:r>
      <w:r w:rsidRPr="0065640A">
        <w:rPr>
          <w:lang w:val="sv-SE" w:eastAsia="sv-SE"/>
        </w:rPr>
        <w:t xml:space="preserve">en </w:t>
      </w:r>
      <w:r w:rsidR="00A41745" w:rsidRPr="0065640A">
        <w:rPr>
          <w:lang w:val="sv-SE" w:eastAsia="sv-SE"/>
        </w:rPr>
        <w:t>snabbare produktivitetsutveckling och måttliga l</w:t>
      </w:r>
      <w:r w:rsidR="00A41745" w:rsidRPr="0065640A">
        <w:rPr>
          <w:lang w:val="sv-SE" w:eastAsia="sv-SE"/>
        </w:rPr>
        <w:t>ö</w:t>
      </w:r>
      <w:r w:rsidR="00A41745" w:rsidRPr="0065640A">
        <w:rPr>
          <w:lang w:val="sv-SE" w:eastAsia="sv-SE"/>
        </w:rPr>
        <w:t xml:space="preserve">neökningar skulle enligt </w:t>
      </w:r>
      <w:r w:rsidR="00704BC4" w:rsidRPr="0065640A">
        <w:rPr>
          <w:lang w:val="sv-SE" w:eastAsia="sv-SE"/>
        </w:rPr>
        <w:t xml:space="preserve">Riksbankens </w:t>
      </w:r>
      <w:r w:rsidR="00A41745" w:rsidRPr="0065640A">
        <w:rPr>
          <w:lang w:val="sv-SE" w:eastAsia="sv-SE"/>
        </w:rPr>
        <w:t>prognos bidra till ett förhållandevis lågt inflationstryck under prognosperioden. Inflationen mätt med KPI vänt</w:t>
      </w:r>
      <w:r w:rsidR="00A41745" w:rsidRPr="0065640A">
        <w:rPr>
          <w:lang w:val="sv-SE" w:eastAsia="sv-SE"/>
        </w:rPr>
        <w:t>a</w:t>
      </w:r>
      <w:r w:rsidR="00A41745" w:rsidRPr="0065640A">
        <w:rPr>
          <w:lang w:val="sv-SE" w:eastAsia="sv-SE"/>
        </w:rPr>
        <w:t xml:space="preserve">des dock stiga snabbt </w:t>
      </w:r>
      <w:r w:rsidR="00651F18" w:rsidRPr="0065640A">
        <w:rPr>
          <w:lang w:val="sv-SE" w:eastAsia="sv-SE"/>
        </w:rPr>
        <w:t>eftersom</w:t>
      </w:r>
      <w:r w:rsidR="00A41745" w:rsidRPr="0065640A">
        <w:rPr>
          <w:lang w:val="sv-SE" w:eastAsia="sv-SE"/>
        </w:rPr>
        <w:t xml:space="preserve"> hushållens räntekostnader skulle komma att </w:t>
      </w:r>
      <w:r w:rsidR="00704BC4" w:rsidRPr="0065640A">
        <w:rPr>
          <w:lang w:val="sv-SE" w:eastAsia="sv-SE"/>
        </w:rPr>
        <w:t xml:space="preserve">öka </w:t>
      </w:r>
      <w:r w:rsidR="00A41745" w:rsidRPr="0065640A">
        <w:rPr>
          <w:lang w:val="sv-SE" w:eastAsia="sv-SE"/>
        </w:rPr>
        <w:t>i takt med framtida höjningar av reporäntan. I</w:t>
      </w:r>
      <w:r w:rsidR="00A41745" w:rsidRPr="0065640A">
        <w:rPr>
          <w:lang w:val="sv-SE" w:eastAsia="sv-SE"/>
        </w:rPr>
        <w:t>n</w:t>
      </w:r>
      <w:r w:rsidR="00A41745" w:rsidRPr="0065640A">
        <w:rPr>
          <w:lang w:val="sv-SE" w:eastAsia="sv-SE"/>
        </w:rPr>
        <w:t>flationen mätt med KPIF, som inte påverkas direkt av förändringar i hushållens bostadsrä</w:t>
      </w:r>
      <w:r w:rsidR="00A41745" w:rsidRPr="0065640A">
        <w:rPr>
          <w:lang w:val="sv-SE" w:eastAsia="sv-SE"/>
        </w:rPr>
        <w:t>n</w:t>
      </w:r>
      <w:r w:rsidR="00A41745" w:rsidRPr="0065640A">
        <w:rPr>
          <w:lang w:val="sv-SE" w:eastAsia="sv-SE"/>
        </w:rPr>
        <w:t>tor, hade stigit</w:t>
      </w:r>
      <w:r w:rsidR="00C527B5" w:rsidRPr="0065640A">
        <w:rPr>
          <w:lang w:val="sv-SE" w:eastAsia="sv-SE"/>
        </w:rPr>
        <w:t>,</w:t>
      </w:r>
      <w:r w:rsidR="00A41745" w:rsidRPr="0065640A">
        <w:rPr>
          <w:lang w:val="sv-SE" w:eastAsia="sv-SE"/>
        </w:rPr>
        <w:t xml:space="preserve"> men den uppgången bedömdes vara tillfällig. KPIF-inflationen bedö</w:t>
      </w:r>
      <w:r w:rsidR="00A41745" w:rsidRPr="0065640A">
        <w:rPr>
          <w:lang w:val="sv-SE" w:eastAsia="sv-SE"/>
        </w:rPr>
        <w:t>m</w:t>
      </w:r>
      <w:r w:rsidR="00A41745" w:rsidRPr="0065640A">
        <w:rPr>
          <w:lang w:val="sv-SE" w:eastAsia="sv-SE"/>
        </w:rPr>
        <w:t>des falla til</w:t>
      </w:r>
      <w:r w:rsidR="00A41745" w:rsidRPr="0065640A">
        <w:rPr>
          <w:lang w:val="sv-SE" w:eastAsia="sv-SE"/>
        </w:rPr>
        <w:t>l</w:t>
      </w:r>
      <w:r w:rsidR="00A41745" w:rsidRPr="0065640A">
        <w:rPr>
          <w:lang w:val="sv-SE" w:eastAsia="sv-SE"/>
        </w:rPr>
        <w:t xml:space="preserve">baka under året för att därefter stiga och uppgå till nära 2 procent i slutet av 2012. </w:t>
      </w:r>
    </w:p>
    <w:p w:rsidR="00A41745" w:rsidRPr="0065640A" w:rsidRDefault="007842D7" w:rsidP="00A41745">
      <w:pPr>
        <w:pStyle w:val="Normaltindrag"/>
        <w:rPr>
          <w:lang w:val="sv-SE" w:eastAsia="sv-SE"/>
        </w:rPr>
      </w:pPr>
      <w:r w:rsidRPr="0065640A">
        <w:rPr>
          <w:lang w:val="sv-SE" w:eastAsia="sv-SE"/>
        </w:rPr>
        <w:t>Riksbankens direktion beslutade att lämna både reporäntan och räntebanan ofö</w:t>
      </w:r>
      <w:r w:rsidRPr="0065640A">
        <w:rPr>
          <w:lang w:val="sv-SE" w:eastAsia="sv-SE"/>
        </w:rPr>
        <w:t>r</w:t>
      </w:r>
      <w:r w:rsidRPr="0065640A">
        <w:rPr>
          <w:lang w:val="sv-SE" w:eastAsia="sv-SE"/>
        </w:rPr>
        <w:t xml:space="preserve">ändrad i april. </w:t>
      </w:r>
      <w:r w:rsidR="00A41745" w:rsidRPr="0065640A">
        <w:rPr>
          <w:lang w:val="sv-SE" w:eastAsia="sv-SE"/>
        </w:rPr>
        <w:t xml:space="preserve">Mot bakgrund av att de finansiella marknaderna var mer stabila och att återhämtningen i ekonomin fortsatte </w:t>
      </w:r>
      <w:r w:rsidR="00D76DB0" w:rsidRPr="0065640A">
        <w:rPr>
          <w:lang w:val="sv-SE" w:eastAsia="sv-SE"/>
        </w:rPr>
        <w:t>ansåg direktionen att det var</w:t>
      </w:r>
      <w:r w:rsidR="00704BC4" w:rsidRPr="0065640A">
        <w:rPr>
          <w:lang w:val="sv-SE" w:eastAsia="sv-SE"/>
        </w:rPr>
        <w:t xml:space="preserve"> </w:t>
      </w:r>
      <w:r w:rsidR="00A41745" w:rsidRPr="0065640A">
        <w:rPr>
          <w:lang w:val="sv-SE" w:eastAsia="sv-SE"/>
        </w:rPr>
        <w:t xml:space="preserve">lämpligt att successivt gå mot en mer normal penningpolitik. </w:t>
      </w:r>
      <w:r w:rsidR="00704BC4" w:rsidRPr="0065640A">
        <w:rPr>
          <w:lang w:val="sv-SE" w:eastAsia="sv-SE"/>
        </w:rPr>
        <w:t>D</w:t>
      </w:r>
      <w:r w:rsidR="00A41745" w:rsidRPr="0065640A">
        <w:rPr>
          <w:lang w:val="sv-SE" w:eastAsia="sv-SE"/>
        </w:rPr>
        <w:t>irektion</w:t>
      </w:r>
      <w:r w:rsidR="00704BC4" w:rsidRPr="0065640A">
        <w:rPr>
          <w:lang w:val="sv-SE" w:eastAsia="sv-SE"/>
        </w:rPr>
        <w:t>en</w:t>
      </w:r>
      <w:r w:rsidR="00D76DB0" w:rsidRPr="0065640A">
        <w:rPr>
          <w:lang w:val="sv-SE" w:eastAsia="sv-SE"/>
        </w:rPr>
        <w:t xml:space="preserve"> </w:t>
      </w:r>
      <w:r w:rsidR="006E3E19" w:rsidRPr="0065640A">
        <w:rPr>
          <w:lang w:val="sv-SE" w:eastAsia="sv-SE"/>
        </w:rPr>
        <w:t xml:space="preserve">bedömde </w:t>
      </w:r>
      <w:r w:rsidR="00A41745" w:rsidRPr="0065640A">
        <w:rPr>
          <w:lang w:val="sv-SE" w:eastAsia="sv-SE"/>
        </w:rPr>
        <w:t xml:space="preserve">att </w:t>
      </w:r>
      <w:r w:rsidR="00704BC4" w:rsidRPr="0065640A">
        <w:rPr>
          <w:lang w:val="sv-SE" w:eastAsia="sv-SE"/>
        </w:rPr>
        <w:t xml:space="preserve">reporäntan </w:t>
      </w:r>
      <w:r w:rsidR="00A41745" w:rsidRPr="0065640A">
        <w:rPr>
          <w:lang w:val="sv-SE" w:eastAsia="sv-SE"/>
        </w:rPr>
        <w:t>skulle börja höjas från och med sommaren eller tidig</w:t>
      </w:r>
      <w:r w:rsidR="00651F18" w:rsidRPr="0065640A">
        <w:rPr>
          <w:lang w:val="sv-SE" w:eastAsia="sv-SE"/>
        </w:rPr>
        <w:t>a</w:t>
      </w:r>
      <w:r w:rsidR="006F6EB4" w:rsidRPr="0065640A">
        <w:rPr>
          <w:lang w:val="sv-SE" w:eastAsia="sv-SE"/>
        </w:rPr>
        <w:t xml:space="preserve"> </w:t>
      </w:r>
      <w:r w:rsidR="00A41745" w:rsidRPr="0065640A">
        <w:rPr>
          <w:lang w:val="sv-SE" w:eastAsia="sv-SE"/>
        </w:rPr>
        <w:t>höst</w:t>
      </w:r>
      <w:r w:rsidR="006F6EB4" w:rsidRPr="0065640A">
        <w:rPr>
          <w:lang w:val="sv-SE" w:eastAsia="sv-SE"/>
        </w:rPr>
        <w:t>en</w:t>
      </w:r>
      <w:r w:rsidR="00D76DB0" w:rsidRPr="0065640A">
        <w:rPr>
          <w:lang w:val="sv-SE" w:eastAsia="sv-SE"/>
        </w:rPr>
        <w:t>, vilket var förenligt med bedö</w:t>
      </w:r>
      <w:r w:rsidR="00D76DB0" w:rsidRPr="0065640A">
        <w:rPr>
          <w:lang w:val="sv-SE" w:eastAsia="sv-SE"/>
        </w:rPr>
        <w:t>m</w:t>
      </w:r>
      <w:r w:rsidR="00D76DB0" w:rsidRPr="0065640A">
        <w:rPr>
          <w:lang w:val="sv-SE" w:eastAsia="sv-SE"/>
        </w:rPr>
        <w:t xml:space="preserve">ningen i </w:t>
      </w:r>
      <w:r w:rsidR="004B1118" w:rsidRPr="0065640A">
        <w:rPr>
          <w:lang w:val="sv-SE" w:eastAsia="sv-SE"/>
        </w:rPr>
        <w:t>februari</w:t>
      </w:r>
      <w:r w:rsidR="00A41745" w:rsidRPr="0065640A">
        <w:rPr>
          <w:lang w:val="sv-SE" w:eastAsia="sv-SE"/>
        </w:rPr>
        <w:t xml:space="preserve">. </w:t>
      </w:r>
    </w:p>
    <w:p w:rsidR="00A41745" w:rsidRPr="0065640A" w:rsidRDefault="00A41745" w:rsidP="00A41745">
      <w:pPr>
        <w:pStyle w:val="Normaltindrag"/>
        <w:rPr>
          <w:lang w:val="sv-SE" w:eastAsia="sv-SE"/>
        </w:rPr>
      </w:pPr>
      <w:r w:rsidRPr="0065640A">
        <w:rPr>
          <w:lang w:val="sv-SE" w:eastAsia="sv-SE"/>
        </w:rPr>
        <w:t>Vid mötet reserverade sig vice riksbankschef Lars E.O. Svensson mot r</w:t>
      </w:r>
      <w:r w:rsidRPr="0065640A">
        <w:rPr>
          <w:lang w:val="sv-SE" w:eastAsia="sv-SE"/>
        </w:rPr>
        <w:t>e</w:t>
      </w:r>
      <w:r w:rsidRPr="0065640A">
        <w:rPr>
          <w:lang w:val="sv-SE" w:eastAsia="sv-SE"/>
        </w:rPr>
        <w:t>poräntebanan och förordade en reporäntebana med en reporänta på 0,25 pr</w:t>
      </w:r>
      <w:r w:rsidRPr="0065640A">
        <w:rPr>
          <w:lang w:val="sv-SE" w:eastAsia="sv-SE"/>
        </w:rPr>
        <w:t>o</w:t>
      </w:r>
      <w:r w:rsidRPr="0065640A">
        <w:rPr>
          <w:lang w:val="sv-SE" w:eastAsia="sv-SE"/>
        </w:rPr>
        <w:t>cent till och med fjärde kvartalet 2010 och därefter en återgång till huvudsc</w:t>
      </w:r>
      <w:r w:rsidRPr="0065640A">
        <w:rPr>
          <w:lang w:val="sv-SE" w:eastAsia="sv-SE"/>
        </w:rPr>
        <w:t>e</w:t>
      </w:r>
      <w:r w:rsidRPr="0065640A">
        <w:rPr>
          <w:lang w:val="sv-SE" w:eastAsia="sv-SE"/>
        </w:rPr>
        <w:t xml:space="preserve">nariots reporäntebana. En sådan reporäntebana skulle </w:t>
      </w:r>
      <w:r w:rsidR="006F6EB4" w:rsidRPr="0065640A">
        <w:rPr>
          <w:lang w:val="sv-SE" w:eastAsia="sv-SE"/>
        </w:rPr>
        <w:t xml:space="preserve">enligt Svensson </w:t>
      </w:r>
      <w:r w:rsidRPr="0065640A">
        <w:rPr>
          <w:lang w:val="sv-SE" w:eastAsia="sv-SE"/>
        </w:rPr>
        <w:t>ge ungefär samma effekt som den lägre reporäntebana som han tidigare för</w:t>
      </w:r>
      <w:r w:rsidRPr="0065640A">
        <w:rPr>
          <w:lang w:val="sv-SE" w:eastAsia="sv-SE"/>
        </w:rPr>
        <w:t>e</w:t>
      </w:r>
      <w:r w:rsidRPr="0065640A">
        <w:rPr>
          <w:lang w:val="sv-SE" w:eastAsia="sv-SE"/>
        </w:rPr>
        <w:t xml:space="preserve">språkat, det vill säga </w:t>
      </w:r>
      <w:r w:rsidR="0023620B" w:rsidRPr="0065640A">
        <w:rPr>
          <w:lang w:val="sv-SE" w:eastAsia="sv-SE"/>
        </w:rPr>
        <w:t>ett bättre utfall för både resursutnyttjande</w:t>
      </w:r>
      <w:r w:rsidR="008D6B96" w:rsidRPr="0065640A">
        <w:rPr>
          <w:lang w:val="sv-SE" w:eastAsia="sv-SE"/>
        </w:rPr>
        <w:t>t</w:t>
      </w:r>
      <w:r w:rsidR="0023620B" w:rsidRPr="0065640A">
        <w:rPr>
          <w:lang w:val="sv-SE" w:eastAsia="sv-SE"/>
        </w:rPr>
        <w:t xml:space="preserve"> och inflatio</w:t>
      </w:r>
      <w:r w:rsidR="001A265B" w:rsidRPr="0065640A">
        <w:rPr>
          <w:lang w:val="sv-SE" w:eastAsia="sv-SE"/>
        </w:rPr>
        <w:softHyphen/>
      </w:r>
      <w:r w:rsidR="0023620B" w:rsidRPr="0065640A">
        <w:rPr>
          <w:lang w:val="sv-SE" w:eastAsia="sv-SE"/>
        </w:rPr>
        <w:t>n</w:t>
      </w:r>
      <w:r w:rsidR="008D6B96" w:rsidRPr="0065640A">
        <w:rPr>
          <w:lang w:val="sv-SE" w:eastAsia="sv-SE"/>
        </w:rPr>
        <w:t>en</w:t>
      </w:r>
      <w:r w:rsidR="0023620B" w:rsidRPr="0065640A">
        <w:rPr>
          <w:lang w:val="sv-SE" w:eastAsia="sv-SE"/>
        </w:rPr>
        <w:t xml:space="preserve">, med </w:t>
      </w:r>
      <w:r w:rsidRPr="0065640A">
        <w:rPr>
          <w:lang w:val="sv-SE" w:eastAsia="sv-SE"/>
        </w:rPr>
        <w:t>både ett högre resursutnyttjande och en KPIF-inflation närmare m</w:t>
      </w:r>
      <w:r w:rsidRPr="0065640A">
        <w:rPr>
          <w:lang w:val="sv-SE" w:eastAsia="sv-SE"/>
        </w:rPr>
        <w:t>å</w:t>
      </w:r>
      <w:r w:rsidRPr="0065640A">
        <w:rPr>
          <w:lang w:val="sv-SE" w:eastAsia="sv-SE"/>
        </w:rPr>
        <w:t>let.</w:t>
      </w:r>
    </w:p>
    <w:p w:rsidR="00A41745" w:rsidRPr="0065640A" w:rsidRDefault="00A41745" w:rsidP="00A41745">
      <w:pPr>
        <w:pStyle w:val="R4"/>
        <w:outlineLvl w:val="0"/>
      </w:pPr>
      <w:r w:rsidRPr="0065640A">
        <w:t xml:space="preserve">Reporäntan höjdes till 0,5 procent i </w:t>
      </w:r>
      <w:r w:rsidR="008D6B96" w:rsidRPr="0065640A">
        <w:t xml:space="preserve">slutet av </w:t>
      </w:r>
      <w:r w:rsidRPr="0065640A">
        <w:t>juni</w:t>
      </w:r>
    </w:p>
    <w:p w:rsidR="00A41745" w:rsidRPr="0065640A" w:rsidRDefault="006E3E19" w:rsidP="00A41745">
      <w:r w:rsidRPr="0065640A">
        <w:t>V</w:t>
      </w:r>
      <w:r w:rsidR="00A41745" w:rsidRPr="0065640A">
        <w:t xml:space="preserve">ärldsekonomin fortsatte </w:t>
      </w:r>
      <w:r w:rsidRPr="0065640A">
        <w:t xml:space="preserve">att återhämta sig </w:t>
      </w:r>
      <w:r w:rsidR="00A41745" w:rsidRPr="0065640A">
        <w:t>under våren. I Asien och USA stärktes konjunkturen medan tillväxten i euroområdet var mer dämpad</w:t>
      </w:r>
      <w:r w:rsidR="00207E5B" w:rsidRPr="0065640A">
        <w:t>, bland annat</w:t>
      </w:r>
      <w:r w:rsidR="00A41745" w:rsidRPr="0065640A">
        <w:t xml:space="preserve"> till följd av den statsfinansiella oron. För Sveriges del såg utveck</w:t>
      </w:r>
      <w:r w:rsidR="00A41745" w:rsidRPr="0065640A">
        <w:t>l</w:t>
      </w:r>
      <w:r w:rsidR="00A41745" w:rsidRPr="0065640A">
        <w:t>ingen</w:t>
      </w:r>
      <w:r w:rsidR="00651F18" w:rsidRPr="0065640A">
        <w:t xml:space="preserve"> dock</w:t>
      </w:r>
      <w:r w:rsidR="00A41745" w:rsidRPr="0065640A">
        <w:t xml:space="preserve"> ljus ut och tillväxten var oväntat stark.</w:t>
      </w:r>
    </w:p>
    <w:p w:rsidR="00A41745" w:rsidRPr="0065640A" w:rsidRDefault="00A41745" w:rsidP="00A41745">
      <w:pPr>
        <w:pStyle w:val="Normaltindrag"/>
        <w:rPr>
          <w:lang w:val="sv-SE" w:eastAsia="sv-SE"/>
        </w:rPr>
      </w:pPr>
      <w:r w:rsidRPr="0065640A">
        <w:rPr>
          <w:lang w:val="sv-SE" w:eastAsia="sv-SE"/>
        </w:rPr>
        <w:t>Under våren präglades de finansiella marknaderna av oro</w:t>
      </w:r>
      <w:r w:rsidR="00651F18" w:rsidRPr="0065640A">
        <w:rPr>
          <w:lang w:val="sv-SE" w:eastAsia="sv-SE"/>
        </w:rPr>
        <w:t>n</w:t>
      </w:r>
      <w:r w:rsidRPr="0065640A">
        <w:rPr>
          <w:lang w:val="sv-SE" w:eastAsia="sv-SE"/>
        </w:rPr>
        <w:t xml:space="preserve"> för växande statsskulder och stora budgetunderskott, framför</w:t>
      </w:r>
      <w:r w:rsidR="006F6EB4" w:rsidRPr="0065640A">
        <w:rPr>
          <w:lang w:val="sv-SE" w:eastAsia="sv-SE"/>
        </w:rPr>
        <w:t xml:space="preserve"> </w:t>
      </w:r>
      <w:r w:rsidRPr="0065640A">
        <w:rPr>
          <w:lang w:val="sv-SE" w:eastAsia="sv-SE"/>
        </w:rPr>
        <w:t>allt i de sydeuropeiska eur</w:t>
      </w:r>
      <w:r w:rsidRPr="0065640A">
        <w:rPr>
          <w:lang w:val="sv-SE" w:eastAsia="sv-SE"/>
        </w:rPr>
        <w:t>o</w:t>
      </w:r>
      <w:r w:rsidRPr="0065640A">
        <w:rPr>
          <w:lang w:val="sv-SE" w:eastAsia="sv-SE"/>
        </w:rPr>
        <w:t xml:space="preserve">länderna. </w:t>
      </w:r>
      <w:r w:rsidR="006E3E19" w:rsidRPr="0065640A">
        <w:rPr>
          <w:lang w:val="sv-SE" w:eastAsia="sv-SE"/>
        </w:rPr>
        <w:t>Det var o</w:t>
      </w:r>
      <w:r w:rsidRPr="0065640A">
        <w:rPr>
          <w:lang w:val="sv-SE" w:eastAsia="sv-SE"/>
        </w:rPr>
        <w:t xml:space="preserve">säkert hur stora exponeringar den europeiska banksektorn hade mot högt skuldsatta länder och </w:t>
      </w:r>
      <w:r w:rsidR="00207E5B" w:rsidRPr="0065640A">
        <w:rPr>
          <w:lang w:val="sv-SE" w:eastAsia="sv-SE"/>
        </w:rPr>
        <w:t>hur stor</w:t>
      </w:r>
      <w:r w:rsidR="006E3E19" w:rsidRPr="0065640A">
        <w:rPr>
          <w:lang w:val="sv-SE" w:eastAsia="sv-SE"/>
        </w:rPr>
        <w:t xml:space="preserve"> </w:t>
      </w:r>
      <w:r w:rsidRPr="0065640A">
        <w:rPr>
          <w:lang w:val="sv-SE" w:eastAsia="sv-SE"/>
        </w:rPr>
        <w:t>risk</w:t>
      </w:r>
      <w:r w:rsidR="00207E5B" w:rsidRPr="0065640A">
        <w:rPr>
          <w:lang w:val="sv-SE" w:eastAsia="sv-SE"/>
        </w:rPr>
        <w:t>en</w:t>
      </w:r>
      <w:r w:rsidR="006E3E19" w:rsidRPr="0065640A">
        <w:rPr>
          <w:lang w:val="sv-SE" w:eastAsia="sv-SE"/>
        </w:rPr>
        <w:t xml:space="preserve"> </w:t>
      </w:r>
      <w:r w:rsidRPr="0065640A">
        <w:rPr>
          <w:lang w:val="sv-SE" w:eastAsia="sv-SE"/>
        </w:rPr>
        <w:t>för dolda förluster</w:t>
      </w:r>
      <w:r w:rsidR="00207E5B" w:rsidRPr="0065640A">
        <w:rPr>
          <w:lang w:val="sv-SE" w:eastAsia="sv-SE"/>
        </w:rPr>
        <w:t xml:space="preserve"> var</w:t>
      </w:r>
      <w:r w:rsidR="006E3E19" w:rsidRPr="0065640A">
        <w:rPr>
          <w:lang w:val="sv-SE" w:eastAsia="sv-SE"/>
        </w:rPr>
        <w:t>. Detta</w:t>
      </w:r>
      <w:r w:rsidRPr="0065640A">
        <w:rPr>
          <w:lang w:val="sv-SE" w:eastAsia="sv-SE"/>
        </w:rPr>
        <w:t xml:space="preserve"> bidrog till </w:t>
      </w:r>
      <w:r w:rsidR="006E3E19" w:rsidRPr="0065640A">
        <w:rPr>
          <w:lang w:val="sv-SE" w:eastAsia="sv-SE"/>
        </w:rPr>
        <w:t xml:space="preserve">en </w:t>
      </w:r>
      <w:r w:rsidRPr="0065640A">
        <w:rPr>
          <w:lang w:val="sv-SE" w:eastAsia="sv-SE"/>
        </w:rPr>
        <w:t xml:space="preserve">ökad nervositet och misstro på </w:t>
      </w:r>
      <w:r w:rsidR="006F6EB4" w:rsidRPr="0065640A">
        <w:rPr>
          <w:lang w:val="sv-SE" w:eastAsia="sv-SE"/>
        </w:rPr>
        <w:t>de finansiella marknade</w:t>
      </w:r>
      <w:r w:rsidR="006F6EB4" w:rsidRPr="0065640A">
        <w:rPr>
          <w:lang w:val="sv-SE" w:eastAsia="sv-SE"/>
        </w:rPr>
        <w:t>r</w:t>
      </w:r>
      <w:r w:rsidR="006F6EB4" w:rsidRPr="0065640A">
        <w:rPr>
          <w:lang w:val="sv-SE" w:eastAsia="sv-SE"/>
        </w:rPr>
        <w:t>na</w:t>
      </w:r>
      <w:r w:rsidRPr="0065640A">
        <w:rPr>
          <w:lang w:val="sv-SE" w:eastAsia="sv-SE"/>
        </w:rPr>
        <w:t>. Oron accelererade i och med att Grekland fick svår</w:t>
      </w:r>
      <w:r w:rsidR="008A6294" w:rsidRPr="0065640A">
        <w:rPr>
          <w:lang w:val="sv-SE" w:eastAsia="sv-SE"/>
        </w:rPr>
        <w:t>t</w:t>
      </w:r>
      <w:r w:rsidRPr="0065640A">
        <w:rPr>
          <w:lang w:val="sv-SE" w:eastAsia="sv-SE"/>
        </w:rPr>
        <w:t xml:space="preserve"> att låna på den inte</w:t>
      </w:r>
      <w:r w:rsidRPr="0065640A">
        <w:rPr>
          <w:lang w:val="sv-SE" w:eastAsia="sv-SE"/>
        </w:rPr>
        <w:t>r</w:t>
      </w:r>
      <w:r w:rsidRPr="0065640A">
        <w:rPr>
          <w:lang w:val="sv-SE" w:eastAsia="sv-SE"/>
        </w:rPr>
        <w:t xml:space="preserve">nationella obligationsmarknaden. I början av maj tvingades Grekland </w:t>
      </w:r>
      <w:r w:rsidR="008A6294" w:rsidRPr="0065640A">
        <w:rPr>
          <w:lang w:val="sv-SE" w:eastAsia="sv-SE"/>
        </w:rPr>
        <w:t xml:space="preserve">därför </w:t>
      </w:r>
      <w:r w:rsidRPr="0065640A">
        <w:rPr>
          <w:lang w:val="sv-SE" w:eastAsia="sv-SE"/>
        </w:rPr>
        <w:t xml:space="preserve">ta internationell hjälp från EU och </w:t>
      </w:r>
      <w:r w:rsidR="006E3E19" w:rsidRPr="0065640A">
        <w:rPr>
          <w:lang w:val="sv-SE" w:eastAsia="sv-SE"/>
        </w:rPr>
        <w:t>Internationella valutafonden (</w:t>
      </w:r>
      <w:r w:rsidRPr="0065640A">
        <w:rPr>
          <w:lang w:val="sv-SE" w:eastAsia="sv-SE"/>
        </w:rPr>
        <w:t>IMF</w:t>
      </w:r>
      <w:r w:rsidR="006E3E19" w:rsidRPr="0065640A">
        <w:rPr>
          <w:lang w:val="sv-SE" w:eastAsia="sv-SE"/>
        </w:rPr>
        <w:t>)</w:t>
      </w:r>
      <w:r w:rsidRPr="0065640A">
        <w:rPr>
          <w:lang w:val="sv-SE" w:eastAsia="sv-SE"/>
        </w:rPr>
        <w:t xml:space="preserve">. Men även andra länder i euroområdet behövde genomföra </w:t>
      </w:r>
      <w:r w:rsidR="00E05BF7" w:rsidRPr="0065640A">
        <w:rPr>
          <w:lang w:val="sv-SE" w:eastAsia="sv-SE"/>
        </w:rPr>
        <w:t xml:space="preserve">omfattande </w:t>
      </w:r>
      <w:r w:rsidRPr="0065640A">
        <w:rPr>
          <w:lang w:val="sv-SE" w:eastAsia="sv-SE"/>
        </w:rPr>
        <w:t>bu</w:t>
      </w:r>
      <w:r w:rsidRPr="0065640A">
        <w:rPr>
          <w:lang w:val="sv-SE" w:eastAsia="sv-SE"/>
        </w:rPr>
        <w:t>d</w:t>
      </w:r>
      <w:r w:rsidRPr="0065640A">
        <w:rPr>
          <w:lang w:val="sv-SE" w:eastAsia="sv-SE"/>
        </w:rPr>
        <w:t>get</w:t>
      </w:r>
      <w:r w:rsidR="00E05BF7" w:rsidRPr="0065640A">
        <w:rPr>
          <w:lang w:val="sv-SE" w:eastAsia="sv-SE"/>
        </w:rPr>
        <w:t>åt</w:t>
      </w:r>
      <w:r w:rsidR="001A265B" w:rsidRPr="0065640A">
        <w:rPr>
          <w:lang w:val="sv-SE" w:eastAsia="sv-SE"/>
        </w:rPr>
        <w:softHyphen/>
      </w:r>
      <w:r w:rsidR="00E05BF7" w:rsidRPr="0065640A">
        <w:rPr>
          <w:lang w:val="sv-SE" w:eastAsia="sv-SE"/>
        </w:rPr>
        <w:t xml:space="preserve">stramningar </w:t>
      </w:r>
      <w:r w:rsidRPr="0065640A">
        <w:rPr>
          <w:lang w:val="sv-SE" w:eastAsia="sv-SE"/>
        </w:rPr>
        <w:t xml:space="preserve">för att undvika en </w:t>
      </w:r>
      <w:r w:rsidR="00E05BF7" w:rsidRPr="0065640A">
        <w:rPr>
          <w:lang w:val="sv-SE" w:eastAsia="sv-SE"/>
        </w:rPr>
        <w:t>kraftig ökning av statsskulden</w:t>
      </w:r>
      <w:r w:rsidRPr="0065640A">
        <w:rPr>
          <w:lang w:val="sv-SE" w:eastAsia="sv-SE"/>
        </w:rPr>
        <w:t>. Dessa åtstra</w:t>
      </w:r>
      <w:r w:rsidRPr="0065640A">
        <w:rPr>
          <w:lang w:val="sv-SE" w:eastAsia="sv-SE"/>
        </w:rPr>
        <w:t>m</w:t>
      </w:r>
      <w:r w:rsidRPr="0065640A">
        <w:rPr>
          <w:lang w:val="sv-SE" w:eastAsia="sv-SE"/>
        </w:rPr>
        <w:t xml:space="preserve">ningar väntades dämpa BNP-tillväxten i euroområdet och därmed också hålla tillbaka </w:t>
      </w:r>
      <w:r w:rsidR="00207E5B" w:rsidRPr="0065640A">
        <w:rPr>
          <w:lang w:val="sv-SE" w:eastAsia="sv-SE"/>
        </w:rPr>
        <w:t xml:space="preserve">tillväxten i </w:t>
      </w:r>
      <w:r w:rsidRPr="0065640A">
        <w:rPr>
          <w:lang w:val="sv-SE" w:eastAsia="sv-SE"/>
        </w:rPr>
        <w:t>BNP och inflation</w:t>
      </w:r>
      <w:r w:rsidR="00ED40C9" w:rsidRPr="0065640A">
        <w:rPr>
          <w:lang w:val="sv-SE" w:eastAsia="sv-SE"/>
        </w:rPr>
        <w:t>s</w:t>
      </w:r>
      <w:r w:rsidR="00207E5B" w:rsidRPr="0065640A">
        <w:rPr>
          <w:lang w:val="sv-SE" w:eastAsia="sv-SE"/>
        </w:rPr>
        <w:t>takten</w:t>
      </w:r>
      <w:r w:rsidR="00ED40C9" w:rsidRPr="0065640A">
        <w:rPr>
          <w:lang w:val="sv-SE" w:eastAsia="sv-SE"/>
        </w:rPr>
        <w:t xml:space="preserve"> </w:t>
      </w:r>
      <w:r w:rsidRPr="0065640A">
        <w:rPr>
          <w:lang w:val="sv-SE" w:eastAsia="sv-SE"/>
        </w:rPr>
        <w:t>i Sv</w:t>
      </w:r>
      <w:r w:rsidRPr="0065640A">
        <w:rPr>
          <w:lang w:val="sv-SE" w:eastAsia="sv-SE"/>
        </w:rPr>
        <w:t>e</w:t>
      </w:r>
      <w:r w:rsidRPr="0065640A">
        <w:rPr>
          <w:lang w:val="sv-SE" w:eastAsia="sv-SE"/>
        </w:rPr>
        <w:t xml:space="preserve">rige på längre sikt. </w:t>
      </w:r>
    </w:p>
    <w:p w:rsidR="00A41745" w:rsidRPr="0065640A" w:rsidRDefault="00A41745" w:rsidP="00A41745">
      <w:pPr>
        <w:pStyle w:val="Normaltindrag"/>
        <w:rPr>
          <w:lang w:val="sv-SE" w:eastAsia="sv-SE"/>
        </w:rPr>
      </w:pPr>
      <w:r w:rsidRPr="0065640A">
        <w:rPr>
          <w:lang w:val="sv-SE" w:eastAsia="sv-SE"/>
        </w:rPr>
        <w:t xml:space="preserve">Samtidigt fortsatte Asien att utvecklas starkt och väntades vara drivande </w:t>
      </w:r>
      <w:r w:rsidR="00E05BF7" w:rsidRPr="0065640A">
        <w:rPr>
          <w:lang w:val="sv-SE" w:eastAsia="sv-SE"/>
        </w:rPr>
        <w:t xml:space="preserve">i den globala återhämtningen </w:t>
      </w:r>
      <w:r w:rsidRPr="0065640A">
        <w:rPr>
          <w:lang w:val="sv-SE" w:eastAsia="sv-SE"/>
        </w:rPr>
        <w:t>även framöver. Också utsikterna för den amer</w:t>
      </w:r>
      <w:r w:rsidRPr="0065640A">
        <w:rPr>
          <w:lang w:val="sv-SE" w:eastAsia="sv-SE"/>
        </w:rPr>
        <w:t>i</w:t>
      </w:r>
      <w:r w:rsidRPr="0065640A">
        <w:rPr>
          <w:lang w:val="sv-SE" w:eastAsia="sv-SE"/>
        </w:rPr>
        <w:t xml:space="preserve">kanska ekonomin </w:t>
      </w:r>
      <w:r w:rsidR="000927CF" w:rsidRPr="0065640A">
        <w:rPr>
          <w:lang w:val="sv-SE" w:eastAsia="sv-SE"/>
        </w:rPr>
        <w:t>var positiva</w:t>
      </w:r>
      <w:r w:rsidR="008D6B96" w:rsidRPr="0065640A">
        <w:rPr>
          <w:lang w:val="sv-SE" w:eastAsia="sv-SE"/>
        </w:rPr>
        <w:t>,</w:t>
      </w:r>
      <w:r w:rsidRPr="0065640A">
        <w:rPr>
          <w:lang w:val="sv-SE" w:eastAsia="sv-SE"/>
        </w:rPr>
        <w:t xml:space="preserve"> och flera faktorer</w:t>
      </w:r>
      <w:r w:rsidR="00110A7A" w:rsidRPr="0065640A">
        <w:rPr>
          <w:lang w:val="sv-SE" w:eastAsia="sv-SE"/>
        </w:rPr>
        <w:t xml:space="preserve"> </w:t>
      </w:r>
      <w:r w:rsidRPr="0065640A">
        <w:rPr>
          <w:lang w:val="sv-SE" w:eastAsia="sv-SE"/>
        </w:rPr>
        <w:t>tydde på en fortsatt åte</w:t>
      </w:r>
      <w:r w:rsidRPr="0065640A">
        <w:rPr>
          <w:lang w:val="sv-SE" w:eastAsia="sv-SE"/>
        </w:rPr>
        <w:t>r</w:t>
      </w:r>
      <w:r w:rsidRPr="0065640A">
        <w:rPr>
          <w:lang w:val="sv-SE" w:eastAsia="sv-SE"/>
        </w:rPr>
        <w:t>hämtning</w:t>
      </w:r>
      <w:r w:rsidR="00ED40C9" w:rsidRPr="0065640A">
        <w:rPr>
          <w:lang w:val="sv-SE" w:eastAsia="sv-SE"/>
        </w:rPr>
        <w:t xml:space="preserve"> – till exempel </w:t>
      </w:r>
      <w:r w:rsidR="004B1118" w:rsidRPr="0065640A">
        <w:rPr>
          <w:lang w:val="sv-SE" w:eastAsia="sv-SE"/>
        </w:rPr>
        <w:t>föreföll</w:t>
      </w:r>
      <w:r w:rsidR="00ED40C9" w:rsidRPr="0065640A">
        <w:rPr>
          <w:lang w:val="sv-SE" w:eastAsia="sv-SE"/>
        </w:rPr>
        <w:t xml:space="preserve"> arbetsmarknad</w:t>
      </w:r>
      <w:r w:rsidR="004B1118" w:rsidRPr="0065640A">
        <w:rPr>
          <w:lang w:val="sv-SE" w:eastAsia="sv-SE"/>
        </w:rPr>
        <w:t>en ha stabiliserats</w:t>
      </w:r>
      <w:r w:rsidR="00ED40C9" w:rsidRPr="0065640A">
        <w:rPr>
          <w:lang w:val="sv-SE" w:eastAsia="sv-SE"/>
        </w:rPr>
        <w:t>, konsum</w:t>
      </w:r>
      <w:r w:rsidR="00ED40C9" w:rsidRPr="0065640A">
        <w:rPr>
          <w:lang w:val="sv-SE" w:eastAsia="sv-SE"/>
        </w:rPr>
        <w:t>t</w:t>
      </w:r>
      <w:r w:rsidR="00ED40C9" w:rsidRPr="0065640A">
        <w:rPr>
          <w:lang w:val="sv-SE" w:eastAsia="sv-SE"/>
        </w:rPr>
        <w:t>io</w:t>
      </w:r>
      <w:r w:rsidR="008D6B96" w:rsidRPr="0065640A">
        <w:rPr>
          <w:lang w:val="sv-SE" w:eastAsia="sv-SE"/>
        </w:rPr>
        <w:softHyphen/>
      </w:r>
      <w:r w:rsidR="00ED40C9" w:rsidRPr="0065640A">
        <w:rPr>
          <w:lang w:val="sv-SE" w:eastAsia="sv-SE"/>
        </w:rPr>
        <w:t>n</w:t>
      </w:r>
      <w:r w:rsidR="004B1118" w:rsidRPr="0065640A">
        <w:rPr>
          <w:lang w:val="sv-SE" w:eastAsia="sv-SE"/>
        </w:rPr>
        <w:t>en ökade</w:t>
      </w:r>
      <w:r w:rsidR="00ED40C9" w:rsidRPr="0065640A">
        <w:rPr>
          <w:lang w:val="sv-SE" w:eastAsia="sv-SE"/>
        </w:rPr>
        <w:t xml:space="preserve"> och företagen</w:t>
      </w:r>
      <w:r w:rsidR="004B1118" w:rsidRPr="0065640A">
        <w:rPr>
          <w:lang w:val="sv-SE" w:eastAsia="sv-SE"/>
        </w:rPr>
        <w:t>s vinster förbättrades</w:t>
      </w:r>
      <w:r w:rsidRPr="0065640A">
        <w:rPr>
          <w:lang w:val="sv-SE" w:eastAsia="sv-SE"/>
        </w:rPr>
        <w:t xml:space="preserve">. </w:t>
      </w:r>
      <w:r w:rsidR="004B1118" w:rsidRPr="0065640A">
        <w:rPr>
          <w:lang w:val="sv-SE" w:eastAsia="sv-SE"/>
        </w:rPr>
        <w:t>Man kunde samtidigt konst</w:t>
      </w:r>
      <w:r w:rsidR="004B1118" w:rsidRPr="0065640A">
        <w:rPr>
          <w:lang w:val="sv-SE" w:eastAsia="sv-SE"/>
        </w:rPr>
        <w:t>a</w:t>
      </w:r>
      <w:r w:rsidR="004B1118" w:rsidRPr="0065640A">
        <w:rPr>
          <w:lang w:val="sv-SE" w:eastAsia="sv-SE"/>
        </w:rPr>
        <w:t>te</w:t>
      </w:r>
      <w:r w:rsidR="001A265B" w:rsidRPr="0065640A">
        <w:rPr>
          <w:lang w:val="sv-SE" w:eastAsia="sv-SE"/>
        </w:rPr>
        <w:softHyphen/>
      </w:r>
      <w:r w:rsidR="004B1118" w:rsidRPr="0065640A">
        <w:rPr>
          <w:lang w:val="sv-SE" w:eastAsia="sv-SE"/>
        </w:rPr>
        <w:t xml:space="preserve">ra att </w:t>
      </w:r>
      <w:r w:rsidRPr="0065640A">
        <w:rPr>
          <w:lang w:val="sv-SE" w:eastAsia="sv-SE"/>
        </w:rPr>
        <w:t>tillväxten i USA fra</w:t>
      </w:r>
      <w:r w:rsidRPr="0065640A">
        <w:rPr>
          <w:lang w:val="sv-SE" w:eastAsia="sv-SE"/>
        </w:rPr>
        <w:t>m</w:t>
      </w:r>
      <w:r w:rsidRPr="0065640A">
        <w:rPr>
          <w:lang w:val="sv-SE" w:eastAsia="sv-SE"/>
        </w:rPr>
        <w:t>för</w:t>
      </w:r>
      <w:r w:rsidR="000927CF" w:rsidRPr="0065640A">
        <w:rPr>
          <w:lang w:val="sv-SE" w:eastAsia="sv-SE"/>
        </w:rPr>
        <w:t xml:space="preserve"> </w:t>
      </w:r>
      <w:r w:rsidRPr="0065640A">
        <w:rPr>
          <w:lang w:val="sv-SE" w:eastAsia="sv-SE"/>
        </w:rPr>
        <w:t xml:space="preserve">allt </w:t>
      </w:r>
      <w:r w:rsidR="004B1118" w:rsidRPr="0065640A">
        <w:rPr>
          <w:lang w:val="sv-SE" w:eastAsia="sv-SE"/>
        </w:rPr>
        <w:t xml:space="preserve">berodde </w:t>
      </w:r>
      <w:r w:rsidRPr="0065640A">
        <w:rPr>
          <w:lang w:val="sv-SE" w:eastAsia="sv-SE"/>
        </w:rPr>
        <w:t>på en stark ekonomisk-politisk stimulans</w:t>
      </w:r>
      <w:r w:rsidR="00ED40C9" w:rsidRPr="0065640A">
        <w:rPr>
          <w:lang w:val="sv-SE" w:eastAsia="sv-SE"/>
        </w:rPr>
        <w:t xml:space="preserve"> från st</w:t>
      </w:r>
      <w:r w:rsidR="00ED40C9" w:rsidRPr="0065640A">
        <w:rPr>
          <w:lang w:val="sv-SE" w:eastAsia="sv-SE"/>
        </w:rPr>
        <w:t>a</w:t>
      </w:r>
      <w:r w:rsidR="00ED40C9" w:rsidRPr="0065640A">
        <w:rPr>
          <w:lang w:val="sv-SE" w:eastAsia="sv-SE"/>
        </w:rPr>
        <w:t>ten</w:t>
      </w:r>
      <w:r w:rsidRPr="0065640A">
        <w:rPr>
          <w:lang w:val="sv-SE" w:eastAsia="sv-SE"/>
        </w:rPr>
        <w:t xml:space="preserve">. </w:t>
      </w:r>
    </w:p>
    <w:p w:rsidR="00A41745" w:rsidRPr="0065640A" w:rsidRDefault="00A41745" w:rsidP="00A41745">
      <w:pPr>
        <w:pStyle w:val="Normaltindrag"/>
        <w:rPr>
          <w:lang w:val="sv-SE" w:eastAsia="sv-SE"/>
        </w:rPr>
      </w:pPr>
      <w:r w:rsidRPr="0065640A">
        <w:rPr>
          <w:lang w:val="sv-SE" w:eastAsia="sv-SE"/>
        </w:rPr>
        <w:t>I Sverige visade statistik</w:t>
      </w:r>
      <w:r w:rsidR="000927CF" w:rsidRPr="0065640A">
        <w:rPr>
          <w:lang w:val="sv-SE" w:eastAsia="sv-SE"/>
        </w:rPr>
        <w:t>en</w:t>
      </w:r>
      <w:r w:rsidRPr="0065640A">
        <w:rPr>
          <w:lang w:val="sv-SE" w:eastAsia="sv-SE"/>
        </w:rPr>
        <w:t xml:space="preserve"> att BNP </w:t>
      </w:r>
      <w:r w:rsidR="00ED40C9" w:rsidRPr="0065640A">
        <w:rPr>
          <w:lang w:val="sv-SE" w:eastAsia="sv-SE"/>
        </w:rPr>
        <w:t xml:space="preserve">hade </w:t>
      </w:r>
      <w:r w:rsidRPr="0065640A">
        <w:rPr>
          <w:lang w:val="sv-SE" w:eastAsia="sv-SE"/>
        </w:rPr>
        <w:t>ökat från kvartal till kvartal (s</w:t>
      </w:r>
      <w:r w:rsidRPr="0065640A">
        <w:rPr>
          <w:lang w:val="sv-SE" w:eastAsia="sv-SE"/>
        </w:rPr>
        <w:t>ä</w:t>
      </w:r>
      <w:r w:rsidRPr="0065640A">
        <w:rPr>
          <w:lang w:val="sv-SE" w:eastAsia="sv-SE"/>
        </w:rPr>
        <w:t>songsrensa</w:t>
      </w:r>
      <w:r w:rsidR="000927CF" w:rsidRPr="0065640A">
        <w:rPr>
          <w:lang w:val="sv-SE" w:eastAsia="sv-SE"/>
        </w:rPr>
        <w:t>t</w:t>
      </w:r>
      <w:r w:rsidRPr="0065640A">
        <w:rPr>
          <w:lang w:val="sv-SE" w:eastAsia="sv-SE"/>
        </w:rPr>
        <w:t xml:space="preserve">) sedan andra kvartalet 2009. BNP-tillväxten </w:t>
      </w:r>
      <w:r w:rsidR="000927CF" w:rsidRPr="0065640A">
        <w:rPr>
          <w:lang w:val="sv-SE" w:eastAsia="sv-SE"/>
        </w:rPr>
        <w:t xml:space="preserve">under </w:t>
      </w:r>
      <w:r w:rsidRPr="0065640A">
        <w:rPr>
          <w:lang w:val="sv-SE" w:eastAsia="sv-SE"/>
        </w:rPr>
        <w:t>första kvart</w:t>
      </w:r>
      <w:r w:rsidRPr="0065640A">
        <w:rPr>
          <w:lang w:val="sv-SE" w:eastAsia="sv-SE"/>
        </w:rPr>
        <w:t>a</w:t>
      </w:r>
      <w:r w:rsidRPr="0065640A">
        <w:rPr>
          <w:lang w:val="sv-SE" w:eastAsia="sv-SE"/>
        </w:rPr>
        <w:t xml:space="preserve">let 2010 var starkare än vad Riksbanken </w:t>
      </w:r>
      <w:r w:rsidR="00ED40C9" w:rsidRPr="0065640A">
        <w:rPr>
          <w:lang w:val="sv-SE" w:eastAsia="sv-SE"/>
        </w:rPr>
        <w:t xml:space="preserve">hade </w:t>
      </w:r>
      <w:r w:rsidRPr="0065640A">
        <w:rPr>
          <w:lang w:val="sv-SE" w:eastAsia="sv-SE"/>
        </w:rPr>
        <w:t>räknat med i april</w:t>
      </w:r>
      <w:r w:rsidR="008D6B96" w:rsidRPr="0065640A">
        <w:rPr>
          <w:lang w:val="sv-SE" w:eastAsia="sv-SE"/>
        </w:rPr>
        <w:t>,</w:t>
      </w:r>
      <w:r w:rsidR="00ED40C9" w:rsidRPr="0065640A">
        <w:rPr>
          <w:lang w:val="sv-SE" w:eastAsia="sv-SE"/>
        </w:rPr>
        <w:t xml:space="preserve"> och ekon</w:t>
      </w:r>
      <w:r w:rsidR="00ED40C9" w:rsidRPr="0065640A">
        <w:rPr>
          <w:lang w:val="sv-SE" w:eastAsia="sv-SE"/>
        </w:rPr>
        <w:t>o</w:t>
      </w:r>
      <w:r w:rsidR="00ED40C9" w:rsidRPr="0065640A">
        <w:rPr>
          <w:lang w:val="sv-SE" w:eastAsia="sv-SE"/>
        </w:rPr>
        <w:t>min</w:t>
      </w:r>
      <w:r w:rsidRPr="0065640A">
        <w:rPr>
          <w:lang w:val="sv-SE" w:eastAsia="sv-SE"/>
        </w:rPr>
        <w:t xml:space="preserve"> </w:t>
      </w:r>
      <w:r w:rsidR="00ED40C9" w:rsidRPr="0065640A">
        <w:rPr>
          <w:lang w:val="sv-SE" w:eastAsia="sv-SE"/>
        </w:rPr>
        <w:t>å</w:t>
      </w:r>
      <w:r w:rsidRPr="0065640A">
        <w:rPr>
          <w:lang w:val="sv-SE" w:eastAsia="sv-SE"/>
        </w:rPr>
        <w:t>terhämt</w:t>
      </w:r>
      <w:r w:rsidR="00ED40C9" w:rsidRPr="0065640A">
        <w:rPr>
          <w:lang w:val="sv-SE" w:eastAsia="sv-SE"/>
        </w:rPr>
        <w:t>ade sig</w:t>
      </w:r>
      <w:r w:rsidRPr="0065640A">
        <w:rPr>
          <w:lang w:val="sv-SE" w:eastAsia="sv-SE"/>
        </w:rPr>
        <w:t xml:space="preserve"> nu på bred front. </w:t>
      </w:r>
      <w:r w:rsidR="004D6A99" w:rsidRPr="0065640A">
        <w:rPr>
          <w:lang w:val="sv-SE" w:eastAsia="sv-SE"/>
        </w:rPr>
        <w:t xml:space="preserve">Hushållen var alltmer optimistiska och konsumtionen steg. </w:t>
      </w:r>
      <w:r w:rsidRPr="0065640A">
        <w:rPr>
          <w:lang w:val="sv-SE" w:eastAsia="sv-SE"/>
        </w:rPr>
        <w:t xml:space="preserve">Den starka ökningen i världshandeln gynnade </w:t>
      </w:r>
      <w:r w:rsidR="00406D21" w:rsidRPr="0065640A">
        <w:rPr>
          <w:lang w:val="sv-SE" w:eastAsia="sv-SE"/>
        </w:rPr>
        <w:t xml:space="preserve">också </w:t>
      </w:r>
      <w:r w:rsidRPr="0065640A">
        <w:rPr>
          <w:lang w:val="sv-SE" w:eastAsia="sv-SE"/>
        </w:rPr>
        <w:t xml:space="preserve">svensk export och </w:t>
      </w:r>
      <w:r w:rsidR="00406D21" w:rsidRPr="0065640A">
        <w:rPr>
          <w:lang w:val="sv-SE" w:eastAsia="sv-SE"/>
        </w:rPr>
        <w:t xml:space="preserve">svenska </w:t>
      </w:r>
      <w:r w:rsidRPr="0065640A">
        <w:rPr>
          <w:lang w:val="sv-SE" w:eastAsia="sv-SE"/>
        </w:rPr>
        <w:t>investeringar (se diagram 3). Den svenska expo</w:t>
      </w:r>
      <w:r w:rsidRPr="0065640A">
        <w:rPr>
          <w:lang w:val="sv-SE" w:eastAsia="sv-SE"/>
        </w:rPr>
        <w:t>r</w:t>
      </w:r>
      <w:r w:rsidRPr="0065640A">
        <w:rPr>
          <w:lang w:val="sv-SE" w:eastAsia="sv-SE"/>
        </w:rPr>
        <w:t>ten hade ökat från kvartal till kvartal sedan tredje kvartalet 2009 och därtill var utfallet för första kvartalet 2010 överra</w:t>
      </w:r>
      <w:r w:rsidRPr="0065640A">
        <w:rPr>
          <w:lang w:val="sv-SE" w:eastAsia="sv-SE"/>
        </w:rPr>
        <w:t>s</w:t>
      </w:r>
      <w:r w:rsidRPr="0065640A">
        <w:rPr>
          <w:lang w:val="sv-SE" w:eastAsia="sv-SE"/>
        </w:rPr>
        <w:t xml:space="preserve">kande starkt. Prognosen om en fortsatt ökning av exporten bedömdes även medföra att tudelningen i </w:t>
      </w:r>
      <w:r w:rsidR="008D6B96" w:rsidRPr="0065640A">
        <w:rPr>
          <w:lang w:val="sv-SE" w:eastAsia="sv-SE"/>
        </w:rPr>
        <w:t xml:space="preserve">den </w:t>
      </w:r>
      <w:r w:rsidRPr="0065640A">
        <w:rPr>
          <w:lang w:val="sv-SE" w:eastAsia="sv-SE"/>
        </w:rPr>
        <w:t>svensk</w:t>
      </w:r>
      <w:r w:rsidR="008D6B96" w:rsidRPr="0065640A">
        <w:rPr>
          <w:lang w:val="sv-SE" w:eastAsia="sv-SE"/>
        </w:rPr>
        <w:t>a</w:t>
      </w:r>
      <w:r w:rsidRPr="0065640A">
        <w:rPr>
          <w:lang w:val="sv-SE" w:eastAsia="sv-SE"/>
        </w:rPr>
        <w:t xml:space="preserve"> ekonomi</w:t>
      </w:r>
      <w:r w:rsidR="008D6B96" w:rsidRPr="0065640A">
        <w:rPr>
          <w:lang w:val="sv-SE" w:eastAsia="sv-SE"/>
        </w:rPr>
        <w:t>n</w:t>
      </w:r>
      <w:r w:rsidRPr="0065640A">
        <w:rPr>
          <w:lang w:val="sv-SE" w:eastAsia="sv-SE"/>
        </w:rPr>
        <w:t xml:space="preserve"> skulle minska</w:t>
      </w:r>
      <w:r w:rsidR="008A6294" w:rsidRPr="0065640A">
        <w:rPr>
          <w:lang w:val="sv-SE" w:eastAsia="sv-SE"/>
        </w:rPr>
        <w:t xml:space="preserve"> – </w:t>
      </w:r>
      <w:r w:rsidR="004D6A99" w:rsidRPr="0065640A">
        <w:rPr>
          <w:lang w:val="sv-SE" w:eastAsia="sv-SE"/>
        </w:rPr>
        <w:t xml:space="preserve">konjunkturuppgången i </w:t>
      </w:r>
      <w:r w:rsidR="008A6294" w:rsidRPr="0065640A">
        <w:rPr>
          <w:lang w:val="sv-SE" w:eastAsia="sv-SE"/>
        </w:rPr>
        <w:t>den svenska ek</w:t>
      </w:r>
      <w:r w:rsidR="008A6294" w:rsidRPr="0065640A">
        <w:rPr>
          <w:lang w:val="sv-SE" w:eastAsia="sv-SE"/>
        </w:rPr>
        <w:t>o</w:t>
      </w:r>
      <w:r w:rsidR="008A6294" w:rsidRPr="0065640A">
        <w:rPr>
          <w:lang w:val="sv-SE" w:eastAsia="sv-SE"/>
        </w:rPr>
        <w:t xml:space="preserve">nomin skulle nu </w:t>
      </w:r>
      <w:r w:rsidR="004D6A99" w:rsidRPr="0065640A">
        <w:rPr>
          <w:lang w:val="sv-SE" w:eastAsia="sv-SE"/>
        </w:rPr>
        <w:t>drivas</w:t>
      </w:r>
      <w:r w:rsidR="008A6294" w:rsidRPr="0065640A">
        <w:rPr>
          <w:lang w:val="sv-SE" w:eastAsia="sv-SE"/>
        </w:rPr>
        <w:t xml:space="preserve"> </w:t>
      </w:r>
      <w:r w:rsidR="00885340" w:rsidRPr="0065640A">
        <w:rPr>
          <w:lang w:val="sv-SE" w:eastAsia="sv-SE"/>
        </w:rPr>
        <w:t xml:space="preserve">av </w:t>
      </w:r>
      <w:r w:rsidR="008A6294" w:rsidRPr="0065640A">
        <w:rPr>
          <w:lang w:val="sv-SE" w:eastAsia="sv-SE"/>
        </w:rPr>
        <w:t xml:space="preserve">både en </w:t>
      </w:r>
      <w:r w:rsidR="004D6A99" w:rsidRPr="0065640A">
        <w:rPr>
          <w:lang w:val="sv-SE" w:eastAsia="sv-SE"/>
        </w:rPr>
        <w:t>stark</w:t>
      </w:r>
      <w:r w:rsidR="008A6294" w:rsidRPr="0065640A">
        <w:rPr>
          <w:lang w:val="sv-SE" w:eastAsia="sv-SE"/>
        </w:rPr>
        <w:t xml:space="preserve"> inhemsk </w:t>
      </w:r>
      <w:r w:rsidR="004D6A99" w:rsidRPr="0065640A">
        <w:rPr>
          <w:lang w:val="sv-SE" w:eastAsia="sv-SE"/>
        </w:rPr>
        <w:t xml:space="preserve">efterfrågan </w:t>
      </w:r>
      <w:r w:rsidR="008A6294" w:rsidRPr="0065640A">
        <w:rPr>
          <w:lang w:val="sv-SE" w:eastAsia="sv-SE"/>
        </w:rPr>
        <w:t xml:space="preserve">och </w:t>
      </w:r>
      <w:r w:rsidR="004D6A99" w:rsidRPr="0065640A">
        <w:rPr>
          <w:lang w:val="sv-SE" w:eastAsia="sv-SE"/>
        </w:rPr>
        <w:t xml:space="preserve">en </w:t>
      </w:r>
      <w:r w:rsidR="008A6294" w:rsidRPr="0065640A">
        <w:rPr>
          <w:lang w:val="sv-SE" w:eastAsia="sv-SE"/>
        </w:rPr>
        <w:t xml:space="preserve">ökad </w:t>
      </w:r>
      <w:r w:rsidR="00F176A1" w:rsidRPr="0065640A">
        <w:rPr>
          <w:lang w:val="sv-SE" w:eastAsia="sv-SE"/>
        </w:rPr>
        <w:t>efte</w:t>
      </w:r>
      <w:r w:rsidR="00F176A1" w:rsidRPr="0065640A">
        <w:rPr>
          <w:lang w:val="sv-SE" w:eastAsia="sv-SE"/>
        </w:rPr>
        <w:t>r</w:t>
      </w:r>
      <w:r w:rsidR="00F176A1" w:rsidRPr="0065640A">
        <w:rPr>
          <w:lang w:val="sv-SE" w:eastAsia="sv-SE"/>
        </w:rPr>
        <w:t>frågan</w:t>
      </w:r>
      <w:r w:rsidR="008A6294" w:rsidRPr="0065640A">
        <w:rPr>
          <w:lang w:val="sv-SE" w:eastAsia="sv-SE"/>
        </w:rPr>
        <w:t xml:space="preserve"> på svenska varor från omvärlden</w:t>
      </w:r>
      <w:r w:rsidRPr="0065640A">
        <w:rPr>
          <w:lang w:val="sv-SE" w:eastAsia="sv-SE"/>
        </w:rPr>
        <w:t xml:space="preserve">. </w:t>
      </w:r>
      <w:r w:rsidR="00207E5B" w:rsidRPr="0065640A">
        <w:rPr>
          <w:lang w:val="sv-SE" w:eastAsia="sv-SE"/>
        </w:rPr>
        <w:t>Därigenom skulle skillnaderna mellan tjänstesektorn, som inte drabbats lika hårt av krisen, och industrise</w:t>
      </w:r>
      <w:r w:rsidR="00207E5B" w:rsidRPr="0065640A">
        <w:rPr>
          <w:lang w:val="sv-SE" w:eastAsia="sv-SE"/>
        </w:rPr>
        <w:t>k</w:t>
      </w:r>
      <w:r w:rsidR="00207E5B" w:rsidRPr="0065640A">
        <w:rPr>
          <w:lang w:val="sv-SE" w:eastAsia="sv-SE"/>
        </w:rPr>
        <w:t xml:space="preserve">torn </w:t>
      </w:r>
      <w:r w:rsidR="008D6B96" w:rsidRPr="0065640A">
        <w:rPr>
          <w:lang w:val="sv-SE" w:eastAsia="sv-SE"/>
        </w:rPr>
        <w:t>minska</w:t>
      </w:r>
      <w:r w:rsidR="00207E5B" w:rsidRPr="0065640A">
        <w:rPr>
          <w:lang w:val="sv-SE" w:eastAsia="sv-SE"/>
        </w:rPr>
        <w:t xml:space="preserve">. </w:t>
      </w:r>
      <w:r w:rsidRPr="0065640A">
        <w:rPr>
          <w:lang w:val="sv-SE" w:eastAsia="sv-SE"/>
        </w:rPr>
        <w:t xml:space="preserve">Även sysselsättningen hade fortsatt att öka och arbetslösheten hade planat ut, vilket var oväntat tidigt </w:t>
      </w:r>
      <w:r w:rsidR="008A6294" w:rsidRPr="0065640A">
        <w:rPr>
          <w:lang w:val="sv-SE" w:eastAsia="sv-SE"/>
        </w:rPr>
        <w:t xml:space="preserve">med tanke på </w:t>
      </w:r>
      <w:r w:rsidR="00732EB2" w:rsidRPr="0065640A">
        <w:rPr>
          <w:lang w:val="sv-SE" w:eastAsia="sv-SE"/>
        </w:rPr>
        <w:t>historiska samband och utvecklingen av</w:t>
      </w:r>
      <w:r w:rsidRPr="0065640A">
        <w:rPr>
          <w:lang w:val="sv-SE" w:eastAsia="sv-SE"/>
        </w:rPr>
        <w:t xml:space="preserve"> BNP</w:t>
      </w:r>
      <w:r w:rsidR="00732EB2" w:rsidRPr="0065640A">
        <w:rPr>
          <w:lang w:val="sv-SE" w:eastAsia="sv-SE"/>
        </w:rPr>
        <w:t xml:space="preserve"> som under efterkrigstiden aldrig fallit så mycket i g</w:t>
      </w:r>
      <w:r w:rsidR="00732EB2" w:rsidRPr="0065640A">
        <w:rPr>
          <w:lang w:val="sv-SE" w:eastAsia="sv-SE"/>
        </w:rPr>
        <w:t>e</w:t>
      </w:r>
      <w:r w:rsidR="00732EB2" w:rsidRPr="0065640A">
        <w:rPr>
          <w:lang w:val="sv-SE" w:eastAsia="sv-SE"/>
        </w:rPr>
        <w:t>nomsnitt ett enskilt år som under 2009</w:t>
      </w:r>
      <w:r w:rsidRPr="0065640A">
        <w:rPr>
          <w:lang w:val="sv-SE" w:eastAsia="sv-SE"/>
        </w:rPr>
        <w:t xml:space="preserve">. </w:t>
      </w:r>
      <w:r w:rsidR="00D67159" w:rsidRPr="0065640A">
        <w:rPr>
          <w:lang w:val="sv-SE" w:eastAsia="sv-SE"/>
        </w:rPr>
        <w:t xml:space="preserve">Riksbanken bedömde </w:t>
      </w:r>
      <w:r w:rsidRPr="0065640A">
        <w:rPr>
          <w:lang w:val="sv-SE" w:eastAsia="sv-SE"/>
        </w:rPr>
        <w:t>att BNP skulle öka med drygt 3 pr</w:t>
      </w:r>
      <w:r w:rsidRPr="0065640A">
        <w:rPr>
          <w:lang w:val="sv-SE" w:eastAsia="sv-SE"/>
        </w:rPr>
        <w:t>o</w:t>
      </w:r>
      <w:r w:rsidRPr="0065640A">
        <w:rPr>
          <w:lang w:val="sv-SE" w:eastAsia="sv-SE"/>
        </w:rPr>
        <w:t>cent</w:t>
      </w:r>
      <w:r w:rsidR="004B1118" w:rsidRPr="0065640A">
        <w:rPr>
          <w:lang w:val="sv-SE" w:eastAsia="sv-SE"/>
        </w:rPr>
        <w:t xml:space="preserve"> per år </w:t>
      </w:r>
      <w:r w:rsidRPr="0065640A">
        <w:rPr>
          <w:lang w:val="sv-SE" w:eastAsia="sv-SE"/>
        </w:rPr>
        <w:t xml:space="preserve">i genomsnitt </w:t>
      </w:r>
      <w:r w:rsidR="00D67159" w:rsidRPr="0065640A">
        <w:rPr>
          <w:lang w:val="sv-SE" w:eastAsia="sv-SE"/>
        </w:rPr>
        <w:t xml:space="preserve">under </w:t>
      </w:r>
      <w:r w:rsidRPr="0065640A">
        <w:rPr>
          <w:lang w:val="sv-SE" w:eastAsia="sv-SE"/>
        </w:rPr>
        <w:t>2010</w:t>
      </w:r>
      <w:r w:rsidR="00D67159" w:rsidRPr="0065640A">
        <w:rPr>
          <w:lang w:val="sv-SE" w:eastAsia="sv-SE"/>
        </w:rPr>
        <w:t>–</w:t>
      </w:r>
      <w:r w:rsidRPr="0065640A">
        <w:rPr>
          <w:lang w:val="sv-SE" w:eastAsia="sv-SE"/>
        </w:rPr>
        <w:t xml:space="preserve">2012. </w:t>
      </w:r>
    </w:p>
    <w:p w:rsidR="00A41745" w:rsidRPr="0065640A" w:rsidRDefault="00A41745" w:rsidP="00A41745">
      <w:pPr>
        <w:pStyle w:val="Normaltindrag"/>
        <w:rPr>
          <w:lang w:val="sv-SE" w:eastAsia="sv-SE"/>
        </w:rPr>
      </w:pPr>
      <w:r w:rsidRPr="0065640A">
        <w:rPr>
          <w:lang w:val="sv-SE" w:eastAsia="sv-SE"/>
        </w:rPr>
        <w:t>Trots den relativt starka BNP-utvecklingen beräknades inflationen hålla sig ganska nära målet under prognosperioden. Det fanns gott om lediga resu</w:t>
      </w:r>
      <w:r w:rsidRPr="0065640A">
        <w:rPr>
          <w:lang w:val="sv-SE" w:eastAsia="sv-SE"/>
        </w:rPr>
        <w:t>r</w:t>
      </w:r>
      <w:r w:rsidRPr="0065640A">
        <w:rPr>
          <w:lang w:val="sv-SE" w:eastAsia="sv-SE"/>
        </w:rPr>
        <w:t xml:space="preserve">ser i utgångsläget. </w:t>
      </w:r>
      <w:r w:rsidR="00D67159" w:rsidRPr="0065640A">
        <w:rPr>
          <w:lang w:val="sv-SE" w:eastAsia="sv-SE"/>
        </w:rPr>
        <w:t>T</w:t>
      </w:r>
      <w:r w:rsidRPr="0065640A">
        <w:rPr>
          <w:lang w:val="sv-SE" w:eastAsia="sv-SE"/>
        </w:rPr>
        <w:t>illsammans med en måttlig löneö</w:t>
      </w:r>
      <w:r w:rsidRPr="0065640A">
        <w:rPr>
          <w:lang w:val="sv-SE" w:eastAsia="sv-SE"/>
        </w:rPr>
        <w:t>k</w:t>
      </w:r>
      <w:r w:rsidRPr="0065640A">
        <w:rPr>
          <w:lang w:val="sv-SE" w:eastAsia="sv-SE"/>
        </w:rPr>
        <w:t xml:space="preserve">ningstakt, ökande produktivitetstillväxt och </w:t>
      </w:r>
      <w:r w:rsidR="00E05BF7" w:rsidRPr="0065640A">
        <w:rPr>
          <w:lang w:val="sv-SE" w:eastAsia="sv-SE"/>
        </w:rPr>
        <w:t xml:space="preserve">en </w:t>
      </w:r>
      <w:r w:rsidRPr="0065640A">
        <w:rPr>
          <w:lang w:val="sv-SE" w:eastAsia="sv-SE"/>
        </w:rPr>
        <w:t xml:space="preserve">starkare krona innebar </w:t>
      </w:r>
      <w:r w:rsidR="00D67159" w:rsidRPr="0065640A">
        <w:rPr>
          <w:lang w:val="sv-SE" w:eastAsia="sv-SE"/>
        </w:rPr>
        <w:t>det</w:t>
      </w:r>
      <w:r w:rsidR="008A6294" w:rsidRPr="0065640A">
        <w:rPr>
          <w:lang w:val="sv-SE" w:eastAsia="sv-SE"/>
        </w:rPr>
        <w:t>ta</w:t>
      </w:r>
      <w:r w:rsidR="00D67159" w:rsidRPr="0065640A">
        <w:rPr>
          <w:lang w:val="sv-SE" w:eastAsia="sv-SE"/>
        </w:rPr>
        <w:t xml:space="preserve"> </w:t>
      </w:r>
      <w:r w:rsidRPr="0065640A">
        <w:rPr>
          <w:lang w:val="sv-SE" w:eastAsia="sv-SE"/>
        </w:rPr>
        <w:t>att inflations</w:t>
      </w:r>
      <w:r w:rsidR="004B1118" w:rsidRPr="0065640A">
        <w:rPr>
          <w:lang w:val="sv-SE" w:eastAsia="sv-SE"/>
        </w:rPr>
        <w:t>tryc</w:t>
      </w:r>
      <w:r w:rsidR="004B1118" w:rsidRPr="0065640A">
        <w:rPr>
          <w:lang w:val="sv-SE" w:eastAsia="sv-SE"/>
        </w:rPr>
        <w:t>k</w:t>
      </w:r>
      <w:r w:rsidR="004B1118" w:rsidRPr="0065640A">
        <w:rPr>
          <w:lang w:val="sv-SE" w:eastAsia="sv-SE"/>
        </w:rPr>
        <w:t>et</w:t>
      </w:r>
      <w:r w:rsidRPr="0065640A">
        <w:rPr>
          <w:lang w:val="sv-SE" w:eastAsia="sv-SE"/>
        </w:rPr>
        <w:t xml:space="preserve"> skulle hållas tillbaka </w:t>
      </w:r>
      <w:r w:rsidR="004B1118" w:rsidRPr="0065640A">
        <w:rPr>
          <w:lang w:val="sv-SE" w:eastAsia="sv-SE"/>
        </w:rPr>
        <w:t xml:space="preserve">trots att </w:t>
      </w:r>
      <w:r w:rsidRPr="0065640A">
        <w:rPr>
          <w:lang w:val="sv-SE" w:eastAsia="sv-SE"/>
        </w:rPr>
        <w:t>konjunkturen stärktes. Sett över prognosp</w:t>
      </w:r>
      <w:r w:rsidRPr="0065640A">
        <w:rPr>
          <w:lang w:val="sv-SE" w:eastAsia="sv-SE"/>
        </w:rPr>
        <w:t>e</w:t>
      </w:r>
      <w:r w:rsidRPr="0065640A">
        <w:rPr>
          <w:lang w:val="sv-SE" w:eastAsia="sv-SE"/>
        </w:rPr>
        <w:t>rio</w:t>
      </w:r>
      <w:r w:rsidR="001A265B" w:rsidRPr="0065640A">
        <w:rPr>
          <w:lang w:val="sv-SE" w:eastAsia="sv-SE"/>
        </w:rPr>
        <w:softHyphen/>
      </w:r>
      <w:r w:rsidRPr="0065640A">
        <w:rPr>
          <w:lang w:val="sv-SE" w:eastAsia="sv-SE"/>
        </w:rPr>
        <w:t>den bedömde</w:t>
      </w:r>
      <w:r w:rsidR="00D67159" w:rsidRPr="0065640A">
        <w:rPr>
          <w:lang w:val="sv-SE" w:eastAsia="sv-SE"/>
        </w:rPr>
        <w:t xml:space="preserve"> Riksbanken att</w:t>
      </w:r>
      <w:r w:rsidRPr="0065640A">
        <w:rPr>
          <w:lang w:val="sv-SE" w:eastAsia="sv-SE"/>
        </w:rPr>
        <w:t xml:space="preserve"> infl</w:t>
      </w:r>
      <w:r w:rsidRPr="0065640A">
        <w:rPr>
          <w:lang w:val="sv-SE" w:eastAsia="sv-SE"/>
        </w:rPr>
        <w:t>a</w:t>
      </w:r>
      <w:r w:rsidRPr="0065640A">
        <w:rPr>
          <w:lang w:val="sv-SE" w:eastAsia="sv-SE"/>
        </w:rPr>
        <w:t xml:space="preserve">tionen mätt med KPI </w:t>
      </w:r>
      <w:r w:rsidR="00D67159" w:rsidRPr="0065640A">
        <w:rPr>
          <w:lang w:val="sv-SE" w:eastAsia="sv-SE"/>
        </w:rPr>
        <w:t xml:space="preserve">skulle bli </w:t>
      </w:r>
      <w:r w:rsidRPr="0065640A">
        <w:rPr>
          <w:lang w:val="sv-SE" w:eastAsia="sv-SE"/>
        </w:rPr>
        <w:t>något högre än 2 procent och mätt med KPIF något lägre än 2 procent. KPIF-inflationen beräknades stiga under 2012 och vara nära 2 procent mot slutet av prognosp</w:t>
      </w:r>
      <w:r w:rsidRPr="0065640A">
        <w:rPr>
          <w:lang w:val="sv-SE" w:eastAsia="sv-SE"/>
        </w:rPr>
        <w:t>e</w:t>
      </w:r>
      <w:r w:rsidRPr="0065640A">
        <w:rPr>
          <w:lang w:val="sv-SE" w:eastAsia="sv-SE"/>
        </w:rPr>
        <w:t>rioden.</w:t>
      </w:r>
    </w:p>
    <w:p w:rsidR="00A41745" w:rsidRPr="0065640A" w:rsidRDefault="00A41745" w:rsidP="00D67159">
      <w:pPr>
        <w:spacing w:before="312"/>
        <w:jc w:val="left"/>
        <w:rPr>
          <w:b/>
        </w:rPr>
      </w:pPr>
      <w:r w:rsidRPr="0065640A">
        <w:rPr>
          <w:b/>
        </w:rPr>
        <w:t>Diagram 3</w:t>
      </w:r>
      <w:r w:rsidR="00F018AC" w:rsidRPr="0065640A">
        <w:rPr>
          <w:b/>
        </w:rPr>
        <w:t>.</w:t>
      </w:r>
      <w:r w:rsidRPr="0065640A">
        <w:rPr>
          <w:b/>
        </w:rPr>
        <w:t xml:space="preserve"> Världshandel</w:t>
      </w:r>
      <w:r w:rsidR="004D6A99" w:rsidRPr="0065640A">
        <w:rPr>
          <w:b/>
        </w:rPr>
        <w:t>,</w:t>
      </w:r>
      <w:r w:rsidRPr="0065640A">
        <w:rPr>
          <w:b/>
        </w:rPr>
        <w:t xml:space="preserve"> svensk export</w:t>
      </w:r>
      <w:r w:rsidR="004D6A99" w:rsidRPr="0065640A">
        <w:rPr>
          <w:b/>
        </w:rPr>
        <w:t xml:space="preserve"> och investeringar</w:t>
      </w:r>
      <w:r w:rsidR="00CB7589" w:rsidRPr="0065640A">
        <w:rPr>
          <w:b/>
        </w:rPr>
        <w:t xml:space="preserve">, </w:t>
      </w:r>
      <w:r w:rsidR="008D6B96" w:rsidRPr="0065640A">
        <w:rPr>
          <w:b/>
        </w:rPr>
        <w:br/>
      </w:r>
      <w:r w:rsidR="00CB7589" w:rsidRPr="0065640A">
        <w:rPr>
          <w:b/>
        </w:rPr>
        <w:t>index 200</w:t>
      </w:r>
      <w:r w:rsidR="004D6A99" w:rsidRPr="0065640A">
        <w:rPr>
          <w:b/>
        </w:rPr>
        <w:t>0</w:t>
      </w:r>
      <w:r w:rsidR="008D6B96" w:rsidRPr="0065640A">
        <w:rPr>
          <w:b/>
        </w:rPr>
        <w:t xml:space="preserve"> </w:t>
      </w:r>
      <w:r w:rsidR="00CB7589" w:rsidRPr="0065640A">
        <w:rPr>
          <w:b/>
        </w:rPr>
        <w:t>=</w:t>
      </w:r>
      <w:r w:rsidR="008D6B96" w:rsidRPr="0065640A">
        <w:rPr>
          <w:b/>
        </w:rPr>
        <w:t xml:space="preserve"> </w:t>
      </w:r>
      <w:r w:rsidR="00CB7589" w:rsidRPr="0065640A">
        <w:rPr>
          <w:b/>
        </w:rPr>
        <w:t>100, s</w:t>
      </w:r>
      <w:r w:rsidR="00CB7589" w:rsidRPr="0065640A">
        <w:rPr>
          <w:b/>
        </w:rPr>
        <w:t>ä</w:t>
      </w:r>
      <w:r w:rsidR="00CB7589" w:rsidRPr="0065640A">
        <w:rPr>
          <w:b/>
        </w:rPr>
        <w:t xml:space="preserve">songsrensade </w:t>
      </w:r>
      <w:r w:rsidR="004D6A99" w:rsidRPr="0065640A">
        <w:rPr>
          <w:b/>
        </w:rPr>
        <w:t xml:space="preserve">data </w:t>
      </w:r>
    </w:p>
    <w:p w:rsidR="00A41745" w:rsidRPr="0065640A" w:rsidRDefault="0065640A" w:rsidP="008D6B96">
      <w:pPr>
        <w:pStyle w:val="Diagram"/>
        <w:spacing w:before="120"/>
      </w:pPr>
      <w:r w:rsidRPr="0065640A">
        <w:rPr>
          <w:noProof/>
        </w:rPr>
        <w:drawing>
          <wp:inline distT="0" distB="0" distL="0" distR="0">
            <wp:extent cx="3902710" cy="23729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02710" cy="2372995"/>
                    </a:xfrm>
                    <a:prstGeom prst="rect">
                      <a:avLst/>
                    </a:prstGeom>
                    <a:noFill/>
                    <a:ln>
                      <a:noFill/>
                    </a:ln>
                  </pic:spPr>
                </pic:pic>
              </a:graphicData>
            </a:graphic>
          </wp:inline>
        </w:drawing>
      </w:r>
    </w:p>
    <w:p w:rsidR="00A41745" w:rsidRPr="0065640A" w:rsidRDefault="00A41745" w:rsidP="00CB7589">
      <w:pPr>
        <w:pStyle w:val="Fotnotstext"/>
        <w:spacing w:before="62"/>
        <w:rPr>
          <w:lang w:val="sv-SE"/>
        </w:rPr>
      </w:pPr>
      <w:r w:rsidRPr="0065640A">
        <w:rPr>
          <w:lang w:val="sv-SE"/>
        </w:rPr>
        <w:t>Källor: Nethe</w:t>
      </w:r>
      <w:r w:rsidRPr="0065640A">
        <w:rPr>
          <w:lang w:val="sv-SE"/>
        </w:rPr>
        <w:t>r</w:t>
      </w:r>
      <w:r w:rsidRPr="0065640A">
        <w:rPr>
          <w:lang w:val="sv-SE"/>
        </w:rPr>
        <w:t>lands Bureau for Economic Policy Analysis och SCB</w:t>
      </w:r>
      <w:r w:rsidR="00D67159" w:rsidRPr="0065640A">
        <w:rPr>
          <w:lang w:val="sv-SE"/>
        </w:rPr>
        <w:t>.</w:t>
      </w:r>
    </w:p>
    <w:p w:rsidR="00A41745" w:rsidRPr="0065640A" w:rsidRDefault="00A41745" w:rsidP="009372D6">
      <w:pPr>
        <w:spacing w:before="160"/>
      </w:pPr>
      <w:r w:rsidRPr="0065640A">
        <w:t xml:space="preserve">För att </w:t>
      </w:r>
      <w:r w:rsidR="004D6A99" w:rsidRPr="0065640A">
        <w:t>klara</w:t>
      </w:r>
      <w:r w:rsidR="00E05BF7" w:rsidRPr="0065640A">
        <w:t xml:space="preserve"> </w:t>
      </w:r>
      <w:r w:rsidR="004D6A99" w:rsidRPr="0065640A">
        <w:t>inflations</w:t>
      </w:r>
      <w:r w:rsidR="00E05BF7" w:rsidRPr="0065640A">
        <w:t>målet</w:t>
      </w:r>
      <w:r w:rsidRPr="0065640A">
        <w:t xml:space="preserve"> på 2 procent och samtidigt få en stabil realek</w:t>
      </w:r>
      <w:r w:rsidRPr="0065640A">
        <w:t>o</w:t>
      </w:r>
      <w:r w:rsidRPr="0065640A">
        <w:t>nomisk utveckling bedömde Riksbanken att det var läm</w:t>
      </w:r>
      <w:r w:rsidRPr="0065640A">
        <w:t>p</w:t>
      </w:r>
      <w:r w:rsidRPr="0065640A">
        <w:t>ligt att inleda en normalisering av penningpolitiken. Räntan höjdes till 0,5 procent och bedö</w:t>
      </w:r>
      <w:r w:rsidRPr="0065640A">
        <w:t>m</w:t>
      </w:r>
      <w:r w:rsidRPr="0065640A">
        <w:t xml:space="preserve">des därefter fortsätta upp mot mer normala nivåer i takt med </w:t>
      </w:r>
      <w:r w:rsidR="00652287" w:rsidRPr="0065640A">
        <w:t xml:space="preserve">att </w:t>
      </w:r>
      <w:r w:rsidRPr="0065640A">
        <w:t>konjunkturen</w:t>
      </w:r>
      <w:r w:rsidR="00652287" w:rsidRPr="0065640A">
        <w:t xml:space="preserve"> återhä</w:t>
      </w:r>
      <w:r w:rsidR="00652287" w:rsidRPr="0065640A">
        <w:t>m</w:t>
      </w:r>
      <w:r w:rsidR="00652287" w:rsidRPr="0065640A">
        <w:t>ta</w:t>
      </w:r>
      <w:r w:rsidR="00145774" w:rsidRPr="0065640A">
        <w:t>de</w:t>
      </w:r>
      <w:r w:rsidR="00652287" w:rsidRPr="0065640A">
        <w:t xml:space="preserve"> sig</w:t>
      </w:r>
      <w:r w:rsidRPr="0065640A">
        <w:t xml:space="preserve">. </w:t>
      </w:r>
      <w:r w:rsidR="00652287" w:rsidRPr="0065640A">
        <w:t xml:space="preserve">Räntebanan på lite längre sikt justerades </w:t>
      </w:r>
      <w:r w:rsidR="00C94893" w:rsidRPr="0065640A">
        <w:t xml:space="preserve">däremot </w:t>
      </w:r>
      <w:r w:rsidRPr="0065640A">
        <w:t xml:space="preserve">ned till följd av </w:t>
      </w:r>
      <w:r w:rsidR="00652287" w:rsidRPr="0065640A">
        <w:t xml:space="preserve">de </w:t>
      </w:r>
      <w:r w:rsidRPr="0065640A">
        <w:t>sämre ekonomiska utsikter</w:t>
      </w:r>
      <w:r w:rsidR="00652287" w:rsidRPr="0065640A">
        <w:t>na</w:t>
      </w:r>
      <w:r w:rsidRPr="0065640A">
        <w:t xml:space="preserve"> i omvärlden.  </w:t>
      </w:r>
    </w:p>
    <w:p w:rsidR="00A41745" w:rsidRPr="0065640A" w:rsidRDefault="00A41745" w:rsidP="00A41745">
      <w:pPr>
        <w:pStyle w:val="Normaltindrag"/>
        <w:rPr>
          <w:lang w:val="sv-SE" w:eastAsia="sv-SE"/>
        </w:rPr>
      </w:pPr>
      <w:r w:rsidRPr="0065640A">
        <w:rPr>
          <w:lang w:val="sv-SE" w:eastAsia="sv-SE"/>
        </w:rPr>
        <w:t>Vid mötet reserverade sig vice riksbankschef Karolina Ekholm mot besl</w:t>
      </w:r>
      <w:r w:rsidRPr="0065640A">
        <w:rPr>
          <w:lang w:val="sv-SE" w:eastAsia="sv-SE"/>
        </w:rPr>
        <w:t>u</w:t>
      </w:r>
      <w:r w:rsidRPr="0065640A">
        <w:rPr>
          <w:lang w:val="sv-SE" w:eastAsia="sv-SE"/>
        </w:rPr>
        <w:t xml:space="preserve">tet att höja räntan </w:t>
      </w:r>
      <w:r w:rsidR="00145774" w:rsidRPr="0065640A">
        <w:rPr>
          <w:lang w:val="sv-SE" w:eastAsia="sv-SE"/>
        </w:rPr>
        <w:t xml:space="preserve">och </w:t>
      </w:r>
      <w:r w:rsidRPr="0065640A">
        <w:rPr>
          <w:lang w:val="sv-SE" w:eastAsia="sv-SE"/>
        </w:rPr>
        <w:t>hänvis</w:t>
      </w:r>
      <w:r w:rsidR="00145774" w:rsidRPr="0065640A">
        <w:rPr>
          <w:lang w:val="sv-SE" w:eastAsia="sv-SE"/>
        </w:rPr>
        <w:t>ade</w:t>
      </w:r>
      <w:r w:rsidRPr="0065640A">
        <w:rPr>
          <w:lang w:val="sv-SE" w:eastAsia="sv-SE"/>
        </w:rPr>
        <w:t xml:space="preserve"> till den ökade osäkerhet</w:t>
      </w:r>
      <w:r w:rsidR="00406D21" w:rsidRPr="0065640A">
        <w:rPr>
          <w:lang w:val="sv-SE" w:eastAsia="sv-SE"/>
        </w:rPr>
        <w:t>en</w:t>
      </w:r>
      <w:r w:rsidRPr="0065640A">
        <w:rPr>
          <w:lang w:val="sv-SE" w:eastAsia="sv-SE"/>
        </w:rPr>
        <w:t xml:space="preserve"> i och med de statsfinansiella problemen i euroområdet. Det förhållandevis låga inflation</w:t>
      </w:r>
      <w:r w:rsidRPr="0065640A">
        <w:rPr>
          <w:lang w:val="sv-SE" w:eastAsia="sv-SE"/>
        </w:rPr>
        <w:t>s</w:t>
      </w:r>
      <w:r w:rsidRPr="0065640A">
        <w:rPr>
          <w:lang w:val="sv-SE" w:eastAsia="sv-SE"/>
        </w:rPr>
        <w:t>trycket gjorde det enligt Ekholm möjligt att avvakta med räntehöjningar utan att bryta mot inflationsmålet. Hon förordade en reporäntebana med en ofö</w:t>
      </w:r>
      <w:r w:rsidRPr="0065640A">
        <w:rPr>
          <w:lang w:val="sv-SE" w:eastAsia="sv-SE"/>
        </w:rPr>
        <w:t>r</w:t>
      </w:r>
      <w:r w:rsidRPr="0065640A">
        <w:rPr>
          <w:lang w:val="sv-SE" w:eastAsia="sv-SE"/>
        </w:rPr>
        <w:t>ändrad ränta på 0,25 procent fram till september och därefter successiva hö</w:t>
      </w:r>
      <w:r w:rsidRPr="0065640A">
        <w:rPr>
          <w:lang w:val="sv-SE" w:eastAsia="sv-SE"/>
        </w:rPr>
        <w:t>j</w:t>
      </w:r>
      <w:r w:rsidRPr="0065640A">
        <w:rPr>
          <w:lang w:val="sv-SE" w:eastAsia="sv-SE"/>
        </w:rPr>
        <w:t>ningar enligt den profil som presenterades i den penningpolitiska rappo</w:t>
      </w:r>
      <w:r w:rsidRPr="0065640A">
        <w:rPr>
          <w:lang w:val="sv-SE" w:eastAsia="sv-SE"/>
        </w:rPr>
        <w:t>r</w:t>
      </w:r>
      <w:r w:rsidRPr="0065640A">
        <w:rPr>
          <w:lang w:val="sv-SE" w:eastAsia="sv-SE"/>
        </w:rPr>
        <w:t>ten.</w:t>
      </w:r>
    </w:p>
    <w:p w:rsidR="00A41745" w:rsidRPr="0065640A" w:rsidRDefault="00A41745" w:rsidP="00A41745">
      <w:pPr>
        <w:pStyle w:val="Normaltindrag"/>
        <w:rPr>
          <w:lang w:val="sv-SE" w:eastAsia="sv-SE"/>
        </w:rPr>
      </w:pPr>
      <w:r w:rsidRPr="0065640A">
        <w:rPr>
          <w:lang w:val="sv-SE" w:eastAsia="sv-SE"/>
        </w:rPr>
        <w:t>Vice riksbankschef Lars E.O. Svensson reserverade sig mot reporänteb</w:t>
      </w:r>
      <w:r w:rsidRPr="0065640A">
        <w:rPr>
          <w:lang w:val="sv-SE" w:eastAsia="sv-SE"/>
        </w:rPr>
        <w:t>a</w:t>
      </w:r>
      <w:r w:rsidRPr="0065640A">
        <w:rPr>
          <w:lang w:val="sv-SE" w:eastAsia="sv-SE"/>
        </w:rPr>
        <w:t>nan och fö</w:t>
      </w:r>
      <w:r w:rsidRPr="0065640A">
        <w:rPr>
          <w:lang w:val="sv-SE" w:eastAsia="sv-SE"/>
        </w:rPr>
        <w:t>r</w:t>
      </w:r>
      <w:r w:rsidRPr="0065640A">
        <w:rPr>
          <w:lang w:val="sv-SE" w:eastAsia="sv-SE"/>
        </w:rPr>
        <w:t xml:space="preserve">ordade en bana med en reporänta på 0,25 procent till och med fjärde kvartalet 2010 och därefter en gradvis återgång till huvudscenariots reporäntebana. En sådan reporäntebana skulle </w:t>
      </w:r>
      <w:r w:rsidR="00A61D77" w:rsidRPr="0065640A">
        <w:rPr>
          <w:lang w:val="sv-SE" w:eastAsia="sv-SE"/>
        </w:rPr>
        <w:t>enli</w:t>
      </w:r>
      <w:r w:rsidR="00145774" w:rsidRPr="0065640A">
        <w:rPr>
          <w:lang w:val="sv-SE" w:eastAsia="sv-SE"/>
        </w:rPr>
        <w:t>gt</w:t>
      </w:r>
      <w:r w:rsidR="00A61D77" w:rsidRPr="0065640A">
        <w:rPr>
          <w:lang w:val="sv-SE" w:eastAsia="sv-SE"/>
        </w:rPr>
        <w:t xml:space="preserve"> Svensson </w:t>
      </w:r>
      <w:r w:rsidRPr="0065640A">
        <w:rPr>
          <w:lang w:val="sv-SE" w:eastAsia="sv-SE"/>
        </w:rPr>
        <w:t xml:space="preserve">ge </w:t>
      </w:r>
      <w:r w:rsidR="00732EB2" w:rsidRPr="0065640A">
        <w:rPr>
          <w:lang w:val="sv-SE" w:eastAsia="sv-SE"/>
        </w:rPr>
        <w:t>ett bättre utfall för både resursutnyttjande</w:t>
      </w:r>
      <w:r w:rsidR="008D6B96" w:rsidRPr="0065640A">
        <w:rPr>
          <w:lang w:val="sv-SE" w:eastAsia="sv-SE"/>
        </w:rPr>
        <w:t>t</w:t>
      </w:r>
      <w:r w:rsidR="00732EB2" w:rsidRPr="0065640A">
        <w:rPr>
          <w:lang w:val="sv-SE" w:eastAsia="sv-SE"/>
        </w:rPr>
        <w:t xml:space="preserve"> och inflation</w:t>
      </w:r>
      <w:r w:rsidR="008D6B96" w:rsidRPr="0065640A">
        <w:rPr>
          <w:lang w:val="sv-SE" w:eastAsia="sv-SE"/>
        </w:rPr>
        <w:t>en</w:t>
      </w:r>
      <w:r w:rsidR="00732EB2" w:rsidRPr="0065640A">
        <w:rPr>
          <w:lang w:val="sv-SE" w:eastAsia="sv-SE"/>
        </w:rPr>
        <w:t xml:space="preserve">, med </w:t>
      </w:r>
      <w:r w:rsidRPr="0065640A">
        <w:rPr>
          <w:lang w:val="sv-SE" w:eastAsia="sv-SE"/>
        </w:rPr>
        <w:t>både lägre a</w:t>
      </w:r>
      <w:r w:rsidRPr="0065640A">
        <w:rPr>
          <w:lang w:val="sv-SE" w:eastAsia="sv-SE"/>
        </w:rPr>
        <w:t>r</w:t>
      </w:r>
      <w:r w:rsidRPr="0065640A">
        <w:rPr>
          <w:lang w:val="sv-SE" w:eastAsia="sv-SE"/>
        </w:rPr>
        <w:t>betslöshet och en KPIF-inflation närmare målet.</w:t>
      </w:r>
    </w:p>
    <w:p w:rsidR="00A41745" w:rsidRPr="0065640A" w:rsidRDefault="00A41745" w:rsidP="00A41745">
      <w:pPr>
        <w:pStyle w:val="R4"/>
        <w:outlineLvl w:val="0"/>
      </w:pPr>
      <w:r w:rsidRPr="0065640A">
        <w:t>Reporäntan höjdes till 0,75 procent i september</w:t>
      </w:r>
    </w:p>
    <w:p w:rsidR="00A41745" w:rsidRPr="0065640A" w:rsidRDefault="00A41745" w:rsidP="00A41745">
      <w:r w:rsidRPr="0065640A">
        <w:t>Under sommaren fortsatte världsekonomin att återhämta sig</w:t>
      </w:r>
      <w:r w:rsidR="00A3615D" w:rsidRPr="0065640A">
        <w:t>,</w:t>
      </w:r>
      <w:r w:rsidRPr="0065640A">
        <w:t xml:space="preserve"> men styrkan i återhämtningen var osäker. Det fanns tecken på </w:t>
      </w:r>
      <w:r w:rsidR="00145774" w:rsidRPr="0065640A">
        <w:t xml:space="preserve">att </w:t>
      </w:r>
      <w:r w:rsidRPr="0065640A">
        <w:t>återhäm</w:t>
      </w:r>
      <w:r w:rsidRPr="0065640A">
        <w:t>t</w:t>
      </w:r>
      <w:r w:rsidRPr="0065640A">
        <w:t>ning</w:t>
      </w:r>
      <w:r w:rsidR="00145774" w:rsidRPr="0065640A">
        <w:t>en</w:t>
      </w:r>
      <w:r w:rsidRPr="0065640A">
        <w:t xml:space="preserve"> i USA</w:t>
      </w:r>
      <w:r w:rsidR="00145774" w:rsidRPr="0065640A">
        <w:t xml:space="preserve"> </w:t>
      </w:r>
      <w:r w:rsidR="00406D21" w:rsidRPr="0065640A">
        <w:t>hade</w:t>
      </w:r>
      <w:r w:rsidR="00145774" w:rsidRPr="0065640A">
        <w:t xml:space="preserve"> dämpa</w:t>
      </w:r>
      <w:r w:rsidR="00406D21" w:rsidRPr="0065640A">
        <w:t>ts</w:t>
      </w:r>
      <w:r w:rsidRPr="0065640A">
        <w:t xml:space="preserve">. </w:t>
      </w:r>
      <w:r w:rsidR="00732EB2" w:rsidRPr="0065640A">
        <w:t>Bland annat indikerade statistiken över utvecklingen på arbets- och bostadsmarknaderna en inbromsning</w:t>
      </w:r>
      <w:r w:rsidR="008D6B96" w:rsidRPr="0065640A">
        <w:t>,</w:t>
      </w:r>
      <w:r w:rsidR="00732EB2" w:rsidRPr="0065640A">
        <w:t xml:space="preserve"> och statistiken för nationalräke</w:t>
      </w:r>
      <w:r w:rsidR="00732EB2" w:rsidRPr="0065640A">
        <w:t>n</w:t>
      </w:r>
      <w:r w:rsidR="00732EB2" w:rsidRPr="0065640A">
        <w:t xml:space="preserve">skaperna visade en svagare inhemsk efterfrågan än väntat. </w:t>
      </w:r>
      <w:r w:rsidRPr="0065640A">
        <w:t xml:space="preserve">Samtidigt </w:t>
      </w:r>
      <w:r w:rsidR="00A3615D" w:rsidRPr="0065640A">
        <w:t xml:space="preserve">fortsatte </w:t>
      </w:r>
      <w:r w:rsidRPr="0065640A">
        <w:t>den statsfinansiella oron i Syde</w:t>
      </w:r>
      <w:r w:rsidRPr="0065640A">
        <w:t>u</w:t>
      </w:r>
      <w:r w:rsidRPr="0065640A">
        <w:t>ropa</w:t>
      </w:r>
      <w:r w:rsidR="00145774" w:rsidRPr="0065640A">
        <w:t>,</w:t>
      </w:r>
      <w:r w:rsidRPr="0065640A">
        <w:t xml:space="preserve"> </w:t>
      </w:r>
      <w:r w:rsidR="00145774" w:rsidRPr="0065640A">
        <w:t xml:space="preserve">även om </w:t>
      </w:r>
      <w:r w:rsidRPr="0065640A">
        <w:t xml:space="preserve">risken att </w:t>
      </w:r>
      <w:r w:rsidR="00A3615D" w:rsidRPr="0065640A">
        <w:t xml:space="preserve">den </w:t>
      </w:r>
      <w:r w:rsidRPr="0065640A">
        <w:t>skulle orsaka allvarliga problem för europeiska banker bedömdes vara liten. Svensk ek</w:t>
      </w:r>
      <w:r w:rsidRPr="0065640A">
        <w:t>o</w:t>
      </w:r>
      <w:r w:rsidRPr="0065640A">
        <w:t xml:space="preserve">nomi fortsatte </w:t>
      </w:r>
      <w:r w:rsidR="00E05BF7" w:rsidRPr="0065640A">
        <w:t xml:space="preserve">däremot </w:t>
      </w:r>
      <w:r w:rsidRPr="0065640A">
        <w:t>att u</w:t>
      </w:r>
      <w:r w:rsidRPr="0065640A">
        <w:t>t</w:t>
      </w:r>
      <w:r w:rsidRPr="0065640A">
        <w:t>vecklas starkt.</w:t>
      </w:r>
    </w:p>
    <w:p w:rsidR="00A41745" w:rsidRPr="0065640A" w:rsidRDefault="00A41745" w:rsidP="00A41745">
      <w:pPr>
        <w:pStyle w:val="Normaltindrag"/>
        <w:rPr>
          <w:lang w:val="sv-SE" w:eastAsia="sv-SE"/>
        </w:rPr>
      </w:pPr>
      <w:r w:rsidRPr="0065640A">
        <w:rPr>
          <w:lang w:val="sv-SE" w:eastAsia="sv-SE"/>
        </w:rPr>
        <w:t>Sedan en tid tillbaka hade världshandeln stigit</w:t>
      </w:r>
      <w:r w:rsidR="00A3615D" w:rsidRPr="0065640A">
        <w:rPr>
          <w:lang w:val="sv-SE" w:eastAsia="sv-SE"/>
        </w:rPr>
        <w:t>,</w:t>
      </w:r>
      <w:r w:rsidRPr="0065640A">
        <w:rPr>
          <w:lang w:val="sv-SE" w:eastAsia="sv-SE"/>
        </w:rPr>
        <w:t xml:space="preserve"> vilket </w:t>
      </w:r>
      <w:r w:rsidR="004E6151" w:rsidRPr="0065640A">
        <w:rPr>
          <w:lang w:val="sv-SE" w:eastAsia="sv-SE"/>
        </w:rPr>
        <w:t>fått</w:t>
      </w:r>
      <w:r w:rsidRPr="0065640A">
        <w:rPr>
          <w:lang w:val="sv-SE" w:eastAsia="sv-SE"/>
        </w:rPr>
        <w:t xml:space="preserve"> både svensk e</w:t>
      </w:r>
      <w:r w:rsidRPr="0065640A">
        <w:rPr>
          <w:lang w:val="sv-SE" w:eastAsia="sv-SE"/>
        </w:rPr>
        <w:t>x</w:t>
      </w:r>
      <w:r w:rsidRPr="0065640A">
        <w:rPr>
          <w:lang w:val="sv-SE" w:eastAsia="sv-SE"/>
        </w:rPr>
        <w:t xml:space="preserve">port och </w:t>
      </w:r>
      <w:r w:rsidR="00406D21" w:rsidRPr="0065640A">
        <w:rPr>
          <w:lang w:val="sv-SE" w:eastAsia="sv-SE"/>
        </w:rPr>
        <w:t xml:space="preserve">svenska </w:t>
      </w:r>
      <w:r w:rsidRPr="0065640A">
        <w:rPr>
          <w:lang w:val="sv-SE" w:eastAsia="sv-SE"/>
        </w:rPr>
        <w:t>investeringar</w:t>
      </w:r>
      <w:r w:rsidR="004E6151" w:rsidRPr="0065640A">
        <w:rPr>
          <w:lang w:val="sv-SE" w:eastAsia="sv-SE"/>
        </w:rPr>
        <w:t xml:space="preserve"> att öka</w:t>
      </w:r>
      <w:r w:rsidRPr="0065640A">
        <w:rPr>
          <w:lang w:val="sv-SE" w:eastAsia="sv-SE"/>
        </w:rPr>
        <w:t xml:space="preserve">. </w:t>
      </w:r>
      <w:r w:rsidR="00406D21" w:rsidRPr="0065640A">
        <w:rPr>
          <w:lang w:val="sv-SE" w:eastAsia="sv-SE"/>
        </w:rPr>
        <w:t>Ä</w:t>
      </w:r>
      <w:r w:rsidRPr="0065640A">
        <w:rPr>
          <w:lang w:val="sv-SE" w:eastAsia="sv-SE"/>
        </w:rPr>
        <w:t xml:space="preserve">ven inhemska faktorer talade för en gynnsam tillväxt i svensk ekonomi. Bland annat </w:t>
      </w:r>
      <w:r w:rsidR="003E7473" w:rsidRPr="0065640A">
        <w:rPr>
          <w:lang w:val="sv-SE" w:eastAsia="sv-SE"/>
        </w:rPr>
        <w:t xml:space="preserve">var </w:t>
      </w:r>
      <w:r w:rsidRPr="0065640A">
        <w:rPr>
          <w:lang w:val="sv-SE" w:eastAsia="sv-SE"/>
        </w:rPr>
        <w:t>fra</w:t>
      </w:r>
      <w:r w:rsidRPr="0065640A">
        <w:rPr>
          <w:lang w:val="sv-SE" w:eastAsia="sv-SE"/>
        </w:rPr>
        <w:t>m</w:t>
      </w:r>
      <w:r w:rsidRPr="0065640A">
        <w:rPr>
          <w:lang w:val="sv-SE" w:eastAsia="sv-SE"/>
        </w:rPr>
        <w:t>tidstro</w:t>
      </w:r>
      <w:r w:rsidR="003E7473" w:rsidRPr="0065640A">
        <w:rPr>
          <w:lang w:val="sv-SE" w:eastAsia="sv-SE"/>
        </w:rPr>
        <w:t>n</w:t>
      </w:r>
      <w:r w:rsidRPr="0065640A">
        <w:rPr>
          <w:lang w:val="sv-SE" w:eastAsia="sv-SE"/>
        </w:rPr>
        <w:t xml:space="preserve"> </w:t>
      </w:r>
      <w:r w:rsidR="003E7473" w:rsidRPr="0065640A">
        <w:rPr>
          <w:lang w:val="sv-SE" w:eastAsia="sv-SE"/>
        </w:rPr>
        <w:t xml:space="preserve">stark </w:t>
      </w:r>
      <w:r w:rsidRPr="0065640A">
        <w:rPr>
          <w:lang w:val="sv-SE" w:eastAsia="sv-SE"/>
        </w:rPr>
        <w:t>hos både hushåll och företag</w:t>
      </w:r>
      <w:r w:rsidR="00055D39" w:rsidRPr="0065640A">
        <w:rPr>
          <w:lang w:val="sv-SE" w:eastAsia="sv-SE"/>
        </w:rPr>
        <w:t>,</w:t>
      </w:r>
      <w:r w:rsidRPr="0065640A">
        <w:rPr>
          <w:lang w:val="sv-SE" w:eastAsia="sv-SE"/>
        </w:rPr>
        <w:t xml:space="preserve"> och hushållen hade goda förutsättningar att öka sin konsumtion. </w:t>
      </w:r>
      <w:r w:rsidR="00C94893" w:rsidRPr="0065640A">
        <w:rPr>
          <w:lang w:val="sv-SE" w:eastAsia="sv-SE"/>
        </w:rPr>
        <w:t xml:space="preserve">Till skillnad från </w:t>
      </w:r>
      <w:r w:rsidR="004E6151" w:rsidRPr="0065640A">
        <w:rPr>
          <w:lang w:val="sv-SE" w:eastAsia="sv-SE"/>
        </w:rPr>
        <w:t xml:space="preserve">i </w:t>
      </w:r>
      <w:r w:rsidR="00C94893" w:rsidRPr="0065640A">
        <w:rPr>
          <w:lang w:val="sv-SE" w:eastAsia="sv-SE"/>
        </w:rPr>
        <w:t xml:space="preserve">många europeiska länder </w:t>
      </w:r>
      <w:r w:rsidR="00055D39" w:rsidRPr="0065640A">
        <w:rPr>
          <w:lang w:val="sv-SE" w:eastAsia="sv-SE"/>
        </w:rPr>
        <w:t xml:space="preserve">behövde den </w:t>
      </w:r>
      <w:r w:rsidR="000A59E0" w:rsidRPr="0065640A">
        <w:rPr>
          <w:lang w:val="sv-SE" w:eastAsia="sv-SE"/>
        </w:rPr>
        <w:br/>
      </w:r>
      <w:r w:rsidR="00055D39" w:rsidRPr="0065640A">
        <w:rPr>
          <w:lang w:val="sv-SE" w:eastAsia="sv-SE"/>
        </w:rPr>
        <w:t>svenska regeringen inte</w:t>
      </w:r>
      <w:r w:rsidRPr="0065640A">
        <w:rPr>
          <w:lang w:val="sv-SE" w:eastAsia="sv-SE"/>
        </w:rPr>
        <w:t xml:space="preserve"> vidta finanspol</w:t>
      </w:r>
      <w:r w:rsidRPr="0065640A">
        <w:rPr>
          <w:lang w:val="sv-SE" w:eastAsia="sv-SE"/>
        </w:rPr>
        <w:t>i</w:t>
      </w:r>
      <w:r w:rsidRPr="0065640A">
        <w:rPr>
          <w:lang w:val="sv-SE" w:eastAsia="sv-SE"/>
        </w:rPr>
        <w:t xml:space="preserve">tiska åtstramningar </w:t>
      </w:r>
      <w:r w:rsidR="00055D39" w:rsidRPr="0065640A">
        <w:rPr>
          <w:lang w:val="sv-SE" w:eastAsia="sv-SE"/>
        </w:rPr>
        <w:t xml:space="preserve">tack vare de starka offentliga finanserna </w:t>
      </w:r>
      <w:r w:rsidRPr="0065640A">
        <w:rPr>
          <w:lang w:val="sv-SE" w:eastAsia="sv-SE"/>
        </w:rPr>
        <w:t>i Sverige. Att återhämtningen tagit fart avspeglades också i att sysselsättningen sedan en tid tillbaka stigit och arbet</w:t>
      </w:r>
      <w:r w:rsidRPr="0065640A">
        <w:rPr>
          <w:lang w:val="sv-SE" w:eastAsia="sv-SE"/>
        </w:rPr>
        <w:t>s</w:t>
      </w:r>
      <w:r w:rsidRPr="0065640A">
        <w:rPr>
          <w:lang w:val="sv-SE" w:eastAsia="sv-SE"/>
        </w:rPr>
        <w:t xml:space="preserve">lösheten fallit. </w:t>
      </w:r>
      <w:r w:rsidR="00055D39" w:rsidRPr="0065640A">
        <w:rPr>
          <w:lang w:val="sv-SE" w:eastAsia="sv-SE"/>
        </w:rPr>
        <w:t>A</w:t>
      </w:r>
      <w:r w:rsidRPr="0065640A">
        <w:rPr>
          <w:lang w:val="sv-SE" w:eastAsia="sv-SE"/>
        </w:rPr>
        <w:t xml:space="preserve">rbetsmarknaden </w:t>
      </w:r>
      <w:r w:rsidR="00055D39" w:rsidRPr="0065640A">
        <w:rPr>
          <w:lang w:val="sv-SE" w:eastAsia="sv-SE"/>
        </w:rPr>
        <w:t xml:space="preserve">fortsatte </w:t>
      </w:r>
      <w:r w:rsidRPr="0065640A">
        <w:rPr>
          <w:lang w:val="sv-SE" w:eastAsia="sv-SE"/>
        </w:rPr>
        <w:t>dessutom</w:t>
      </w:r>
      <w:r w:rsidR="00286A33" w:rsidRPr="0065640A">
        <w:rPr>
          <w:lang w:val="sv-SE" w:eastAsia="sv-SE"/>
        </w:rPr>
        <w:t xml:space="preserve"> </w:t>
      </w:r>
      <w:r w:rsidR="00055D39" w:rsidRPr="0065640A">
        <w:rPr>
          <w:lang w:val="sv-SE" w:eastAsia="sv-SE"/>
        </w:rPr>
        <w:t xml:space="preserve">att återhämta sig </w:t>
      </w:r>
      <w:r w:rsidRPr="0065640A">
        <w:rPr>
          <w:lang w:val="sv-SE" w:eastAsia="sv-SE"/>
        </w:rPr>
        <w:t>snabbare än vä</w:t>
      </w:r>
      <w:r w:rsidRPr="0065640A">
        <w:rPr>
          <w:lang w:val="sv-SE" w:eastAsia="sv-SE"/>
        </w:rPr>
        <w:t>n</w:t>
      </w:r>
      <w:r w:rsidRPr="0065640A">
        <w:rPr>
          <w:lang w:val="sv-SE" w:eastAsia="sv-SE"/>
        </w:rPr>
        <w:t>tat.</w:t>
      </w:r>
    </w:p>
    <w:p w:rsidR="00A41745" w:rsidRPr="0065640A" w:rsidRDefault="003E7473" w:rsidP="00C94893">
      <w:pPr>
        <w:pStyle w:val="Normaltindrag"/>
        <w:rPr>
          <w:lang w:val="sv-SE" w:eastAsia="sv-SE"/>
        </w:rPr>
      </w:pPr>
      <w:r w:rsidRPr="0065640A">
        <w:rPr>
          <w:lang w:val="sv-SE" w:eastAsia="sv-SE"/>
        </w:rPr>
        <w:t>Riksbanken reviderade upp prognos</w:t>
      </w:r>
      <w:r w:rsidR="004D6A99" w:rsidRPr="0065640A">
        <w:rPr>
          <w:lang w:val="sv-SE" w:eastAsia="sv-SE"/>
        </w:rPr>
        <w:t>en</w:t>
      </w:r>
      <w:r w:rsidRPr="0065640A">
        <w:rPr>
          <w:lang w:val="sv-SE" w:eastAsia="sv-SE"/>
        </w:rPr>
        <w:t xml:space="preserve"> </w:t>
      </w:r>
      <w:r w:rsidR="00A41745" w:rsidRPr="0065640A">
        <w:rPr>
          <w:lang w:val="sv-SE" w:eastAsia="sv-SE"/>
        </w:rPr>
        <w:t>för den svenska BNP-tillväxten på kort sikt till följd av både starka utfall och indikatorer</w:t>
      </w:r>
      <w:r w:rsidRPr="0065640A">
        <w:rPr>
          <w:lang w:val="sv-SE" w:eastAsia="sv-SE"/>
        </w:rPr>
        <w:t>.</w:t>
      </w:r>
      <w:r w:rsidR="00A41745" w:rsidRPr="0065640A">
        <w:rPr>
          <w:lang w:val="sv-SE" w:eastAsia="sv-SE"/>
        </w:rPr>
        <w:t xml:space="preserve"> </w:t>
      </w:r>
      <w:r w:rsidRPr="0065640A">
        <w:rPr>
          <w:lang w:val="sv-SE" w:eastAsia="sv-SE"/>
        </w:rPr>
        <w:t xml:space="preserve">BNP-tillväxten </w:t>
      </w:r>
      <w:r w:rsidR="00A41745" w:rsidRPr="0065640A">
        <w:rPr>
          <w:lang w:val="sv-SE" w:eastAsia="sv-SE"/>
        </w:rPr>
        <w:t>vänt</w:t>
      </w:r>
      <w:r w:rsidR="00A41745" w:rsidRPr="0065640A">
        <w:rPr>
          <w:lang w:val="sv-SE" w:eastAsia="sv-SE"/>
        </w:rPr>
        <w:t>a</w:t>
      </w:r>
      <w:r w:rsidR="00A41745" w:rsidRPr="0065640A">
        <w:rPr>
          <w:lang w:val="sv-SE" w:eastAsia="sv-SE"/>
        </w:rPr>
        <w:t xml:space="preserve">des bli cirka 4 procent under 2010 för att därefter </w:t>
      </w:r>
      <w:r w:rsidR="004B1118" w:rsidRPr="0065640A">
        <w:rPr>
          <w:lang w:val="sv-SE" w:eastAsia="sv-SE"/>
        </w:rPr>
        <w:t xml:space="preserve">avta </w:t>
      </w:r>
      <w:r w:rsidR="00A41745" w:rsidRPr="0065640A">
        <w:rPr>
          <w:lang w:val="sv-SE" w:eastAsia="sv-SE"/>
        </w:rPr>
        <w:t>de följande åren</w:t>
      </w:r>
      <w:r w:rsidR="004E6151" w:rsidRPr="0065640A">
        <w:rPr>
          <w:lang w:val="sv-SE" w:eastAsia="sv-SE"/>
        </w:rPr>
        <w:t>.</w:t>
      </w:r>
      <w:r w:rsidR="00A41745" w:rsidRPr="0065640A">
        <w:rPr>
          <w:lang w:val="sv-SE" w:eastAsia="sv-SE"/>
        </w:rPr>
        <w:t xml:space="preserve"> </w:t>
      </w:r>
    </w:p>
    <w:p w:rsidR="00A41745" w:rsidRPr="0065640A" w:rsidRDefault="00327BED" w:rsidP="00C94893">
      <w:pPr>
        <w:pStyle w:val="Normaltindrag"/>
        <w:rPr>
          <w:lang w:val="sv-SE" w:eastAsia="sv-SE"/>
        </w:rPr>
      </w:pPr>
      <w:r w:rsidRPr="0065640A">
        <w:rPr>
          <w:lang w:val="sv-SE" w:eastAsia="sv-SE"/>
        </w:rPr>
        <w:t>Riksbanken justerade ä</w:t>
      </w:r>
      <w:r w:rsidR="00A41745" w:rsidRPr="0065640A">
        <w:rPr>
          <w:lang w:val="sv-SE" w:eastAsia="sv-SE"/>
        </w:rPr>
        <w:t xml:space="preserve">ven </w:t>
      </w:r>
      <w:r w:rsidR="00286A33" w:rsidRPr="0065640A">
        <w:rPr>
          <w:lang w:val="sv-SE" w:eastAsia="sv-SE"/>
        </w:rPr>
        <w:t xml:space="preserve">upp </w:t>
      </w:r>
      <w:r w:rsidRPr="0065640A">
        <w:rPr>
          <w:lang w:val="sv-SE" w:eastAsia="sv-SE"/>
        </w:rPr>
        <w:t xml:space="preserve">sin </w:t>
      </w:r>
      <w:r w:rsidR="00A41745" w:rsidRPr="0065640A">
        <w:rPr>
          <w:lang w:val="sv-SE" w:eastAsia="sv-SE"/>
        </w:rPr>
        <w:t>bedömning av utvecklingen på arbet</w:t>
      </w:r>
      <w:r w:rsidR="00A41745" w:rsidRPr="0065640A">
        <w:rPr>
          <w:lang w:val="sv-SE" w:eastAsia="sv-SE"/>
        </w:rPr>
        <w:t>s</w:t>
      </w:r>
      <w:r w:rsidR="00A41745" w:rsidRPr="0065640A">
        <w:rPr>
          <w:lang w:val="sv-SE" w:eastAsia="sv-SE"/>
        </w:rPr>
        <w:t>marknaden</w:t>
      </w:r>
      <w:r w:rsidR="004E7E20" w:rsidRPr="0065640A">
        <w:rPr>
          <w:lang w:val="sv-SE" w:eastAsia="sv-SE"/>
        </w:rPr>
        <w:t>. S</w:t>
      </w:r>
      <w:r w:rsidR="00A41745" w:rsidRPr="0065640A">
        <w:rPr>
          <w:lang w:val="sv-SE" w:eastAsia="sv-SE"/>
        </w:rPr>
        <w:t xml:space="preserve">ysselsättningen förväntades återgå till samma nivå som före krisen redan under 2011. </w:t>
      </w:r>
      <w:r w:rsidR="004E7E20" w:rsidRPr="0065640A">
        <w:rPr>
          <w:lang w:val="sv-SE" w:eastAsia="sv-SE"/>
        </w:rPr>
        <w:t>R</w:t>
      </w:r>
      <w:r w:rsidR="00A41745" w:rsidRPr="0065640A">
        <w:rPr>
          <w:lang w:val="sv-SE" w:eastAsia="sv-SE"/>
        </w:rPr>
        <w:t>e</w:t>
      </w:r>
      <w:r w:rsidR="00A41745" w:rsidRPr="0065640A">
        <w:rPr>
          <w:lang w:val="sv-SE" w:eastAsia="sv-SE"/>
        </w:rPr>
        <w:t xml:space="preserve">sursutnyttjandet </w:t>
      </w:r>
      <w:r w:rsidR="004E7E20" w:rsidRPr="0065640A">
        <w:rPr>
          <w:lang w:val="sv-SE" w:eastAsia="sv-SE"/>
        </w:rPr>
        <w:t>ansågs samtidigt</w:t>
      </w:r>
      <w:r w:rsidR="00A41745" w:rsidRPr="0065640A">
        <w:rPr>
          <w:lang w:val="sv-SE" w:eastAsia="sv-SE"/>
        </w:rPr>
        <w:t xml:space="preserve"> var</w:t>
      </w:r>
      <w:r w:rsidR="004E7E20" w:rsidRPr="0065640A">
        <w:rPr>
          <w:lang w:val="sv-SE" w:eastAsia="sv-SE"/>
        </w:rPr>
        <w:t>a fortsatt</w:t>
      </w:r>
      <w:r w:rsidR="00A41745" w:rsidRPr="0065640A">
        <w:rPr>
          <w:lang w:val="sv-SE" w:eastAsia="sv-SE"/>
        </w:rPr>
        <w:t xml:space="preserve"> lågt</w:t>
      </w:r>
      <w:r w:rsidR="00055D39" w:rsidRPr="0065640A">
        <w:rPr>
          <w:lang w:val="sv-SE" w:eastAsia="sv-SE"/>
        </w:rPr>
        <w:t>,</w:t>
      </w:r>
      <w:r w:rsidR="00A41745" w:rsidRPr="0065640A">
        <w:rPr>
          <w:lang w:val="sv-SE" w:eastAsia="sv-SE"/>
        </w:rPr>
        <w:t xml:space="preserve"> men det skulle </w:t>
      </w:r>
      <w:r w:rsidR="004E7E20" w:rsidRPr="0065640A">
        <w:rPr>
          <w:lang w:val="sv-SE" w:eastAsia="sv-SE"/>
        </w:rPr>
        <w:t xml:space="preserve">successivt </w:t>
      </w:r>
      <w:r w:rsidR="00A41745" w:rsidRPr="0065640A">
        <w:rPr>
          <w:lang w:val="sv-SE" w:eastAsia="sv-SE"/>
        </w:rPr>
        <w:t>stiga och vara ungefär normalt i slutet av pr</w:t>
      </w:r>
      <w:r w:rsidR="00A41745" w:rsidRPr="0065640A">
        <w:rPr>
          <w:lang w:val="sv-SE" w:eastAsia="sv-SE"/>
        </w:rPr>
        <w:t>o</w:t>
      </w:r>
      <w:r w:rsidR="00A41745" w:rsidRPr="0065640A">
        <w:rPr>
          <w:lang w:val="sv-SE" w:eastAsia="sv-SE"/>
        </w:rPr>
        <w:t>gnosp</w:t>
      </w:r>
      <w:r w:rsidR="00A41745" w:rsidRPr="0065640A">
        <w:rPr>
          <w:lang w:val="sv-SE" w:eastAsia="sv-SE"/>
        </w:rPr>
        <w:t>e</w:t>
      </w:r>
      <w:r w:rsidR="00A41745" w:rsidRPr="0065640A">
        <w:rPr>
          <w:lang w:val="sv-SE" w:eastAsia="sv-SE"/>
        </w:rPr>
        <w:t xml:space="preserve">rioden. </w:t>
      </w:r>
    </w:p>
    <w:p w:rsidR="00A41745" w:rsidRPr="0065640A" w:rsidRDefault="00A41745" w:rsidP="00A41745">
      <w:pPr>
        <w:pStyle w:val="Normaltindrag"/>
        <w:rPr>
          <w:lang w:val="sv-SE" w:eastAsia="sv-SE"/>
        </w:rPr>
      </w:pPr>
      <w:r w:rsidRPr="0065640A">
        <w:rPr>
          <w:lang w:val="sv-SE" w:eastAsia="sv-SE"/>
        </w:rPr>
        <w:t xml:space="preserve">Enligt </w:t>
      </w:r>
      <w:r w:rsidR="004E7E20" w:rsidRPr="0065640A">
        <w:rPr>
          <w:lang w:val="sv-SE" w:eastAsia="sv-SE"/>
        </w:rPr>
        <w:t xml:space="preserve">Riksbankens bedömning </w:t>
      </w:r>
      <w:r w:rsidRPr="0065640A">
        <w:rPr>
          <w:lang w:val="sv-SE" w:eastAsia="sv-SE"/>
        </w:rPr>
        <w:t>skulle det stigande resursutnyttjandet su</w:t>
      </w:r>
      <w:r w:rsidRPr="0065640A">
        <w:rPr>
          <w:lang w:val="sv-SE" w:eastAsia="sv-SE"/>
        </w:rPr>
        <w:t>c</w:t>
      </w:r>
      <w:r w:rsidRPr="0065640A">
        <w:rPr>
          <w:lang w:val="sv-SE" w:eastAsia="sv-SE"/>
        </w:rPr>
        <w:t>cessivt få genomslag i inflationsutvecklingen under prognosperioden. Infla</w:t>
      </w:r>
      <w:r w:rsidR="008D6B96" w:rsidRPr="0065640A">
        <w:rPr>
          <w:lang w:val="sv-SE" w:eastAsia="sv-SE"/>
        </w:rPr>
        <w:softHyphen/>
      </w:r>
      <w:r w:rsidRPr="0065640A">
        <w:rPr>
          <w:lang w:val="sv-SE" w:eastAsia="sv-SE"/>
        </w:rPr>
        <w:t>t</w:t>
      </w:r>
      <w:r w:rsidRPr="0065640A">
        <w:rPr>
          <w:lang w:val="sv-SE" w:eastAsia="sv-SE"/>
        </w:rPr>
        <w:t xml:space="preserve">ionstrycket på kort sikt </w:t>
      </w:r>
      <w:r w:rsidR="004E7E20" w:rsidRPr="0065640A">
        <w:rPr>
          <w:lang w:val="sv-SE" w:eastAsia="sv-SE"/>
        </w:rPr>
        <w:t xml:space="preserve">ansågs </w:t>
      </w:r>
      <w:r w:rsidRPr="0065640A">
        <w:rPr>
          <w:lang w:val="sv-SE" w:eastAsia="sv-SE"/>
        </w:rPr>
        <w:t xml:space="preserve">visserligen </w:t>
      </w:r>
      <w:r w:rsidR="004E7E20" w:rsidRPr="0065640A">
        <w:rPr>
          <w:lang w:val="sv-SE" w:eastAsia="sv-SE"/>
        </w:rPr>
        <w:t xml:space="preserve">bli </w:t>
      </w:r>
      <w:r w:rsidRPr="0065640A">
        <w:rPr>
          <w:lang w:val="sv-SE" w:eastAsia="sv-SE"/>
        </w:rPr>
        <w:t xml:space="preserve">lågt till följd av en </w:t>
      </w:r>
      <w:r w:rsidR="00055D39" w:rsidRPr="0065640A">
        <w:rPr>
          <w:lang w:val="sv-SE" w:eastAsia="sv-SE"/>
        </w:rPr>
        <w:t xml:space="preserve">starkare </w:t>
      </w:r>
      <w:r w:rsidRPr="0065640A">
        <w:rPr>
          <w:lang w:val="sv-SE" w:eastAsia="sv-SE"/>
        </w:rPr>
        <w:t>krona och fallande arbetskostnader per prod</w:t>
      </w:r>
      <w:r w:rsidRPr="0065640A">
        <w:rPr>
          <w:lang w:val="sv-SE" w:eastAsia="sv-SE"/>
        </w:rPr>
        <w:t>u</w:t>
      </w:r>
      <w:r w:rsidRPr="0065640A">
        <w:rPr>
          <w:lang w:val="sv-SE" w:eastAsia="sv-SE"/>
        </w:rPr>
        <w:t>cerad enhet</w:t>
      </w:r>
      <w:r w:rsidR="00C0075C" w:rsidRPr="0065640A">
        <w:rPr>
          <w:lang w:val="sv-SE" w:eastAsia="sv-SE"/>
        </w:rPr>
        <w:t>, m</w:t>
      </w:r>
      <w:r w:rsidRPr="0065640A">
        <w:rPr>
          <w:lang w:val="sv-SE" w:eastAsia="sv-SE"/>
        </w:rPr>
        <w:t>en i takt med att arbetsmarknadsläget förbättrades väntades inflationstrycket tillta. Den unde</w:t>
      </w:r>
      <w:r w:rsidRPr="0065640A">
        <w:rPr>
          <w:lang w:val="sv-SE" w:eastAsia="sv-SE"/>
        </w:rPr>
        <w:t>r</w:t>
      </w:r>
      <w:r w:rsidRPr="0065640A">
        <w:rPr>
          <w:lang w:val="sv-SE" w:eastAsia="sv-SE"/>
        </w:rPr>
        <w:t>liggande inflationen mätt med KPIF skulle enligt prognosen for</w:t>
      </w:r>
      <w:r w:rsidRPr="0065640A">
        <w:rPr>
          <w:lang w:val="sv-SE" w:eastAsia="sv-SE"/>
        </w:rPr>
        <w:t>t</w:t>
      </w:r>
      <w:r w:rsidRPr="0065640A">
        <w:rPr>
          <w:lang w:val="sv-SE" w:eastAsia="sv-SE"/>
        </w:rPr>
        <w:t xml:space="preserve">sätta </w:t>
      </w:r>
      <w:r w:rsidR="00904EA2" w:rsidRPr="0065640A">
        <w:rPr>
          <w:lang w:val="sv-SE" w:eastAsia="sv-SE"/>
        </w:rPr>
        <w:t xml:space="preserve">att </w:t>
      </w:r>
      <w:r w:rsidRPr="0065640A">
        <w:rPr>
          <w:lang w:val="sv-SE" w:eastAsia="sv-SE"/>
        </w:rPr>
        <w:t>falla under året för att sedan öka och nå 2 pr</w:t>
      </w:r>
      <w:r w:rsidRPr="0065640A">
        <w:rPr>
          <w:lang w:val="sv-SE" w:eastAsia="sv-SE"/>
        </w:rPr>
        <w:t>o</w:t>
      </w:r>
      <w:r w:rsidRPr="0065640A">
        <w:rPr>
          <w:lang w:val="sv-SE" w:eastAsia="sv-SE"/>
        </w:rPr>
        <w:t xml:space="preserve">cent i början av 2013. KPI-inflationen bedömdes skjuta över målet på 2 procent </w:t>
      </w:r>
      <w:r w:rsidR="00B70646" w:rsidRPr="0065640A">
        <w:rPr>
          <w:lang w:val="sv-SE" w:eastAsia="sv-SE"/>
        </w:rPr>
        <w:t xml:space="preserve">tillfälligtvis </w:t>
      </w:r>
      <w:r w:rsidRPr="0065640A">
        <w:rPr>
          <w:lang w:val="sv-SE" w:eastAsia="sv-SE"/>
        </w:rPr>
        <w:t>under pr</w:t>
      </w:r>
      <w:r w:rsidRPr="0065640A">
        <w:rPr>
          <w:lang w:val="sv-SE" w:eastAsia="sv-SE"/>
        </w:rPr>
        <w:t>o</w:t>
      </w:r>
      <w:r w:rsidRPr="0065640A">
        <w:rPr>
          <w:lang w:val="sv-SE" w:eastAsia="sv-SE"/>
        </w:rPr>
        <w:t>gnosperioden, främst som ett resultat av de kommande höjningarna av rep</w:t>
      </w:r>
      <w:r w:rsidRPr="0065640A">
        <w:rPr>
          <w:lang w:val="sv-SE" w:eastAsia="sv-SE"/>
        </w:rPr>
        <w:t>o</w:t>
      </w:r>
      <w:r w:rsidRPr="0065640A">
        <w:rPr>
          <w:lang w:val="sv-SE" w:eastAsia="sv-SE"/>
        </w:rPr>
        <w:t>räntan. På längre sikt, när reporäntan nått mer normala n</w:t>
      </w:r>
      <w:r w:rsidRPr="0065640A">
        <w:rPr>
          <w:lang w:val="sv-SE" w:eastAsia="sv-SE"/>
        </w:rPr>
        <w:t>i</w:t>
      </w:r>
      <w:r w:rsidRPr="0065640A">
        <w:rPr>
          <w:lang w:val="sv-SE" w:eastAsia="sv-SE"/>
        </w:rPr>
        <w:t xml:space="preserve">våer, </w:t>
      </w:r>
      <w:r w:rsidR="00904EA2" w:rsidRPr="0065640A">
        <w:rPr>
          <w:lang w:val="sv-SE" w:eastAsia="sv-SE"/>
        </w:rPr>
        <w:t xml:space="preserve">skulle </w:t>
      </w:r>
      <w:r w:rsidRPr="0065640A">
        <w:rPr>
          <w:lang w:val="sv-SE" w:eastAsia="sv-SE"/>
        </w:rPr>
        <w:t>även KPI-inflationen bli omkring 2 pr</w:t>
      </w:r>
      <w:r w:rsidRPr="0065640A">
        <w:rPr>
          <w:lang w:val="sv-SE" w:eastAsia="sv-SE"/>
        </w:rPr>
        <w:t>o</w:t>
      </w:r>
      <w:r w:rsidRPr="0065640A">
        <w:rPr>
          <w:lang w:val="sv-SE" w:eastAsia="sv-SE"/>
        </w:rPr>
        <w:t>cent</w:t>
      </w:r>
      <w:r w:rsidR="00B70646" w:rsidRPr="0065640A">
        <w:rPr>
          <w:lang w:val="sv-SE" w:eastAsia="sv-SE"/>
        </w:rPr>
        <w:t xml:space="preserve"> enligt prognosen</w:t>
      </w:r>
      <w:r w:rsidRPr="0065640A">
        <w:rPr>
          <w:lang w:val="sv-SE" w:eastAsia="sv-SE"/>
        </w:rPr>
        <w:t xml:space="preserve">. </w:t>
      </w:r>
    </w:p>
    <w:p w:rsidR="00055D39" w:rsidRPr="0065640A" w:rsidRDefault="00A41745" w:rsidP="00A41745">
      <w:pPr>
        <w:pStyle w:val="Normaltindrag"/>
        <w:rPr>
          <w:lang w:val="sv-SE" w:eastAsia="sv-SE"/>
        </w:rPr>
      </w:pPr>
      <w:r w:rsidRPr="0065640A">
        <w:rPr>
          <w:lang w:val="sv-SE" w:eastAsia="sv-SE"/>
        </w:rPr>
        <w:t>Sammantaget var revideringarna av prognose</w:t>
      </w:r>
      <w:r w:rsidR="00B70646" w:rsidRPr="0065640A">
        <w:rPr>
          <w:lang w:val="sv-SE" w:eastAsia="sv-SE"/>
        </w:rPr>
        <w:t>r</w:t>
      </w:r>
      <w:r w:rsidRPr="0065640A">
        <w:rPr>
          <w:lang w:val="sv-SE" w:eastAsia="sv-SE"/>
        </w:rPr>
        <w:t>n</w:t>
      </w:r>
      <w:r w:rsidR="00B70646" w:rsidRPr="0065640A">
        <w:rPr>
          <w:lang w:val="sv-SE" w:eastAsia="sv-SE"/>
        </w:rPr>
        <w:t>a</w:t>
      </w:r>
      <w:r w:rsidRPr="0065640A">
        <w:rPr>
          <w:lang w:val="sv-SE" w:eastAsia="sv-SE"/>
        </w:rPr>
        <w:t xml:space="preserve"> små</w:t>
      </w:r>
      <w:r w:rsidR="00C61B7F" w:rsidRPr="0065640A">
        <w:rPr>
          <w:lang w:val="sv-SE" w:eastAsia="sv-SE"/>
        </w:rPr>
        <w:t xml:space="preserve">. </w:t>
      </w:r>
      <w:r w:rsidR="00B70646" w:rsidRPr="0065640A">
        <w:rPr>
          <w:lang w:val="sv-SE" w:eastAsia="sv-SE"/>
        </w:rPr>
        <w:t>P</w:t>
      </w:r>
      <w:r w:rsidRPr="0065640A">
        <w:rPr>
          <w:lang w:val="sv-SE" w:eastAsia="sv-SE"/>
        </w:rPr>
        <w:t>rognosen för rep</w:t>
      </w:r>
      <w:r w:rsidRPr="0065640A">
        <w:rPr>
          <w:lang w:val="sv-SE" w:eastAsia="sv-SE"/>
        </w:rPr>
        <w:t>o</w:t>
      </w:r>
      <w:r w:rsidRPr="0065640A">
        <w:rPr>
          <w:lang w:val="sv-SE" w:eastAsia="sv-SE"/>
        </w:rPr>
        <w:t xml:space="preserve">räntan var oförändrad i förhållande till bedömningen i juni. För att </w:t>
      </w:r>
      <w:r w:rsidR="00B70646" w:rsidRPr="0065640A">
        <w:rPr>
          <w:lang w:val="sv-SE" w:eastAsia="sv-SE"/>
        </w:rPr>
        <w:t>klara</w:t>
      </w:r>
      <w:r w:rsidR="00286A33" w:rsidRPr="0065640A">
        <w:rPr>
          <w:lang w:val="sv-SE" w:eastAsia="sv-SE"/>
        </w:rPr>
        <w:t xml:space="preserve"> </w:t>
      </w:r>
      <w:r w:rsidR="00B70646" w:rsidRPr="0065640A">
        <w:rPr>
          <w:lang w:val="sv-SE" w:eastAsia="sv-SE"/>
        </w:rPr>
        <w:t>i</w:t>
      </w:r>
      <w:r w:rsidR="00B70646" w:rsidRPr="0065640A">
        <w:rPr>
          <w:lang w:val="sv-SE" w:eastAsia="sv-SE"/>
        </w:rPr>
        <w:t>n</w:t>
      </w:r>
      <w:r w:rsidR="00B70646" w:rsidRPr="0065640A">
        <w:rPr>
          <w:lang w:val="sv-SE" w:eastAsia="sv-SE"/>
        </w:rPr>
        <w:t>fla</w:t>
      </w:r>
      <w:r w:rsidR="001A265B" w:rsidRPr="0065640A">
        <w:rPr>
          <w:lang w:val="sv-SE" w:eastAsia="sv-SE"/>
        </w:rPr>
        <w:softHyphen/>
      </w:r>
      <w:r w:rsidR="00B70646" w:rsidRPr="0065640A">
        <w:rPr>
          <w:lang w:val="sv-SE" w:eastAsia="sv-SE"/>
        </w:rPr>
        <w:t>tions</w:t>
      </w:r>
      <w:r w:rsidR="00286A33" w:rsidRPr="0065640A">
        <w:rPr>
          <w:lang w:val="sv-SE" w:eastAsia="sv-SE"/>
        </w:rPr>
        <w:t>målet</w:t>
      </w:r>
      <w:r w:rsidRPr="0065640A">
        <w:rPr>
          <w:lang w:val="sv-SE" w:eastAsia="sv-SE"/>
        </w:rPr>
        <w:t xml:space="preserve"> på 2 procent och samtidigt få en stabil realekonomisk utveckling bedömde Riksbanken att det var lämpligt att fortsätta den normalisering av penningpolitiken som inletts under sommaren. </w:t>
      </w:r>
      <w:r w:rsidR="004B1118" w:rsidRPr="0065640A">
        <w:rPr>
          <w:lang w:val="sv-SE" w:eastAsia="sv-SE"/>
        </w:rPr>
        <w:t xml:space="preserve">Reporäntan höjdes till 0,75 procent och räntebanan var oförändrad jämfört med i juni. </w:t>
      </w:r>
      <w:r w:rsidRPr="0065640A">
        <w:rPr>
          <w:lang w:val="sv-SE" w:eastAsia="sv-SE"/>
        </w:rPr>
        <w:t>Det låga resursu</w:t>
      </w:r>
      <w:r w:rsidRPr="0065640A">
        <w:rPr>
          <w:lang w:val="sv-SE" w:eastAsia="sv-SE"/>
        </w:rPr>
        <w:t>t</w:t>
      </w:r>
      <w:r w:rsidRPr="0065640A">
        <w:rPr>
          <w:lang w:val="sv-SE" w:eastAsia="sv-SE"/>
        </w:rPr>
        <w:t xml:space="preserve">nyttjandet i utgångsläget motiverade att reporäntan </w:t>
      </w:r>
      <w:r w:rsidR="00904EA2" w:rsidRPr="0065640A">
        <w:rPr>
          <w:lang w:val="sv-SE" w:eastAsia="sv-SE"/>
        </w:rPr>
        <w:t xml:space="preserve">skulle vara </w:t>
      </w:r>
      <w:r w:rsidRPr="0065640A">
        <w:rPr>
          <w:lang w:val="sv-SE" w:eastAsia="sv-SE"/>
        </w:rPr>
        <w:t>lägre än no</w:t>
      </w:r>
      <w:r w:rsidRPr="0065640A">
        <w:rPr>
          <w:lang w:val="sv-SE" w:eastAsia="sv-SE"/>
        </w:rPr>
        <w:t>r</w:t>
      </w:r>
      <w:r w:rsidRPr="0065640A">
        <w:rPr>
          <w:lang w:val="sv-SE" w:eastAsia="sv-SE"/>
        </w:rPr>
        <w:t xml:space="preserve">malt ännu en tid. </w:t>
      </w:r>
      <w:r w:rsidR="00C94893" w:rsidRPr="0065640A">
        <w:rPr>
          <w:lang w:val="sv-SE" w:eastAsia="sv-SE"/>
        </w:rPr>
        <w:t xml:space="preserve">Allt eftersom </w:t>
      </w:r>
      <w:r w:rsidRPr="0065640A">
        <w:rPr>
          <w:lang w:val="sv-SE" w:eastAsia="sv-SE"/>
        </w:rPr>
        <w:t>resursutnyttjandet öka</w:t>
      </w:r>
      <w:r w:rsidR="00C94893" w:rsidRPr="0065640A">
        <w:rPr>
          <w:lang w:val="sv-SE" w:eastAsia="sv-SE"/>
        </w:rPr>
        <w:t>de</w:t>
      </w:r>
      <w:r w:rsidRPr="0065640A">
        <w:rPr>
          <w:lang w:val="sv-SE" w:eastAsia="sv-SE"/>
        </w:rPr>
        <w:t xml:space="preserve"> skulle reporäntan gradvis höjas till mer no</w:t>
      </w:r>
      <w:r w:rsidRPr="0065640A">
        <w:rPr>
          <w:lang w:val="sv-SE" w:eastAsia="sv-SE"/>
        </w:rPr>
        <w:t>r</w:t>
      </w:r>
      <w:r w:rsidRPr="0065640A">
        <w:rPr>
          <w:lang w:val="sv-SE" w:eastAsia="sv-SE"/>
        </w:rPr>
        <w:t>mala nivåer.</w:t>
      </w:r>
    </w:p>
    <w:p w:rsidR="00A41745" w:rsidRPr="0065640A" w:rsidRDefault="00A41745" w:rsidP="00A41745">
      <w:pPr>
        <w:pStyle w:val="Normaltindrag"/>
        <w:rPr>
          <w:lang w:val="sv-SE" w:eastAsia="sv-SE"/>
        </w:rPr>
      </w:pPr>
      <w:r w:rsidRPr="0065640A">
        <w:rPr>
          <w:lang w:val="sv-SE" w:eastAsia="sv-SE"/>
        </w:rPr>
        <w:t>Vice riksbankschef Lars E.O. Svensson reserverade sig mot beslutet att höja räntan med 0,25 procentenheter samt mot reporäntebanan i den pennin</w:t>
      </w:r>
      <w:r w:rsidRPr="0065640A">
        <w:rPr>
          <w:lang w:val="sv-SE" w:eastAsia="sv-SE"/>
        </w:rPr>
        <w:t>g</w:t>
      </w:r>
      <w:r w:rsidRPr="0065640A">
        <w:rPr>
          <w:lang w:val="sv-SE" w:eastAsia="sv-SE"/>
        </w:rPr>
        <w:t>pol</w:t>
      </w:r>
      <w:r w:rsidRPr="0065640A">
        <w:rPr>
          <w:lang w:val="sv-SE" w:eastAsia="sv-SE"/>
        </w:rPr>
        <w:t>i</w:t>
      </w:r>
      <w:r w:rsidRPr="0065640A">
        <w:rPr>
          <w:lang w:val="sv-SE" w:eastAsia="sv-SE"/>
        </w:rPr>
        <w:t xml:space="preserve">tiska uppföljningen. </w:t>
      </w:r>
      <w:r w:rsidR="005C36E6" w:rsidRPr="0065640A">
        <w:rPr>
          <w:lang w:val="sv-SE" w:eastAsia="sv-SE"/>
        </w:rPr>
        <w:t xml:space="preserve">Han </w:t>
      </w:r>
      <w:r w:rsidRPr="0065640A">
        <w:rPr>
          <w:lang w:val="sv-SE" w:eastAsia="sv-SE"/>
        </w:rPr>
        <w:t>förordade en reporänta på 0,5 procent och en låg reporäntebana som gradvis skulle stiga mot 1,75 procent vid prognosp</w:t>
      </w:r>
      <w:r w:rsidRPr="0065640A">
        <w:rPr>
          <w:lang w:val="sv-SE" w:eastAsia="sv-SE"/>
        </w:rPr>
        <w:t>e</w:t>
      </w:r>
      <w:r w:rsidRPr="0065640A">
        <w:rPr>
          <w:lang w:val="sv-SE" w:eastAsia="sv-SE"/>
        </w:rPr>
        <w:t>rio</w:t>
      </w:r>
      <w:r w:rsidR="001A265B" w:rsidRPr="0065640A">
        <w:rPr>
          <w:lang w:val="sv-SE" w:eastAsia="sv-SE"/>
        </w:rPr>
        <w:softHyphen/>
      </w:r>
      <w:r w:rsidRPr="0065640A">
        <w:rPr>
          <w:lang w:val="sv-SE" w:eastAsia="sv-SE"/>
        </w:rPr>
        <w:t xml:space="preserve">dens slut. </w:t>
      </w:r>
      <w:r w:rsidR="005C36E6" w:rsidRPr="0065640A">
        <w:rPr>
          <w:lang w:val="sv-SE" w:eastAsia="sv-SE"/>
        </w:rPr>
        <w:t>Enligt Svensson skulle d</w:t>
      </w:r>
      <w:r w:rsidRPr="0065640A">
        <w:rPr>
          <w:lang w:val="sv-SE" w:eastAsia="sv-SE"/>
        </w:rPr>
        <w:t>en högre reporäntebanan i huvudscen</w:t>
      </w:r>
      <w:r w:rsidRPr="0065640A">
        <w:rPr>
          <w:lang w:val="sv-SE" w:eastAsia="sv-SE"/>
        </w:rPr>
        <w:t>a</w:t>
      </w:r>
      <w:r w:rsidRPr="0065640A">
        <w:rPr>
          <w:lang w:val="sv-SE" w:eastAsia="sv-SE"/>
        </w:rPr>
        <w:t xml:space="preserve">riot, om den fick trovärdighet och inkorporerades i marknadsförväntningarna, </w:t>
      </w:r>
      <w:r w:rsidR="005C36E6" w:rsidRPr="0065640A">
        <w:rPr>
          <w:lang w:val="sv-SE" w:eastAsia="sv-SE"/>
        </w:rPr>
        <w:t xml:space="preserve">nämligen </w:t>
      </w:r>
      <w:r w:rsidRPr="0065640A">
        <w:rPr>
          <w:lang w:val="sv-SE" w:eastAsia="sv-SE"/>
        </w:rPr>
        <w:t xml:space="preserve">medföra </w:t>
      </w:r>
      <w:r w:rsidR="00EA0B11" w:rsidRPr="0065640A">
        <w:rPr>
          <w:lang w:val="sv-SE" w:eastAsia="sv-SE"/>
        </w:rPr>
        <w:t>att</w:t>
      </w:r>
      <w:r w:rsidRPr="0065640A">
        <w:rPr>
          <w:lang w:val="sv-SE" w:eastAsia="sv-SE"/>
        </w:rPr>
        <w:t xml:space="preserve"> den faktiska penningpolitiken </w:t>
      </w:r>
      <w:r w:rsidR="00EA0B11" w:rsidRPr="0065640A">
        <w:rPr>
          <w:lang w:val="sv-SE" w:eastAsia="sv-SE"/>
        </w:rPr>
        <w:t xml:space="preserve">skulle stramas åt och leda till </w:t>
      </w:r>
      <w:r w:rsidRPr="0065640A">
        <w:rPr>
          <w:lang w:val="sv-SE" w:eastAsia="sv-SE"/>
        </w:rPr>
        <w:t>en kraftig höjning av marknadsräntor</w:t>
      </w:r>
      <w:r w:rsidR="00286A33" w:rsidRPr="0065640A">
        <w:rPr>
          <w:lang w:val="sv-SE" w:eastAsia="sv-SE"/>
        </w:rPr>
        <w:t>na</w:t>
      </w:r>
      <w:r w:rsidRPr="0065640A">
        <w:rPr>
          <w:lang w:val="sv-SE" w:eastAsia="sv-SE"/>
        </w:rPr>
        <w:t xml:space="preserve"> med längre löptid</w:t>
      </w:r>
      <w:r w:rsidR="00EA0B11" w:rsidRPr="0065640A">
        <w:rPr>
          <w:lang w:val="sv-SE" w:eastAsia="sv-SE"/>
        </w:rPr>
        <w:t>er</w:t>
      </w:r>
      <w:r w:rsidRPr="0065640A">
        <w:rPr>
          <w:lang w:val="sv-SE" w:eastAsia="sv-SE"/>
        </w:rPr>
        <w:t xml:space="preserve"> och en kraftig förstärkning</w:t>
      </w:r>
      <w:r w:rsidR="00EA0B11" w:rsidRPr="0065640A">
        <w:rPr>
          <w:lang w:val="sv-SE" w:eastAsia="sv-SE"/>
        </w:rPr>
        <w:t xml:space="preserve"> av kr</w:t>
      </w:r>
      <w:r w:rsidR="00EA0B11" w:rsidRPr="0065640A">
        <w:rPr>
          <w:lang w:val="sv-SE" w:eastAsia="sv-SE"/>
        </w:rPr>
        <w:t>o</w:t>
      </w:r>
      <w:r w:rsidR="00EA0B11" w:rsidRPr="0065640A">
        <w:rPr>
          <w:lang w:val="sv-SE" w:eastAsia="sv-SE"/>
        </w:rPr>
        <w:t>nan</w:t>
      </w:r>
      <w:r w:rsidRPr="0065640A">
        <w:rPr>
          <w:lang w:val="sv-SE" w:eastAsia="sv-SE"/>
        </w:rPr>
        <w:t>. Det</w:t>
      </w:r>
      <w:r w:rsidR="005C36E6" w:rsidRPr="0065640A">
        <w:rPr>
          <w:lang w:val="sv-SE" w:eastAsia="sv-SE"/>
        </w:rPr>
        <w:t>ta</w:t>
      </w:r>
      <w:r w:rsidRPr="0065640A">
        <w:rPr>
          <w:lang w:val="sv-SE" w:eastAsia="sv-SE"/>
        </w:rPr>
        <w:t xml:space="preserve"> skulle sänka den redan låga KPIF-inflationen och höja den redan höga arbetslösheten under progno</w:t>
      </w:r>
      <w:r w:rsidRPr="0065640A">
        <w:rPr>
          <w:lang w:val="sv-SE" w:eastAsia="sv-SE"/>
        </w:rPr>
        <w:t>s</w:t>
      </w:r>
      <w:r w:rsidRPr="0065640A">
        <w:rPr>
          <w:lang w:val="sv-SE" w:eastAsia="sv-SE"/>
        </w:rPr>
        <w:t>perioden.</w:t>
      </w:r>
    </w:p>
    <w:p w:rsidR="00A41745" w:rsidRPr="0065640A" w:rsidRDefault="00A41745" w:rsidP="00A41745">
      <w:pPr>
        <w:pStyle w:val="Normaltindrag"/>
        <w:rPr>
          <w:lang w:val="sv-SE" w:eastAsia="sv-SE"/>
        </w:rPr>
      </w:pPr>
      <w:r w:rsidRPr="0065640A">
        <w:rPr>
          <w:lang w:val="sv-SE" w:eastAsia="sv-SE"/>
        </w:rPr>
        <w:t xml:space="preserve">Vice riksbankschef Karolina Ekholm reserverade sig mot reporäntebanan och förordade en flackare reporäntebana med en reporänta </w:t>
      </w:r>
      <w:r w:rsidR="007B2F32" w:rsidRPr="0065640A">
        <w:rPr>
          <w:lang w:val="sv-SE" w:eastAsia="sv-SE"/>
        </w:rPr>
        <w:t xml:space="preserve">som </w:t>
      </w:r>
      <w:r w:rsidRPr="0065640A">
        <w:rPr>
          <w:lang w:val="sv-SE" w:eastAsia="sv-SE"/>
        </w:rPr>
        <w:t xml:space="preserve">vid slutet av </w:t>
      </w:r>
      <w:r w:rsidR="00055D39" w:rsidRPr="0065640A">
        <w:rPr>
          <w:lang w:val="sv-SE" w:eastAsia="sv-SE"/>
        </w:rPr>
        <w:t xml:space="preserve">prognosperioden </w:t>
      </w:r>
      <w:r w:rsidR="00843E16" w:rsidRPr="0065640A">
        <w:rPr>
          <w:lang w:val="sv-SE" w:eastAsia="sv-SE"/>
        </w:rPr>
        <w:t xml:space="preserve">skulle vara </w:t>
      </w:r>
      <w:r w:rsidRPr="0065640A">
        <w:rPr>
          <w:lang w:val="sv-SE" w:eastAsia="sv-SE"/>
        </w:rPr>
        <w:t xml:space="preserve">någon procentenhet lägre än i den beslutade räntebanan. </w:t>
      </w:r>
      <w:r w:rsidR="00843E16" w:rsidRPr="0065640A">
        <w:rPr>
          <w:lang w:val="sv-SE" w:eastAsia="sv-SE"/>
        </w:rPr>
        <w:t>Hon motiverade sitt ställningstagande huvudsakli</w:t>
      </w:r>
      <w:r w:rsidR="00843E16" w:rsidRPr="0065640A">
        <w:rPr>
          <w:lang w:val="sv-SE" w:eastAsia="sv-SE"/>
        </w:rPr>
        <w:t>g</w:t>
      </w:r>
      <w:r w:rsidR="00843E16" w:rsidRPr="0065640A">
        <w:rPr>
          <w:lang w:val="sv-SE" w:eastAsia="sv-SE"/>
        </w:rPr>
        <w:t>en med</w:t>
      </w:r>
      <w:r w:rsidRPr="0065640A">
        <w:rPr>
          <w:lang w:val="sv-SE" w:eastAsia="sv-SE"/>
        </w:rPr>
        <w:t xml:space="preserve"> att en svagare utveckling i omvärlden kunde förväntas </w:t>
      </w:r>
      <w:r w:rsidR="00843E16" w:rsidRPr="0065640A">
        <w:rPr>
          <w:lang w:val="sv-SE" w:eastAsia="sv-SE"/>
        </w:rPr>
        <w:t>leda till lägre</w:t>
      </w:r>
      <w:r w:rsidRPr="0065640A">
        <w:rPr>
          <w:lang w:val="sv-SE" w:eastAsia="sv-SE"/>
        </w:rPr>
        <w:t xml:space="preserve"> tillväxt och inflation också i Sverige längre fram</w:t>
      </w:r>
      <w:r w:rsidR="00843E16" w:rsidRPr="0065640A">
        <w:rPr>
          <w:lang w:val="sv-SE" w:eastAsia="sv-SE"/>
        </w:rPr>
        <w:t xml:space="preserve"> i tiden</w:t>
      </w:r>
      <w:r w:rsidRPr="0065640A">
        <w:rPr>
          <w:lang w:val="sv-SE" w:eastAsia="sv-SE"/>
        </w:rPr>
        <w:t>. En långsa</w:t>
      </w:r>
      <w:r w:rsidRPr="0065640A">
        <w:rPr>
          <w:lang w:val="sv-SE" w:eastAsia="sv-SE"/>
        </w:rPr>
        <w:t>m</w:t>
      </w:r>
      <w:r w:rsidRPr="0065640A">
        <w:rPr>
          <w:lang w:val="sv-SE" w:eastAsia="sv-SE"/>
        </w:rPr>
        <w:t>mare höjning av reporäntan borde då leda till att inflationen hamnar närmare infla</w:t>
      </w:r>
      <w:r w:rsidRPr="0065640A">
        <w:rPr>
          <w:lang w:val="sv-SE" w:eastAsia="sv-SE"/>
        </w:rPr>
        <w:t>t</w:t>
      </w:r>
      <w:r w:rsidRPr="0065640A">
        <w:rPr>
          <w:lang w:val="sv-SE" w:eastAsia="sv-SE"/>
        </w:rPr>
        <w:t xml:space="preserve">ionsmålet och </w:t>
      </w:r>
      <w:r w:rsidR="00055D39" w:rsidRPr="0065640A">
        <w:rPr>
          <w:lang w:val="sv-SE" w:eastAsia="sv-SE"/>
        </w:rPr>
        <w:t xml:space="preserve">att </w:t>
      </w:r>
      <w:r w:rsidRPr="0065640A">
        <w:rPr>
          <w:lang w:val="sv-SE" w:eastAsia="sv-SE"/>
        </w:rPr>
        <w:t>resursutnyt</w:t>
      </w:r>
      <w:r w:rsidRPr="0065640A">
        <w:rPr>
          <w:lang w:val="sv-SE" w:eastAsia="sv-SE"/>
        </w:rPr>
        <w:t>t</w:t>
      </w:r>
      <w:r w:rsidRPr="0065640A">
        <w:rPr>
          <w:lang w:val="sv-SE" w:eastAsia="sv-SE"/>
        </w:rPr>
        <w:t xml:space="preserve">jandet </w:t>
      </w:r>
      <w:r w:rsidR="008F3D0A" w:rsidRPr="0065640A">
        <w:rPr>
          <w:lang w:val="sv-SE" w:eastAsia="sv-SE"/>
        </w:rPr>
        <w:t xml:space="preserve">kommer </w:t>
      </w:r>
      <w:r w:rsidRPr="0065640A">
        <w:rPr>
          <w:lang w:val="sv-SE" w:eastAsia="sv-SE"/>
        </w:rPr>
        <w:t xml:space="preserve">närmare </w:t>
      </w:r>
      <w:r w:rsidR="008F3D0A" w:rsidRPr="0065640A">
        <w:rPr>
          <w:lang w:val="sv-SE" w:eastAsia="sv-SE"/>
        </w:rPr>
        <w:t xml:space="preserve">den nivå </w:t>
      </w:r>
      <w:r w:rsidRPr="0065640A">
        <w:rPr>
          <w:lang w:val="sv-SE" w:eastAsia="sv-SE"/>
        </w:rPr>
        <w:t xml:space="preserve">som </w:t>
      </w:r>
      <w:r w:rsidR="008F3D0A" w:rsidRPr="0065640A">
        <w:rPr>
          <w:lang w:val="sv-SE" w:eastAsia="sv-SE"/>
        </w:rPr>
        <w:t xml:space="preserve">anses vara </w:t>
      </w:r>
      <w:r w:rsidRPr="0065640A">
        <w:rPr>
          <w:lang w:val="sv-SE" w:eastAsia="sv-SE"/>
        </w:rPr>
        <w:t>normal.</w:t>
      </w:r>
    </w:p>
    <w:p w:rsidR="00D85D5C" w:rsidRPr="0065640A" w:rsidRDefault="00D85D5C" w:rsidP="00D85D5C">
      <w:pPr>
        <w:pStyle w:val="R4"/>
        <w:outlineLvl w:val="0"/>
      </w:pPr>
      <w:r w:rsidRPr="0065640A">
        <w:t>Reporäntan höjdes med 0,25 procentenheter i oktobe</w:t>
      </w:r>
      <w:r w:rsidR="002E1C3F" w:rsidRPr="0065640A">
        <w:t>r och i decembe</w:t>
      </w:r>
      <w:r w:rsidRPr="0065640A">
        <w:t>r</w:t>
      </w:r>
    </w:p>
    <w:p w:rsidR="00D85D5C" w:rsidRPr="0065640A" w:rsidRDefault="00D85D5C" w:rsidP="00CC5CD3">
      <w:r w:rsidRPr="0065640A">
        <w:t xml:space="preserve">Efter det penningpolitiska mötet i september fortsatte svensk ekonomi att utvecklas starkt. </w:t>
      </w:r>
      <w:r w:rsidR="002E1C3F" w:rsidRPr="0065640A">
        <w:t>Enligt nationalräkenskaperna växte BNP med 4,5 procent andra kvartalet och med nästan 7 procent tredje kvartalet 2010 jämfört med motsvarande kvartal 2009. Uppgången var bred och samtliga efterfrågeko</w:t>
      </w:r>
      <w:r w:rsidR="002E1C3F" w:rsidRPr="0065640A">
        <w:t>m</w:t>
      </w:r>
      <w:r w:rsidR="002E1C3F" w:rsidRPr="0065640A">
        <w:t xml:space="preserve">ponenter i försörjningsbalansen steg. Även förtroendeindikatorer </w:t>
      </w:r>
      <w:r w:rsidR="00732EB2" w:rsidRPr="0065640A">
        <w:t>och månad</w:t>
      </w:r>
      <w:r w:rsidR="00732EB2" w:rsidRPr="0065640A">
        <w:t>s</w:t>
      </w:r>
      <w:r w:rsidR="00732EB2" w:rsidRPr="0065640A">
        <w:t>statistik, till exempel Konjunkturinstitutets barometerindikator och s</w:t>
      </w:r>
      <w:r w:rsidR="0004522E" w:rsidRPr="0065640A">
        <w:t>t</w:t>
      </w:r>
      <w:r w:rsidR="00732EB2" w:rsidRPr="0065640A">
        <w:t>a</w:t>
      </w:r>
      <w:r w:rsidR="00732EB2" w:rsidRPr="0065640A">
        <w:t xml:space="preserve">tistik över industri- och tjänsteproduktionen, </w:t>
      </w:r>
      <w:r w:rsidR="002E1C3F" w:rsidRPr="0065640A">
        <w:t xml:space="preserve">gav tydliga signaler om att svensk BNP skulle fortsätta att växa snabbt den närmaste tiden. </w:t>
      </w:r>
      <w:r w:rsidRPr="0065640A">
        <w:t>Den breda up</w:t>
      </w:r>
      <w:r w:rsidRPr="0065640A">
        <w:t>p</w:t>
      </w:r>
      <w:r w:rsidRPr="0065640A">
        <w:t>gång</w:t>
      </w:r>
      <w:r w:rsidR="001A265B" w:rsidRPr="0065640A">
        <w:softHyphen/>
      </w:r>
      <w:r w:rsidRPr="0065640A">
        <w:t>en i svensk ekonomi bidrog också till att sysselsät</w:t>
      </w:r>
      <w:r w:rsidRPr="0065640A">
        <w:t>t</w:t>
      </w:r>
      <w:r w:rsidRPr="0065640A">
        <w:t xml:space="preserve">ningen ökade snabbt. </w:t>
      </w:r>
      <w:r w:rsidR="00DA6F00" w:rsidRPr="0065640A">
        <w:t>Även kronan fortsatte under hösten att förstärkas i takt med att inkommande stat</w:t>
      </w:r>
      <w:r w:rsidR="00DA6F00" w:rsidRPr="0065640A">
        <w:t>i</w:t>
      </w:r>
      <w:r w:rsidR="00DA6F00" w:rsidRPr="0065640A">
        <w:t>stik visade att Sveriges ekonomi utvecklats starkt i förhållande till omvär</w:t>
      </w:r>
      <w:r w:rsidR="00DA6F00" w:rsidRPr="0065640A">
        <w:t>l</w:t>
      </w:r>
      <w:r w:rsidR="00DA6F00" w:rsidRPr="0065640A">
        <w:t>den (se di</w:t>
      </w:r>
      <w:r w:rsidR="00DA6F00" w:rsidRPr="0065640A">
        <w:t>a</w:t>
      </w:r>
      <w:r w:rsidR="00DA6F00" w:rsidRPr="0065640A">
        <w:t>gram 4).</w:t>
      </w:r>
      <w:r w:rsidRPr="0065640A">
        <w:t xml:space="preserve"> </w:t>
      </w:r>
    </w:p>
    <w:p w:rsidR="00DA6F00" w:rsidRPr="0065640A" w:rsidRDefault="00DA6F00" w:rsidP="00DA6F00">
      <w:pPr>
        <w:pStyle w:val="Normaltindrag"/>
        <w:rPr>
          <w:lang w:val="sv-SE" w:eastAsia="sv-SE"/>
        </w:rPr>
      </w:pPr>
      <w:r w:rsidRPr="0065640A">
        <w:rPr>
          <w:lang w:val="sv-SE" w:eastAsia="sv-SE"/>
        </w:rPr>
        <w:t>Samtidigt var osäkerheten om utvecklingen i omvärlden fortsatt stor. Til</w:t>
      </w:r>
      <w:r w:rsidRPr="0065640A">
        <w:rPr>
          <w:lang w:val="sv-SE" w:eastAsia="sv-SE"/>
        </w:rPr>
        <w:t>l</w:t>
      </w:r>
      <w:r w:rsidRPr="0065640A">
        <w:rPr>
          <w:lang w:val="sv-SE" w:eastAsia="sv-SE"/>
        </w:rPr>
        <w:t>växten i tillväxtekonomierna i bland annat Asien hade varit hög under första halvåret 2010, och den starka utvecklingen bedömdes fortsätta. Återhäm</w:t>
      </w:r>
      <w:r w:rsidRPr="0065640A">
        <w:rPr>
          <w:lang w:val="sv-SE" w:eastAsia="sv-SE"/>
        </w:rPr>
        <w:t>t</w:t>
      </w:r>
      <w:r w:rsidRPr="0065640A">
        <w:rPr>
          <w:lang w:val="sv-SE" w:eastAsia="sv-SE"/>
        </w:rPr>
        <w:t>ningen i USA väntades dock ta tid. Tillväxtutsikterna i USA såg visserligen bättre ut i december jämfört med oktober, men utvecklingen tydde på en fortsatt långsam återhämtning på den amerikanska arbetsmarknaden. Även för euroomr</w:t>
      </w:r>
      <w:r w:rsidRPr="0065640A">
        <w:rPr>
          <w:lang w:val="sv-SE" w:eastAsia="sv-SE"/>
        </w:rPr>
        <w:t>å</w:t>
      </w:r>
      <w:r w:rsidRPr="0065640A">
        <w:rPr>
          <w:lang w:val="sv-SE" w:eastAsia="sv-SE"/>
        </w:rPr>
        <w:t>det var prognosen för tillväxten på kort sikt något högre i december jämfört med oktober. Under hösten präglades dock de finansiella marknade</w:t>
      </w:r>
      <w:r w:rsidRPr="0065640A">
        <w:rPr>
          <w:lang w:val="sv-SE" w:eastAsia="sv-SE"/>
        </w:rPr>
        <w:t>r</w:t>
      </w:r>
      <w:r w:rsidRPr="0065640A">
        <w:rPr>
          <w:lang w:val="sv-SE" w:eastAsia="sv-SE"/>
        </w:rPr>
        <w:t>na av oro för hållbarheten i statsfinanserna i högt skuldsatta europeiska lä</w:t>
      </w:r>
      <w:r w:rsidRPr="0065640A">
        <w:rPr>
          <w:lang w:val="sv-SE" w:eastAsia="sv-SE"/>
        </w:rPr>
        <w:t>n</w:t>
      </w:r>
      <w:r w:rsidRPr="0065640A">
        <w:rPr>
          <w:lang w:val="sv-SE" w:eastAsia="sv-SE"/>
        </w:rPr>
        <w:t>der, och den oron ökade mot slutet av året. Riksbanken bedömde i både okt</w:t>
      </w:r>
      <w:r w:rsidRPr="0065640A">
        <w:rPr>
          <w:lang w:val="sv-SE" w:eastAsia="sv-SE"/>
        </w:rPr>
        <w:t>o</w:t>
      </w:r>
      <w:r w:rsidRPr="0065640A">
        <w:rPr>
          <w:lang w:val="sv-SE" w:eastAsia="sv-SE"/>
        </w:rPr>
        <w:t>ber och december att de stora finanspolitiska åtstramningarna för att förbättra statsfinanserna skulle dämpa tillväxten i Europa. Den långsamma återhäm</w:t>
      </w:r>
      <w:r w:rsidRPr="0065640A">
        <w:rPr>
          <w:lang w:val="sv-SE" w:eastAsia="sv-SE"/>
        </w:rPr>
        <w:t>t</w:t>
      </w:r>
      <w:r w:rsidRPr="0065640A">
        <w:rPr>
          <w:lang w:val="sv-SE" w:eastAsia="sv-SE"/>
        </w:rPr>
        <w:t>ningen i dessa länder beräknades medföra ett måttligt infla</w:t>
      </w:r>
      <w:r w:rsidRPr="0065640A">
        <w:rPr>
          <w:lang w:val="sv-SE" w:eastAsia="sv-SE"/>
        </w:rPr>
        <w:t>t</w:t>
      </w:r>
      <w:r w:rsidRPr="0065640A">
        <w:rPr>
          <w:lang w:val="sv-SE" w:eastAsia="sv-SE"/>
        </w:rPr>
        <w:t xml:space="preserve">ionstryck och prognosen för omvärldsräntorna justerades ned i oktober. </w:t>
      </w:r>
    </w:p>
    <w:p w:rsidR="00DA6F00" w:rsidRPr="0065640A" w:rsidRDefault="00DA6F00" w:rsidP="00DA6F00">
      <w:pPr>
        <w:spacing w:before="312"/>
        <w:jc w:val="left"/>
        <w:rPr>
          <w:b/>
        </w:rPr>
      </w:pPr>
      <w:r w:rsidRPr="0065640A">
        <w:rPr>
          <w:b/>
        </w:rPr>
        <w:t xml:space="preserve">Diagram 4. Konkurrensvägd växelkurs, TCW, index 1992-11-18 = 100 </w:t>
      </w:r>
    </w:p>
    <w:p w:rsidR="00DA6F00" w:rsidRPr="0065640A" w:rsidRDefault="0065640A" w:rsidP="00DA6F00">
      <w:pPr>
        <w:pStyle w:val="Diagram"/>
        <w:spacing w:before="120"/>
      </w:pPr>
      <w:r w:rsidRPr="0065640A">
        <w:rPr>
          <w:noProof/>
        </w:rPr>
        <w:drawing>
          <wp:inline distT="0" distB="0" distL="0" distR="0">
            <wp:extent cx="3913505" cy="23945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13505" cy="2394585"/>
                    </a:xfrm>
                    <a:prstGeom prst="rect">
                      <a:avLst/>
                    </a:prstGeom>
                    <a:noFill/>
                    <a:ln>
                      <a:noFill/>
                    </a:ln>
                  </pic:spPr>
                </pic:pic>
              </a:graphicData>
            </a:graphic>
          </wp:inline>
        </w:drawing>
      </w:r>
    </w:p>
    <w:p w:rsidR="00DA6F00" w:rsidRPr="0065640A" w:rsidRDefault="00DA6F00" w:rsidP="00DA6F00">
      <w:pPr>
        <w:pStyle w:val="Fotnotstext"/>
        <w:spacing w:before="62"/>
        <w:rPr>
          <w:lang w:val="sv-SE"/>
        </w:rPr>
      </w:pPr>
      <w:r w:rsidRPr="0065640A">
        <w:rPr>
          <w:lang w:val="sv-SE"/>
        </w:rPr>
        <w:t>Källa: Riksbanken.</w:t>
      </w:r>
    </w:p>
    <w:p w:rsidR="00032FF2" w:rsidRPr="0065640A" w:rsidRDefault="00032FF2" w:rsidP="00DA6F00">
      <w:pPr>
        <w:spacing w:before="160"/>
      </w:pPr>
      <w:r w:rsidRPr="0065640A">
        <w:t>Trots den splittrade omvärldsbilden bedömde Riksbanken att den svenska ekonomin skulle fortsätta att utvecklas starkt under resten av 2010 och under 2011. Återhämtningen i världshandeln gynnade den svenska exporten. En kombination av starka offentliga finanser, ett högt hushållssparande och op</w:t>
      </w:r>
      <w:r w:rsidRPr="0065640A">
        <w:t>t</w:t>
      </w:r>
      <w:r w:rsidRPr="0065640A">
        <w:t>i</w:t>
      </w:r>
      <w:r w:rsidR="00C0075C" w:rsidRPr="0065640A">
        <w:softHyphen/>
      </w:r>
      <w:r w:rsidRPr="0065640A">
        <w:t>mism bland hushållen skapade dessutom förutsättningar för fortsatt stark konsum</w:t>
      </w:r>
      <w:r w:rsidRPr="0065640A">
        <w:t>t</w:t>
      </w:r>
      <w:r w:rsidRPr="0065640A">
        <w:t>ion. Investeringarna väntades också öka snabbt. I oktober reviderade Riksbanken upp sin prognos för BNP-tillväxten 2010 och 2011</w:t>
      </w:r>
      <w:r w:rsidR="00C0075C" w:rsidRPr="0065640A">
        <w:t>,</w:t>
      </w:r>
      <w:r w:rsidRPr="0065640A">
        <w:t xml:space="preserve"> och i dece</w:t>
      </w:r>
      <w:r w:rsidRPr="0065640A">
        <w:t>m</w:t>
      </w:r>
      <w:r w:rsidRPr="0065640A">
        <w:t xml:space="preserve">ber reviderades prognosen upp ytterligare. </w:t>
      </w:r>
    </w:p>
    <w:p w:rsidR="00032FF2" w:rsidRPr="0065640A" w:rsidRDefault="00032FF2" w:rsidP="00032FF2">
      <w:pPr>
        <w:pStyle w:val="Normaltindrag"/>
        <w:rPr>
          <w:lang w:val="sv-SE" w:eastAsia="sv-SE"/>
        </w:rPr>
      </w:pPr>
      <w:r w:rsidRPr="0065640A">
        <w:rPr>
          <w:lang w:val="sv-SE" w:eastAsia="sv-SE"/>
        </w:rPr>
        <w:t>Resursutnyttjandet bedömdes ha ökat i takt med att situationen på arbet</w:t>
      </w:r>
      <w:r w:rsidRPr="0065640A">
        <w:rPr>
          <w:lang w:val="sv-SE" w:eastAsia="sv-SE"/>
        </w:rPr>
        <w:t>s</w:t>
      </w:r>
      <w:r w:rsidRPr="0065640A">
        <w:rPr>
          <w:lang w:val="sv-SE" w:eastAsia="sv-SE"/>
        </w:rPr>
        <w:t>marknaden förbättrats. Tillsammans med den starka tillväxten under tredje kvartalet gjorde det att resursutnyttjandet i december bedömdes vara något högre än vad som antogs i oktober. Resursutnyttjandet väntades öka succe</w:t>
      </w:r>
      <w:r w:rsidRPr="0065640A">
        <w:rPr>
          <w:lang w:val="sv-SE" w:eastAsia="sv-SE"/>
        </w:rPr>
        <w:t>s</w:t>
      </w:r>
      <w:r w:rsidRPr="0065640A">
        <w:rPr>
          <w:lang w:val="sv-SE" w:eastAsia="sv-SE"/>
        </w:rPr>
        <w:t>sivt under prognosperioden i takt med återhämtningen i ek</w:t>
      </w:r>
      <w:r w:rsidRPr="0065640A">
        <w:rPr>
          <w:lang w:val="sv-SE" w:eastAsia="sv-SE"/>
        </w:rPr>
        <w:t>o</w:t>
      </w:r>
      <w:r w:rsidRPr="0065640A">
        <w:rPr>
          <w:lang w:val="sv-SE" w:eastAsia="sv-SE"/>
        </w:rPr>
        <w:t>nomin.</w:t>
      </w:r>
    </w:p>
    <w:p w:rsidR="00D85D5C" w:rsidRPr="0065640A" w:rsidRDefault="00882D74" w:rsidP="00512B7A">
      <w:pPr>
        <w:pStyle w:val="Normaltindrag"/>
        <w:rPr>
          <w:lang w:val="sv-SE" w:eastAsia="sv-SE"/>
        </w:rPr>
      </w:pPr>
      <w:r w:rsidRPr="0065640A">
        <w:rPr>
          <w:lang w:val="sv-SE" w:eastAsia="sv-SE"/>
        </w:rPr>
        <w:t>Riksbankens direktion beslutade att höja reporäntan med 0,25 procente</w:t>
      </w:r>
      <w:r w:rsidRPr="0065640A">
        <w:rPr>
          <w:lang w:val="sv-SE" w:eastAsia="sv-SE"/>
        </w:rPr>
        <w:t>n</w:t>
      </w:r>
      <w:r w:rsidRPr="0065640A">
        <w:rPr>
          <w:lang w:val="sv-SE" w:eastAsia="sv-SE"/>
        </w:rPr>
        <w:t xml:space="preserve">heter </w:t>
      </w:r>
      <w:r w:rsidR="00032FF2" w:rsidRPr="0065640A">
        <w:rPr>
          <w:lang w:val="sv-SE" w:eastAsia="sv-SE"/>
        </w:rPr>
        <w:t xml:space="preserve">i oktober </w:t>
      </w:r>
      <w:r w:rsidR="004B1118" w:rsidRPr="0065640A">
        <w:rPr>
          <w:lang w:val="sv-SE" w:eastAsia="sv-SE"/>
        </w:rPr>
        <w:t xml:space="preserve">till 1,0 procent och </w:t>
      </w:r>
      <w:r w:rsidR="00322FAB" w:rsidRPr="0065640A">
        <w:rPr>
          <w:lang w:val="sv-SE" w:eastAsia="sv-SE"/>
        </w:rPr>
        <w:t xml:space="preserve">i </w:t>
      </w:r>
      <w:r w:rsidR="00032FF2" w:rsidRPr="0065640A">
        <w:rPr>
          <w:lang w:val="sv-SE" w:eastAsia="sv-SE"/>
        </w:rPr>
        <w:t xml:space="preserve">december </w:t>
      </w:r>
      <w:r w:rsidRPr="0065640A">
        <w:rPr>
          <w:lang w:val="sv-SE" w:eastAsia="sv-SE"/>
        </w:rPr>
        <w:t>till 1,</w:t>
      </w:r>
      <w:r w:rsidR="00032FF2" w:rsidRPr="0065640A">
        <w:rPr>
          <w:lang w:val="sv-SE" w:eastAsia="sv-SE"/>
        </w:rPr>
        <w:t>25</w:t>
      </w:r>
      <w:r w:rsidRPr="0065640A">
        <w:rPr>
          <w:lang w:val="sv-SE" w:eastAsia="sv-SE"/>
        </w:rPr>
        <w:t xml:space="preserve"> procent. </w:t>
      </w:r>
      <w:r w:rsidR="00D85D5C" w:rsidRPr="0065640A">
        <w:rPr>
          <w:lang w:val="sv-SE" w:eastAsia="sv-SE"/>
        </w:rPr>
        <w:t>Inflation</w:t>
      </w:r>
      <w:r w:rsidR="00D85D5C" w:rsidRPr="0065640A">
        <w:rPr>
          <w:lang w:val="sv-SE" w:eastAsia="sv-SE"/>
        </w:rPr>
        <w:t>s</w:t>
      </w:r>
      <w:r w:rsidR="00D85D5C" w:rsidRPr="0065640A">
        <w:rPr>
          <w:lang w:val="sv-SE" w:eastAsia="sv-SE"/>
        </w:rPr>
        <w:t>trycket i Sverige var lågt till följd av det svaga konjunkturläget i omvär</w:t>
      </w:r>
      <w:r w:rsidR="00D85D5C" w:rsidRPr="0065640A">
        <w:rPr>
          <w:lang w:val="sv-SE" w:eastAsia="sv-SE"/>
        </w:rPr>
        <w:t>l</w:t>
      </w:r>
      <w:r w:rsidR="00D85D5C" w:rsidRPr="0065640A">
        <w:rPr>
          <w:lang w:val="sv-SE" w:eastAsia="sv-SE"/>
        </w:rPr>
        <w:t>den, låga arbetskostnader för svenska företag och en starkare krona, men det fö</w:t>
      </w:r>
      <w:r w:rsidR="00D85D5C" w:rsidRPr="0065640A">
        <w:rPr>
          <w:lang w:val="sv-SE" w:eastAsia="sv-SE"/>
        </w:rPr>
        <w:t>r</w:t>
      </w:r>
      <w:r w:rsidR="00D85D5C" w:rsidRPr="0065640A">
        <w:rPr>
          <w:lang w:val="sv-SE" w:eastAsia="sv-SE"/>
        </w:rPr>
        <w:t>väntades stiga i takt med att konjunkturen förstärktes.</w:t>
      </w:r>
      <w:r w:rsidR="003F3E99" w:rsidRPr="0065640A">
        <w:rPr>
          <w:lang w:val="sv-SE" w:eastAsia="sv-SE"/>
        </w:rPr>
        <w:t xml:space="preserve"> </w:t>
      </w:r>
      <w:r w:rsidR="004B1118" w:rsidRPr="0065640A">
        <w:rPr>
          <w:lang w:val="sv-SE" w:eastAsia="sv-SE"/>
        </w:rPr>
        <w:t xml:space="preserve">Därför </w:t>
      </w:r>
      <w:r w:rsidR="003F3E99" w:rsidRPr="0065640A">
        <w:rPr>
          <w:lang w:val="sv-SE" w:eastAsia="sv-SE"/>
        </w:rPr>
        <w:t xml:space="preserve">bedömde </w:t>
      </w:r>
      <w:r w:rsidR="004B1118" w:rsidRPr="0065640A">
        <w:rPr>
          <w:lang w:val="sv-SE" w:eastAsia="sv-SE"/>
        </w:rPr>
        <w:t>direk</w:t>
      </w:r>
      <w:r w:rsidR="00D47EBF" w:rsidRPr="0065640A">
        <w:rPr>
          <w:lang w:val="sv-SE" w:eastAsia="sv-SE"/>
        </w:rPr>
        <w:softHyphen/>
      </w:r>
      <w:r w:rsidR="004B1118" w:rsidRPr="0065640A">
        <w:rPr>
          <w:lang w:val="sv-SE" w:eastAsia="sv-SE"/>
        </w:rPr>
        <w:t>tionen, på samma sätt som vid t</w:t>
      </w:r>
      <w:r w:rsidR="004B1118" w:rsidRPr="0065640A">
        <w:rPr>
          <w:lang w:val="sv-SE" w:eastAsia="sv-SE"/>
        </w:rPr>
        <w:t>i</w:t>
      </w:r>
      <w:r w:rsidR="004B1118" w:rsidRPr="0065640A">
        <w:rPr>
          <w:lang w:val="sv-SE" w:eastAsia="sv-SE"/>
        </w:rPr>
        <w:t xml:space="preserve">digare tillfällen under året, </w:t>
      </w:r>
      <w:r w:rsidR="003F3E99" w:rsidRPr="0065640A">
        <w:rPr>
          <w:lang w:val="sv-SE" w:eastAsia="sv-SE"/>
        </w:rPr>
        <w:t xml:space="preserve">att reporäntan behövde höjas </w:t>
      </w:r>
      <w:r w:rsidR="008C24FF" w:rsidRPr="0065640A">
        <w:rPr>
          <w:lang w:val="sv-SE" w:eastAsia="sv-SE"/>
        </w:rPr>
        <w:t xml:space="preserve">gradvis </w:t>
      </w:r>
      <w:r w:rsidR="003F3E99" w:rsidRPr="0065640A">
        <w:rPr>
          <w:lang w:val="sv-SE" w:eastAsia="sv-SE"/>
        </w:rPr>
        <w:t>mot mer normala n</w:t>
      </w:r>
      <w:r w:rsidR="003F3E99" w:rsidRPr="0065640A">
        <w:rPr>
          <w:lang w:val="sv-SE" w:eastAsia="sv-SE"/>
        </w:rPr>
        <w:t>i</w:t>
      </w:r>
      <w:r w:rsidR="003F3E99" w:rsidRPr="0065640A">
        <w:rPr>
          <w:lang w:val="sv-SE" w:eastAsia="sv-SE"/>
        </w:rPr>
        <w:t>våer</w:t>
      </w:r>
      <w:r w:rsidR="00D85D5C" w:rsidRPr="0065640A">
        <w:rPr>
          <w:lang w:val="sv-SE" w:eastAsia="sv-SE"/>
        </w:rPr>
        <w:t xml:space="preserve">. </w:t>
      </w:r>
      <w:r w:rsidR="00032FF2" w:rsidRPr="0065640A">
        <w:rPr>
          <w:lang w:val="sv-SE" w:eastAsia="sv-SE"/>
        </w:rPr>
        <w:t>I oktober justerades dock p</w:t>
      </w:r>
      <w:r w:rsidR="00D85D5C" w:rsidRPr="0065640A">
        <w:rPr>
          <w:lang w:val="sv-SE" w:eastAsia="sv-SE"/>
        </w:rPr>
        <w:t>rognosen för reporäntan</w:t>
      </w:r>
      <w:r w:rsidR="00065A4E" w:rsidRPr="0065640A">
        <w:rPr>
          <w:lang w:val="sv-SE" w:eastAsia="sv-SE"/>
        </w:rPr>
        <w:t xml:space="preserve"> på längre sikt </w:t>
      </w:r>
      <w:r w:rsidR="00D85D5C" w:rsidRPr="0065640A">
        <w:rPr>
          <w:lang w:val="sv-SE" w:eastAsia="sv-SE"/>
        </w:rPr>
        <w:t>ne</w:t>
      </w:r>
      <w:r w:rsidR="003F3E99" w:rsidRPr="0065640A">
        <w:rPr>
          <w:lang w:val="sv-SE" w:eastAsia="sv-SE"/>
        </w:rPr>
        <w:t>d</w:t>
      </w:r>
      <w:r w:rsidR="00D85D5C" w:rsidRPr="0065640A">
        <w:rPr>
          <w:lang w:val="sv-SE" w:eastAsia="sv-SE"/>
        </w:rPr>
        <w:t xml:space="preserve"> i förhå</w:t>
      </w:r>
      <w:r w:rsidR="00D85D5C" w:rsidRPr="0065640A">
        <w:rPr>
          <w:lang w:val="sv-SE" w:eastAsia="sv-SE"/>
        </w:rPr>
        <w:t>l</w:t>
      </w:r>
      <w:r w:rsidR="00D85D5C" w:rsidRPr="0065640A">
        <w:rPr>
          <w:lang w:val="sv-SE" w:eastAsia="sv-SE"/>
        </w:rPr>
        <w:t>lande till prognosen i september</w:t>
      </w:r>
      <w:r w:rsidR="001A5BFD" w:rsidRPr="0065640A">
        <w:rPr>
          <w:lang w:val="sv-SE" w:eastAsia="sv-SE"/>
        </w:rPr>
        <w:t>.</w:t>
      </w:r>
      <w:r w:rsidRPr="0065640A">
        <w:rPr>
          <w:lang w:val="sv-SE" w:eastAsia="sv-SE"/>
        </w:rPr>
        <w:t xml:space="preserve"> </w:t>
      </w:r>
      <w:r w:rsidR="001A5BFD" w:rsidRPr="0065640A">
        <w:rPr>
          <w:lang w:val="sv-SE" w:eastAsia="sv-SE"/>
        </w:rPr>
        <w:t>D</w:t>
      </w:r>
      <w:r w:rsidR="003F3E99" w:rsidRPr="0065640A">
        <w:rPr>
          <w:lang w:val="sv-SE" w:eastAsia="sv-SE"/>
        </w:rPr>
        <w:t xml:space="preserve">irektionen bedömde att reporäntan inte behövde höjas lika mycket de kommande åren </w:t>
      </w:r>
      <w:r w:rsidR="00E04012" w:rsidRPr="0065640A">
        <w:rPr>
          <w:lang w:val="sv-SE" w:eastAsia="sv-SE"/>
        </w:rPr>
        <w:t>mot bakgrund</w:t>
      </w:r>
      <w:r w:rsidR="00D85D5C" w:rsidRPr="0065640A">
        <w:rPr>
          <w:lang w:val="sv-SE" w:eastAsia="sv-SE"/>
        </w:rPr>
        <w:t xml:space="preserve"> av </w:t>
      </w:r>
      <w:r w:rsidR="00E04012" w:rsidRPr="0065640A">
        <w:rPr>
          <w:lang w:val="sv-SE" w:eastAsia="sv-SE"/>
        </w:rPr>
        <w:t xml:space="preserve">den </w:t>
      </w:r>
      <w:r w:rsidRPr="0065640A">
        <w:rPr>
          <w:lang w:val="sv-SE" w:eastAsia="sv-SE"/>
        </w:rPr>
        <w:t xml:space="preserve">svaga </w:t>
      </w:r>
      <w:r w:rsidR="00D85D5C" w:rsidRPr="0065640A">
        <w:rPr>
          <w:lang w:val="sv-SE" w:eastAsia="sv-SE"/>
        </w:rPr>
        <w:t>utvecklingen i o</w:t>
      </w:r>
      <w:r w:rsidR="00D85D5C" w:rsidRPr="0065640A">
        <w:rPr>
          <w:lang w:val="sv-SE" w:eastAsia="sv-SE"/>
        </w:rPr>
        <w:t>m</w:t>
      </w:r>
      <w:r w:rsidR="00D85D5C" w:rsidRPr="0065640A">
        <w:rPr>
          <w:lang w:val="sv-SE" w:eastAsia="sv-SE"/>
        </w:rPr>
        <w:t xml:space="preserve">världen </w:t>
      </w:r>
      <w:r w:rsidR="00E04012" w:rsidRPr="0065640A">
        <w:rPr>
          <w:lang w:val="sv-SE" w:eastAsia="sv-SE"/>
        </w:rPr>
        <w:t xml:space="preserve">och det </w:t>
      </w:r>
      <w:r w:rsidR="00D85D5C" w:rsidRPr="0065640A">
        <w:rPr>
          <w:lang w:val="sv-SE" w:eastAsia="sv-SE"/>
        </w:rPr>
        <w:t>låg</w:t>
      </w:r>
      <w:r w:rsidR="00E04012" w:rsidRPr="0065640A">
        <w:rPr>
          <w:lang w:val="sv-SE" w:eastAsia="sv-SE"/>
        </w:rPr>
        <w:t>a</w:t>
      </w:r>
      <w:r w:rsidR="00D85D5C" w:rsidRPr="0065640A">
        <w:rPr>
          <w:lang w:val="sv-SE" w:eastAsia="sv-SE"/>
        </w:rPr>
        <w:t xml:space="preserve"> inflationstryck</w:t>
      </w:r>
      <w:r w:rsidR="00E04012" w:rsidRPr="0065640A">
        <w:rPr>
          <w:lang w:val="sv-SE" w:eastAsia="sv-SE"/>
        </w:rPr>
        <w:t>et i Sverige</w:t>
      </w:r>
      <w:r w:rsidR="00D85D5C" w:rsidRPr="0065640A">
        <w:rPr>
          <w:lang w:val="sv-SE" w:eastAsia="sv-SE"/>
        </w:rPr>
        <w:t xml:space="preserve"> </w:t>
      </w:r>
      <w:r w:rsidRPr="0065640A">
        <w:rPr>
          <w:lang w:val="sv-SE" w:eastAsia="sv-SE"/>
        </w:rPr>
        <w:t>under prognosperioden</w:t>
      </w:r>
      <w:r w:rsidR="00D85D5C" w:rsidRPr="0065640A">
        <w:rPr>
          <w:lang w:val="sv-SE" w:eastAsia="sv-SE"/>
        </w:rPr>
        <w:t xml:space="preserve">. </w:t>
      </w:r>
      <w:r w:rsidR="001A5BFD" w:rsidRPr="0065640A">
        <w:rPr>
          <w:lang w:val="sv-SE" w:eastAsia="sv-SE"/>
        </w:rPr>
        <w:t>Pr</w:t>
      </w:r>
      <w:r w:rsidR="001A5BFD" w:rsidRPr="0065640A">
        <w:rPr>
          <w:lang w:val="sv-SE" w:eastAsia="sv-SE"/>
        </w:rPr>
        <w:t>o</w:t>
      </w:r>
      <w:r w:rsidR="001A5BFD" w:rsidRPr="0065640A">
        <w:rPr>
          <w:lang w:val="sv-SE" w:eastAsia="sv-SE"/>
        </w:rPr>
        <w:t>gnosen för reporäntan i december var i princip oförändrad jämfört med okt</w:t>
      </w:r>
      <w:r w:rsidR="001A5BFD" w:rsidRPr="0065640A">
        <w:rPr>
          <w:lang w:val="sv-SE" w:eastAsia="sv-SE"/>
        </w:rPr>
        <w:t>o</w:t>
      </w:r>
      <w:r w:rsidR="001A5BFD" w:rsidRPr="0065640A">
        <w:rPr>
          <w:lang w:val="sv-SE" w:eastAsia="sv-SE"/>
        </w:rPr>
        <w:t>ber.</w:t>
      </w:r>
    </w:p>
    <w:p w:rsidR="00D85D5C" w:rsidRPr="0065640A" w:rsidRDefault="001A5BFD" w:rsidP="00D85D5C">
      <w:pPr>
        <w:pStyle w:val="Normaltindrag"/>
        <w:rPr>
          <w:lang w:val="sv-SE" w:eastAsia="sv-SE"/>
        </w:rPr>
      </w:pPr>
      <w:r w:rsidRPr="0065640A">
        <w:rPr>
          <w:lang w:val="sv-SE" w:eastAsia="sv-SE"/>
        </w:rPr>
        <w:t>Vid de penningpolitiska mötena i oktober och i december reserverade sig v</w:t>
      </w:r>
      <w:r w:rsidR="00D85D5C" w:rsidRPr="0065640A">
        <w:rPr>
          <w:lang w:val="sv-SE" w:eastAsia="sv-SE"/>
        </w:rPr>
        <w:t>ice riksbankschef Karolina Ekholm och vice riksbankschef Lars E.O.</w:t>
      </w:r>
      <w:r w:rsidR="00AD1743" w:rsidRPr="0065640A">
        <w:rPr>
          <w:lang w:val="sv-SE" w:eastAsia="sv-SE"/>
        </w:rPr>
        <w:t> </w:t>
      </w:r>
      <w:r w:rsidR="00D85D5C" w:rsidRPr="0065640A">
        <w:rPr>
          <w:lang w:val="sv-SE" w:eastAsia="sv-SE"/>
        </w:rPr>
        <w:t>Svensson mot beslutet att höja räntan med 0,25 procentenheter och mot reporänt</w:t>
      </w:r>
      <w:r w:rsidR="00D85D5C" w:rsidRPr="0065640A">
        <w:rPr>
          <w:lang w:val="sv-SE" w:eastAsia="sv-SE"/>
        </w:rPr>
        <w:t>e</w:t>
      </w:r>
      <w:r w:rsidR="00D85D5C" w:rsidRPr="0065640A">
        <w:rPr>
          <w:lang w:val="sv-SE" w:eastAsia="sv-SE"/>
        </w:rPr>
        <w:t>banan i den penningpolitiska rapporten</w:t>
      </w:r>
      <w:r w:rsidRPr="0065640A">
        <w:rPr>
          <w:lang w:val="sv-SE" w:eastAsia="sv-SE"/>
        </w:rPr>
        <w:t xml:space="preserve"> respektive uppföljningen</w:t>
      </w:r>
      <w:r w:rsidR="00D85D5C" w:rsidRPr="0065640A">
        <w:rPr>
          <w:lang w:val="sv-SE" w:eastAsia="sv-SE"/>
        </w:rPr>
        <w:t>.</w:t>
      </w:r>
      <w:r w:rsidR="00EA0CDE" w:rsidRPr="0065640A">
        <w:rPr>
          <w:lang w:val="sv-SE" w:eastAsia="sv-SE"/>
        </w:rPr>
        <w:t xml:space="preserve"> </w:t>
      </w:r>
      <w:r w:rsidR="00D85D5C" w:rsidRPr="0065640A">
        <w:rPr>
          <w:lang w:val="sv-SE" w:eastAsia="sv-SE"/>
        </w:rPr>
        <w:t>De föro</w:t>
      </w:r>
      <w:r w:rsidR="00D85D5C" w:rsidRPr="0065640A">
        <w:rPr>
          <w:lang w:val="sv-SE" w:eastAsia="sv-SE"/>
        </w:rPr>
        <w:t>r</w:t>
      </w:r>
      <w:r w:rsidR="00D85D5C" w:rsidRPr="0065640A">
        <w:rPr>
          <w:lang w:val="sv-SE" w:eastAsia="sv-SE"/>
        </w:rPr>
        <w:t xml:space="preserve">dade en </w:t>
      </w:r>
      <w:r w:rsidRPr="0065640A">
        <w:rPr>
          <w:lang w:val="sv-SE" w:eastAsia="sv-SE"/>
        </w:rPr>
        <w:t xml:space="preserve">oförändrad </w:t>
      </w:r>
      <w:r w:rsidR="00D85D5C" w:rsidRPr="0065640A">
        <w:rPr>
          <w:lang w:val="sv-SE" w:eastAsia="sv-SE"/>
        </w:rPr>
        <w:t xml:space="preserve">reporänta </w:t>
      </w:r>
      <w:r w:rsidRPr="0065640A">
        <w:rPr>
          <w:lang w:val="sv-SE" w:eastAsia="sv-SE"/>
        </w:rPr>
        <w:t xml:space="preserve">vid båda mötena </w:t>
      </w:r>
      <w:r w:rsidR="00D85D5C" w:rsidRPr="0065640A">
        <w:rPr>
          <w:lang w:val="sv-SE" w:eastAsia="sv-SE"/>
        </w:rPr>
        <w:t>och en reporäntebana som s</w:t>
      </w:r>
      <w:r w:rsidR="00D85D5C" w:rsidRPr="0065640A">
        <w:rPr>
          <w:lang w:val="sv-SE" w:eastAsia="sv-SE"/>
        </w:rPr>
        <w:t>e</w:t>
      </w:r>
      <w:r w:rsidR="00D85D5C" w:rsidRPr="0065640A">
        <w:rPr>
          <w:lang w:val="sv-SE" w:eastAsia="sv-SE"/>
        </w:rPr>
        <w:t>dan gradvis skulle stiga mot 2,7 procent vid prognosperiodens slut. De ansåg att huvudscenariots räntebana inneb</w:t>
      </w:r>
      <w:r w:rsidR="00E04012" w:rsidRPr="0065640A">
        <w:rPr>
          <w:lang w:val="sv-SE" w:eastAsia="sv-SE"/>
        </w:rPr>
        <w:t>a</w:t>
      </w:r>
      <w:r w:rsidR="00D85D5C" w:rsidRPr="0065640A">
        <w:rPr>
          <w:lang w:val="sv-SE" w:eastAsia="sv-SE"/>
        </w:rPr>
        <w:t>r en mer åtstramande penningpol</w:t>
      </w:r>
      <w:r w:rsidR="00D85D5C" w:rsidRPr="0065640A">
        <w:rPr>
          <w:lang w:val="sv-SE" w:eastAsia="sv-SE"/>
        </w:rPr>
        <w:t>i</w:t>
      </w:r>
      <w:r w:rsidR="00D85D5C" w:rsidRPr="0065640A">
        <w:rPr>
          <w:lang w:val="sv-SE" w:eastAsia="sv-SE"/>
        </w:rPr>
        <w:t>tik än vad som framg</w:t>
      </w:r>
      <w:r w:rsidR="00E04012" w:rsidRPr="0065640A">
        <w:rPr>
          <w:lang w:val="sv-SE" w:eastAsia="sv-SE"/>
        </w:rPr>
        <w:t>ick</w:t>
      </w:r>
      <w:r w:rsidR="00D85D5C" w:rsidRPr="0065640A">
        <w:rPr>
          <w:lang w:val="sv-SE" w:eastAsia="sv-SE"/>
        </w:rPr>
        <w:t xml:space="preserve"> av den penningpolitiska rapporten</w:t>
      </w:r>
      <w:r w:rsidRPr="0065640A">
        <w:rPr>
          <w:lang w:val="sv-SE" w:eastAsia="sv-SE"/>
        </w:rPr>
        <w:t xml:space="preserve"> respektive up</w:t>
      </w:r>
      <w:r w:rsidRPr="0065640A">
        <w:rPr>
          <w:lang w:val="sv-SE" w:eastAsia="sv-SE"/>
        </w:rPr>
        <w:t>p</w:t>
      </w:r>
      <w:r w:rsidRPr="0065640A">
        <w:rPr>
          <w:lang w:val="sv-SE" w:eastAsia="sv-SE"/>
        </w:rPr>
        <w:t>följningen</w:t>
      </w:r>
      <w:r w:rsidR="00D85D5C" w:rsidRPr="0065640A">
        <w:rPr>
          <w:lang w:val="sv-SE" w:eastAsia="sv-SE"/>
        </w:rPr>
        <w:t xml:space="preserve">. </w:t>
      </w:r>
      <w:r w:rsidR="004B1118" w:rsidRPr="0065640A">
        <w:rPr>
          <w:lang w:val="sv-SE" w:eastAsia="sv-SE"/>
        </w:rPr>
        <w:t>Om d</w:t>
      </w:r>
      <w:r w:rsidR="00D85D5C" w:rsidRPr="0065640A">
        <w:rPr>
          <w:lang w:val="sv-SE" w:eastAsia="sv-SE"/>
        </w:rPr>
        <w:t xml:space="preserve">en </w:t>
      </w:r>
      <w:r w:rsidR="008C24FF" w:rsidRPr="0065640A">
        <w:rPr>
          <w:lang w:val="sv-SE" w:eastAsia="sv-SE"/>
        </w:rPr>
        <w:t xml:space="preserve">räntebanan </w:t>
      </w:r>
      <w:r w:rsidR="004B1118" w:rsidRPr="0065640A">
        <w:rPr>
          <w:lang w:val="sv-SE" w:eastAsia="sv-SE"/>
        </w:rPr>
        <w:t xml:space="preserve">blev trovärdig, </w:t>
      </w:r>
      <w:r w:rsidR="00D85D5C" w:rsidRPr="0065640A">
        <w:rPr>
          <w:lang w:val="sv-SE" w:eastAsia="sv-SE"/>
        </w:rPr>
        <w:t xml:space="preserve">skulle </w:t>
      </w:r>
      <w:r w:rsidR="004B1118" w:rsidRPr="0065640A">
        <w:rPr>
          <w:lang w:val="sv-SE" w:eastAsia="sv-SE"/>
        </w:rPr>
        <w:t xml:space="preserve">den </w:t>
      </w:r>
      <w:r w:rsidR="00D85D5C" w:rsidRPr="0065640A">
        <w:rPr>
          <w:lang w:val="sv-SE" w:eastAsia="sv-SE"/>
        </w:rPr>
        <w:t xml:space="preserve">leda till en större förstärkning av kronan än i rapportens </w:t>
      </w:r>
      <w:r w:rsidRPr="0065640A">
        <w:rPr>
          <w:lang w:val="sv-SE" w:eastAsia="sv-SE"/>
        </w:rPr>
        <w:t xml:space="preserve">eller uppföljningens </w:t>
      </w:r>
      <w:r w:rsidR="00D85D5C" w:rsidRPr="0065640A">
        <w:rPr>
          <w:lang w:val="sv-SE" w:eastAsia="sv-SE"/>
        </w:rPr>
        <w:t>prognos och b</w:t>
      </w:r>
      <w:r w:rsidR="00D85D5C" w:rsidRPr="0065640A">
        <w:rPr>
          <w:lang w:val="sv-SE" w:eastAsia="sv-SE"/>
        </w:rPr>
        <w:t>e</w:t>
      </w:r>
      <w:r w:rsidR="00D85D5C" w:rsidRPr="0065640A">
        <w:rPr>
          <w:lang w:val="sv-SE" w:eastAsia="sv-SE"/>
        </w:rPr>
        <w:t xml:space="preserve">tydligt högre långa </w:t>
      </w:r>
      <w:r w:rsidR="00E04012" w:rsidRPr="0065640A">
        <w:rPr>
          <w:lang w:val="sv-SE" w:eastAsia="sv-SE"/>
        </w:rPr>
        <w:t>marknads</w:t>
      </w:r>
      <w:r w:rsidR="00D85D5C" w:rsidRPr="0065640A">
        <w:rPr>
          <w:lang w:val="sv-SE" w:eastAsia="sv-SE"/>
        </w:rPr>
        <w:t xml:space="preserve">räntor än </w:t>
      </w:r>
      <w:r w:rsidR="00C0075C" w:rsidRPr="0065640A">
        <w:rPr>
          <w:lang w:val="sv-SE" w:eastAsia="sv-SE"/>
        </w:rPr>
        <w:t xml:space="preserve">de som var aktuella </w:t>
      </w:r>
      <w:r w:rsidR="00E04012" w:rsidRPr="0065640A">
        <w:rPr>
          <w:lang w:val="sv-SE" w:eastAsia="sv-SE"/>
        </w:rPr>
        <w:t>vid tidpunkte</w:t>
      </w:r>
      <w:r w:rsidR="00882D74" w:rsidRPr="0065640A">
        <w:rPr>
          <w:lang w:val="sv-SE" w:eastAsia="sv-SE"/>
        </w:rPr>
        <w:t>n</w:t>
      </w:r>
      <w:r w:rsidR="00E04012" w:rsidRPr="0065640A">
        <w:rPr>
          <w:lang w:val="sv-SE" w:eastAsia="sv-SE"/>
        </w:rPr>
        <w:t xml:space="preserve"> för pr</w:t>
      </w:r>
      <w:r w:rsidR="00E04012" w:rsidRPr="0065640A">
        <w:rPr>
          <w:lang w:val="sv-SE" w:eastAsia="sv-SE"/>
        </w:rPr>
        <w:t>o</w:t>
      </w:r>
      <w:r w:rsidR="00E04012" w:rsidRPr="0065640A">
        <w:rPr>
          <w:lang w:val="sv-SE" w:eastAsia="sv-SE"/>
        </w:rPr>
        <w:t>gnosen</w:t>
      </w:r>
      <w:r w:rsidR="00D85D5C" w:rsidRPr="0065640A">
        <w:rPr>
          <w:lang w:val="sv-SE" w:eastAsia="sv-SE"/>
        </w:rPr>
        <w:t xml:space="preserve">. Detta skulle sänka inflationen och höja arbetslösheten. </w:t>
      </w:r>
      <w:r w:rsidR="00D56DCC" w:rsidRPr="0065640A">
        <w:rPr>
          <w:lang w:val="sv-SE" w:eastAsia="sv-SE"/>
        </w:rPr>
        <w:t>Ekholms och Sven</w:t>
      </w:r>
      <w:r w:rsidR="00D56DCC" w:rsidRPr="0065640A">
        <w:rPr>
          <w:lang w:val="sv-SE" w:eastAsia="sv-SE"/>
        </w:rPr>
        <w:t>s</w:t>
      </w:r>
      <w:r w:rsidR="00D56DCC" w:rsidRPr="0065640A">
        <w:rPr>
          <w:lang w:val="sv-SE" w:eastAsia="sv-SE"/>
        </w:rPr>
        <w:t xml:space="preserve">sons uppfattning att huvudscenariots räntebana skulle leda till en större förstärkning av kronkursen än </w:t>
      </w:r>
      <w:r w:rsidR="00D47EBF" w:rsidRPr="0065640A">
        <w:rPr>
          <w:lang w:val="sv-SE" w:eastAsia="sv-SE"/>
        </w:rPr>
        <w:t xml:space="preserve">vad som bedömdes </w:t>
      </w:r>
      <w:r w:rsidR="00D56DCC" w:rsidRPr="0065640A">
        <w:rPr>
          <w:lang w:val="sv-SE" w:eastAsia="sv-SE"/>
        </w:rPr>
        <w:t>i prognosen grund</w:t>
      </w:r>
      <w:r w:rsidR="00D56DCC" w:rsidRPr="0065640A">
        <w:rPr>
          <w:lang w:val="sv-SE" w:eastAsia="sv-SE"/>
        </w:rPr>
        <w:t>a</w:t>
      </w:r>
      <w:r w:rsidR="00D56DCC" w:rsidRPr="0065640A">
        <w:rPr>
          <w:lang w:val="sv-SE" w:eastAsia="sv-SE"/>
        </w:rPr>
        <w:t>des bland annat på uppfattningen att utländska styrräntor skulle komma att stiga långsammare</w:t>
      </w:r>
      <w:r w:rsidR="004B1118" w:rsidRPr="0065640A">
        <w:rPr>
          <w:lang w:val="sv-SE" w:eastAsia="sv-SE"/>
        </w:rPr>
        <w:t xml:space="preserve"> än </w:t>
      </w:r>
      <w:r w:rsidR="00D47EBF" w:rsidRPr="0065640A">
        <w:rPr>
          <w:lang w:val="sv-SE" w:eastAsia="sv-SE"/>
        </w:rPr>
        <w:t xml:space="preserve">vad som bedömdes </w:t>
      </w:r>
      <w:r w:rsidR="004B1118" w:rsidRPr="0065640A">
        <w:rPr>
          <w:lang w:val="sv-SE" w:eastAsia="sv-SE"/>
        </w:rPr>
        <w:t>i pr</w:t>
      </w:r>
      <w:r w:rsidR="004B1118" w:rsidRPr="0065640A">
        <w:rPr>
          <w:lang w:val="sv-SE" w:eastAsia="sv-SE"/>
        </w:rPr>
        <w:t>o</w:t>
      </w:r>
      <w:r w:rsidR="004B1118" w:rsidRPr="0065640A">
        <w:rPr>
          <w:lang w:val="sv-SE" w:eastAsia="sv-SE"/>
        </w:rPr>
        <w:t>gnosen</w:t>
      </w:r>
      <w:r w:rsidR="00D56DCC" w:rsidRPr="0065640A">
        <w:rPr>
          <w:lang w:val="sv-SE" w:eastAsia="sv-SE"/>
        </w:rPr>
        <w:t>.</w:t>
      </w:r>
    </w:p>
    <w:p w:rsidR="00043CBB" w:rsidRPr="0065640A" w:rsidRDefault="00043CBB" w:rsidP="001975D2">
      <w:pPr>
        <w:pStyle w:val="R4"/>
        <w:pBdr>
          <w:top w:val="single" w:sz="4" w:space="1" w:color="auto"/>
          <w:left w:val="single" w:sz="4" w:space="4" w:color="auto"/>
          <w:right w:val="single" w:sz="4" w:space="4" w:color="auto"/>
        </w:pBdr>
        <w:outlineLvl w:val="0"/>
      </w:pPr>
      <w:r w:rsidRPr="0065640A">
        <w:t>Riksbankens forskning 2010</w:t>
      </w:r>
    </w:p>
    <w:p w:rsidR="00043CBB" w:rsidRPr="0065640A" w:rsidRDefault="00043CBB" w:rsidP="001975D2">
      <w:pPr>
        <w:pBdr>
          <w:top w:val="single" w:sz="4" w:space="1" w:color="auto"/>
          <w:left w:val="single" w:sz="4" w:space="4" w:color="auto"/>
          <w:right w:val="single" w:sz="4" w:space="4" w:color="auto"/>
        </w:pBdr>
      </w:pPr>
      <w:r w:rsidRPr="0065640A">
        <w:t xml:space="preserve">Syftet med Riksbankens forskning är att ta fram modeller och verktyg för de analyser som direktionen behöver </w:t>
      </w:r>
      <w:r w:rsidR="00EA0B11" w:rsidRPr="0065640A">
        <w:t xml:space="preserve">göra </w:t>
      </w:r>
      <w:r w:rsidRPr="0065640A">
        <w:t xml:space="preserve">för att </w:t>
      </w:r>
      <w:r w:rsidR="00EA0B11" w:rsidRPr="0065640A">
        <w:t xml:space="preserve">kunna </w:t>
      </w:r>
      <w:r w:rsidRPr="0065640A">
        <w:t xml:space="preserve">fatta sina beslut. De forskare som är anställda på Riksbanken </w:t>
      </w:r>
      <w:r w:rsidR="004E6151" w:rsidRPr="0065640A">
        <w:t xml:space="preserve">arbetar </w:t>
      </w:r>
      <w:r w:rsidRPr="0065640A">
        <w:t>också som interna rå</w:t>
      </w:r>
      <w:r w:rsidRPr="0065640A">
        <w:t>d</w:t>
      </w:r>
      <w:r w:rsidRPr="0065640A">
        <w:t xml:space="preserve">givare vid bankens analysarbete. Forskningen ökar </w:t>
      </w:r>
      <w:r w:rsidR="004B1118" w:rsidRPr="0065640A">
        <w:t>Riks</w:t>
      </w:r>
      <w:r w:rsidRPr="0065640A">
        <w:t>bankens möjligheter att möta de utmaningar som uppstår i arbetet med att hålla inflationen låg och stabil och värna om den finansiella stabiliteten.</w:t>
      </w:r>
    </w:p>
    <w:p w:rsidR="00043CBB" w:rsidRPr="0065640A" w:rsidRDefault="00043CBB" w:rsidP="00AD1743">
      <w:pPr>
        <w:pStyle w:val="Normaltindrag"/>
        <w:pBdr>
          <w:top w:val="single" w:sz="4" w:space="1" w:color="auto"/>
          <w:left w:val="single" w:sz="4" w:space="4" w:color="auto"/>
          <w:right w:val="single" w:sz="4" w:space="4" w:color="auto"/>
        </w:pBdr>
        <w:rPr>
          <w:lang w:val="sv-SE" w:eastAsia="sv-SE"/>
        </w:rPr>
      </w:pPr>
      <w:r w:rsidRPr="0065640A">
        <w:rPr>
          <w:lang w:val="sv-SE" w:eastAsia="sv-SE"/>
        </w:rPr>
        <w:t>Riksbankens fors</w:t>
      </w:r>
      <w:r w:rsidR="008F3D0A" w:rsidRPr="0065640A">
        <w:rPr>
          <w:lang w:val="sv-SE" w:eastAsia="sv-SE"/>
        </w:rPr>
        <w:t>k</w:t>
      </w:r>
      <w:r w:rsidRPr="0065640A">
        <w:rPr>
          <w:lang w:val="sv-SE" w:eastAsia="sv-SE"/>
        </w:rPr>
        <w:t>ning är främst inriktad på områden som har direkt bet</w:t>
      </w:r>
      <w:r w:rsidRPr="0065640A">
        <w:rPr>
          <w:lang w:val="sv-SE" w:eastAsia="sv-SE"/>
        </w:rPr>
        <w:t>y</w:t>
      </w:r>
      <w:r w:rsidRPr="0065640A">
        <w:rPr>
          <w:lang w:val="sv-SE" w:eastAsia="sv-SE"/>
        </w:rPr>
        <w:t>delse för bankens verksamhet, exempelvis penningpolitik, bankväsende och finansiella marknader. I verksamheten ingår även att utveckla analysm</w:t>
      </w:r>
      <w:r w:rsidRPr="0065640A">
        <w:rPr>
          <w:lang w:val="sv-SE" w:eastAsia="sv-SE"/>
        </w:rPr>
        <w:t>e</w:t>
      </w:r>
      <w:r w:rsidRPr="0065640A">
        <w:rPr>
          <w:lang w:val="sv-SE" w:eastAsia="sv-SE"/>
        </w:rPr>
        <w:t>toder.</w:t>
      </w:r>
    </w:p>
    <w:p w:rsidR="00043CBB" w:rsidRPr="0065640A" w:rsidRDefault="00043CBB" w:rsidP="00AD1743">
      <w:pPr>
        <w:pStyle w:val="Normaltindrag"/>
        <w:pBdr>
          <w:left w:val="single" w:sz="4" w:space="4" w:color="auto"/>
          <w:bottom w:val="single" w:sz="4" w:space="1" w:color="auto"/>
          <w:right w:val="single" w:sz="4" w:space="4" w:color="auto"/>
        </w:pBdr>
        <w:rPr>
          <w:lang w:val="sv-SE" w:eastAsia="sv-SE"/>
        </w:rPr>
      </w:pPr>
      <w:r w:rsidRPr="0065640A">
        <w:rPr>
          <w:lang w:val="sv-SE" w:eastAsia="sv-SE"/>
        </w:rPr>
        <w:t>Resultaten av Riksbankens forskning publiceras bland annat i internatio</w:t>
      </w:r>
      <w:r w:rsidR="00EC5219" w:rsidRPr="0065640A">
        <w:rPr>
          <w:lang w:val="sv-SE" w:eastAsia="sv-SE"/>
        </w:rPr>
        <w:softHyphen/>
      </w:r>
      <w:r w:rsidRPr="0065640A">
        <w:rPr>
          <w:lang w:val="sv-SE" w:eastAsia="sv-SE"/>
        </w:rPr>
        <w:t>nella vetenskapliga tidskrifter. Detta säkrar att forskningens kvalitet blir u</w:t>
      </w:r>
      <w:r w:rsidRPr="0065640A">
        <w:rPr>
          <w:lang w:val="sv-SE" w:eastAsia="sv-SE"/>
        </w:rPr>
        <w:t>t</w:t>
      </w:r>
      <w:r w:rsidRPr="0065640A">
        <w:rPr>
          <w:lang w:val="sv-SE" w:eastAsia="sv-SE"/>
        </w:rPr>
        <w:t>värderad på ett objektivt sätt enligt internationella normer. Forskningen</w:t>
      </w:r>
      <w:r w:rsidR="00432740" w:rsidRPr="0065640A">
        <w:rPr>
          <w:lang w:val="sv-SE" w:eastAsia="sv-SE"/>
        </w:rPr>
        <w:t>s resultat</w:t>
      </w:r>
      <w:r w:rsidRPr="0065640A">
        <w:rPr>
          <w:lang w:val="sv-SE" w:eastAsia="sv-SE"/>
        </w:rPr>
        <w:t xml:space="preserve"> sprids genom presentationer vid andra centralbanker och universitet samt på vetenskapliga konferenser. Insikterna från forskningen sammanfattas även genom artiklar i Riksbankens tidskrift Penning</w:t>
      </w:r>
      <w:r w:rsidR="00432740" w:rsidRPr="0065640A">
        <w:rPr>
          <w:lang w:val="sv-SE" w:eastAsia="sv-SE"/>
        </w:rPr>
        <w:t>-</w:t>
      </w:r>
      <w:r w:rsidRPr="0065640A">
        <w:rPr>
          <w:lang w:val="sv-SE" w:eastAsia="sv-SE"/>
        </w:rPr>
        <w:t xml:space="preserve"> och </w:t>
      </w:r>
      <w:r w:rsidR="00432740" w:rsidRPr="0065640A">
        <w:rPr>
          <w:lang w:val="sv-SE" w:eastAsia="sv-SE"/>
        </w:rPr>
        <w:t>v</w:t>
      </w:r>
      <w:r w:rsidRPr="0065640A">
        <w:rPr>
          <w:lang w:val="sv-SE" w:eastAsia="sv-SE"/>
        </w:rPr>
        <w:t>alutapol</w:t>
      </w:r>
      <w:r w:rsidRPr="0065640A">
        <w:rPr>
          <w:lang w:val="sv-SE" w:eastAsia="sv-SE"/>
        </w:rPr>
        <w:t>i</w:t>
      </w:r>
      <w:r w:rsidRPr="0065640A">
        <w:rPr>
          <w:lang w:val="sv-SE" w:eastAsia="sv-SE"/>
        </w:rPr>
        <w:t>tik.</w:t>
      </w:r>
    </w:p>
    <w:p w:rsidR="00043CBB" w:rsidRPr="0065640A" w:rsidRDefault="00432740" w:rsidP="00AD1743">
      <w:pPr>
        <w:pStyle w:val="Normaltindrag"/>
        <w:pBdr>
          <w:left w:val="single" w:sz="4" w:space="4" w:color="auto"/>
          <w:bottom w:val="single" w:sz="4" w:space="1" w:color="auto"/>
          <w:right w:val="single" w:sz="4" w:space="4" w:color="auto"/>
        </w:pBdr>
        <w:rPr>
          <w:lang w:val="sv-SE" w:eastAsia="sv-SE"/>
        </w:rPr>
      </w:pPr>
      <w:r w:rsidRPr="0065640A">
        <w:rPr>
          <w:lang w:val="sv-SE" w:eastAsia="sv-SE"/>
        </w:rPr>
        <w:t>Riksbankens forskare arbetade</w:t>
      </w:r>
      <w:r w:rsidR="00043CBB" w:rsidRPr="0065640A">
        <w:rPr>
          <w:lang w:val="sv-SE" w:eastAsia="sv-SE"/>
        </w:rPr>
        <w:t xml:space="preserve"> också </w:t>
      </w:r>
      <w:r w:rsidRPr="0065640A">
        <w:rPr>
          <w:lang w:val="sv-SE" w:eastAsia="sv-SE"/>
        </w:rPr>
        <w:t xml:space="preserve">under året </w:t>
      </w:r>
      <w:r w:rsidR="00043CBB" w:rsidRPr="0065640A">
        <w:rPr>
          <w:lang w:val="sv-SE" w:eastAsia="sv-SE"/>
        </w:rPr>
        <w:t>med analyser av dagsakt</w:t>
      </w:r>
      <w:r w:rsidR="00043CBB" w:rsidRPr="0065640A">
        <w:rPr>
          <w:lang w:val="sv-SE" w:eastAsia="sv-SE"/>
        </w:rPr>
        <w:t>u</w:t>
      </w:r>
      <w:r w:rsidR="00043CBB" w:rsidRPr="0065640A">
        <w:rPr>
          <w:lang w:val="sv-SE" w:eastAsia="sv-SE"/>
        </w:rPr>
        <w:t>ella frågor som exempelvis osäkerhetsintervallen kring räntebanan</w:t>
      </w:r>
      <w:r w:rsidR="002D2709" w:rsidRPr="0065640A">
        <w:rPr>
          <w:lang w:val="sv-SE" w:eastAsia="sv-SE"/>
        </w:rPr>
        <w:t xml:space="preserve"> och</w:t>
      </w:r>
      <w:r w:rsidR="00043CBB" w:rsidRPr="0065640A">
        <w:rPr>
          <w:lang w:val="sv-SE" w:eastAsia="sv-SE"/>
        </w:rPr>
        <w:t xml:space="preserve"> fa</w:t>
      </w:r>
      <w:r w:rsidR="00043CBB" w:rsidRPr="0065640A">
        <w:rPr>
          <w:lang w:val="sv-SE" w:eastAsia="sv-SE"/>
        </w:rPr>
        <w:t>k</w:t>
      </w:r>
      <w:r w:rsidR="00043CBB" w:rsidRPr="0065640A">
        <w:rPr>
          <w:lang w:val="sv-SE" w:eastAsia="sv-SE"/>
        </w:rPr>
        <w:t>to</w:t>
      </w:r>
      <w:r w:rsidR="00EC5219" w:rsidRPr="0065640A">
        <w:rPr>
          <w:lang w:val="sv-SE" w:eastAsia="sv-SE"/>
        </w:rPr>
        <w:softHyphen/>
      </w:r>
      <w:r w:rsidR="00043CBB" w:rsidRPr="0065640A">
        <w:rPr>
          <w:lang w:val="sv-SE" w:eastAsia="sv-SE"/>
        </w:rPr>
        <w:t xml:space="preserve">rer </w:t>
      </w:r>
      <w:r w:rsidR="00EA0B11" w:rsidRPr="0065640A">
        <w:rPr>
          <w:lang w:val="sv-SE" w:eastAsia="sv-SE"/>
        </w:rPr>
        <w:t>som bestämmer huspriser</w:t>
      </w:r>
      <w:r w:rsidR="00043CBB" w:rsidRPr="0065640A">
        <w:rPr>
          <w:lang w:val="sv-SE" w:eastAsia="sv-SE"/>
        </w:rPr>
        <w:t xml:space="preserve">. </w:t>
      </w:r>
      <w:r w:rsidR="008C24FF" w:rsidRPr="0065640A">
        <w:rPr>
          <w:lang w:val="sv-SE" w:eastAsia="sv-SE"/>
        </w:rPr>
        <w:t>I detta sa</w:t>
      </w:r>
      <w:r w:rsidR="008C24FF" w:rsidRPr="0065640A">
        <w:rPr>
          <w:lang w:val="sv-SE" w:eastAsia="sv-SE"/>
        </w:rPr>
        <w:t>m</w:t>
      </w:r>
      <w:r w:rsidR="008C24FF" w:rsidRPr="0065640A">
        <w:rPr>
          <w:lang w:val="sv-SE" w:eastAsia="sv-SE"/>
        </w:rPr>
        <w:t xml:space="preserve">manhang kan </w:t>
      </w:r>
      <w:r w:rsidR="004B1118" w:rsidRPr="0065640A">
        <w:rPr>
          <w:lang w:val="sv-SE" w:eastAsia="sv-SE"/>
        </w:rPr>
        <w:t xml:space="preserve">man </w:t>
      </w:r>
      <w:r w:rsidR="008C24FF" w:rsidRPr="0065640A">
        <w:rPr>
          <w:lang w:val="sv-SE" w:eastAsia="sv-SE"/>
        </w:rPr>
        <w:t>särskilt nämna a</w:t>
      </w:r>
      <w:r w:rsidR="00043CBB" w:rsidRPr="0065640A">
        <w:rPr>
          <w:lang w:val="sv-SE" w:eastAsia="sv-SE"/>
        </w:rPr>
        <w:t>rtikeln Riksbankens kommunikation av makroekonomisk osäkerhet</w:t>
      </w:r>
      <w:r w:rsidR="008C24FF" w:rsidRPr="0065640A">
        <w:rPr>
          <w:lang w:val="sv-SE" w:eastAsia="sv-SE"/>
        </w:rPr>
        <w:t xml:space="preserve"> som</w:t>
      </w:r>
      <w:r w:rsidR="00043CBB" w:rsidRPr="0065640A">
        <w:rPr>
          <w:lang w:val="sv-SE" w:eastAsia="sv-SE"/>
        </w:rPr>
        <w:t xml:space="preserve"> publicerad</w:t>
      </w:r>
      <w:r w:rsidR="008C24FF" w:rsidRPr="0065640A">
        <w:rPr>
          <w:lang w:val="sv-SE" w:eastAsia="sv-SE"/>
        </w:rPr>
        <w:t>es</w:t>
      </w:r>
      <w:r w:rsidR="00043CBB" w:rsidRPr="0065640A">
        <w:rPr>
          <w:lang w:val="sv-SE" w:eastAsia="sv-SE"/>
        </w:rPr>
        <w:t xml:space="preserve"> i årets </w:t>
      </w:r>
      <w:r w:rsidR="00C94893" w:rsidRPr="0065640A">
        <w:rPr>
          <w:lang w:val="sv-SE" w:eastAsia="sv-SE"/>
        </w:rPr>
        <w:t xml:space="preserve">första </w:t>
      </w:r>
      <w:r w:rsidR="00043CBB" w:rsidRPr="0065640A">
        <w:rPr>
          <w:lang w:val="sv-SE" w:eastAsia="sv-SE"/>
        </w:rPr>
        <w:t>nummer av Penning</w:t>
      </w:r>
      <w:r w:rsidRPr="0065640A">
        <w:rPr>
          <w:lang w:val="sv-SE" w:eastAsia="sv-SE"/>
        </w:rPr>
        <w:t>-</w:t>
      </w:r>
      <w:r w:rsidR="00043CBB" w:rsidRPr="0065640A">
        <w:rPr>
          <w:lang w:val="sv-SE" w:eastAsia="sv-SE"/>
        </w:rPr>
        <w:t xml:space="preserve"> och </w:t>
      </w:r>
      <w:r w:rsidRPr="0065640A">
        <w:rPr>
          <w:lang w:val="sv-SE" w:eastAsia="sv-SE"/>
        </w:rPr>
        <w:t>v</w:t>
      </w:r>
      <w:r w:rsidR="00043CBB" w:rsidRPr="0065640A">
        <w:rPr>
          <w:lang w:val="sv-SE" w:eastAsia="sv-SE"/>
        </w:rPr>
        <w:t xml:space="preserve">alutapolitik. Artikelns författare beskriver </w:t>
      </w:r>
      <w:r w:rsidR="00EA0B11" w:rsidRPr="0065640A">
        <w:rPr>
          <w:lang w:val="sv-SE" w:eastAsia="sv-SE"/>
        </w:rPr>
        <w:t xml:space="preserve">där </w:t>
      </w:r>
      <w:r w:rsidR="00043CBB" w:rsidRPr="0065640A">
        <w:rPr>
          <w:lang w:val="sv-SE" w:eastAsia="sv-SE"/>
        </w:rPr>
        <w:t>hur en centra</w:t>
      </w:r>
      <w:r w:rsidR="00043CBB" w:rsidRPr="0065640A">
        <w:rPr>
          <w:lang w:val="sv-SE" w:eastAsia="sv-SE"/>
        </w:rPr>
        <w:t>l</w:t>
      </w:r>
      <w:r w:rsidR="00043CBB" w:rsidRPr="0065640A">
        <w:rPr>
          <w:lang w:val="sv-SE" w:eastAsia="sv-SE"/>
        </w:rPr>
        <w:t xml:space="preserve">bank kan beräkna osäkerhetsintervall kring den publicerade räntebanan. </w:t>
      </w:r>
    </w:p>
    <w:p w:rsidR="008C24FF" w:rsidRPr="0065640A" w:rsidRDefault="00043CBB" w:rsidP="00AD1743">
      <w:pPr>
        <w:pStyle w:val="Normaltindrag"/>
        <w:pBdr>
          <w:left w:val="single" w:sz="4" w:space="4" w:color="auto"/>
          <w:bottom w:val="single" w:sz="4" w:space="1" w:color="auto"/>
          <w:right w:val="single" w:sz="4" w:space="4" w:color="auto"/>
        </w:pBdr>
        <w:rPr>
          <w:lang w:val="sv-SE" w:eastAsia="sv-SE"/>
        </w:rPr>
      </w:pPr>
      <w:r w:rsidRPr="0065640A">
        <w:rPr>
          <w:lang w:val="sv-SE" w:eastAsia="sv-SE"/>
        </w:rPr>
        <w:t xml:space="preserve">Den finansiella krisens efterverkningar på världens ekonomier har rest ett antal nya frågor </w:t>
      </w:r>
      <w:r w:rsidR="00EA0B11" w:rsidRPr="0065640A">
        <w:rPr>
          <w:lang w:val="sv-SE" w:eastAsia="sv-SE"/>
        </w:rPr>
        <w:t xml:space="preserve">om </w:t>
      </w:r>
      <w:r w:rsidRPr="0065640A">
        <w:rPr>
          <w:lang w:val="sv-SE" w:eastAsia="sv-SE"/>
        </w:rPr>
        <w:t xml:space="preserve">bland annat </w:t>
      </w:r>
      <w:r w:rsidR="00EA0B11" w:rsidRPr="0065640A">
        <w:rPr>
          <w:lang w:val="sv-SE" w:eastAsia="sv-SE"/>
        </w:rPr>
        <w:t xml:space="preserve">hur </w:t>
      </w:r>
      <w:r w:rsidRPr="0065640A">
        <w:rPr>
          <w:lang w:val="sv-SE" w:eastAsia="sv-SE"/>
        </w:rPr>
        <w:t xml:space="preserve">det finansiella systemet </w:t>
      </w:r>
      <w:r w:rsidR="00EA0B11" w:rsidRPr="0065640A">
        <w:rPr>
          <w:lang w:val="sv-SE" w:eastAsia="sv-SE"/>
        </w:rPr>
        <w:t xml:space="preserve">är kopplat </w:t>
      </w:r>
      <w:r w:rsidRPr="0065640A">
        <w:rPr>
          <w:lang w:val="sv-SE" w:eastAsia="sv-SE"/>
        </w:rPr>
        <w:t xml:space="preserve">till den reala ekonomin </w:t>
      </w:r>
      <w:r w:rsidR="00EA0B11" w:rsidRPr="0065640A">
        <w:rPr>
          <w:lang w:val="sv-SE" w:eastAsia="sv-SE"/>
        </w:rPr>
        <w:t xml:space="preserve">och hur </w:t>
      </w:r>
      <w:r w:rsidRPr="0065640A">
        <w:rPr>
          <w:lang w:val="sv-SE" w:eastAsia="sv-SE"/>
        </w:rPr>
        <w:t xml:space="preserve">arbetsmarknaden </w:t>
      </w:r>
      <w:r w:rsidR="00432740" w:rsidRPr="0065640A">
        <w:rPr>
          <w:lang w:val="sv-SE" w:eastAsia="sv-SE"/>
        </w:rPr>
        <w:t>fun</w:t>
      </w:r>
      <w:r w:rsidR="00EA0B11" w:rsidRPr="0065640A">
        <w:rPr>
          <w:lang w:val="sv-SE" w:eastAsia="sv-SE"/>
        </w:rPr>
        <w:t>gerar</w:t>
      </w:r>
      <w:r w:rsidRPr="0065640A">
        <w:rPr>
          <w:lang w:val="sv-SE" w:eastAsia="sv-SE"/>
        </w:rPr>
        <w:t xml:space="preserve">. </w:t>
      </w:r>
      <w:r w:rsidR="00096338" w:rsidRPr="0065640A">
        <w:rPr>
          <w:lang w:val="sv-SE" w:eastAsia="sv-SE"/>
        </w:rPr>
        <w:t>Riksbanken</w:t>
      </w:r>
      <w:r w:rsidR="00F62735" w:rsidRPr="0065640A">
        <w:rPr>
          <w:lang w:val="sv-SE" w:eastAsia="sv-SE"/>
        </w:rPr>
        <w:t>s for</w:t>
      </w:r>
      <w:r w:rsidR="00F62735" w:rsidRPr="0065640A">
        <w:rPr>
          <w:lang w:val="sv-SE" w:eastAsia="sv-SE"/>
        </w:rPr>
        <w:t>s</w:t>
      </w:r>
      <w:r w:rsidR="00F62735" w:rsidRPr="0065640A">
        <w:rPr>
          <w:lang w:val="sv-SE" w:eastAsia="sv-SE"/>
        </w:rPr>
        <w:t xml:space="preserve">kare </w:t>
      </w:r>
      <w:r w:rsidRPr="0065640A">
        <w:rPr>
          <w:lang w:val="sv-SE" w:eastAsia="sv-SE"/>
        </w:rPr>
        <w:t>deltar därför bland annat i ett europeiskt nätverk av centralbanksforskare som utveckla</w:t>
      </w:r>
      <w:r w:rsidR="008C24FF" w:rsidRPr="0065640A">
        <w:rPr>
          <w:lang w:val="sv-SE" w:eastAsia="sv-SE"/>
        </w:rPr>
        <w:t>r</w:t>
      </w:r>
      <w:r w:rsidRPr="0065640A">
        <w:rPr>
          <w:lang w:val="sv-SE" w:eastAsia="sv-SE"/>
        </w:rPr>
        <w:t xml:space="preserve"> ekonomiska modeller </w:t>
      </w:r>
      <w:r w:rsidR="00F62735" w:rsidRPr="0065640A">
        <w:rPr>
          <w:lang w:val="sv-SE" w:eastAsia="sv-SE"/>
        </w:rPr>
        <w:t xml:space="preserve">som kan användas </w:t>
      </w:r>
      <w:r w:rsidRPr="0065640A">
        <w:rPr>
          <w:lang w:val="sv-SE" w:eastAsia="sv-SE"/>
        </w:rPr>
        <w:t xml:space="preserve">för att analysera allvarliga risker i det finansiella systemet och </w:t>
      </w:r>
      <w:r w:rsidR="008C24FF" w:rsidRPr="0065640A">
        <w:rPr>
          <w:lang w:val="sv-SE" w:eastAsia="sv-SE"/>
        </w:rPr>
        <w:t xml:space="preserve">deras </w:t>
      </w:r>
      <w:r w:rsidRPr="0065640A">
        <w:rPr>
          <w:lang w:val="sv-SE" w:eastAsia="sv-SE"/>
        </w:rPr>
        <w:t>kopplingar till makr</w:t>
      </w:r>
      <w:r w:rsidRPr="0065640A">
        <w:rPr>
          <w:lang w:val="sv-SE" w:eastAsia="sv-SE"/>
        </w:rPr>
        <w:t>o</w:t>
      </w:r>
      <w:r w:rsidRPr="0065640A">
        <w:rPr>
          <w:lang w:val="sv-SE" w:eastAsia="sv-SE"/>
        </w:rPr>
        <w:t xml:space="preserve">ekonomin. </w:t>
      </w:r>
    </w:p>
    <w:p w:rsidR="00043CBB" w:rsidRPr="0065640A" w:rsidRDefault="00043CBB" w:rsidP="00AD1743">
      <w:pPr>
        <w:pStyle w:val="Normaltindrag"/>
        <w:pBdr>
          <w:left w:val="single" w:sz="4" w:space="4" w:color="auto"/>
          <w:bottom w:val="single" w:sz="4" w:space="1" w:color="auto"/>
          <w:right w:val="single" w:sz="4" w:space="4" w:color="auto"/>
        </w:pBdr>
        <w:rPr>
          <w:lang w:val="sv-SE" w:eastAsia="sv-SE"/>
        </w:rPr>
      </w:pPr>
      <w:r w:rsidRPr="0065640A">
        <w:rPr>
          <w:lang w:val="sv-SE" w:eastAsia="sv-SE"/>
        </w:rPr>
        <w:t xml:space="preserve">Riksbanken </w:t>
      </w:r>
      <w:r w:rsidR="00096338" w:rsidRPr="0065640A">
        <w:rPr>
          <w:lang w:val="sv-SE" w:eastAsia="sv-SE"/>
        </w:rPr>
        <w:t xml:space="preserve">arrangerade </w:t>
      </w:r>
      <w:r w:rsidRPr="0065640A">
        <w:rPr>
          <w:lang w:val="sv-SE" w:eastAsia="sv-SE"/>
        </w:rPr>
        <w:t>under året en internationell forskningskonferens</w:t>
      </w:r>
      <w:r w:rsidR="00EA0CDE" w:rsidRPr="0065640A">
        <w:rPr>
          <w:lang w:val="sv-SE" w:eastAsia="sv-SE"/>
        </w:rPr>
        <w:t>,</w:t>
      </w:r>
      <w:r w:rsidR="00F176A1" w:rsidRPr="0065640A">
        <w:rPr>
          <w:lang w:val="sv-SE" w:eastAsia="sv-SE"/>
        </w:rPr>
        <w:t xml:space="preserve"> </w:t>
      </w:r>
      <w:r w:rsidR="00096338" w:rsidRPr="0065640A">
        <w:rPr>
          <w:lang w:val="sv-SE" w:eastAsia="sv-SE"/>
        </w:rPr>
        <w:t>A</w:t>
      </w:r>
      <w:r w:rsidRPr="0065640A">
        <w:rPr>
          <w:lang w:val="sv-SE" w:eastAsia="sv-SE"/>
        </w:rPr>
        <w:t xml:space="preserve">rbetsmarknaden och makroekonomin. </w:t>
      </w:r>
      <w:r w:rsidR="00882D74" w:rsidRPr="0065640A">
        <w:rPr>
          <w:lang w:val="sv-SE" w:eastAsia="sv-SE"/>
        </w:rPr>
        <w:t>Där diskut</w:t>
      </w:r>
      <w:r w:rsidR="00882D74" w:rsidRPr="0065640A">
        <w:rPr>
          <w:lang w:val="sv-SE" w:eastAsia="sv-SE"/>
        </w:rPr>
        <w:t>e</w:t>
      </w:r>
      <w:r w:rsidR="00882D74" w:rsidRPr="0065640A">
        <w:rPr>
          <w:lang w:val="sv-SE" w:eastAsia="sv-SE"/>
        </w:rPr>
        <w:t>rade l</w:t>
      </w:r>
      <w:r w:rsidRPr="0065640A">
        <w:rPr>
          <w:lang w:val="sv-SE" w:eastAsia="sv-SE"/>
        </w:rPr>
        <w:t xml:space="preserve">edande forskare bland annat </w:t>
      </w:r>
      <w:r w:rsidR="0027525F" w:rsidRPr="0065640A">
        <w:rPr>
          <w:lang w:val="sv-SE" w:eastAsia="sv-SE"/>
        </w:rPr>
        <w:t xml:space="preserve">arbetsmarknadens roll för den makroekonomiska utvecklingen och </w:t>
      </w:r>
      <w:r w:rsidRPr="0065640A">
        <w:rPr>
          <w:lang w:val="sv-SE" w:eastAsia="sv-SE"/>
        </w:rPr>
        <w:t>hur kopplingar mellan arbetsmar</w:t>
      </w:r>
      <w:r w:rsidRPr="0065640A">
        <w:rPr>
          <w:lang w:val="sv-SE" w:eastAsia="sv-SE"/>
        </w:rPr>
        <w:t>k</w:t>
      </w:r>
      <w:r w:rsidRPr="0065640A">
        <w:rPr>
          <w:lang w:val="sv-SE" w:eastAsia="sv-SE"/>
        </w:rPr>
        <w:t xml:space="preserve">naden och den övriga ekonomin bättre kan integreras i </w:t>
      </w:r>
      <w:r w:rsidR="00096338" w:rsidRPr="0065640A">
        <w:rPr>
          <w:lang w:val="sv-SE" w:eastAsia="sv-SE"/>
        </w:rPr>
        <w:t xml:space="preserve">de </w:t>
      </w:r>
      <w:r w:rsidRPr="0065640A">
        <w:rPr>
          <w:lang w:val="sv-SE" w:eastAsia="sv-SE"/>
        </w:rPr>
        <w:t>prognosmodeller som centralbanker a</w:t>
      </w:r>
      <w:r w:rsidR="00F62735" w:rsidRPr="0065640A">
        <w:rPr>
          <w:lang w:val="sv-SE" w:eastAsia="sv-SE"/>
        </w:rPr>
        <w:t>n</w:t>
      </w:r>
      <w:r w:rsidRPr="0065640A">
        <w:rPr>
          <w:lang w:val="sv-SE" w:eastAsia="sv-SE"/>
        </w:rPr>
        <w:t xml:space="preserve">vänder. De </w:t>
      </w:r>
      <w:r w:rsidR="00882D74" w:rsidRPr="0065640A">
        <w:rPr>
          <w:lang w:val="sv-SE" w:eastAsia="sv-SE"/>
        </w:rPr>
        <w:t>prese</w:t>
      </w:r>
      <w:r w:rsidR="00882D74" w:rsidRPr="0065640A">
        <w:rPr>
          <w:lang w:val="sv-SE" w:eastAsia="sv-SE"/>
        </w:rPr>
        <w:t>n</w:t>
      </w:r>
      <w:r w:rsidR="00882D74" w:rsidRPr="0065640A">
        <w:rPr>
          <w:lang w:val="sv-SE" w:eastAsia="sv-SE"/>
        </w:rPr>
        <w:t>terade också forskning som försöker belysa samspelet mellan institutioner och friktioner på arbetsmarknaden</w:t>
      </w:r>
      <w:r w:rsidR="00E714E5" w:rsidRPr="0065640A">
        <w:rPr>
          <w:lang w:val="sv-SE" w:eastAsia="sv-SE"/>
        </w:rPr>
        <w:t>,</w:t>
      </w:r>
      <w:r w:rsidR="00882D74" w:rsidRPr="0065640A">
        <w:rPr>
          <w:lang w:val="sv-SE" w:eastAsia="sv-SE"/>
        </w:rPr>
        <w:t xml:space="preserve"> </w:t>
      </w:r>
      <w:r w:rsidRPr="0065640A">
        <w:rPr>
          <w:lang w:val="sv-SE" w:eastAsia="sv-SE"/>
        </w:rPr>
        <w:t xml:space="preserve">utbytte </w:t>
      </w:r>
      <w:r w:rsidR="00F62735" w:rsidRPr="0065640A">
        <w:rPr>
          <w:lang w:val="sv-SE" w:eastAsia="sv-SE"/>
        </w:rPr>
        <w:t>erfarenheter av</w:t>
      </w:r>
      <w:r w:rsidRPr="0065640A">
        <w:rPr>
          <w:lang w:val="sv-SE" w:eastAsia="sv-SE"/>
        </w:rPr>
        <w:t xml:space="preserve"> hur </w:t>
      </w:r>
      <w:r w:rsidR="00E714E5" w:rsidRPr="0065640A">
        <w:rPr>
          <w:lang w:val="sv-SE" w:eastAsia="sv-SE"/>
        </w:rPr>
        <w:t xml:space="preserve">dessa i sin tur påverkat </w:t>
      </w:r>
      <w:r w:rsidRPr="0065640A">
        <w:rPr>
          <w:lang w:val="sv-SE" w:eastAsia="sv-SE"/>
        </w:rPr>
        <w:t>arbetsmarknade</w:t>
      </w:r>
      <w:r w:rsidR="00F62735" w:rsidRPr="0065640A">
        <w:rPr>
          <w:lang w:val="sv-SE" w:eastAsia="sv-SE"/>
        </w:rPr>
        <w:t>n</w:t>
      </w:r>
      <w:r w:rsidR="00E714E5" w:rsidRPr="0065640A">
        <w:rPr>
          <w:lang w:val="sv-SE" w:eastAsia="sv-SE"/>
        </w:rPr>
        <w:t>s</w:t>
      </w:r>
      <w:r w:rsidRPr="0065640A">
        <w:rPr>
          <w:lang w:val="sv-SE" w:eastAsia="sv-SE"/>
        </w:rPr>
        <w:t xml:space="preserve"> </w:t>
      </w:r>
      <w:r w:rsidR="00E714E5" w:rsidRPr="0065640A">
        <w:rPr>
          <w:lang w:val="sv-SE" w:eastAsia="sv-SE"/>
        </w:rPr>
        <w:t>anpassningsförmåga</w:t>
      </w:r>
      <w:r w:rsidRPr="0065640A">
        <w:rPr>
          <w:lang w:val="sv-SE" w:eastAsia="sv-SE"/>
        </w:rPr>
        <w:t xml:space="preserve"> efter tidigare kriser och </w:t>
      </w:r>
      <w:r w:rsidR="00F62735" w:rsidRPr="0065640A">
        <w:rPr>
          <w:lang w:val="sv-SE" w:eastAsia="sv-SE"/>
        </w:rPr>
        <w:t xml:space="preserve">diskuterade </w:t>
      </w:r>
      <w:r w:rsidRPr="0065640A">
        <w:rPr>
          <w:lang w:val="sv-SE" w:eastAsia="sv-SE"/>
        </w:rPr>
        <w:t xml:space="preserve">vilka konsekvenser detta </w:t>
      </w:r>
      <w:r w:rsidR="00F62735" w:rsidRPr="0065640A">
        <w:rPr>
          <w:lang w:val="sv-SE" w:eastAsia="sv-SE"/>
        </w:rPr>
        <w:t>få</w:t>
      </w:r>
      <w:r w:rsidR="004B1118" w:rsidRPr="0065640A">
        <w:rPr>
          <w:lang w:val="sv-SE" w:eastAsia="sv-SE"/>
        </w:rPr>
        <w:t>r</w:t>
      </w:r>
      <w:r w:rsidR="00F62735" w:rsidRPr="0065640A">
        <w:rPr>
          <w:lang w:val="sv-SE" w:eastAsia="sv-SE"/>
        </w:rPr>
        <w:t xml:space="preserve"> </w:t>
      </w:r>
      <w:r w:rsidRPr="0065640A">
        <w:rPr>
          <w:lang w:val="sv-SE" w:eastAsia="sv-SE"/>
        </w:rPr>
        <w:t>för penningp</w:t>
      </w:r>
      <w:r w:rsidRPr="0065640A">
        <w:rPr>
          <w:lang w:val="sv-SE" w:eastAsia="sv-SE"/>
        </w:rPr>
        <w:t>o</w:t>
      </w:r>
      <w:r w:rsidRPr="0065640A">
        <w:rPr>
          <w:lang w:val="sv-SE" w:eastAsia="sv-SE"/>
        </w:rPr>
        <w:t>litiken.</w:t>
      </w:r>
    </w:p>
    <w:p w:rsidR="00A41745" w:rsidRPr="0065640A" w:rsidRDefault="00A41745" w:rsidP="00A41745">
      <w:pPr>
        <w:pStyle w:val="R2"/>
        <w:rPr>
          <w:lang w:val="sv-SE"/>
        </w:rPr>
      </w:pPr>
      <w:r w:rsidRPr="0065640A">
        <w:rPr>
          <w:lang w:val="sv-SE"/>
        </w:rPr>
        <w:t>Uppföljning</w:t>
      </w:r>
    </w:p>
    <w:p w:rsidR="00A41745" w:rsidRPr="0065640A" w:rsidRDefault="00A41745" w:rsidP="00A41745">
      <w:r w:rsidRPr="0065640A">
        <w:t>Riksbankens penningpolitik utvärderas av riksdagens finansutskott. Till denna utvä</w:t>
      </w:r>
      <w:r w:rsidRPr="0065640A">
        <w:t>r</w:t>
      </w:r>
      <w:r w:rsidRPr="0065640A">
        <w:t>dering sammanställer Riksbanken en skriftlig redogörelse</w:t>
      </w:r>
      <w:r w:rsidR="00D84BCE" w:rsidRPr="0065640A">
        <w:t xml:space="preserve"> – </w:t>
      </w:r>
      <w:r w:rsidRPr="0065640A">
        <w:t>Underlag för utvärdering av penningpolitiken</w:t>
      </w:r>
      <w:r w:rsidR="00D84BCE" w:rsidRPr="0065640A">
        <w:t xml:space="preserve"> –</w:t>
      </w:r>
      <w:r w:rsidRPr="0065640A">
        <w:t xml:space="preserve"> som publiceras efter den första penningp</w:t>
      </w:r>
      <w:r w:rsidRPr="0065640A">
        <w:t>o</w:t>
      </w:r>
      <w:r w:rsidRPr="0065640A">
        <w:t xml:space="preserve">litiska rapporten för året. Redogörelsen för 2010 </w:t>
      </w:r>
      <w:r w:rsidR="00F07EF3" w:rsidRPr="0065640A">
        <w:t xml:space="preserve">kommer att </w:t>
      </w:r>
      <w:r w:rsidRPr="0065640A">
        <w:t>överlämnas till rik</w:t>
      </w:r>
      <w:r w:rsidRPr="0065640A">
        <w:t>s</w:t>
      </w:r>
      <w:r w:rsidRPr="0065640A">
        <w:t>dagen i mars 2011.</w:t>
      </w:r>
    </w:p>
    <w:p w:rsidR="00A41745" w:rsidRPr="0065640A" w:rsidRDefault="00A41745" w:rsidP="00A41745">
      <w:pPr>
        <w:pStyle w:val="R3"/>
      </w:pPr>
      <w:r w:rsidRPr="0065640A">
        <w:t>Inflationen 2010</w:t>
      </w:r>
    </w:p>
    <w:p w:rsidR="00A41745" w:rsidRPr="0065640A" w:rsidRDefault="00A41745" w:rsidP="00A41745">
      <w:r w:rsidRPr="0065640A">
        <w:t>Från att ha varit negativ under 2009 steg inflat</w:t>
      </w:r>
      <w:r w:rsidR="00EA0CDE" w:rsidRPr="0065640A">
        <w:t>ionen mätt med KPI till cirka 1 </w:t>
      </w:r>
      <w:r w:rsidRPr="0065640A">
        <w:t>procent i slutet av 2009 och bö</w:t>
      </w:r>
      <w:r w:rsidRPr="0065640A">
        <w:t>r</w:t>
      </w:r>
      <w:r w:rsidRPr="0065640A">
        <w:t>jan av 2010</w:t>
      </w:r>
      <w:r w:rsidR="00EA0CDE" w:rsidRPr="0065640A">
        <w:t>,</w:t>
      </w:r>
      <w:r w:rsidRPr="0065640A">
        <w:t xml:space="preserve"> och höll sig kvar runt den nivån </w:t>
      </w:r>
      <w:r w:rsidR="004B1118" w:rsidRPr="0065640A">
        <w:t>fram till hösten</w:t>
      </w:r>
      <w:r w:rsidRPr="0065640A">
        <w:t xml:space="preserve"> (se diagram </w:t>
      </w:r>
      <w:r w:rsidR="00DA6F00" w:rsidRPr="0065640A">
        <w:t>5</w:t>
      </w:r>
      <w:r w:rsidRPr="0065640A">
        <w:t xml:space="preserve">). Nedgången under 2009 förklarades </w:t>
      </w:r>
      <w:r w:rsidR="00F07EF3" w:rsidRPr="0065640A">
        <w:t xml:space="preserve">främst </w:t>
      </w:r>
      <w:r w:rsidRPr="0065640A">
        <w:t>av att de</w:t>
      </w:r>
      <w:r w:rsidR="00C30624" w:rsidRPr="0065640A">
        <w:t>n</w:t>
      </w:r>
      <w:r w:rsidRPr="0065640A">
        <w:t xml:space="preserve"> kraftig</w:t>
      </w:r>
      <w:r w:rsidR="00C30624" w:rsidRPr="0065640A">
        <w:t>t</w:t>
      </w:r>
      <w:r w:rsidRPr="0065640A">
        <w:t xml:space="preserve"> sänk</w:t>
      </w:r>
      <w:r w:rsidR="00C30624" w:rsidRPr="0065640A">
        <w:t>ta</w:t>
      </w:r>
      <w:r w:rsidRPr="0065640A">
        <w:t xml:space="preserve"> reporäntan hade pressat ne</w:t>
      </w:r>
      <w:r w:rsidR="003F491F" w:rsidRPr="0065640A">
        <w:t>d</w:t>
      </w:r>
      <w:r w:rsidRPr="0065640A">
        <w:t xml:space="preserve"> b</w:t>
      </w:r>
      <w:r w:rsidRPr="0065640A">
        <w:t>o</w:t>
      </w:r>
      <w:r w:rsidRPr="0065640A">
        <w:t xml:space="preserve">stadsräntorna. Under första hälften av 2010 lämnade </w:t>
      </w:r>
      <w:r w:rsidR="003F491F" w:rsidRPr="0065640A">
        <w:t xml:space="preserve">Riksbanken </w:t>
      </w:r>
      <w:r w:rsidRPr="0065640A">
        <w:t>rep</w:t>
      </w:r>
      <w:r w:rsidRPr="0065640A">
        <w:t>o</w:t>
      </w:r>
      <w:r w:rsidRPr="0065640A">
        <w:t>räntan oförändrad</w:t>
      </w:r>
      <w:r w:rsidR="003648BD" w:rsidRPr="0065640A">
        <w:t xml:space="preserve">, vilket </w:t>
      </w:r>
      <w:r w:rsidR="00C30624" w:rsidRPr="0065640A">
        <w:t xml:space="preserve">gradvis minskade </w:t>
      </w:r>
      <w:r w:rsidR="003648BD" w:rsidRPr="0065640A">
        <w:t>de fallande bostadsräntorna</w:t>
      </w:r>
      <w:r w:rsidR="00C30624" w:rsidRPr="0065640A">
        <w:t>s</w:t>
      </w:r>
      <w:r w:rsidR="003648BD" w:rsidRPr="0065640A">
        <w:t xml:space="preserve"> </w:t>
      </w:r>
      <w:r w:rsidR="00C30624" w:rsidRPr="0065640A">
        <w:t xml:space="preserve">negativa effekt </w:t>
      </w:r>
      <w:r w:rsidR="003648BD" w:rsidRPr="0065640A">
        <w:t>på</w:t>
      </w:r>
      <w:r w:rsidRPr="0065640A">
        <w:t xml:space="preserve"> KPI. </w:t>
      </w:r>
      <w:r w:rsidR="004B1118" w:rsidRPr="0065640A">
        <w:t>Däre</w:t>
      </w:r>
      <w:r w:rsidR="004B1118" w:rsidRPr="0065640A">
        <w:t>f</w:t>
      </w:r>
      <w:r w:rsidR="004B1118" w:rsidRPr="0065640A">
        <w:t>ter</w:t>
      </w:r>
      <w:r w:rsidRPr="0065640A">
        <w:t xml:space="preserve"> började bostadsräntorna stiga igen</w:t>
      </w:r>
      <w:r w:rsidR="003F491F" w:rsidRPr="0065640A">
        <w:t>,</w:t>
      </w:r>
      <w:r w:rsidRPr="0065640A">
        <w:t xml:space="preserve"> vilket bidrog till up</w:t>
      </w:r>
      <w:r w:rsidRPr="0065640A">
        <w:t>p</w:t>
      </w:r>
      <w:r w:rsidRPr="0065640A">
        <w:t>gång</w:t>
      </w:r>
      <w:r w:rsidR="00F36D6A" w:rsidRPr="0065640A">
        <w:t xml:space="preserve">en i KPI. </w:t>
      </w:r>
      <w:r w:rsidRPr="0065640A">
        <w:t xml:space="preserve">Höjningarna av reporäntan under andra halvåret bidrog till att KPI steg </w:t>
      </w:r>
      <w:r w:rsidR="004B1118" w:rsidRPr="0065640A">
        <w:t>sna</w:t>
      </w:r>
      <w:r w:rsidR="004B1118" w:rsidRPr="0065640A">
        <w:t>b</w:t>
      </w:r>
      <w:r w:rsidR="004B1118" w:rsidRPr="0065640A">
        <w:t>b</w:t>
      </w:r>
      <w:r w:rsidR="00D47EBF" w:rsidRPr="0065640A">
        <w:softHyphen/>
      </w:r>
      <w:r w:rsidR="004B1118" w:rsidRPr="0065640A">
        <w:t>are i</w:t>
      </w:r>
      <w:r w:rsidRPr="0065640A">
        <w:t xml:space="preserve"> slutet av året. Till up</w:t>
      </w:r>
      <w:r w:rsidRPr="0065640A">
        <w:t>p</w:t>
      </w:r>
      <w:r w:rsidRPr="0065640A">
        <w:t>gången bidrog även högre energipriser.</w:t>
      </w:r>
    </w:p>
    <w:p w:rsidR="00A41745" w:rsidRPr="0065640A" w:rsidRDefault="00DA6F00" w:rsidP="008247C9">
      <w:pPr>
        <w:spacing w:before="0"/>
        <w:jc w:val="left"/>
        <w:rPr>
          <w:b/>
        </w:rPr>
      </w:pPr>
      <w:r w:rsidRPr="0065640A">
        <w:rPr>
          <w:b/>
        </w:rPr>
        <w:br w:type="page"/>
      </w:r>
      <w:r w:rsidR="00A41745" w:rsidRPr="0065640A">
        <w:rPr>
          <w:b/>
        </w:rPr>
        <w:t xml:space="preserve">Diagram </w:t>
      </w:r>
      <w:r w:rsidRPr="0065640A">
        <w:rPr>
          <w:b/>
        </w:rPr>
        <w:t>5</w:t>
      </w:r>
      <w:r w:rsidR="00F018AC" w:rsidRPr="0065640A">
        <w:rPr>
          <w:b/>
        </w:rPr>
        <w:t>.</w:t>
      </w:r>
      <w:r w:rsidR="00A41745" w:rsidRPr="0065640A">
        <w:rPr>
          <w:b/>
        </w:rPr>
        <w:t xml:space="preserve"> KPI, KPIF och KPIF exklusive energi</w:t>
      </w:r>
      <w:r w:rsidR="0043743B" w:rsidRPr="0065640A">
        <w:rPr>
          <w:b/>
        </w:rPr>
        <w:t xml:space="preserve">, årlig procentuell </w:t>
      </w:r>
      <w:r w:rsidR="003F491F" w:rsidRPr="0065640A">
        <w:rPr>
          <w:b/>
        </w:rPr>
        <w:br/>
      </w:r>
      <w:r w:rsidR="0043743B" w:rsidRPr="0065640A">
        <w:rPr>
          <w:b/>
        </w:rPr>
        <w:t>fö</w:t>
      </w:r>
      <w:r w:rsidR="0043743B" w:rsidRPr="0065640A">
        <w:rPr>
          <w:b/>
        </w:rPr>
        <w:t>r</w:t>
      </w:r>
      <w:r w:rsidR="0043743B" w:rsidRPr="0065640A">
        <w:rPr>
          <w:b/>
        </w:rPr>
        <w:t>ändring</w:t>
      </w:r>
    </w:p>
    <w:p w:rsidR="00A41745" w:rsidRPr="0065640A" w:rsidRDefault="0065640A" w:rsidP="00D47EBF">
      <w:pPr>
        <w:spacing w:before="120"/>
      </w:pPr>
      <w:r w:rsidRPr="0065640A">
        <w:rPr>
          <w:noProof/>
        </w:rPr>
        <w:drawing>
          <wp:inline distT="0" distB="0" distL="0" distR="0">
            <wp:extent cx="3902710" cy="23837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2710" cy="2383790"/>
                    </a:xfrm>
                    <a:prstGeom prst="rect">
                      <a:avLst/>
                    </a:prstGeom>
                    <a:noFill/>
                    <a:ln>
                      <a:noFill/>
                    </a:ln>
                  </pic:spPr>
                </pic:pic>
              </a:graphicData>
            </a:graphic>
          </wp:inline>
        </w:drawing>
      </w:r>
    </w:p>
    <w:p w:rsidR="00A41745" w:rsidRPr="0065640A" w:rsidRDefault="00A41745" w:rsidP="0043743B">
      <w:pPr>
        <w:pStyle w:val="Fotnotstext"/>
        <w:spacing w:before="62"/>
        <w:rPr>
          <w:lang w:val="sv-SE"/>
        </w:rPr>
      </w:pPr>
      <w:r w:rsidRPr="0065640A">
        <w:rPr>
          <w:lang w:val="sv-SE"/>
        </w:rPr>
        <w:t>Källa: SCB.</w:t>
      </w:r>
    </w:p>
    <w:p w:rsidR="00A41745" w:rsidRPr="0065640A" w:rsidRDefault="00A41745" w:rsidP="009372D6">
      <w:pPr>
        <w:spacing w:before="160"/>
      </w:pPr>
      <w:r w:rsidRPr="0065640A">
        <w:t>I genomsnitt uppgick KPI-inflationen till 1,</w:t>
      </w:r>
      <w:r w:rsidR="00C00DDC" w:rsidRPr="0065640A">
        <w:t>3</w:t>
      </w:r>
      <w:r w:rsidRPr="0065640A">
        <w:t xml:space="preserve"> procent</w:t>
      </w:r>
      <w:r w:rsidR="00C30624" w:rsidRPr="0065640A">
        <w:t xml:space="preserve"> under året</w:t>
      </w:r>
      <w:r w:rsidRPr="0065640A">
        <w:t xml:space="preserve">, vilket kan jämföras med </w:t>
      </w:r>
      <w:r w:rsidR="003F491F" w:rsidRPr="0065640A">
        <w:t>–</w:t>
      </w:r>
      <w:r w:rsidRPr="0065640A">
        <w:t xml:space="preserve">0,3 procent 2009 (se tabell 1). Mätt med KPIF, </w:t>
      </w:r>
      <w:r w:rsidR="00732EB2" w:rsidRPr="0065640A">
        <w:t>det vill säga</w:t>
      </w:r>
      <w:r w:rsidRPr="0065640A">
        <w:t xml:space="preserve"> KPI med fast bostadsränta, var den underliggande inflationen </w:t>
      </w:r>
      <w:r w:rsidR="001E39CC" w:rsidRPr="0065640A">
        <w:t>2,</w:t>
      </w:r>
      <w:r w:rsidR="00C00DDC" w:rsidRPr="0065640A">
        <w:t>1</w:t>
      </w:r>
      <w:r w:rsidRPr="0065640A">
        <w:t xml:space="preserve"> pr</w:t>
      </w:r>
      <w:r w:rsidRPr="0065640A">
        <w:t>o</w:t>
      </w:r>
      <w:r w:rsidRPr="0065640A">
        <w:t>cent under 2010</w:t>
      </w:r>
      <w:r w:rsidR="00F07EF3" w:rsidRPr="0065640A">
        <w:t xml:space="preserve"> och</w:t>
      </w:r>
      <w:r w:rsidRPr="0065640A">
        <w:t xml:space="preserve"> </w:t>
      </w:r>
      <w:r w:rsidR="00C30624" w:rsidRPr="0065640A">
        <w:t xml:space="preserve">mycket </w:t>
      </w:r>
      <w:r w:rsidRPr="0065640A">
        <w:t>nära den underliggande inflation</w:t>
      </w:r>
      <w:r w:rsidR="00D47EBF" w:rsidRPr="0065640A">
        <w:t>en</w:t>
      </w:r>
      <w:r w:rsidRPr="0065640A">
        <w:t xml:space="preserve"> året innan. KPIF exklusive energipriser steg med 1,</w:t>
      </w:r>
      <w:r w:rsidR="001E39CC" w:rsidRPr="0065640A">
        <w:t>7</w:t>
      </w:r>
      <w:r w:rsidRPr="0065640A">
        <w:t xml:space="preserve"> procent 2010. </w:t>
      </w:r>
    </w:p>
    <w:p w:rsidR="00A41745" w:rsidRPr="0065640A" w:rsidRDefault="0043743B" w:rsidP="007A1CDB">
      <w:pPr>
        <w:spacing w:before="312"/>
        <w:jc w:val="left"/>
        <w:rPr>
          <w:b/>
        </w:rPr>
      </w:pPr>
      <w:r w:rsidRPr="0065640A">
        <w:rPr>
          <w:b/>
        </w:rPr>
        <w:t>Tabell 1</w:t>
      </w:r>
      <w:r w:rsidR="00F018AC" w:rsidRPr="0065640A">
        <w:rPr>
          <w:b/>
        </w:rPr>
        <w:t>.</w:t>
      </w:r>
      <w:r w:rsidRPr="0065640A">
        <w:rPr>
          <w:b/>
        </w:rPr>
        <w:t xml:space="preserve"> </w:t>
      </w:r>
      <w:r w:rsidR="00A41745" w:rsidRPr="0065640A">
        <w:rPr>
          <w:b/>
        </w:rPr>
        <w:t xml:space="preserve">Jämförelse mellan olika inflationsmått, årlig procentuell </w:t>
      </w:r>
      <w:r w:rsidR="003F491F" w:rsidRPr="0065640A">
        <w:rPr>
          <w:b/>
        </w:rPr>
        <w:br/>
      </w:r>
      <w:r w:rsidR="00A41745" w:rsidRPr="0065640A">
        <w:rPr>
          <w:b/>
        </w:rPr>
        <w:t>fö</w:t>
      </w:r>
      <w:r w:rsidR="00A41745" w:rsidRPr="0065640A">
        <w:rPr>
          <w:b/>
        </w:rPr>
        <w:t>r</w:t>
      </w:r>
      <w:r w:rsidR="00A41745" w:rsidRPr="0065640A">
        <w:rPr>
          <w:b/>
        </w:rPr>
        <w:t>ändring</w:t>
      </w:r>
    </w:p>
    <w:p w:rsidR="00D47EBF" w:rsidRPr="0065640A" w:rsidRDefault="00D47EBF" w:rsidP="00D47EBF">
      <w:pPr>
        <w:pStyle w:val="Normaltindrag"/>
        <w:spacing w:line="240" w:lineRule="auto"/>
        <w:rPr>
          <w:sz w:val="12"/>
          <w:szCs w:val="12"/>
          <w:lang w:val="sv-SE" w:eastAsia="sv-SE"/>
        </w:rPr>
      </w:pPr>
    </w:p>
    <w:tbl>
      <w:tblPr>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3F491F" w:rsidRPr="0065640A" w:rsidTr="002300A5">
        <w:tc>
          <w:tcPr>
            <w:tcW w:w="2375" w:type="dxa"/>
            <w:tcBorders>
              <w:top w:val="single" w:sz="4" w:space="0" w:color="auto"/>
              <w:bottom w:val="nil"/>
            </w:tcBorders>
          </w:tcPr>
          <w:p w:rsidR="003F491F" w:rsidRPr="0065640A" w:rsidRDefault="003F491F" w:rsidP="002300A5">
            <w:pPr>
              <w:spacing w:before="60" w:line="200" w:lineRule="exact"/>
              <w:rPr>
                <w:sz w:val="16"/>
                <w:szCs w:val="16"/>
              </w:rPr>
            </w:pPr>
          </w:p>
        </w:tc>
        <w:tc>
          <w:tcPr>
            <w:tcW w:w="3515" w:type="dxa"/>
            <w:gridSpan w:val="3"/>
            <w:tcBorders>
              <w:top w:val="single" w:sz="4" w:space="0" w:color="auto"/>
              <w:bottom w:val="nil"/>
            </w:tcBorders>
          </w:tcPr>
          <w:p w:rsidR="003F491F" w:rsidRPr="0065640A" w:rsidRDefault="003F491F" w:rsidP="002300A5">
            <w:pPr>
              <w:spacing w:before="60" w:line="200" w:lineRule="exact"/>
              <w:ind w:right="962"/>
              <w:jc w:val="right"/>
              <w:rPr>
                <w:b/>
                <w:sz w:val="16"/>
                <w:szCs w:val="16"/>
              </w:rPr>
            </w:pPr>
            <w:r w:rsidRPr="0065640A">
              <w:rPr>
                <w:b/>
                <w:sz w:val="16"/>
                <w:szCs w:val="16"/>
              </w:rPr>
              <w:t>Årsgenomsnitt</w:t>
            </w:r>
          </w:p>
        </w:tc>
      </w:tr>
      <w:tr w:rsidR="00E54033" w:rsidRPr="0065640A" w:rsidTr="002300A5">
        <w:tc>
          <w:tcPr>
            <w:tcW w:w="2375" w:type="dxa"/>
            <w:tcBorders>
              <w:top w:val="nil"/>
              <w:bottom w:val="single" w:sz="4" w:space="0" w:color="auto"/>
            </w:tcBorders>
          </w:tcPr>
          <w:p w:rsidR="00E54033" w:rsidRPr="0065640A" w:rsidRDefault="00E54033" w:rsidP="002300A5">
            <w:pPr>
              <w:spacing w:before="60" w:line="200" w:lineRule="exact"/>
              <w:rPr>
                <w:sz w:val="16"/>
                <w:szCs w:val="16"/>
              </w:rPr>
            </w:pPr>
          </w:p>
        </w:tc>
        <w:tc>
          <w:tcPr>
            <w:tcW w:w="1235" w:type="dxa"/>
            <w:tcBorders>
              <w:top w:val="nil"/>
              <w:bottom w:val="single" w:sz="4" w:space="0" w:color="auto"/>
            </w:tcBorders>
          </w:tcPr>
          <w:p w:rsidR="00E54033" w:rsidRPr="0065640A" w:rsidRDefault="00E54033" w:rsidP="002300A5">
            <w:pPr>
              <w:spacing w:before="60" w:line="200" w:lineRule="exact"/>
              <w:ind w:right="199"/>
              <w:jc w:val="right"/>
              <w:rPr>
                <w:b/>
                <w:sz w:val="16"/>
                <w:szCs w:val="16"/>
              </w:rPr>
            </w:pPr>
            <w:r w:rsidRPr="0065640A">
              <w:rPr>
                <w:b/>
                <w:sz w:val="16"/>
                <w:szCs w:val="16"/>
              </w:rPr>
              <w:t>2008</w:t>
            </w:r>
          </w:p>
        </w:tc>
        <w:tc>
          <w:tcPr>
            <w:tcW w:w="1127" w:type="dxa"/>
            <w:tcBorders>
              <w:top w:val="nil"/>
              <w:bottom w:val="single" w:sz="4" w:space="0" w:color="auto"/>
            </w:tcBorders>
          </w:tcPr>
          <w:p w:rsidR="00E54033" w:rsidRPr="0065640A" w:rsidRDefault="00E54033" w:rsidP="002300A5">
            <w:pPr>
              <w:spacing w:before="60" w:line="200" w:lineRule="exact"/>
              <w:ind w:right="91"/>
              <w:jc w:val="right"/>
              <w:rPr>
                <w:b/>
                <w:sz w:val="16"/>
                <w:szCs w:val="16"/>
              </w:rPr>
            </w:pPr>
            <w:r w:rsidRPr="0065640A">
              <w:rPr>
                <w:b/>
                <w:sz w:val="16"/>
                <w:szCs w:val="16"/>
              </w:rPr>
              <w:t>2009</w:t>
            </w:r>
          </w:p>
        </w:tc>
        <w:tc>
          <w:tcPr>
            <w:tcW w:w="1153" w:type="dxa"/>
            <w:tcBorders>
              <w:top w:val="nil"/>
              <w:bottom w:val="single" w:sz="4" w:space="0" w:color="auto"/>
            </w:tcBorders>
          </w:tcPr>
          <w:p w:rsidR="00E54033" w:rsidRPr="0065640A" w:rsidRDefault="00E54033" w:rsidP="002300A5">
            <w:pPr>
              <w:spacing w:before="60" w:line="200" w:lineRule="exact"/>
              <w:ind w:right="112"/>
              <w:jc w:val="right"/>
              <w:rPr>
                <w:b/>
                <w:sz w:val="16"/>
                <w:szCs w:val="16"/>
              </w:rPr>
            </w:pPr>
            <w:r w:rsidRPr="0065640A">
              <w:rPr>
                <w:b/>
                <w:sz w:val="16"/>
                <w:szCs w:val="16"/>
              </w:rPr>
              <w:t>2010</w:t>
            </w:r>
          </w:p>
        </w:tc>
      </w:tr>
      <w:tr w:rsidR="00E54033" w:rsidRPr="0065640A" w:rsidTr="002300A5">
        <w:tc>
          <w:tcPr>
            <w:tcW w:w="2375" w:type="dxa"/>
            <w:tcBorders>
              <w:top w:val="single" w:sz="4" w:space="0" w:color="auto"/>
            </w:tcBorders>
            <w:vAlign w:val="bottom"/>
          </w:tcPr>
          <w:p w:rsidR="00E54033" w:rsidRPr="0065640A" w:rsidRDefault="00E54033" w:rsidP="002300A5">
            <w:pPr>
              <w:spacing w:before="60" w:line="200" w:lineRule="exact"/>
              <w:rPr>
                <w:sz w:val="16"/>
                <w:szCs w:val="16"/>
              </w:rPr>
            </w:pPr>
            <w:r w:rsidRPr="0065640A">
              <w:rPr>
                <w:sz w:val="16"/>
                <w:szCs w:val="16"/>
              </w:rPr>
              <w:t>KPI</w:t>
            </w:r>
          </w:p>
        </w:tc>
        <w:tc>
          <w:tcPr>
            <w:tcW w:w="1235" w:type="dxa"/>
            <w:tcBorders>
              <w:top w:val="single" w:sz="4" w:space="0" w:color="auto"/>
            </w:tcBorders>
            <w:vAlign w:val="bottom"/>
          </w:tcPr>
          <w:p w:rsidR="00E54033" w:rsidRPr="0065640A" w:rsidRDefault="00E54033" w:rsidP="002300A5">
            <w:pPr>
              <w:spacing w:before="60" w:line="200" w:lineRule="exact"/>
              <w:ind w:right="199"/>
              <w:jc w:val="right"/>
              <w:rPr>
                <w:sz w:val="16"/>
                <w:szCs w:val="16"/>
              </w:rPr>
            </w:pPr>
            <w:r w:rsidRPr="0065640A">
              <w:rPr>
                <w:sz w:val="16"/>
                <w:szCs w:val="16"/>
              </w:rPr>
              <w:t>3,4</w:t>
            </w:r>
          </w:p>
        </w:tc>
        <w:tc>
          <w:tcPr>
            <w:tcW w:w="1127" w:type="dxa"/>
            <w:tcBorders>
              <w:top w:val="single" w:sz="4" w:space="0" w:color="auto"/>
            </w:tcBorders>
            <w:vAlign w:val="bottom"/>
          </w:tcPr>
          <w:p w:rsidR="00E54033" w:rsidRPr="0065640A" w:rsidRDefault="00E54033" w:rsidP="002300A5">
            <w:pPr>
              <w:spacing w:before="60" w:line="200" w:lineRule="exact"/>
              <w:ind w:right="91"/>
              <w:jc w:val="right"/>
              <w:rPr>
                <w:sz w:val="16"/>
                <w:szCs w:val="16"/>
              </w:rPr>
            </w:pPr>
            <w:r w:rsidRPr="0065640A">
              <w:rPr>
                <w:sz w:val="16"/>
                <w:szCs w:val="16"/>
              </w:rPr>
              <w:t>–0,3</w:t>
            </w:r>
          </w:p>
        </w:tc>
        <w:tc>
          <w:tcPr>
            <w:tcW w:w="1153" w:type="dxa"/>
            <w:tcBorders>
              <w:top w:val="single" w:sz="4" w:space="0" w:color="auto"/>
            </w:tcBorders>
            <w:vAlign w:val="bottom"/>
          </w:tcPr>
          <w:p w:rsidR="00E54033" w:rsidRPr="0065640A" w:rsidRDefault="00E54033" w:rsidP="00C00DDC">
            <w:pPr>
              <w:spacing w:before="60" w:line="200" w:lineRule="exact"/>
              <w:ind w:right="112"/>
              <w:jc w:val="right"/>
              <w:rPr>
                <w:sz w:val="16"/>
                <w:szCs w:val="16"/>
              </w:rPr>
            </w:pPr>
            <w:r w:rsidRPr="0065640A">
              <w:rPr>
                <w:sz w:val="16"/>
                <w:szCs w:val="16"/>
              </w:rPr>
              <w:t>1,</w:t>
            </w:r>
            <w:r w:rsidR="00C00DDC" w:rsidRPr="0065640A">
              <w:rPr>
                <w:sz w:val="16"/>
                <w:szCs w:val="16"/>
              </w:rPr>
              <w:t>3</w:t>
            </w:r>
          </w:p>
        </w:tc>
      </w:tr>
      <w:tr w:rsidR="00E54033" w:rsidRPr="0065640A" w:rsidTr="002300A5">
        <w:tc>
          <w:tcPr>
            <w:tcW w:w="2375" w:type="dxa"/>
            <w:vAlign w:val="bottom"/>
          </w:tcPr>
          <w:p w:rsidR="00E54033" w:rsidRPr="0065640A" w:rsidRDefault="00E54033" w:rsidP="002300A5">
            <w:pPr>
              <w:spacing w:before="60" w:line="200" w:lineRule="exact"/>
              <w:rPr>
                <w:sz w:val="16"/>
                <w:szCs w:val="16"/>
              </w:rPr>
            </w:pPr>
            <w:r w:rsidRPr="0065640A">
              <w:rPr>
                <w:sz w:val="16"/>
                <w:szCs w:val="16"/>
              </w:rPr>
              <w:t>KPIF</w:t>
            </w:r>
          </w:p>
        </w:tc>
        <w:tc>
          <w:tcPr>
            <w:tcW w:w="1235" w:type="dxa"/>
            <w:vAlign w:val="bottom"/>
          </w:tcPr>
          <w:p w:rsidR="00E54033" w:rsidRPr="0065640A" w:rsidRDefault="00E54033" w:rsidP="002300A5">
            <w:pPr>
              <w:spacing w:before="60" w:line="200" w:lineRule="exact"/>
              <w:ind w:right="199"/>
              <w:jc w:val="right"/>
              <w:rPr>
                <w:sz w:val="16"/>
                <w:szCs w:val="16"/>
              </w:rPr>
            </w:pPr>
            <w:r w:rsidRPr="0065640A">
              <w:rPr>
                <w:sz w:val="16"/>
                <w:szCs w:val="16"/>
              </w:rPr>
              <w:t>2,7</w:t>
            </w:r>
          </w:p>
        </w:tc>
        <w:tc>
          <w:tcPr>
            <w:tcW w:w="1127" w:type="dxa"/>
            <w:vAlign w:val="bottom"/>
          </w:tcPr>
          <w:p w:rsidR="00E54033" w:rsidRPr="0065640A" w:rsidRDefault="00E54033" w:rsidP="002300A5">
            <w:pPr>
              <w:spacing w:before="60" w:line="200" w:lineRule="exact"/>
              <w:ind w:right="91"/>
              <w:jc w:val="right"/>
              <w:rPr>
                <w:sz w:val="16"/>
                <w:szCs w:val="16"/>
              </w:rPr>
            </w:pPr>
            <w:r w:rsidRPr="0065640A">
              <w:rPr>
                <w:sz w:val="16"/>
                <w:szCs w:val="16"/>
              </w:rPr>
              <w:t>1,9</w:t>
            </w:r>
          </w:p>
        </w:tc>
        <w:tc>
          <w:tcPr>
            <w:tcW w:w="1153" w:type="dxa"/>
            <w:vAlign w:val="bottom"/>
          </w:tcPr>
          <w:p w:rsidR="00E54033" w:rsidRPr="0065640A" w:rsidRDefault="00CF50EF" w:rsidP="00C00DDC">
            <w:pPr>
              <w:spacing w:before="60" w:line="200" w:lineRule="exact"/>
              <w:ind w:right="112"/>
              <w:jc w:val="right"/>
              <w:rPr>
                <w:sz w:val="16"/>
                <w:szCs w:val="16"/>
              </w:rPr>
            </w:pPr>
            <w:r w:rsidRPr="0065640A">
              <w:rPr>
                <w:sz w:val="16"/>
                <w:szCs w:val="16"/>
              </w:rPr>
              <w:t>2</w:t>
            </w:r>
            <w:r w:rsidR="00E54033" w:rsidRPr="0065640A">
              <w:rPr>
                <w:sz w:val="16"/>
                <w:szCs w:val="16"/>
              </w:rPr>
              <w:t>,</w:t>
            </w:r>
            <w:r w:rsidR="00C00DDC" w:rsidRPr="0065640A">
              <w:rPr>
                <w:sz w:val="16"/>
                <w:szCs w:val="16"/>
              </w:rPr>
              <w:t>1</w:t>
            </w:r>
          </w:p>
        </w:tc>
      </w:tr>
      <w:tr w:rsidR="00E54033" w:rsidRPr="0065640A" w:rsidTr="002300A5">
        <w:tc>
          <w:tcPr>
            <w:tcW w:w="2375" w:type="dxa"/>
            <w:vAlign w:val="bottom"/>
          </w:tcPr>
          <w:p w:rsidR="00E54033" w:rsidRPr="0065640A" w:rsidRDefault="00E54033" w:rsidP="002300A5">
            <w:pPr>
              <w:spacing w:before="60" w:line="200" w:lineRule="exact"/>
              <w:rPr>
                <w:sz w:val="16"/>
                <w:szCs w:val="16"/>
              </w:rPr>
            </w:pPr>
            <w:r w:rsidRPr="0065640A">
              <w:rPr>
                <w:sz w:val="16"/>
                <w:szCs w:val="16"/>
              </w:rPr>
              <w:t>KPIF exklusive energi</w:t>
            </w:r>
          </w:p>
        </w:tc>
        <w:tc>
          <w:tcPr>
            <w:tcW w:w="1235" w:type="dxa"/>
            <w:vAlign w:val="bottom"/>
          </w:tcPr>
          <w:p w:rsidR="00E54033" w:rsidRPr="0065640A" w:rsidRDefault="00E54033" w:rsidP="002300A5">
            <w:pPr>
              <w:spacing w:before="60" w:line="200" w:lineRule="exact"/>
              <w:ind w:right="199"/>
              <w:jc w:val="right"/>
              <w:rPr>
                <w:sz w:val="16"/>
                <w:szCs w:val="16"/>
              </w:rPr>
            </w:pPr>
            <w:r w:rsidRPr="0065640A">
              <w:rPr>
                <w:sz w:val="16"/>
                <w:szCs w:val="16"/>
              </w:rPr>
              <w:t>2,0</w:t>
            </w:r>
          </w:p>
        </w:tc>
        <w:tc>
          <w:tcPr>
            <w:tcW w:w="1127" w:type="dxa"/>
            <w:vAlign w:val="bottom"/>
          </w:tcPr>
          <w:p w:rsidR="00E54033" w:rsidRPr="0065640A" w:rsidRDefault="00E54033" w:rsidP="002300A5">
            <w:pPr>
              <w:spacing w:before="60" w:line="200" w:lineRule="exact"/>
              <w:ind w:right="91"/>
              <w:jc w:val="right"/>
              <w:rPr>
                <w:sz w:val="16"/>
                <w:szCs w:val="16"/>
              </w:rPr>
            </w:pPr>
            <w:r w:rsidRPr="0065640A">
              <w:rPr>
                <w:sz w:val="16"/>
                <w:szCs w:val="16"/>
              </w:rPr>
              <w:t>2,3</w:t>
            </w:r>
          </w:p>
        </w:tc>
        <w:tc>
          <w:tcPr>
            <w:tcW w:w="1153" w:type="dxa"/>
            <w:vAlign w:val="bottom"/>
          </w:tcPr>
          <w:p w:rsidR="00E54033" w:rsidRPr="0065640A" w:rsidRDefault="00E54033" w:rsidP="00CF50EF">
            <w:pPr>
              <w:spacing w:before="60" w:line="200" w:lineRule="exact"/>
              <w:ind w:right="112"/>
              <w:jc w:val="right"/>
              <w:rPr>
                <w:sz w:val="16"/>
                <w:szCs w:val="16"/>
              </w:rPr>
            </w:pPr>
            <w:r w:rsidRPr="0065640A">
              <w:rPr>
                <w:sz w:val="16"/>
                <w:szCs w:val="16"/>
              </w:rPr>
              <w:t>1,</w:t>
            </w:r>
            <w:r w:rsidR="00CF50EF" w:rsidRPr="0065640A">
              <w:rPr>
                <w:sz w:val="16"/>
                <w:szCs w:val="16"/>
              </w:rPr>
              <w:t>7</w:t>
            </w:r>
          </w:p>
        </w:tc>
      </w:tr>
    </w:tbl>
    <w:p w:rsidR="00A41745" w:rsidRPr="0065640A" w:rsidRDefault="00A41745" w:rsidP="0043743B">
      <w:pPr>
        <w:pStyle w:val="Fotnotstext"/>
        <w:spacing w:before="62"/>
        <w:rPr>
          <w:lang w:val="sv-SE"/>
        </w:rPr>
      </w:pPr>
      <w:r w:rsidRPr="0065640A">
        <w:rPr>
          <w:lang w:val="sv-SE"/>
        </w:rPr>
        <w:t>Källor: SCB och Riksbanken.</w:t>
      </w:r>
    </w:p>
    <w:p w:rsidR="00A41745" w:rsidRPr="0065640A" w:rsidRDefault="00A41745" w:rsidP="00A41745">
      <w:pPr>
        <w:pStyle w:val="R3"/>
      </w:pPr>
      <w:r w:rsidRPr="0065640A">
        <w:t>Realekonomisk utveckling under 2010</w:t>
      </w:r>
    </w:p>
    <w:p w:rsidR="00A41745" w:rsidRPr="0065640A" w:rsidRDefault="00A41745" w:rsidP="00A41745">
      <w:r w:rsidRPr="0065640A">
        <w:t xml:space="preserve">Under 2010 ökade BNP med </w:t>
      </w:r>
      <w:r w:rsidR="00C00DDC" w:rsidRPr="0065640A">
        <w:t>5,</w:t>
      </w:r>
      <w:r w:rsidR="004B1118" w:rsidRPr="0065640A">
        <w:t>5</w:t>
      </w:r>
      <w:r w:rsidRPr="0065640A">
        <w:t xml:space="preserve"> procent enligt Riksbankens prognos </w:t>
      </w:r>
      <w:r w:rsidR="00C00DDC" w:rsidRPr="0065640A">
        <w:t>i d</w:t>
      </w:r>
      <w:r w:rsidR="00C00DDC" w:rsidRPr="0065640A">
        <w:t>e</w:t>
      </w:r>
      <w:r w:rsidR="00C00DDC" w:rsidRPr="0065640A">
        <w:t>cember</w:t>
      </w:r>
      <w:r w:rsidRPr="0065640A">
        <w:t>. Ökningen var näs</w:t>
      </w:r>
      <w:r w:rsidRPr="0065640A">
        <w:t>t</w:t>
      </w:r>
      <w:r w:rsidRPr="0065640A">
        <w:t>an lika stor som fallet var året innan</w:t>
      </w:r>
      <w:r w:rsidR="000B38F9" w:rsidRPr="0065640A">
        <w:t xml:space="preserve"> (se diagram </w:t>
      </w:r>
      <w:r w:rsidR="00DA6F00" w:rsidRPr="0065640A">
        <w:t>6</w:t>
      </w:r>
      <w:r w:rsidR="000B38F9" w:rsidRPr="0065640A">
        <w:t>)</w:t>
      </w:r>
      <w:r w:rsidRPr="0065640A">
        <w:t>. Uppgången var bred och samtliga delar av försörjningsbalansen utveckl</w:t>
      </w:r>
      <w:r w:rsidRPr="0065640A">
        <w:t>a</w:t>
      </w:r>
      <w:r w:rsidRPr="0065640A">
        <w:t xml:space="preserve">des starkt. </w:t>
      </w:r>
      <w:r w:rsidR="00150978" w:rsidRPr="0065640A">
        <w:t xml:space="preserve">Uppgången </w:t>
      </w:r>
      <w:r w:rsidR="00F9084E" w:rsidRPr="0065640A">
        <w:t>berodde huvudsakligen på</w:t>
      </w:r>
      <w:r w:rsidRPr="0065640A">
        <w:t xml:space="preserve"> </w:t>
      </w:r>
      <w:r w:rsidR="00150978" w:rsidRPr="0065640A">
        <w:t>att</w:t>
      </w:r>
      <w:r w:rsidR="00E26235" w:rsidRPr="0065640A">
        <w:t xml:space="preserve"> </w:t>
      </w:r>
      <w:r w:rsidRPr="0065640A">
        <w:t xml:space="preserve">världshandeln </w:t>
      </w:r>
      <w:r w:rsidR="00150978" w:rsidRPr="0065640A">
        <w:t>återhä</w:t>
      </w:r>
      <w:r w:rsidR="00150978" w:rsidRPr="0065640A">
        <w:t>m</w:t>
      </w:r>
      <w:r w:rsidR="00150978" w:rsidRPr="0065640A">
        <w:t xml:space="preserve">tade sig </w:t>
      </w:r>
      <w:r w:rsidRPr="0065640A">
        <w:t xml:space="preserve">och </w:t>
      </w:r>
      <w:r w:rsidR="00150978" w:rsidRPr="0065640A">
        <w:t xml:space="preserve">att </w:t>
      </w:r>
      <w:r w:rsidRPr="0065640A">
        <w:t>konjunkturen i omvärlden</w:t>
      </w:r>
      <w:r w:rsidR="00150978" w:rsidRPr="0065640A">
        <w:t xml:space="preserve"> blev starkare</w:t>
      </w:r>
      <w:r w:rsidRPr="0065640A">
        <w:t xml:space="preserve">, men även </w:t>
      </w:r>
      <w:r w:rsidR="00150978" w:rsidRPr="0065640A">
        <w:t xml:space="preserve">på att </w:t>
      </w:r>
      <w:r w:rsidRPr="0065640A">
        <w:t>den inhemska efterfrågan u</w:t>
      </w:r>
      <w:r w:rsidRPr="0065640A">
        <w:t>t</w:t>
      </w:r>
      <w:r w:rsidRPr="0065640A">
        <w:t>vecklades starkt under året. BNP-tillväxten i Sverige blev också betydligt starkare än den i USA och euroomr</w:t>
      </w:r>
      <w:r w:rsidRPr="0065640A">
        <w:t>å</w:t>
      </w:r>
      <w:r w:rsidRPr="0065640A">
        <w:t xml:space="preserve">det. </w:t>
      </w:r>
    </w:p>
    <w:p w:rsidR="000B38F9" w:rsidRPr="0065640A" w:rsidRDefault="000B38F9" w:rsidP="000B38F9">
      <w:pPr>
        <w:spacing w:before="312"/>
        <w:jc w:val="left"/>
        <w:rPr>
          <w:b/>
        </w:rPr>
      </w:pPr>
      <w:r w:rsidRPr="0065640A">
        <w:rPr>
          <w:b/>
        </w:rPr>
        <w:t xml:space="preserve">Diagram </w:t>
      </w:r>
      <w:r w:rsidR="00DA6F00" w:rsidRPr="0065640A">
        <w:rPr>
          <w:b/>
        </w:rPr>
        <w:t>6</w:t>
      </w:r>
      <w:r w:rsidR="00F018AC" w:rsidRPr="0065640A">
        <w:rPr>
          <w:b/>
        </w:rPr>
        <w:t>.</w:t>
      </w:r>
      <w:r w:rsidRPr="0065640A">
        <w:rPr>
          <w:b/>
        </w:rPr>
        <w:t xml:space="preserve"> BNP i Sverige, årlig procentuell förändring</w:t>
      </w:r>
    </w:p>
    <w:p w:rsidR="000B38F9" w:rsidRPr="0065640A" w:rsidRDefault="0065640A" w:rsidP="00D47EBF">
      <w:pPr>
        <w:spacing w:before="120"/>
      </w:pPr>
      <w:r w:rsidRPr="0065640A">
        <w:rPr>
          <w:noProof/>
        </w:rPr>
        <w:drawing>
          <wp:inline distT="0" distB="0" distL="0" distR="0">
            <wp:extent cx="3777615" cy="24657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AA09C9" w:rsidRPr="0065640A" w:rsidRDefault="00AA09C9" w:rsidP="00AA09C9">
      <w:pPr>
        <w:pStyle w:val="Fotnotstext"/>
        <w:spacing w:before="62"/>
        <w:rPr>
          <w:lang w:val="sv-SE"/>
        </w:rPr>
      </w:pPr>
      <w:r w:rsidRPr="0065640A">
        <w:rPr>
          <w:lang w:val="sv-SE"/>
        </w:rPr>
        <w:t>Anm.</w:t>
      </w:r>
      <w:r w:rsidR="0004522E" w:rsidRPr="0065640A">
        <w:rPr>
          <w:lang w:val="sv-SE"/>
        </w:rPr>
        <w:t xml:space="preserve"> </w:t>
      </w:r>
      <w:r w:rsidR="00D47EBF" w:rsidRPr="0065640A">
        <w:rPr>
          <w:lang w:val="sv-SE"/>
        </w:rPr>
        <w:t>Den s</w:t>
      </w:r>
      <w:r w:rsidRPr="0065640A">
        <w:rPr>
          <w:lang w:val="sv-SE"/>
        </w:rPr>
        <w:t>treckad</w:t>
      </w:r>
      <w:r w:rsidR="00D47EBF" w:rsidRPr="0065640A">
        <w:rPr>
          <w:lang w:val="sv-SE"/>
        </w:rPr>
        <w:t>e</w:t>
      </w:r>
      <w:r w:rsidRPr="0065640A">
        <w:rPr>
          <w:lang w:val="sv-SE"/>
        </w:rPr>
        <w:t xml:space="preserve"> stapel</w:t>
      </w:r>
      <w:r w:rsidR="00D47EBF" w:rsidRPr="0065640A">
        <w:rPr>
          <w:lang w:val="sv-SE"/>
        </w:rPr>
        <w:t>n</w:t>
      </w:r>
      <w:r w:rsidRPr="0065640A">
        <w:rPr>
          <w:lang w:val="sv-SE"/>
        </w:rPr>
        <w:t xml:space="preserve"> avser Riksbankens prognos i december 2010. </w:t>
      </w:r>
    </w:p>
    <w:p w:rsidR="000B38F9" w:rsidRPr="0065640A" w:rsidRDefault="000B38F9" w:rsidP="000B38F9">
      <w:pPr>
        <w:pStyle w:val="Fotnotstext"/>
        <w:spacing w:before="62"/>
        <w:rPr>
          <w:lang w:val="sv-SE"/>
        </w:rPr>
      </w:pPr>
      <w:r w:rsidRPr="0065640A">
        <w:rPr>
          <w:lang w:val="sv-SE"/>
        </w:rPr>
        <w:t>Källor: SCB och Riksbanken.</w:t>
      </w:r>
    </w:p>
    <w:p w:rsidR="00A41745" w:rsidRPr="0065640A" w:rsidRDefault="00A41745" w:rsidP="009372D6">
      <w:pPr>
        <w:spacing w:before="160"/>
      </w:pPr>
      <w:r w:rsidRPr="0065640A">
        <w:t xml:space="preserve">Arbetsmarknaden utvecklades också starkare än förväntat. </w:t>
      </w:r>
      <w:r w:rsidR="002E5134" w:rsidRPr="0065640A">
        <w:t>H</w:t>
      </w:r>
      <w:r w:rsidR="002E5134" w:rsidRPr="0065640A">
        <w:t>i</w:t>
      </w:r>
      <w:r w:rsidR="002E5134" w:rsidRPr="0065640A">
        <w:t xml:space="preserve">storiskt sett brukar </w:t>
      </w:r>
      <w:r w:rsidRPr="0065640A">
        <w:t>utvecklingen på arbetsmarknaden</w:t>
      </w:r>
      <w:r w:rsidR="002E5134" w:rsidRPr="0065640A">
        <w:t xml:space="preserve"> </w:t>
      </w:r>
      <w:r w:rsidR="00CF50EF" w:rsidRPr="0065640A">
        <w:t xml:space="preserve">släpa </w:t>
      </w:r>
      <w:r w:rsidR="002E5134" w:rsidRPr="0065640A">
        <w:t>efter BNP-tillväxten</w:t>
      </w:r>
      <w:r w:rsidRPr="0065640A">
        <w:t xml:space="preserve">. </w:t>
      </w:r>
      <w:r w:rsidR="00E26235" w:rsidRPr="0065640A">
        <w:t>Eftersom</w:t>
      </w:r>
      <w:r w:rsidRPr="0065640A">
        <w:t xml:space="preserve"> BNP </w:t>
      </w:r>
      <w:r w:rsidR="00E26235" w:rsidRPr="0065640A">
        <w:t xml:space="preserve">hade fallit så kraftigt </w:t>
      </w:r>
      <w:r w:rsidRPr="0065640A">
        <w:t>under 2009 förväntade sig de flesta prognosmakar</w:t>
      </w:r>
      <w:r w:rsidR="00150978" w:rsidRPr="0065640A">
        <w:t>e</w:t>
      </w:r>
      <w:r w:rsidRPr="0065640A">
        <w:t xml:space="preserve"> att arbetslösheten skulle öka kraftigt under </w:t>
      </w:r>
      <w:r w:rsidR="002E5134" w:rsidRPr="0065640A">
        <w:t>2010</w:t>
      </w:r>
      <w:r w:rsidRPr="0065640A">
        <w:t xml:space="preserve">. </w:t>
      </w:r>
      <w:r w:rsidR="000B38F9" w:rsidRPr="0065640A">
        <w:t>Arbetsmarknaden förbättr</w:t>
      </w:r>
      <w:r w:rsidR="000B38F9" w:rsidRPr="0065640A">
        <w:t>a</w:t>
      </w:r>
      <w:r w:rsidR="000B38F9" w:rsidRPr="0065640A">
        <w:t>des dock påtagligt under året och arbetslösheten började minska (se di</w:t>
      </w:r>
      <w:r w:rsidR="000B38F9" w:rsidRPr="0065640A">
        <w:t>a</w:t>
      </w:r>
      <w:r w:rsidR="000B38F9" w:rsidRPr="0065640A">
        <w:t xml:space="preserve">gram </w:t>
      </w:r>
      <w:r w:rsidR="00DA6F00" w:rsidRPr="0065640A">
        <w:t>7</w:t>
      </w:r>
      <w:r w:rsidR="000B38F9" w:rsidRPr="0065640A">
        <w:t>).</w:t>
      </w:r>
    </w:p>
    <w:p w:rsidR="000B38F9" w:rsidRPr="0065640A" w:rsidRDefault="000B38F9" w:rsidP="000B38F9">
      <w:pPr>
        <w:spacing w:before="312"/>
        <w:jc w:val="left"/>
        <w:rPr>
          <w:b/>
        </w:rPr>
      </w:pPr>
      <w:r w:rsidRPr="0065640A">
        <w:rPr>
          <w:b/>
        </w:rPr>
        <w:t xml:space="preserve">Diagram </w:t>
      </w:r>
      <w:r w:rsidR="00DA6F00" w:rsidRPr="0065640A">
        <w:rPr>
          <w:b/>
        </w:rPr>
        <w:t>7</w:t>
      </w:r>
      <w:r w:rsidR="00F018AC" w:rsidRPr="0065640A">
        <w:rPr>
          <w:b/>
        </w:rPr>
        <w:t>.</w:t>
      </w:r>
      <w:r w:rsidRPr="0065640A">
        <w:rPr>
          <w:b/>
        </w:rPr>
        <w:t xml:space="preserve"> Arbetslösheten i Sverige, procent av arbetskraften</w:t>
      </w:r>
      <w:r w:rsidR="0004522E" w:rsidRPr="0065640A">
        <w:rPr>
          <w:b/>
        </w:rPr>
        <w:t xml:space="preserve">, </w:t>
      </w:r>
      <w:r w:rsidR="0004522E" w:rsidRPr="0065640A">
        <w:rPr>
          <w:b/>
        </w:rPr>
        <w:br/>
        <w:t>säsongsrensade data</w:t>
      </w:r>
      <w:r w:rsidRPr="0065640A">
        <w:rPr>
          <w:b/>
        </w:rPr>
        <w:t xml:space="preserve"> </w:t>
      </w:r>
    </w:p>
    <w:p w:rsidR="00721EEA" w:rsidRPr="0065640A" w:rsidRDefault="0065640A" w:rsidP="00D47EBF">
      <w:pPr>
        <w:spacing w:before="120"/>
      </w:pPr>
      <w:r w:rsidRPr="0065640A">
        <w:rPr>
          <w:noProof/>
        </w:rPr>
        <w:drawing>
          <wp:inline distT="0" distB="0" distL="0" distR="0">
            <wp:extent cx="3777615" cy="23025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7615" cy="2302510"/>
                    </a:xfrm>
                    <a:prstGeom prst="rect">
                      <a:avLst/>
                    </a:prstGeom>
                    <a:noFill/>
                    <a:ln>
                      <a:noFill/>
                    </a:ln>
                  </pic:spPr>
                </pic:pic>
              </a:graphicData>
            </a:graphic>
          </wp:inline>
        </w:drawing>
      </w:r>
    </w:p>
    <w:p w:rsidR="00721EEA" w:rsidRPr="0065640A" w:rsidRDefault="00721EEA" w:rsidP="00721EEA">
      <w:pPr>
        <w:pStyle w:val="Fotnotstext"/>
        <w:spacing w:before="62"/>
        <w:rPr>
          <w:lang w:val="sv-SE"/>
        </w:rPr>
      </w:pPr>
      <w:r w:rsidRPr="0065640A">
        <w:rPr>
          <w:lang w:val="sv-SE"/>
        </w:rPr>
        <w:t xml:space="preserve">Anm. </w:t>
      </w:r>
      <w:r w:rsidR="00D47EBF" w:rsidRPr="0065640A">
        <w:rPr>
          <w:lang w:val="sv-SE"/>
        </w:rPr>
        <w:t>Den s</w:t>
      </w:r>
      <w:r w:rsidRPr="0065640A">
        <w:rPr>
          <w:lang w:val="sv-SE"/>
        </w:rPr>
        <w:t>treckad</w:t>
      </w:r>
      <w:r w:rsidR="00D47EBF" w:rsidRPr="0065640A">
        <w:rPr>
          <w:lang w:val="sv-SE"/>
        </w:rPr>
        <w:t>e</w:t>
      </w:r>
      <w:r w:rsidRPr="0065640A">
        <w:rPr>
          <w:lang w:val="sv-SE"/>
        </w:rPr>
        <w:t xml:space="preserve"> linje</w:t>
      </w:r>
      <w:r w:rsidR="00D47EBF" w:rsidRPr="0065640A">
        <w:rPr>
          <w:lang w:val="sv-SE"/>
        </w:rPr>
        <w:t>n</w:t>
      </w:r>
      <w:r w:rsidRPr="0065640A">
        <w:rPr>
          <w:lang w:val="sv-SE"/>
        </w:rPr>
        <w:t xml:space="preserve"> avser Riksbankens prognos i </w:t>
      </w:r>
      <w:r w:rsidR="00A9454C" w:rsidRPr="0065640A">
        <w:rPr>
          <w:lang w:val="sv-SE"/>
        </w:rPr>
        <w:t>december</w:t>
      </w:r>
      <w:r w:rsidRPr="0065640A">
        <w:rPr>
          <w:lang w:val="sv-SE"/>
        </w:rPr>
        <w:t>.</w:t>
      </w:r>
    </w:p>
    <w:p w:rsidR="00721EEA" w:rsidRPr="0065640A" w:rsidRDefault="00721EEA" w:rsidP="00721EEA">
      <w:pPr>
        <w:pStyle w:val="Fotnotstext"/>
        <w:spacing w:before="62"/>
        <w:rPr>
          <w:lang w:val="sv-SE"/>
        </w:rPr>
      </w:pPr>
      <w:r w:rsidRPr="0065640A">
        <w:rPr>
          <w:lang w:val="sv-SE"/>
        </w:rPr>
        <w:t>Källor: SCB och Riksbanken.</w:t>
      </w:r>
    </w:p>
    <w:p w:rsidR="00584FDB" w:rsidRPr="0065640A" w:rsidRDefault="00584FDB" w:rsidP="00584FDB">
      <w:r w:rsidRPr="0065640A">
        <w:t>Som ett sammanfattande mått på utvecklingen av realekonomin används ofta något mått på resursutnyttjandet. Det finns dock inget entydigt sätt att mäta detta, och Riksbanken använder ett antal olika indikatorer för att bedöma resursutnyttjandet. Exempel på sådana mått är BNP-gapet och timgapet, som mäter BNP:s och de arbetade timmarnas procentuella avvikelser från deras respektive potent</w:t>
      </w:r>
      <w:r w:rsidRPr="0065640A">
        <w:t>i</w:t>
      </w:r>
      <w:r w:rsidRPr="0065640A">
        <w:t>ella nivåer (se diagram 8). Om respektive mått är positivt, det vill säga om BNP och de arbetade timmarna ligger över sina potentiella n</w:t>
      </w:r>
      <w:r w:rsidRPr="0065640A">
        <w:t>i</w:t>
      </w:r>
      <w:r w:rsidRPr="0065640A">
        <w:t>våer, betyder det att aktivitetsnivån i ekonomin är hög och att resurserna i ekon</w:t>
      </w:r>
      <w:r w:rsidRPr="0065640A">
        <w:t>o</w:t>
      </w:r>
      <w:r w:rsidRPr="0065640A">
        <w:t>min används i högre utsträckning än normalt. Motsatsen gäller när måtten är neg</w:t>
      </w:r>
      <w:r w:rsidRPr="0065640A">
        <w:t>a</w:t>
      </w:r>
      <w:r w:rsidRPr="0065640A">
        <w:t>tiva. Enligt båda dessa mått var resursutnyttjandet lägre än normalt under året.</w:t>
      </w:r>
    </w:p>
    <w:p w:rsidR="00584FDB" w:rsidRPr="0065640A" w:rsidRDefault="00584FDB" w:rsidP="00584FDB">
      <w:pPr>
        <w:pStyle w:val="Normaltindrag"/>
        <w:rPr>
          <w:lang w:val="sv-SE" w:eastAsia="sv-SE"/>
        </w:rPr>
      </w:pPr>
      <w:r w:rsidRPr="0065640A">
        <w:rPr>
          <w:lang w:val="sv-SE" w:eastAsia="sv-SE"/>
        </w:rPr>
        <w:t>Det framgår av diagram 8 att arbetsmarknaden 2009 och 2010 inte utvec</w:t>
      </w:r>
      <w:r w:rsidRPr="0065640A">
        <w:rPr>
          <w:lang w:val="sv-SE" w:eastAsia="sv-SE"/>
        </w:rPr>
        <w:t>k</w:t>
      </w:r>
      <w:r w:rsidRPr="0065640A">
        <w:rPr>
          <w:lang w:val="sv-SE" w:eastAsia="sv-SE"/>
        </w:rPr>
        <w:t>lades lika svagt som vid</w:t>
      </w:r>
      <w:r w:rsidRPr="0065640A" w:rsidDel="00660DC5">
        <w:rPr>
          <w:lang w:val="sv-SE" w:eastAsia="sv-SE"/>
        </w:rPr>
        <w:t xml:space="preserve"> </w:t>
      </w:r>
      <w:r w:rsidRPr="0065640A">
        <w:rPr>
          <w:lang w:val="sv-SE" w:eastAsia="sv-SE"/>
        </w:rPr>
        <w:t>den kraftiga konjunkturnedgången i början av 1990-talet då timgapet var lika stort som BNP-gapet.</w:t>
      </w:r>
    </w:p>
    <w:p w:rsidR="00A41745" w:rsidRPr="0065640A" w:rsidRDefault="00A41745" w:rsidP="00CC75E1">
      <w:pPr>
        <w:spacing w:before="312"/>
        <w:jc w:val="left"/>
        <w:rPr>
          <w:b/>
        </w:rPr>
      </w:pPr>
      <w:r w:rsidRPr="0065640A">
        <w:rPr>
          <w:b/>
        </w:rPr>
        <w:t xml:space="preserve">Diagram </w:t>
      </w:r>
      <w:r w:rsidR="00DA6F00" w:rsidRPr="0065640A">
        <w:rPr>
          <w:b/>
        </w:rPr>
        <w:t>8</w:t>
      </w:r>
      <w:r w:rsidR="00F018AC" w:rsidRPr="0065640A">
        <w:rPr>
          <w:b/>
        </w:rPr>
        <w:t>.</w:t>
      </w:r>
      <w:r w:rsidRPr="0065640A">
        <w:rPr>
          <w:b/>
        </w:rPr>
        <w:t xml:space="preserve"> </w:t>
      </w:r>
      <w:r w:rsidR="00A32F04" w:rsidRPr="0065640A">
        <w:rPr>
          <w:b/>
        </w:rPr>
        <w:t>BNP-gap</w:t>
      </w:r>
      <w:r w:rsidR="00CF50EF" w:rsidRPr="0065640A">
        <w:rPr>
          <w:b/>
        </w:rPr>
        <w:t xml:space="preserve"> och</w:t>
      </w:r>
      <w:r w:rsidR="00A32F04" w:rsidRPr="0065640A">
        <w:rPr>
          <w:b/>
        </w:rPr>
        <w:t xml:space="preserve"> timgap</w:t>
      </w:r>
      <w:r w:rsidRPr="0065640A">
        <w:rPr>
          <w:b/>
        </w:rPr>
        <w:t>, procent</w:t>
      </w:r>
      <w:r w:rsidR="009A1431" w:rsidRPr="0065640A">
        <w:rPr>
          <w:b/>
        </w:rPr>
        <w:t>uell avvikelse från potentiell nivå</w:t>
      </w:r>
    </w:p>
    <w:p w:rsidR="00A41745" w:rsidRPr="0065640A" w:rsidRDefault="0065640A" w:rsidP="00D47EBF">
      <w:pPr>
        <w:pStyle w:val="Normaltindrag"/>
        <w:spacing w:before="120"/>
        <w:ind w:firstLine="0"/>
        <w:rPr>
          <w:lang w:val="sv-SE"/>
        </w:rPr>
      </w:pPr>
      <w:r w:rsidRPr="0065640A">
        <w:rPr>
          <w:noProof/>
          <w:lang w:val="sv-SE"/>
        </w:rPr>
        <w:drawing>
          <wp:inline distT="0" distB="0" distL="0" distR="0">
            <wp:extent cx="3886200" cy="23729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86200" cy="2372995"/>
                    </a:xfrm>
                    <a:prstGeom prst="rect">
                      <a:avLst/>
                    </a:prstGeom>
                    <a:noFill/>
                    <a:ln>
                      <a:noFill/>
                    </a:ln>
                  </pic:spPr>
                </pic:pic>
              </a:graphicData>
            </a:graphic>
          </wp:inline>
        </w:drawing>
      </w:r>
    </w:p>
    <w:p w:rsidR="00A41745" w:rsidRPr="0065640A" w:rsidRDefault="00A41745" w:rsidP="0043743B">
      <w:pPr>
        <w:pStyle w:val="Fotnotstext"/>
        <w:spacing w:before="62"/>
        <w:rPr>
          <w:lang w:val="sv-SE"/>
        </w:rPr>
      </w:pPr>
      <w:r w:rsidRPr="0065640A">
        <w:rPr>
          <w:lang w:val="sv-SE"/>
        </w:rPr>
        <w:t xml:space="preserve">Anm. </w:t>
      </w:r>
      <w:r w:rsidR="00512B7A" w:rsidRPr="0065640A">
        <w:rPr>
          <w:lang w:val="sv-SE"/>
        </w:rPr>
        <w:t xml:space="preserve">BNP-gap avser den faktiska </w:t>
      </w:r>
      <w:r w:rsidR="00EB74CD" w:rsidRPr="0065640A">
        <w:rPr>
          <w:lang w:val="sv-SE"/>
        </w:rPr>
        <w:t>BNP:s</w:t>
      </w:r>
      <w:r w:rsidR="00512B7A" w:rsidRPr="0065640A">
        <w:rPr>
          <w:lang w:val="sv-SE"/>
        </w:rPr>
        <w:t xml:space="preserve"> avvikelse från BNP-trenden, beräknad med hjälp av en produktionsfunktionsansats</w:t>
      </w:r>
      <w:r w:rsidR="00660DC5" w:rsidRPr="0065640A">
        <w:rPr>
          <w:lang w:val="sv-SE"/>
        </w:rPr>
        <w:t xml:space="preserve"> </w:t>
      </w:r>
      <w:r w:rsidR="00EA0CDE" w:rsidRPr="0065640A">
        <w:rPr>
          <w:lang w:val="sv-SE"/>
        </w:rPr>
        <w:t>som</w:t>
      </w:r>
      <w:r w:rsidR="00660DC5" w:rsidRPr="0065640A">
        <w:rPr>
          <w:lang w:val="sv-SE"/>
        </w:rPr>
        <w:t xml:space="preserve"> är ett mått </w:t>
      </w:r>
      <w:r w:rsidR="00EB74CD" w:rsidRPr="0065640A">
        <w:rPr>
          <w:lang w:val="sv-SE"/>
        </w:rPr>
        <w:t xml:space="preserve">som </w:t>
      </w:r>
      <w:r w:rsidR="00660DC5" w:rsidRPr="0065640A">
        <w:rPr>
          <w:lang w:val="sv-SE"/>
        </w:rPr>
        <w:t>Riksbanken introducerade under året</w:t>
      </w:r>
      <w:r w:rsidR="00512B7A" w:rsidRPr="0065640A">
        <w:rPr>
          <w:lang w:val="sv-SE"/>
        </w:rPr>
        <w:t xml:space="preserve"> (se fördjupningen Drivkrafterna bakom tre</w:t>
      </w:r>
      <w:r w:rsidR="00512B7A" w:rsidRPr="0065640A">
        <w:rPr>
          <w:lang w:val="sv-SE"/>
        </w:rPr>
        <w:t>n</w:t>
      </w:r>
      <w:r w:rsidR="00512B7A" w:rsidRPr="0065640A">
        <w:rPr>
          <w:lang w:val="sv-SE"/>
        </w:rPr>
        <w:t>derna i ekonomin kan analyseras med en produktionsfunktion i Penningpolitisk rapport oktober 2010). Timgap avser skilln</w:t>
      </w:r>
      <w:r w:rsidR="00512B7A" w:rsidRPr="0065640A">
        <w:rPr>
          <w:lang w:val="sv-SE"/>
        </w:rPr>
        <w:t>a</w:t>
      </w:r>
      <w:r w:rsidR="00512B7A" w:rsidRPr="0065640A">
        <w:rPr>
          <w:lang w:val="sv-SE"/>
        </w:rPr>
        <w:t>den mellan det faktiska antalet arbetade timmar och Riksbankens bedömning av trenden för arbetade timmar.</w:t>
      </w:r>
      <w:r w:rsidR="00660DC5" w:rsidRPr="0065640A">
        <w:rPr>
          <w:lang w:val="sv-SE"/>
        </w:rPr>
        <w:t xml:space="preserve"> </w:t>
      </w:r>
      <w:r w:rsidR="00EB74CD" w:rsidRPr="0065640A">
        <w:rPr>
          <w:lang w:val="sv-SE"/>
        </w:rPr>
        <w:t>De s</w:t>
      </w:r>
      <w:r w:rsidR="00660DC5" w:rsidRPr="0065640A">
        <w:rPr>
          <w:lang w:val="sv-SE"/>
        </w:rPr>
        <w:t>treckad</w:t>
      </w:r>
      <w:r w:rsidR="00EB74CD" w:rsidRPr="0065640A">
        <w:rPr>
          <w:lang w:val="sv-SE"/>
        </w:rPr>
        <w:t>e</w:t>
      </w:r>
      <w:r w:rsidR="00660DC5" w:rsidRPr="0065640A">
        <w:rPr>
          <w:lang w:val="sv-SE"/>
        </w:rPr>
        <w:t xml:space="preserve"> linje</w:t>
      </w:r>
      <w:r w:rsidR="00EB74CD" w:rsidRPr="0065640A">
        <w:rPr>
          <w:lang w:val="sv-SE"/>
        </w:rPr>
        <w:t>rna</w:t>
      </w:r>
      <w:r w:rsidR="00660DC5" w:rsidRPr="0065640A">
        <w:rPr>
          <w:lang w:val="sv-SE"/>
        </w:rPr>
        <w:t xml:space="preserve"> avser Riksbankens prognos </w:t>
      </w:r>
      <w:r w:rsidR="00C00DDC" w:rsidRPr="0065640A">
        <w:rPr>
          <w:lang w:val="sv-SE"/>
        </w:rPr>
        <w:t>i december</w:t>
      </w:r>
      <w:r w:rsidR="00660DC5" w:rsidRPr="0065640A">
        <w:rPr>
          <w:lang w:val="sv-SE"/>
        </w:rPr>
        <w:t>.</w:t>
      </w:r>
    </w:p>
    <w:p w:rsidR="00A41745" w:rsidRPr="0065640A" w:rsidRDefault="00A41745" w:rsidP="0043743B">
      <w:pPr>
        <w:pStyle w:val="Fotnotstext"/>
        <w:spacing w:before="62"/>
        <w:rPr>
          <w:lang w:val="sv-SE"/>
        </w:rPr>
      </w:pPr>
      <w:r w:rsidRPr="0065640A">
        <w:rPr>
          <w:lang w:val="sv-SE"/>
        </w:rPr>
        <w:t xml:space="preserve">Källor: SCB och Riksbanken. </w:t>
      </w:r>
    </w:p>
    <w:p w:rsidR="00A41745" w:rsidRPr="0065640A" w:rsidRDefault="00DA6F00" w:rsidP="00DA6F00">
      <w:pPr>
        <w:pStyle w:val="R4"/>
        <w:pBdr>
          <w:top w:val="single" w:sz="4" w:space="1" w:color="auto"/>
          <w:left w:val="single" w:sz="4" w:space="4" w:color="auto"/>
          <w:right w:val="single" w:sz="4" w:space="4" w:color="auto"/>
        </w:pBdr>
        <w:spacing w:before="40"/>
        <w:outlineLvl w:val="0"/>
      </w:pPr>
      <w:r w:rsidRPr="0065640A">
        <w:br w:type="page"/>
      </w:r>
      <w:r w:rsidR="00A41745" w:rsidRPr="0065640A">
        <w:t>Statistik</w:t>
      </w:r>
    </w:p>
    <w:p w:rsidR="00A41745" w:rsidRPr="0065640A" w:rsidRDefault="00A41745" w:rsidP="009372D6">
      <w:pPr>
        <w:pBdr>
          <w:top w:val="single" w:sz="4" w:space="1" w:color="auto"/>
          <w:left w:val="single" w:sz="4" w:space="4" w:color="auto"/>
          <w:right w:val="single" w:sz="4" w:space="4" w:color="auto"/>
        </w:pBdr>
      </w:pPr>
      <w:r w:rsidRPr="0065640A">
        <w:t>Enligt riksbankslagen ska Riksbanken löpande offentliggöra statistiska up</w:t>
      </w:r>
      <w:r w:rsidRPr="0065640A">
        <w:t>p</w:t>
      </w:r>
      <w:r w:rsidRPr="0065640A">
        <w:t>gifter om valuta- och kreditförhållanden. Konkret ansvarar Riksbanken för statistik som rör betalningsbalansen, finansmarknaden, omsättningen på pe</w:t>
      </w:r>
      <w:r w:rsidRPr="0065640A">
        <w:t>n</w:t>
      </w:r>
      <w:r w:rsidRPr="0065640A">
        <w:t>ning- och obligationsmar</w:t>
      </w:r>
      <w:r w:rsidRPr="0065640A">
        <w:t>k</w:t>
      </w:r>
      <w:r w:rsidRPr="0065640A">
        <w:t xml:space="preserve">naden samt räntor och valutor. </w:t>
      </w:r>
    </w:p>
    <w:p w:rsidR="00A41745" w:rsidRPr="0065640A" w:rsidRDefault="00A41745" w:rsidP="009372D6">
      <w:pPr>
        <w:pStyle w:val="Normaltindrag"/>
        <w:pBdr>
          <w:top w:val="single" w:sz="4" w:space="1" w:color="auto"/>
          <w:left w:val="single" w:sz="4" w:space="4" w:color="auto"/>
          <w:right w:val="single" w:sz="4" w:space="4" w:color="auto"/>
        </w:pBdr>
        <w:rPr>
          <w:lang w:val="sv-SE" w:eastAsia="sv-SE"/>
        </w:rPr>
      </w:pPr>
      <w:r w:rsidRPr="0065640A">
        <w:rPr>
          <w:lang w:val="sv-SE" w:eastAsia="sv-SE"/>
        </w:rPr>
        <w:t>Statistiken över såväl finansmarknaden som betalningsbalansen produceras och pu</w:t>
      </w:r>
      <w:r w:rsidRPr="0065640A">
        <w:rPr>
          <w:lang w:val="sv-SE" w:eastAsia="sv-SE"/>
        </w:rPr>
        <w:t>b</w:t>
      </w:r>
      <w:r w:rsidRPr="0065640A">
        <w:rPr>
          <w:lang w:val="sv-SE" w:eastAsia="sv-SE"/>
        </w:rPr>
        <w:t xml:space="preserve">liceras på Riksbankens uppdrag av Statistiska centralbyrån (SCB). Riksbanken </w:t>
      </w:r>
      <w:r w:rsidR="0093555B" w:rsidRPr="0065640A">
        <w:rPr>
          <w:lang w:val="sv-SE" w:eastAsia="sv-SE"/>
        </w:rPr>
        <w:t xml:space="preserve">ansvarar </w:t>
      </w:r>
      <w:r w:rsidRPr="0065640A">
        <w:rPr>
          <w:lang w:val="sv-SE" w:eastAsia="sv-SE"/>
        </w:rPr>
        <w:t>dock för statistikens kvalitet, innehåll och u</w:t>
      </w:r>
      <w:r w:rsidRPr="0065640A">
        <w:rPr>
          <w:lang w:val="sv-SE" w:eastAsia="sv-SE"/>
        </w:rPr>
        <w:t>t</w:t>
      </w:r>
      <w:r w:rsidRPr="0065640A">
        <w:rPr>
          <w:lang w:val="sv-SE" w:eastAsia="sv-SE"/>
        </w:rPr>
        <w:t xml:space="preserve">veckling. </w:t>
      </w:r>
    </w:p>
    <w:p w:rsidR="00C24DE1" w:rsidRPr="0065640A" w:rsidRDefault="00C24DE1" w:rsidP="009372D6">
      <w:pPr>
        <w:pStyle w:val="Normaltindrag"/>
        <w:pBdr>
          <w:top w:val="single" w:sz="4" w:space="1" w:color="auto"/>
          <w:left w:val="single" w:sz="4" w:space="4" w:color="auto"/>
          <w:right w:val="single" w:sz="4" w:space="4" w:color="auto"/>
        </w:pBdr>
        <w:rPr>
          <w:lang w:val="sv-SE" w:eastAsia="sv-SE"/>
        </w:rPr>
      </w:pPr>
      <w:r w:rsidRPr="0065640A">
        <w:rPr>
          <w:lang w:val="sv-SE" w:eastAsia="sv-SE"/>
        </w:rPr>
        <w:t>För Riksbanken är tillgången på ekonomisk statistik med hög kvalitet en förutsättning för att banken ska kunna bedöma den ekonomiska utvecklingen och i förlängningen fu</w:t>
      </w:r>
      <w:r w:rsidR="00B647CC" w:rsidRPr="0065640A">
        <w:rPr>
          <w:lang w:val="sv-SE" w:eastAsia="sv-SE"/>
        </w:rPr>
        <w:t xml:space="preserve">llgöra sina </w:t>
      </w:r>
      <w:r w:rsidRPr="0065640A">
        <w:rPr>
          <w:lang w:val="sv-SE" w:eastAsia="sv-SE"/>
        </w:rPr>
        <w:t>uppdrag. Riksbanken följer därför regelbu</w:t>
      </w:r>
      <w:r w:rsidRPr="0065640A">
        <w:rPr>
          <w:lang w:val="sv-SE" w:eastAsia="sv-SE"/>
        </w:rPr>
        <w:t>n</w:t>
      </w:r>
      <w:r w:rsidRPr="0065640A">
        <w:rPr>
          <w:lang w:val="sv-SE" w:eastAsia="sv-SE"/>
        </w:rPr>
        <w:t xml:space="preserve">det utvecklingen av </w:t>
      </w:r>
      <w:r w:rsidR="00EB74CD" w:rsidRPr="0065640A">
        <w:rPr>
          <w:lang w:val="sv-SE" w:eastAsia="sv-SE"/>
        </w:rPr>
        <w:t xml:space="preserve">den </w:t>
      </w:r>
      <w:r w:rsidRPr="0065640A">
        <w:rPr>
          <w:lang w:val="sv-SE" w:eastAsia="sv-SE"/>
        </w:rPr>
        <w:t>ekonomisk</w:t>
      </w:r>
      <w:r w:rsidR="00EB74CD" w:rsidRPr="0065640A">
        <w:rPr>
          <w:lang w:val="sv-SE" w:eastAsia="sv-SE"/>
        </w:rPr>
        <w:t>a</w:t>
      </w:r>
      <w:r w:rsidRPr="0065640A">
        <w:rPr>
          <w:lang w:val="sv-SE" w:eastAsia="sv-SE"/>
        </w:rPr>
        <w:t xml:space="preserve"> statistik</w:t>
      </w:r>
      <w:r w:rsidR="00EB74CD" w:rsidRPr="0065640A">
        <w:rPr>
          <w:lang w:val="sv-SE" w:eastAsia="sv-SE"/>
        </w:rPr>
        <w:t>en</w:t>
      </w:r>
      <w:r w:rsidRPr="0065640A">
        <w:rPr>
          <w:lang w:val="sv-SE" w:eastAsia="sv-SE"/>
        </w:rPr>
        <w:t xml:space="preserve"> och hade under året diskus</w:t>
      </w:r>
      <w:r w:rsidR="00EB74CD" w:rsidRPr="0065640A">
        <w:rPr>
          <w:lang w:val="sv-SE" w:eastAsia="sv-SE"/>
        </w:rPr>
        <w:softHyphen/>
      </w:r>
      <w:r w:rsidRPr="0065640A">
        <w:rPr>
          <w:lang w:val="sv-SE" w:eastAsia="sv-SE"/>
        </w:rPr>
        <w:t>s</w:t>
      </w:r>
      <w:r w:rsidRPr="0065640A">
        <w:rPr>
          <w:lang w:val="sv-SE" w:eastAsia="sv-SE"/>
        </w:rPr>
        <w:t>ioner med SCB om kvalitetsgranskningen av denna.</w:t>
      </w:r>
    </w:p>
    <w:p w:rsidR="00A41745" w:rsidRPr="0065640A" w:rsidRDefault="00A41745" w:rsidP="009372D6">
      <w:pPr>
        <w:pStyle w:val="Normaltindrag"/>
        <w:pBdr>
          <w:top w:val="single" w:sz="4" w:space="1" w:color="auto"/>
          <w:left w:val="single" w:sz="4" w:space="4" w:color="auto"/>
          <w:right w:val="single" w:sz="4" w:space="4" w:color="auto"/>
        </w:pBdr>
        <w:rPr>
          <w:lang w:val="sv-SE" w:eastAsia="sv-SE"/>
        </w:rPr>
      </w:pPr>
      <w:r w:rsidRPr="0065640A">
        <w:rPr>
          <w:lang w:val="sv-SE" w:eastAsia="sv-SE"/>
        </w:rPr>
        <w:t>Riksbanken samlar in och publicerar daglig omsättningsstatistik från pr</w:t>
      </w:r>
      <w:r w:rsidRPr="0065640A">
        <w:rPr>
          <w:lang w:val="sv-SE" w:eastAsia="sv-SE"/>
        </w:rPr>
        <w:t>i</w:t>
      </w:r>
      <w:r w:rsidRPr="0065640A">
        <w:rPr>
          <w:lang w:val="sv-SE" w:eastAsia="sv-SE"/>
        </w:rPr>
        <w:t>mära penningpolitiska motparter och motparter i valutatransaktioner. Därut</w:t>
      </w:r>
      <w:r w:rsidR="001004FB" w:rsidRPr="0065640A">
        <w:rPr>
          <w:lang w:val="sv-SE" w:eastAsia="sv-SE"/>
        </w:rPr>
        <w:softHyphen/>
      </w:r>
      <w:r w:rsidRPr="0065640A">
        <w:rPr>
          <w:lang w:val="sv-SE" w:eastAsia="sv-SE"/>
        </w:rPr>
        <w:t>över sammanställs och publiceras dagligen räntor och valutor på Riksba</w:t>
      </w:r>
      <w:r w:rsidRPr="0065640A">
        <w:rPr>
          <w:lang w:val="sv-SE" w:eastAsia="sv-SE"/>
        </w:rPr>
        <w:t>n</w:t>
      </w:r>
      <w:r w:rsidRPr="0065640A">
        <w:rPr>
          <w:lang w:val="sv-SE" w:eastAsia="sv-SE"/>
        </w:rPr>
        <w:t>kens webbplats.</w:t>
      </w:r>
    </w:p>
    <w:p w:rsidR="00891E8F" w:rsidRPr="0065640A" w:rsidRDefault="00A41745" w:rsidP="009372D6">
      <w:pPr>
        <w:pStyle w:val="Normaltindrag"/>
        <w:pBdr>
          <w:top w:val="single" w:sz="4" w:space="1" w:color="auto"/>
          <w:left w:val="single" w:sz="4" w:space="4" w:color="auto"/>
          <w:right w:val="single" w:sz="4" w:space="4" w:color="auto"/>
        </w:pBdr>
        <w:rPr>
          <w:lang w:val="sv-SE" w:eastAsia="sv-SE"/>
        </w:rPr>
      </w:pPr>
      <w:r w:rsidRPr="0065640A">
        <w:rPr>
          <w:lang w:val="sv-SE" w:eastAsia="sv-SE"/>
        </w:rPr>
        <w:t xml:space="preserve">Mot bakgrund av erfarenheterna från den finansiella krisen har </w:t>
      </w:r>
      <w:r w:rsidR="008B3921" w:rsidRPr="0065640A">
        <w:rPr>
          <w:lang w:val="sv-SE" w:eastAsia="sv-SE"/>
        </w:rPr>
        <w:t xml:space="preserve">Riksbanken inlett </w:t>
      </w:r>
      <w:r w:rsidRPr="0065640A">
        <w:rPr>
          <w:lang w:val="sv-SE" w:eastAsia="sv-SE"/>
        </w:rPr>
        <w:t>en satsning för att förbättra statistiken inom värdepappersomr</w:t>
      </w:r>
      <w:r w:rsidRPr="0065640A">
        <w:rPr>
          <w:lang w:val="sv-SE" w:eastAsia="sv-SE"/>
        </w:rPr>
        <w:t>å</w:t>
      </w:r>
      <w:r w:rsidRPr="0065640A">
        <w:rPr>
          <w:lang w:val="sv-SE" w:eastAsia="sv-SE"/>
        </w:rPr>
        <w:t xml:space="preserve">det. </w:t>
      </w:r>
      <w:r w:rsidR="008B3921" w:rsidRPr="0065640A">
        <w:rPr>
          <w:lang w:val="sv-SE" w:eastAsia="sv-SE"/>
        </w:rPr>
        <w:t xml:space="preserve">I augusti lämnade Riksbanken ett förslag </w:t>
      </w:r>
      <w:r w:rsidR="0093555B" w:rsidRPr="0065640A">
        <w:rPr>
          <w:lang w:val="sv-SE" w:eastAsia="sv-SE"/>
        </w:rPr>
        <w:t>till riksdagen om att ändra</w:t>
      </w:r>
      <w:r w:rsidR="008B3921" w:rsidRPr="0065640A">
        <w:rPr>
          <w:lang w:val="sv-SE" w:eastAsia="sv-SE"/>
        </w:rPr>
        <w:t xml:space="preserve"> riksban</w:t>
      </w:r>
      <w:r w:rsidR="008B3921" w:rsidRPr="0065640A">
        <w:rPr>
          <w:lang w:val="sv-SE" w:eastAsia="sv-SE"/>
        </w:rPr>
        <w:t>k</w:t>
      </w:r>
      <w:r w:rsidR="008B3921" w:rsidRPr="0065640A">
        <w:rPr>
          <w:lang w:val="sv-SE" w:eastAsia="sv-SE"/>
        </w:rPr>
        <w:t>s</w:t>
      </w:r>
      <w:r w:rsidR="00EB74CD" w:rsidRPr="0065640A">
        <w:rPr>
          <w:lang w:val="sv-SE" w:eastAsia="sv-SE"/>
        </w:rPr>
        <w:softHyphen/>
      </w:r>
      <w:r w:rsidR="008B3921" w:rsidRPr="0065640A">
        <w:rPr>
          <w:lang w:val="sv-SE" w:eastAsia="sv-SE"/>
        </w:rPr>
        <w:t xml:space="preserve">lagen </w:t>
      </w:r>
      <w:r w:rsidR="0093555B" w:rsidRPr="0065640A">
        <w:rPr>
          <w:lang w:val="sv-SE" w:eastAsia="sv-SE"/>
        </w:rPr>
        <w:t>så att</w:t>
      </w:r>
      <w:r w:rsidRPr="0065640A">
        <w:rPr>
          <w:lang w:val="sv-SE" w:eastAsia="sv-SE"/>
        </w:rPr>
        <w:t xml:space="preserve"> Riksbanken </w:t>
      </w:r>
      <w:r w:rsidR="0093555B" w:rsidRPr="0065640A">
        <w:rPr>
          <w:lang w:val="sv-SE" w:eastAsia="sv-SE"/>
        </w:rPr>
        <w:t xml:space="preserve">får </w:t>
      </w:r>
      <w:r w:rsidRPr="0065640A">
        <w:rPr>
          <w:lang w:val="sv-SE" w:eastAsia="sv-SE"/>
        </w:rPr>
        <w:t xml:space="preserve">rätt att </w:t>
      </w:r>
      <w:r w:rsidR="004962F4" w:rsidRPr="0065640A">
        <w:rPr>
          <w:lang w:val="sv-SE" w:eastAsia="sv-SE"/>
        </w:rPr>
        <w:t xml:space="preserve">också </w:t>
      </w:r>
      <w:r w:rsidRPr="0065640A">
        <w:rPr>
          <w:lang w:val="sv-SE" w:eastAsia="sv-SE"/>
        </w:rPr>
        <w:t>samla in uppgifter om emitt</w:t>
      </w:r>
      <w:r w:rsidRPr="0065640A">
        <w:rPr>
          <w:lang w:val="sv-SE" w:eastAsia="sv-SE"/>
        </w:rPr>
        <w:t>e</w:t>
      </w:r>
      <w:r w:rsidRPr="0065640A">
        <w:rPr>
          <w:lang w:val="sv-SE" w:eastAsia="sv-SE"/>
        </w:rPr>
        <w:t xml:space="preserve">rade värdepapper. </w:t>
      </w:r>
      <w:r w:rsidR="008B3921" w:rsidRPr="0065640A">
        <w:rPr>
          <w:lang w:val="sv-SE" w:eastAsia="sv-SE"/>
        </w:rPr>
        <w:t xml:space="preserve">Den föreslagna lagändringen </w:t>
      </w:r>
      <w:r w:rsidR="00891E8F" w:rsidRPr="0065640A">
        <w:rPr>
          <w:lang w:val="sv-SE" w:eastAsia="sv-SE"/>
        </w:rPr>
        <w:t xml:space="preserve">skulle </w:t>
      </w:r>
      <w:r w:rsidR="008B3921" w:rsidRPr="0065640A">
        <w:rPr>
          <w:lang w:val="sv-SE" w:eastAsia="sv-SE"/>
        </w:rPr>
        <w:t>gör</w:t>
      </w:r>
      <w:r w:rsidR="00891E8F" w:rsidRPr="0065640A">
        <w:rPr>
          <w:lang w:val="sv-SE" w:eastAsia="sv-SE"/>
        </w:rPr>
        <w:t>a</w:t>
      </w:r>
      <w:r w:rsidR="008B3921" w:rsidRPr="0065640A">
        <w:rPr>
          <w:lang w:val="sv-SE" w:eastAsia="sv-SE"/>
        </w:rPr>
        <w:t xml:space="preserve"> det möjligt för Rik</w:t>
      </w:r>
      <w:r w:rsidR="008B3921" w:rsidRPr="0065640A">
        <w:rPr>
          <w:lang w:val="sv-SE" w:eastAsia="sv-SE"/>
        </w:rPr>
        <w:t>s</w:t>
      </w:r>
      <w:r w:rsidR="008B3921" w:rsidRPr="0065640A">
        <w:rPr>
          <w:lang w:val="sv-SE" w:eastAsia="sv-SE"/>
        </w:rPr>
        <w:t>banken att bättre följa och analysera värdepappersfinansi</w:t>
      </w:r>
      <w:r w:rsidR="008B3921" w:rsidRPr="0065640A">
        <w:rPr>
          <w:lang w:val="sv-SE" w:eastAsia="sv-SE"/>
        </w:rPr>
        <w:t>e</w:t>
      </w:r>
      <w:r w:rsidR="008B3921" w:rsidRPr="0065640A">
        <w:rPr>
          <w:lang w:val="sv-SE" w:eastAsia="sv-SE"/>
        </w:rPr>
        <w:t xml:space="preserve">ringen hos </w:t>
      </w:r>
      <w:r w:rsidR="00512B7A" w:rsidRPr="0065640A">
        <w:rPr>
          <w:lang w:val="sv-SE" w:eastAsia="sv-SE"/>
        </w:rPr>
        <w:t xml:space="preserve">såväl banker som </w:t>
      </w:r>
      <w:r w:rsidR="008B3921" w:rsidRPr="0065640A">
        <w:rPr>
          <w:lang w:val="sv-SE" w:eastAsia="sv-SE"/>
        </w:rPr>
        <w:t xml:space="preserve">icke-finansiella företag </w:t>
      </w:r>
      <w:r w:rsidR="00D61752" w:rsidRPr="0065640A">
        <w:rPr>
          <w:lang w:val="sv-SE" w:eastAsia="sv-SE"/>
        </w:rPr>
        <w:t xml:space="preserve">och på så sätt utveckla </w:t>
      </w:r>
      <w:r w:rsidRPr="0065640A">
        <w:rPr>
          <w:lang w:val="sv-SE" w:eastAsia="sv-SE"/>
        </w:rPr>
        <w:t>analys</w:t>
      </w:r>
      <w:r w:rsidR="00D61752" w:rsidRPr="0065640A">
        <w:rPr>
          <w:lang w:val="sv-SE" w:eastAsia="sv-SE"/>
        </w:rPr>
        <w:t>en</w:t>
      </w:r>
      <w:r w:rsidRPr="0065640A">
        <w:rPr>
          <w:lang w:val="sv-SE" w:eastAsia="sv-SE"/>
        </w:rPr>
        <w:t xml:space="preserve"> av </w:t>
      </w:r>
      <w:r w:rsidR="00D61752" w:rsidRPr="0065640A">
        <w:rPr>
          <w:lang w:val="sv-SE" w:eastAsia="sv-SE"/>
        </w:rPr>
        <w:t>stab</w:t>
      </w:r>
      <w:r w:rsidR="00D61752" w:rsidRPr="0065640A">
        <w:rPr>
          <w:lang w:val="sv-SE" w:eastAsia="sv-SE"/>
        </w:rPr>
        <w:t>i</w:t>
      </w:r>
      <w:r w:rsidR="00D61752" w:rsidRPr="0065640A">
        <w:rPr>
          <w:lang w:val="sv-SE" w:eastAsia="sv-SE"/>
        </w:rPr>
        <w:t>liteten i det finansiella systemet</w:t>
      </w:r>
      <w:r w:rsidRPr="0065640A">
        <w:rPr>
          <w:lang w:val="sv-SE" w:eastAsia="sv-SE"/>
        </w:rPr>
        <w:t xml:space="preserve">. </w:t>
      </w:r>
      <w:r w:rsidR="00D61752" w:rsidRPr="0065640A">
        <w:rPr>
          <w:lang w:val="sv-SE" w:eastAsia="sv-SE"/>
        </w:rPr>
        <w:t>Riksbanken slutförde också e</w:t>
      </w:r>
      <w:r w:rsidRPr="0065640A">
        <w:rPr>
          <w:lang w:val="sv-SE" w:eastAsia="sv-SE"/>
        </w:rPr>
        <w:t xml:space="preserve">n förstudie </w:t>
      </w:r>
      <w:r w:rsidR="00D61752" w:rsidRPr="0065640A">
        <w:rPr>
          <w:lang w:val="sv-SE" w:eastAsia="sv-SE"/>
        </w:rPr>
        <w:t>om utvecklingen av</w:t>
      </w:r>
      <w:r w:rsidRPr="0065640A">
        <w:rPr>
          <w:lang w:val="sv-SE" w:eastAsia="sv-SE"/>
        </w:rPr>
        <w:t xml:space="preserve"> en databas med svenska värd</w:t>
      </w:r>
      <w:r w:rsidRPr="0065640A">
        <w:rPr>
          <w:lang w:val="sv-SE" w:eastAsia="sv-SE"/>
        </w:rPr>
        <w:t>e</w:t>
      </w:r>
      <w:r w:rsidRPr="0065640A">
        <w:rPr>
          <w:lang w:val="sv-SE" w:eastAsia="sv-SE"/>
        </w:rPr>
        <w:t xml:space="preserve">papper.  </w:t>
      </w:r>
    </w:p>
    <w:p w:rsidR="00A41745" w:rsidRPr="0065640A" w:rsidRDefault="00A41745" w:rsidP="009372D6">
      <w:pPr>
        <w:pStyle w:val="Normaltindrag"/>
        <w:pBdr>
          <w:top w:val="single" w:sz="4" w:space="1" w:color="auto"/>
          <w:left w:val="single" w:sz="4" w:space="4" w:color="auto"/>
          <w:right w:val="single" w:sz="4" w:space="4" w:color="auto"/>
        </w:pBdr>
        <w:rPr>
          <w:lang w:val="sv-SE" w:eastAsia="sv-SE"/>
        </w:rPr>
      </w:pPr>
      <w:r w:rsidRPr="0065640A">
        <w:rPr>
          <w:lang w:val="sv-SE" w:eastAsia="sv-SE"/>
        </w:rPr>
        <w:t xml:space="preserve">Som ett första steg </w:t>
      </w:r>
      <w:r w:rsidR="004962F4" w:rsidRPr="0065640A">
        <w:rPr>
          <w:lang w:val="sv-SE" w:eastAsia="sv-SE"/>
        </w:rPr>
        <w:t xml:space="preserve">i </w:t>
      </w:r>
      <w:r w:rsidRPr="0065640A">
        <w:rPr>
          <w:lang w:val="sv-SE" w:eastAsia="sv-SE"/>
        </w:rPr>
        <w:t>att skapa ett heltäckande register för svenska värd</w:t>
      </w:r>
      <w:r w:rsidRPr="0065640A">
        <w:rPr>
          <w:lang w:val="sv-SE" w:eastAsia="sv-SE"/>
        </w:rPr>
        <w:t>e</w:t>
      </w:r>
      <w:r w:rsidRPr="0065640A">
        <w:rPr>
          <w:lang w:val="sv-SE" w:eastAsia="sv-SE"/>
        </w:rPr>
        <w:t xml:space="preserve">papper </w:t>
      </w:r>
      <w:r w:rsidR="00D61752" w:rsidRPr="0065640A">
        <w:rPr>
          <w:lang w:val="sv-SE" w:eastAsia="sv-SE"/>
        </w:rPr>
        <w:t xml:space="preserve">införde Riksbanken </w:t>
      </w:r>
      <w:r w:rsidRPr="0065640A">
        <w:rPr>
          <w:lang w:val="sv-SE" w:eastAsia="sv-SE"/>
        </w:rPr>
        <w:t xml:space="preserve">ett system för att ta emot och lagra </w:t>
      </w:r>
      <w:r w:rsidR="004962F4" w:rsidRPr="0065640A">
        <w:rPr>
          <w:lang w:val="sv-SE" w:eastAsia="sv-SE"/>
        </w:rPr>
        <w:t xml:space="preserve">sådana </w:t>
      </w:r>
      <w:r w:rsidRPr="0065640A">
        <w:rPr>
          <w:lang w:val="sv-SE" w:eastAsia="sv-SE"/>
        </w:rPr>
        <w:t>lev</w:t>
      </w:r>
      <w:r w:rsidRPr="0065640A">
        <w:rPr>
          <w:lang w:val="sv-SE" w:eastAsia="sv-SE"/>
        </w:rPr>
        <w:t>e</w:t>
      </w:r>
      <w:r w:rsidRPr="0065640A">
        <w:rPr>
          <w:lang w:val="sv-SE" w:eastAsia="sv-SE"/>
        </w:rPr>
        <w:t xml:space="preserve">ranser från Euroclear </w:t>
      </w:r>
      <w:r w:rsidR="004962F4" w:rsidRPr="0065640A">
        <w:rPr>
          <w:lang w:val="sv-SE" w:eastAsia="sv-SE"/>
        </w:rPr>
        <w:t xml:space="preserve">som gäller </w:t>
      </w:r>
      <w:r w:rsidRPr="0065640A">
        <w:rPr>
          <w:lang w:val="sv-SE" w:eastAsia="sv-SE"/>
        </w:rPr>
        <w:t xml:space="preserve">svenska värdepapper emitterade i Sverige. </w:t>
      </w:r>
      <w:r w:rsidR="00D61752" w:rsidRPr="0065640A">
        <w:rPr>
          <w:lang w:val="sv-SE" w:eastAsia="sv-SE"/>
        </w:rPr>
        <w:t>Från och med</w:t>
      </w:r>
      <w:r w:rsidRPr="0065640A">
        <w:rPr>
          <w:lang w:val="sv-SE" w:eastAsia="sv-SE"/>
        </w:rPr>
        <w:t xml:space="preserve"> 2011 kommer dessa uppgifter efter bearbetning </w:t>
      </w:r>
      <w:r w:rsidR="00AF023E" w:rsidRPr="0065640A">
        <w:rPr>
          <w:lang w:val="sv-SE" w:eastAsia="sv-SE"/>
        </w:rPr>
        <w:t xml:space="preserve">också att </w:t>
      </w:r>
      <w:r w:rsidRPr="0065640A">
        <w:rPr>
          <w:lang w:val="sv-SE" w:eastAsia="sv-SE"/>
        </w:rPr>
        <w:t>lev</w:t>
      </w:r>
      <w:r w:rsidRPr="0065640A">
        <w:rPr>
          <w:lang w:val="sv-SE" w:eastAsia="sv-SE"/>
        </w:rPr>
        <w:t>e</w:t>
      </w:r>
      <w:r w:rsidRPr="0065640A">
        <w:rPr>
          <w:lang w:val="sv-SE" w:eastAsia="sv-SE"/>
        </w:rPr>
        <w:t xml:space="preserve">reras vidare till </w:t>
      </w:r>
      <w:r w:rsidR="0093555B" w:rsidRPr="0065640A">
        <w:rPr>
          <w:lang w:val="sv-SE" w:eastAsia="sv-SE"/>
        </w:rPr>
        <w:t xml:space="preserve">Europeiska </w:t>
      </w:r>
      <w:r w:rsidR="00110A7A" w:rsidRPr="0065640A">
        <w:rPr>
          <w:lang w:val="sv-SE" w:eastAsia="sv-SE"/>
        </w:rPr>
        <w:t>centralbankens</w:t>
      </w:r>
      <w:r w:rsidRPr="0065640A">
        <w:rPr>
          <w:lang w:val="sv-SE" w:eastAsia="sv-SE"/>
        </w:rPr>
        <w:t xml:space="preserve"> </w:t>
      </w:r>
      <w:r w:rsidR="00075C3F" w:rsidRPr="0065640A">
        <w:rPr>
          <w:lang w:val="sv-SE" w:eastAsia="sv-SE"/>
        </w:rPr>
        <w:t xml:space="preserve">(ECB:s) </w:t>
      </w:r>
      <w:r w:rsidRPr="0065640A">
        <w:rPr>
          <w:lang w:val="sv-SE" w:eastAsia="sv-SE"/>
        </w:rPr>
        <w:t>värdepappersdatabas Central Securities Dat</w:t>
      </w:r>
      <w:r w:rsidRPr="0065640A">
        <w:rPr>
          <w:lang w:val="sv-SE" w:eastAsia="sv-SE"/>
        </w:rPr>
        <w:t>a</w:t>
      </w:r>
      <w:r w:rsidRPr="0065640A">
        <w:rPr>
          <w:lang w:val="sv-SE" w:eastAsia="sv-SE"/>
        </w:rPr>
        <w:t>base</w:t>
      </w:r>
      <w:r w:rsidR="0093555B" w:rsidRPr="0065640A">
        <w:rPr>
          <w:lang w:val="sv-SE" w:eastAsia="sv-SE"/>
        </w:rPr>
        <w:t xml:space="preserve"> (CSDB</w:t>
      </w:r>
      <w:r w:rsidRPr="0065640A">
        <w:rPr>
          <w:lang w:val="sv-SE" w:eastAsia="sv-SE"/>
        </w:rPr>
        <w:t xml:space="preserve">). </w:t>
      </w:r>
    </w:p>
    <w:p w:rsidR="00A41745" w:rsidRPr="0065640A" w:rsidRDefault="0050603E" w:rsidP="00AD1743">
      <w:pPr>
        <w:pStyle w:val="Normaltindrag"/>
        <w:pBdr>
          <w:left w:val="single" w:sz="4" w:space="4" w:color="auto"/>
          <w:bottom w:val="single" w:sz="4" w:space="1" w:color="auto"/>
          <w:right w:val="single" w:sz="4" w:space="4" w:color="auto"/>
        </w:pBdr>
        <w:rPr>
          <w:lang w:val="sv-SE" w:eastAsia="sv-SE"/>
        </w:rPr>
      </w:pPr>
      <w:r w:rsidRPr="0065640A">
        <w:rPr>
          <w:lang w:val="sv-SE" w:eastAsia="sv-SE"/>
        </w:rPr>
        <w:t>I oktober infördes</w:t>
      </w:r>
      <w:r w:rsidR="00AF023E" w:rsidRPr="0065640A">
        <w:rPr>
          <w:lang w:val="sv-SE" w:eastAsia="sv-SE"/>
        </w:rPr>
        <w:t xml:space="preserve"> </w:t>
      </w:r>
      <w:r w:rsidR="00A41745" w:rsidRPr="0065640A">
        <w:rPr>
          <w:lang w:val="sv-SE" w:eastAsia="sv-SE"/>
        </w:rPr>
        <w:t xml:space="preserve">nya blanketter för rapportering från monetära </w:t>
      </w:r>
      <w:r w:rsidR="00512B7A" w:rsidRPr="0065640A">
        <w:rPr>
          <w:lang w:val="sv-SE" w:eastAsia="sv-SE"/>
        </w:rPr>
        <w:t>finans</w:t>
      </w:r>
      <w:r w:rsidR="00A41745" w:rsidRPr="0065640A">
        <w:rPr>
          <w:lang w:val="sv-SE" w:eastAsia="sv-SE"/>
        </w:rPr>
        <w:t>i</w:t>
      </w:r>
      <w:r w:rsidR="00A41745" w:rsidRPr="0065640A">
        <w:rPr>
          <w:lang w:val="sv-SE" w:eastAsia="sv-SE"/>
        </w:rPr>
        <w:t>n</w:t>
      </w:r>
      <w:r w:rsidR="00A41745" w:rsidRPr="0065640A">
        <w:rPr>
          <w:lang w:val="sv-SE" w:eastAsia="sv-SE"/>
        </w:rPr>
        <w:t>stitut</w:t>
      </w:r>
      <w:r w:rsidR="00AF023E" w:rsidRPr="0065640A">
        <w:rPr>
          <w:lang w:val="sv-SE" w:eastAsia="sv-SE"/>
        </w:rPr>
        <w:t xml:space="preserve"> för att möta ökade behov av finansmarknadsstatistik hos flera anvä</w:t>
      </w:r>
      <w:r w:rsidR="00AF023E" w:rsidRPr="0065640A">
        <w:rPr>
          <w:lang w:val="sv-SE" w:eastAsia="sv-SE"/>
        </w:rPr>
        <w:t>n</w:t>
      </w:r>
      <w:r w:rsidR="00AF023E" w:rsidRPr="0065640A">
        <w:rPr>
          <w:lang w:val="sv-SE" w:eastAsia="sv-SE"/>
        </w:rPr>
        <w:t>da</w:t>
      </w:r>
      <w:r w:rsidR="001004FB" w:rsidRPr="0065640A">
        <w:rPr>
          <w:lang w:val="sv-SE" w:eastAsia="sv-SE"/>
        </w:rPr>
        <w:softHyphen/>
      </w:r>
      <w:r w:rsidR="00AF023E" w:rsidRPr="0065640A">
        <w:rPr>
          <w:lang w:val="sv-SE" w:eastAsia="sv-SE"/>
        </w:rPr>
        <w:t>re, bland annat ECB</w:t>
      </w:r>
      <w:r w:rsidR="00A41745" w:rsidRPr="0065640A">
        <w:rPr>
          <w:lang w:val="sv-SE" w:eastAsia="sv-SE"/>
        </w:rPr>
        <w:t xml:space="preserve">. I samband med detta </w:t>
      </w:r>
      <w:r w:rsidR="00AF023E" w:rsidRPr="0065640A">
        <w:rPr>
          <w:lang w:val="sv-SE" w:eastAsia="sv-SE"/>
        </w:rPr>
        <w:t xml:space="preserve">ändrade </w:t>
      </w:r>
      <w:r w:rsidR="00A41745" w:rsidRPr="0065640A">
        <w:rPr>
          <w:lang w:val="sv-SE" w:eastAsia="sv-SE"/>
        </w:rPr>
        <w:t>Riksbanken föreskri</w:t>
      </w:r>
      <w:r w:rsidR="00A41745" w:rsidRPr="0065640A">
        <w:rPr>
          <w:lang w:val="sv-SE" w:eastAsia="sv-SE"/>
        </w:rPr>
        <w:t>f</w:t>
      </w:r>
      <w:r w:rsidR="00A41745" w:rsidRPr="0065640A">
        <w:rPr>
          <w:lang w:val="sv-SE" w:eastAsia="sv-SE"/>
        </w:rPr>
        <w:t>terna och de allmänna råden om instituts rapportering av finansmarknadsst</w:t>
      </w:r>
      <w:r w:rsidR="00A41745" w:rsidRPr="0065640A">
        <w:rPr>
          <w:lang w:val="sv-SE" w:eastAsia="sv-SE"/>
        </w:rPr>
        <w:t>a</w:t>
      </w:r>
      <w:r w:rsidR="00A41745" w:rsidRPr="0065640A">
        <w:rPr>
          <w:lang w:val="sv-SE" w:eastAsia="sv-SE"/>
        </w:rPr>
        <w:t>tistik</w:t>
      </w:r>
      <w:r w:rsidRPr="0065640A">
        <w:rPr>
          <w:lang w:val="sv-SE" w:eastAsia="sv-SE"/>
        </w:rPr>
        <w:t xml:space="preserve"> (RBFS 2010:1)</w:t>
      </w:r>
      <w:r w:rsidR="00A41745" w:rsidRPr="0065640A">
        <w:rPr>
          <w:lang w:val="sv-SE" w:eastAsia="sv-SE"/>
        </w:rPr>
        <w:t xml:space="preserve">.  </w:t>
      </w:r>
    </w:p>
    <w:p w:rsidR="00A41745" w:rsidRPr="0065640A" w:rsidRDefault="00A41745" w:rsidP="00AD1743">
      <w:pPr>
        <w:pStyle w:val="Normaltindrag"/>
        <w:pBdr>
          <w:left w:val="single" w:sz="4" w:space="4" w:color="auto"/>
          <w:bottom w:val="single" w:sz="4" w:space="1" w:color="auto"/>
          <w:right w:val="single" w:sz="4" w:space="4" w:color="auto"/>
        </w:pBdr>
        <w:rPr>
          <w:lang w:val="sv-SE" w:eastAsia="sv-SE"/>
        </w:rPr>
      </w:pPr>
      <w:r w:rsidRPr="0065640A">
        <w:rPr>
          <w:lang w:val="sv-SE" w:eastAsia="sv-SE"/>
        </w:rPr>
        <w:t>Under 2010 fortsatte dessutom arbetet med att anpassa statistiken till kommande förändringar i den internationella standarden för betalningsbala</w:t>
      </w:r>
      <w:r w:rsidRPr="0065640A">
        <w:rPr>
          <w:lang w:val="sv-SE" w:eastAsia="sv-SE"/>
        </w:rPr>
        <w:t>n</w:t>
      </w:r>
      <w:r w:rsidRPr="0065640A">
        <w:rPr>
          <w:lang w:val="sv-SE" w:eastAsia="sv-SE"/>
        </w:rPr>
        <w:t>sen. Riksbanken bedriver projektet i samarbete med SCB. Arbetet harmonis</w:t>
      </w:r>
      <w:r w:rsidRPr="0065640A">
        <w:rPr>
          <w:lang w:val="sv-SE" w:eastAsia="sv-SE"/>
        </w:rPr>
        <w:t>e</w:t>
      </w:r>
      <w:r w:rsidRPr="0065640A">
        <w:rPr>
          <w:lang w:val="sv-SE" w:eastAsia="sv-SE"/>
        </w:rPr>
        <w:t>ras också inom EU.</w:t>
      </w:r>
    </w:p>
    <w:p w:rsidR="00A41745" w:rsidRPr="0065640A" w:rsidRDefault="0050603E" w:rsidP="00DA6F00">
      <w:pPr>
        <w:pStyle w:val="Normaltindrag"/>
        <w:pBdr>
          <w:left w:val="single" w:sz="4" w:space="4" w:color="auto"/>
          <w:bottom w:val="single" w:sz="4" w:space="1" w:color="auto"/>
          <w:right w:val="single" w:sz="4" w:space="4" w:color="auto"/>
        </w:pBdr>
        <w:rPr>
          <w:lang w:val="sv-SE" w:eastAsia="sv-SE"/>
        </w:rPr>
      </w:pPr>
      <w:r w:rsidRPr="0065640A">
        <w:rPr>
          <w:lang w:val="sv-SE" w:eastAsia="sv-SE"/>
        </w:rPr>
        <w:t xml:space="preserve">Vidare </w:t>
      </w:r>
      <w:r w:rsidR="006C05E0" w:rsidRPr="0065640A">
        <w:rPr>
          <w:lang w:val="sv-SE" w:eastAsia="sv-SE"/>
        </w:rPr>
        <w:t>började Riksbanken a</w:t>
      </w:r>
      <w:r w:rsidR="00A41745" w:rsidRPr="0065640A">
        <w:rPr>
          <w:lang w:val="sv-SE" w:eastAsia="sv-SE"/>
        </w:rPr>
        <w:t>rbetet med att skapa ett sammanhållet s</w:t>
      </w:r>
      <w:r w:rsidR="00A41745" w:rsidRPr="0065640A">
        <w:rPr>
          <w:lang w:val="sv-SE" w:eastAsia="sv-SE"/>
        </w:rPr>
        <w:t>y</w:t>
      </w:r>
      <w:r w:rsidR="00A41745" w:rsidRPr="0065640A">
        <w:rPr>
          <w:lang w:val="sv-SE" w:eastAsia="sv-SE"/>
        </w:rPr>
        <w:t>stem för statistik och prognoser till stöd för Riksbankens policy</w:t>
      </w:r>
      <w:r w:rsidR="004962F4" w:rsidRPr="0065640A">
        <w:rPr>
          <w:lang w:val="sv-SE" w:eastAsia="sv-SE"/>
        </w:rPr>
        <w:t>a</w:t>
      </w:r>
      <w:r w:rsidR="007C66E8" w:rsidRPr="0065640A">
        <w:rPr>
          <w:lang w:val="sv-SE" w:eastAsia="sv-SE"/>
        </w:rPr>
        <w:t xml:space="preserve">rbete </w:t>
      </w:r>
      <w:r w:rsidR="00A41745" w:rsidRPr="0065640A">
        <w:rPr>
          <w:lang w:val="sv-SE" w:eastAsia="sv-SE"/>
        </w:rPr>
        <w:t>utifrån d</w:t>
      </w:r>
      <w:r w:rsidR="00A41745" w:rsidRPr="0065640A">
        <w:rPr>
          <w:lang w:val="sv-SE" w:eastAsia="sv-SE"/>
        </w:rPr>
        <w:t>i</w:t>
      </w:r>
      <w:r w:rsidR="00A41745" w:rsidRPr="0065640A">
        <w:rPr>
          <w:lang w:val="sv-SE" w:eastAsia="sv-SE"/>
        </w:rPr>
        <w:t>rek</w:t>
      </w:r>
      <w:r w:rsidR="001004FB" w:rsidRPr="0065640A">
        <w:rPr>
          <w:lang w:val="sv-SE" w:eastAsia="sv-SE"/>
        </w:rPr>
        <w:softHyphen/>
      </w:r>
      <w:r w:rsidR="00A41745" w:rsidRPr="0065640A">
        <w:rPr>
          <w:lang w:val="sv-SE" w:eastAsia="sv-SE"/>
        </w:rPr>
        <w:t>tionens investeringsbe</w:t>
      </w:r>
      <w:r w:rsidR="00FD6D1A" w:rsidRPr="0065640A">
        <w:rPr>
          <w:lang w:val="sv-SE" w:eastAsia="sv-SE"/>
        </w:rPr>
        <w:t xml:space="preserve">slut i oktober 2009. </w:t>
      </w:r>
      <w:r w:rsidR="006C05E0" w:rsidRPr="0065640A">
        <w:rPr>
          <w:lang w:val="sv-SE" w:eastAsia="sv-SE"/>
        </w:rPr>
        <w:t>S</w:t>
      </w:r>
      <w:r w:rsidR="00A41745" w:rsidRPr="0065640A">
        <w:rPr>
          <w:lang w:val="sv-SE" w:eastAsia="sv-SE"/>
        </w:rPr>
        <w:t>ystemet benämn</w:t>
      </w:r>
      <w:r w:rsidR="006C05E0" w:rsidRPr="0065640A">
        <w:rPr>
          <w:lang w:val="sv-SE" w:eastAsia="sv-SE"/>
        </w:rPr>
        <w:t>s</w:t>
      </w:r>
      <w:r w:rsidR="00A41745" w:rsidRPr="0065640A">
        <w:rPr>
          <w:lang w:val="sv-SE" w:eastAsia="sv-SE"/>
        </w:rPr>
        <w:t xml:space="preserve"> Databibli</w:t>
      </w:r>
      <w:r w:rsidR="00A41745" w:rsidRPr="0065640A">
        <w:rPr>
          <w:lang w:val="sv-SE" w:eastAsia="sv-SE"/>
        </w:rPr>
        <w:t>o</w:t>
      </w:r>
      <w:r w:rsidR="00A41745" w:rsidRPr="0065640A">
        <w:rPr>
          <w:lang w:val="sv-SE" w:eastAsia="sv-SE"/>
        </w:rPr>
        <w:t>tek</w:t>
      </w:r>
      <w:r w:rsidR="00B5456E" w:rsidRPr="0065640A">
        <w:rPr>
          <w:lang w:val="sv-SE" w:eastAsia="sv-SE"/>
        </w:rPr>
        <w:t xml:space="preserve"> och ska</w:t>
      </w:r>
      <w:r w:rsidR="00A41745" w:rsidRPr="0065640A">
        <w:rPr>
          <w:lang w:val="sv-SE" w:eastAsia="sv-SE"/>
        </w:rPr>
        <w:t xml:space="preserve"> tas i bruk su</w:t>
      </w:r>
      <w:r w:rsidR="00A41745" w:rsidRPr="0065640A">
        <w:rPr>
          <w:lang w:val="sv-SE" w:eastAsia="sv-SE"/>
        </w:rPr>
        <w:t>c</w:t>
      </w:r>
      <w:r w:rsidR="00A41745" w:rsidRPr="0065640A">
        <w:rPr>
          <w:lang w:val="sv-SE" w:eastAsia="sv-SE"/>
        </w:rPr>
        <w:t xml:space="preserve">cessivt under 2011. </w:t>
      </w:r>
    </w:p>
    <w:p w:rsidR="00EE5606" w:rsidRPr="0065640A" w:rsidRDefault="00787484" w:rsidP="00EE5606">
      <w:pPr>
        <w:pStyle w:val="Rubrik1"/>
        <w:rPr>
          <w:noProof w:val="0"/>
        </w:rPr>
      </w:pPr>
      <w:bookmarkStart w:id="23" w:name="_Toc271549175"/>
      <w:r w:rsidRPr="0065640A">
        <w:rPr>
          <w:noProof w:val="0"/>
        </w:rPr>
        <w:br w:type="page"/>
      </w:r>
      <w:bookmarkStart w:id="24" w:name="_Toc285448905"/>
      <w:r w:rsidR="008B55D4" w:rsidRPr="0065640A">
        <w:rPr>
          <w:noProof w:val="0"/>
        </w:rPr>
        <w:t>E</w:t>
      </w:r>
      <w:r w:rsidR="00EE5606" w:rsidRPr="0065640A">
        <w:rPr>
          <w:noProof w:val="0"/>
        </w:rPr>
        <w:t>tt säkert och effektivt betalningsväsende</w:t>
      </w:r>
      <w:bookmarkEnd w:id="23"/>
      <w:bookmarkEnd w:id="24"/>
    </w:p>
    <w:p w:rsidR="00A0325C" w:rsidRPr="0065640A" w:rsidRDefault="002B1BCF" w:rsidP="00A0325C">
      <w:pPr>
        <w:rPr>
          <w:i/>
        </w:rPr>
      </w:pPr>
      <w:r w:rsidRPr="0065640A">
        <w:rPr>
          <w:i/>
        </w:rPr>
        <w:t>I och med att d</w:t>
      </w:r>
      <w:r w:rsidR="004E47D4" w:rsidRPr="0065640A">
        <w:rPr>
          <w:i/>
        </w:rPr>
        <w:t xml:space="preserve">en ekonomiska återhämtningen blev starkare under </w:t>
      </w:r>
      <w:r w:rsidR="00801432" w:rsidRPr="0065640A">
        <w:rPr>
          <w:i/>
        </w:rPr>
        <w:t xml:space="preserve">2010 </w:t>
      </w:r>
      <w:r w:rsidR="004E47D4" w:rsidRPr="0065640A">
        <w:rPr>
          <w:i/>
        </w:rPr>
        <w:t xml:space="preserve">och de </w:t>
      </w:r>
      <w:r w:rsidRPr="0065640A">
        <w:rPr>
          <w:i/>
        </w:rPr>
        <w:t xml:space="preserve">finansiella </w:t>
      </w:r>
      <w:r w:rsidR="004E47D4" w:rsidRPr="0065640A">
        <w:rPr>
          <w:i/>
        </w:rPr>
        <w:t>marknader</w:t>
      </w:r>
      <w:r w:rsidRPr="0065640A">
        <w:rPr>
          <w:i/>
        </w:rPr>
        <w:t>na</w:t>
      </w:r>
      <w:r w:rsidR="004E47D4" w:rsidRPr="0065640A">
        <w:rPr>
          <w:i/>
        </w:rPr>
        <w:t xml:space="preserve"> fungerade allt bättre </w:t>
      </w:r>
      <w:r w:rsidR="00E27AD6" w:rsidRPr="0065640A">
        <w:rPr>
          <w:i/>
        </w:rPr>
        <w:t xml:space="preserve">avvecklade </w:t>
      </w:r>
      <w:r w:rsidRPr="0065640A">
        <w:rPr>
          <w:i/>
        </w:rPr>
        <w:t>Riksbanken</w:t>
      </w:r>
      <w:r w:rsidR="001D26F0" w:rsidRPr="0065640A">
        <w:rPr>
          <w:i/>
        </w:rPr>
        <w:t xml:space="preserve"> </w:t>
      </w:r>
      <w:r w:rsidR="00EE630B" w:rsidRPr="0065640A">
        <w:rPr>
          <w:i/>
        </w:rPr>
        <w:t xml:space="preserve">under året </w:t>
      </w:r>
      <w:r w:rsidR="00085696" w:rsidRPr="0065640A">
        <w:rPr>
          <w:i/>
        </w:rPr>
        <w:t>de</w:t>
      </w:r>
      <w:r w:rsidR="004E47D4" w:rsidRPr="0065640A">
        <w:rPr>
          <w:i/>
        </w:rPr>
        <w:t xml:space="preserve"> </w:t>
      </w:r>
      <w:r w:rsidRPr="0065640A">
        <w:rPr>
          <w:i/>
        </w:rPr>
        <w:t xml:space="preserve">extraordinära åtgärder </w:t>
      </w:r>
      <w:r w:rsidR="00085696" w:rsidRPr="0065640A">
        <w:rPr>
          <w:i/>
        </w:rPr>
        <w:t>som vidt</w:t>
      </w:r>
      <w:r w:rsidR="00E27AD6" w:rsidRPr="0065640A">
        <w:rPr>
          <w:i/>
        </w:rPr>
        <w:t>a</w:t>
      </w:r>
      <w:r w:rsidR="00085696" w:rsidRPr="0065640A">
        <w:rPr>
          <w:i/>
        </w:rPr>
        <w:t>g</w:t>
      </w:r>
      <w:r w:rsidR="00E27AD6" w:rsidRPr="0065640A">
        <w:rPr>
          <w:i/>
        </w:rPr>
        <w:t>it</w:t>
      </w:r>
      <w:r w:rsidR="00085696" w:rsidRPr="0065640A">
        <w:rPr>
          <w:i/>
        </w:rPr>
        <w:t>s under 2008 och 2009 för att säkra tillgången till likviditet och kreditgivning i Sv</w:t>
      </w:r>
      <w:r w:rsidR="00085696" w:rsidRPr="0065640A">
        <w:rPr>
          <w:i/>
        </w:rPr>
        <w:t>e</w:t>
      </w:r>
      <w:r w:rsidR="00085696" w:rsidRPr="0065640A">
        <w:rPr>
          <w:i/>
        </w:rPr>
        <w:t>rige</w:t>
      </w:r>
      <w:r w:rsidR="004E47D4" w:rsidRPr="0065640A">
        <w:rPr>
          <w:i/>
        </w:rPr>
        <w:t>. Riksbanken deltog också aktivt i det omfattande arbetet med att refo</w:t>
      </w:r>
      <w:r w:rsidR="004E47D4" w:rsidRPr="0065640A">
        <w:rPr>
          <w:i/>
        </w:rPr>
        <w:t>r</w:t>
      </w:r>
      <w:r w:rsidR="004E47D4" w:rsidRPr="0065640A">
        <w:rPr>
          <w:i/>
        </w:rPr>
        <w:t xml:space="preserve">mera de nationella och internationella regelverken och </w:t>
      </w:r>
      <w:r w:rsidR="00382CDE" w:rsidRPr="0065640A">
        <w:rPr>
          <w:i/>
        </w:rPr>
        <w:t>förbättra</w:t>
      </w:r>
      <w:r w:rsidR="004E47D4" w:rsidRPr="0065640A">
        <w:rPr>
          <w:i/>
        </w:rPr>
        <w:t xml:space="preserve"> tillsynen på det finansiella o</w:t>
      </w:r>
      <w:r w:rsidR="004E47D4" w:rsidRPr="0065640A">
        <w:rPr>
          <w:i/>
        </w:rPr>
        <w:t>m</w:t>
      </w:r>
      <w:r w:rsidR="004E47D4" w:rsidRPr="0065640A">
        <w:rPr>
          <w:i/>
        </w:rPr>
        <w:t xml:space="preserve">rådet så att </w:t>
      </w:r>
      <w:r w:rsidR="00801432" w:rsidRPr="0065640A">
        <w:rPr>
          <w:i/>
        </w:rPr>
        <w:t>risken för</w:t>
      </w:r>
      <w:r w:rsidR="004E47D4" w:rsidRPr="0065640A">
        <w:rPr>
          <w:i/>
        </w:rPr>
        <w:t xml:space="preserve"> nya finansiella kriser kan </w:t>
      </w:r>
      <w:r w:rsidR="00801432" w:rsidRPr="0065640A">
        <w:rPr>
          <w:i/>
        </w:rPr>
        <w:t>minimeras</w:t>
      </w:r>
      <w:r w:rsidR="004E47D4" w:rsidRPr="0065640A">
        <w:rPr>
          <w:i/>
        </w:rPr>
        <w:t>.</w:t>
      </w:r>
      <w:r w:rsidR="001D26F0" w:rsidRPr="0065640A">
        <w:rPr>
          <w:i/>
        </w:rPr>
        <w:t xml:space="preserve"> Direktionen beslutade vidare att </w:t>
      </w:r>
      <w:r w:rsidR="007A6AA2" w:rsidRPr="0065640A">
        <w:rPr>
          <w:i/>
        </w:rPr>
        <w:t xml:space="preserve">Riksbanken även i fortsättningen ska tillhandahålla </w:t>
      </w:r>
      <w:r w:rsidR="001D26F0" w:rsidRPr="0065640A">
        <w:rPr>
          <w:i/>
        </w:rPr>
        <w:t>b</w:t>
      </w:r>
      <w:r w:rsidR="001D26F0" w:rsidRPr="0065640A">
        <w:rPr>
          <w:i/>
        </w:rPr>
        <w:t>e</w:t>
      </w:r>
      <w:r w:rsidR="001D26F0" w:rsidRPr="0065640A">
        <w:rPr>
          <w:i/>
        </w:rPr>
        <w:t>talningss</w:t>
      </w:r>
      <w:r w:rsidR="001D26F0" w:rsidRPr="0065640A">
        <w:rPr>
          <w:i/>
        </w:rPr>
        <w:t>y</w:t>
      </w:r>
      <w:r w:rsidR="001D26F0" w:rsidRPr="0065640A">
        <w:rPr>
          <w:i/>
        </w:rPr>
        <w:t xml:space="preserve">stemet RIX. Arbetet med </w:t>
      </w:r>
      <w:r w:rsidRPr="0065640A">
        <w:rPr>
          <w:i/>
        </w:rPr>
        <w:t>att modernisera svenska sedlar och mynt fortsatte</w:t>
      </w:r>
      <w:r w:rsidR="00EB74CD" w:rsidRPr="0065640A">
        <w:rPr>
          <w:i/>
        </w:rPr>
        <w:t>,</w:t>
      </w:r>
      <w:r w:rsidRPr="0065640A">
        <w:rPr>
          <w:i/>
        </w:rPr>
        <w:t xml:space="preserve"> och </w:t>
      </w:r>
      <w:r w:rsidR="0030704F" w:rsidRPr="0065640A">
        <w:rPr>
          <w:i/>
        </w:rPr>
        <w:t xml:space="preserve">riksdagen beslutade att ändra </w:t>
      </w:r>
      <w:r w:rsidR="00085696" w:rsidRPr="0065640A">
        <w:rPr>
          <w:i/>
        </w:rPr>
        <w:t>riksbankslagen så att Rik</w:t>
      </w:r>
      <w:r w:rsidR="00085696" w:rsidRPr="0065640A">
        <w:rPr>
          <w:i/>
        </w:rPr>
        <w:t>s</w:t>
      </w:r>
      <w:r w:rsidR="00085696" w:rsidRPr="0065640A">
        <w:rPr>
          <w:i/>
        </w:rPr>
        <w:t xml:space="preserve">banken får ge ut två nya valörer – en 200-kronorssedel och ett </w:t>
      </w:r>
      <w:r w:rsidR="00B17C2D" w:rsidRPr="0065640A">
        <w:rPr>
          <w:i/>
        </w:rPr>
        <w:t>2-</w:t>
      </w:r>
      <w:r w:rsidR="00085696" w:rsidRPr="0065640A">
        <w:rPr>
          <w:i/>
        </w:rPr>
        <w:t>kronorsmynt.</w:t>
      </w:r>
    </w:p>
    <w:p w:rsidR="004E47D4" w:rsidRPr="0065640A" w:rsidRDefault="004E47D4" w:rsidP="004E47D4">
      <w:pPr>
        <w:pStyle w:val="Normaltindrag"/>
        <w:rPr>
          <w:lang w:val="sv-SE"/>
        </w:rPr>
      </w:pPr>
    </w:p>
    <w:p w:rsidR="006C1E47" w:rsidRPr="0065640A" w:rsidRDefault="00FD6D1A" w:rsidP="006C1E47">
      <w:r w:rsidRPr="0065640A">
        <w:t xml:space="preserve">Riksbanken har fått i uppdrag </w:t>
      </w:r>
      <w:r w:rsidR="007C66E8" w:rsidRPr="0065640A">
        <w:t xml:space="preserve">av riksdagen </w:t>
      </w:r>
      <w:r w:rsidRPr="0065640A">
        <w:t xml:space="preserve">att främja ett säkert och effektivt betalningsväsende. </w:t>
      </w:r>
      <w:r w:rsidR="00801432" w:rsidRPr="0065640A">
        <w:t>U</w:t>
      </w:r>
      <w:r w:rsidR="000313A3" w:rsidRPr="0065640A">
        <w:t xml:space="preserve">ppdraget </w:t>
      </w:r>
      <w:r w:rsidR="006C1E47" w:rsidRPr="0065640A">
        <w:t xml:space="preserve">har </w:t>
      </w:r>
      <w:r w:rsidR="00801432" w:rsidRPr="0065640A">
        <w:t xml:space="preserve">enligt Riksbankens tolkning </w:t>
      </w:r>
      <w:r w:rsidR="006C1E47" w:rsidRPr="0065640A">
        <w:t>en vid inn</w:t>
      </w:r>
      <w:r w:rsidR="006C1E47" w:rsidRPr="0065640A">
        <w:t>e</w:t>
      </w:r>
      <w:r w:rsidR="006C1E47" w:rsidRPr="0065640A">
        <w:t xml:space="preserve">börd och </w:t>
      </w:r>
      <w:r w:rsidR="00D82393" w:rsidRPr="0065640A">
        <w:t xml:space="preserve">omfattar </w:t>
      </w:r>
      <w:r w:rsidR="00E27AD6" w:rsidRPr="0065640A">
        <w:t xml:space="preserve">i praktiken </w:t>
      </w:r>
      <w:r w:rsidR="006C1E47" w:rsidRPr="0065640A">
        <w:t>ett ansvar för stabiliteten i det finansiella syst</w:t>
      </w:r>
      <w:r w:rsidR="006C1E47" w:rsidRPr="0065640A">
        <w:t>e</w:t>
      </w:r>
      <w:r w:rsidR="006C1E47" w:rsidRPr="0065640A">
        <w:t xml:space="preserve">met. </w:t>
      </w:r>
    </w:p>
    <w:p w:rsidR="006C1E47" w:rsidRPr="0065640A" w:rsidRDefault="006C1E47" w:rsidP="006C1E47">
      <w:pPr>
        <w:pStyle w:val="Normaltindrag"/>
        <w:rPr>
          <w:lang w:val="sv-SE" w:eastAsia="sv-SE"/>
        </w:rPr>
      </w:pPr>
      <w:r w:rsidRPr="0065640A">
        <w:rPr>
          <w:lang w:val="sv-SE" w:eastAsia="sv-SE"/>
        </w:rPr>
        <w:t>Det finansiella systemet består av aktörer (exempelvis banker) och mar</w:t>
      </w:r>
      <w:r w:rsidRPr="0065640A">
        <w:rPr>
          <w:lang w:val="sv-SE" w:eastAsia="sv-SE"/>
        </w:rPr>
        <w:t>k</w:t>
      </w:r>
      <w:r w:rsidRPr="0065640A">
        <w:rPr>
          <w:lang w:val="sv-SE" w:eastAsia="sv-SE"/>
        </w:rPr>
        <w:t>nadsplatser där aktörerna verkar, finansiella marknader, infrastruktur som möjli</w:t>
      </w:r>
      <w:r w:rsidRPr="0065640A">
        <w:rPr>
          <w:lang w:val="sv-SE" w:eastAsia="sv-SE"/>
        </w:rPr>
        <w:t>g</w:t>
      </w:r>
      <w:r w:rsidRPr="0065640A">
        <w:rPr>
          <w:lang w:val="sv-SE" w:eastAsia="sv-SE"/>
        </w:rPr>
        <w:t>gör betalningar och utbyten av värdepapper samt ett regelverk i form av lagstiftning, regleringar och andra normer. Systemets grundläggande funk</w:t>
      </w:r>
      <w:r w:rsidR="001004FB" w:rsidRPr="0065640A">
        <w:rPr>
          <w:lang w:val="sv-SE" w:eastAsia="sv-SE"/>
        </w:rPr>
        <w:softHyphen/>
      </w:r>
      <w:r w:rsidRPr="0065640A">
        <w:rPr>
          <w:lang w:val="sv-SE" w:eastAsia="sv-SE"/>
        </w:rPr>
        <w:t>tioner är att förmedla betalningar, omvandla sparande till finansiering (kap</w:t>
      </w:r>
      <w:r w:rsidRPr="0065640A">
        <w:rPr>
          <w:lang w:val="sv-SE" w:eastAsia="sv-SE"/>
        </w:rPr>
        <w:t>i</w:t>
      </w:r>
      <w:r w:rsidR="001004FB" w:rsidRPr="0065640A">
        <w:rPr>
          <w:lang w:val="sv-SE" w:eastAsia="sv-SE"/>
        </w:rPr>
        <w:softHyphen/>
      </w:r>
      <w:r w:rsidRPr="0065640A">
        <w:rPr>
          <w:lang w:val="sv-SE" w:eastAsia="sv-SE"/>
        </w:rPr>
        <w:t xml:space="preserve">talförsörjning) och hantera risker. </w:t>
      </w:r>
    </w:p>
    <w:p w:rsidR="00FD6D1A" w:rsidRPr="0065640A" w:rsidRDefault="006C1E47" w:rsidP="00FD6D1A">
      <w:pPr>
        <w:pStyle w:val="Normaltindrag"/>
        <w:rPr>
          <w:lang w:val="sv-SE" w:eastAsia="sv-SE"/>
        </w:rPr>
      </w:pPr>
      <w:r w:rsidRPr="0065640A">
        <w:rPr>
          <w:lang w:val="sv-SE" w:eastAsia="sv-SE"/>
        </w:rPr>
        <w:t xml:space="preserve">Riksbankens praktiska arbete inom ramen för uppdraget omfattar ett flertal olika deluppgifter. </w:t>
      </w:r>
      <w:r w:rsidR="00FD6D1A" w:rsidRPr="0065640A">
        <w:rPr>
          <w:lang w:val="sv-SE" w:eastAsia="sv-SE"/>
        </w:rPr>
        <w:t>Riksbanken arbeta</w:t>
      </w:r>
      <w:r w:rsidRPr="0065640A">
        <w:rPr>
          <w:lang w:val="sv-SE" w:eastAsia="sv-SE"/>
        </w:rPr>
        <w:t>r</w:t>
      </w:r>
      <w:r w:rsidR="00FD6D1A" w:rsidRPr="0065640A">
        <w:rPr>
          <w:lang w:val="sv-SE" w:eastAsia="sv-SE"/>
        </w:rPr>
        <w:t xml:space="preserve"> förebyggande för att minska sannoli</w:t>
      </w:r>
      <w:r w:rsidR="00FD6D1A" w:rsidRPr="0065640A">
        <w:rPr>
          <w:lang w:val="sv-SE" w:eastAsia="sv-SE"/>
        </w:rPr>
        <w:t>k</w:t>
      </w:r>
      <w:r w:rsidR="00FD6D1A" w:rsidRPr="0065640A">
        <w:rPr>
          <w:lang w:val="sv-SE" w:eastAsia="sv-SE"/>
        </w:rPr>
        <w:t>heten för att en finansiell kris uppstår</w:t>
      </w:r>
      <w:r w:rsidRPr="0065640A">
        <w:rPr>
          <w:lang w:val="sv-SE" w:eastAsia="sv-SE"/>
        </w:rPr>
        <w:t xml:space="preserve"> och </w:t>
      </w:r>
      <w:r w:rsidR="00801432" w:rsidRPr="0065640A">
        <w:rPr>
          <w:lang w:val="sv-SE" w:eastAsia="sv-SE"/>
        </w:rPr>
        <w:t>har beredskap</w:t>
      </w:r>
      <w:r w:rsidR="00FD6D1A" w:rsidRPr="0065640A">
        <w:rPr>
          <w:lang w:val="sv-SE" w:eastAsia="sv-SE"/>
        </w:rPr>
        <w:t xml:space="preserve"> för att kunna hantera en kris om en sådan trots allt up</w:t>
      </w:r>
      <w:r w:rsidR="00FD6D1A" w:rsidRPr="0065640A">
        <w:rPr>
          <w:lang w:val="sv-SE" w:eastAsia="sv-SE"/>
        </w:rPr>
        <w:t>p</w:t>
      </w:r>
      <w:r w:rsidR="00FD6D1A" w:rsidRPr="0065640A">
        <w:rPr>
          <w:lang w:val="sv-SE" w:eastAsia="sv-SE"/>
        </w:rPr>
        <w:t>stå</w:t>
      </w:r>
      <w:r w:rsidRPr="0065640A">
        <w:rPr>
          <w:lang w:val="sv-SE" w:eastAsia="sv-SE"/>
        </w:rPr>
        <w:t>r</w:t>
      </w:r>
      <w:r w:rsidR="00FD6D1A" w:rsidRPr="0065640A">
        <w:rPr>
          <w:lang w:val="sv-SE" w:eastAsia="sv-SE"/>
        </w:rPr>
        <w:t>. Riksbanken har också ansvaret för att ge ut sedlar och mynt. Banken tillhandahåller dessutom ett system för beta</w:t>
      </w:r>
      <w:r w:rsidR="00FD6D1A" w:rsidRPr="0065640A">
        <w:rPr>
          <w:lang w:val="sv-SE" w:eastAsia="sv-SE"/>
        </w:rPr>
        <w:t>l</w:t>
      </w:r>
      <w:r w:rsidR="00FD6D1A" w:rsidRPr="0065640A">
        <w:rPr>
          <w:lang w:val="sv-SE" w:eastAsia="sv-SE"/>
        </w:rPr>
        <w:t>ningar i svenska kronor mellan banke</w:t>
      </w:r>
      <w:r w:rsidR="00FD6D1A" w:rsidRPr="0065640A">
        <w:rPr>
          <w:lang w:val="sv-SE" w:eastAsia="sv-SE"/>
        </w:rPr>
        <w:t>r</w:t>
      </w:r>
      <w:r w:rsidR="00FD6D1A" w:rsidRPr="0065640A">
        <w:rPr>
          <w:lang w:val="sv-SE" w:eastAsia="sv-SE"/>
        </w:rPr>
        <w:t xml:space="preserve">na, det så kallade RIX-systemet (se figur 1). </w:t>
      </w:r>
    </w:p>
    <w:p w:rsidR="00FD6D1A" w:rsidRPr="0065640A" w:rsidRDefault="00FD6D1A" w:rsidP="009372D6">
      <w:pPr>
        <w:spacing w:before="312"/>
        <w:jc w:val="left"/>
        <w:rPr>
          <w:b/>
        </w:rPr>
      </w:pPr>
      <w:r w:rsidRPr="0065640A">
        <w:t xml:space="preserve"> </w:t>
      </w:r>
      <w:r w:rsidRPr="0065640A">
        <w:rPr>
          <w:b/>
          <w:spacing w:val="-2"/>
        </w:rPr>
        <w:br w:type="page"/>
      </w:r>
      <w:r w:rsidRPr="0065640A">
        <w:rPr>
          <w:b/>
        </w:rPr>
        <w:t>Figur 1</w:t>
      </w:r>
      <w:r w:rsidR="00F018AC" w:rsidRPr="0065640A">
        <w:rPr>
          <w:b/>
        </w:rPr>
        <w:t>.</w:t>
      </w:r>
      <w:r w:rsidRPr="0065640A">
        <w:rPr>
          <w:b/>
        </w:rPr>
        <w:t xml:space="preserve"> Riksbanken</w:t>
      </w:r>
      <w:r w:rsidR="00801432" w:rsidRPr="0065640A">
        <w:rPr>
          <w:b/>
        </w:rPr>
        <w:t>s</w:t>
      </w:r>
      <w:r w:rsidRPr="0065640A">
        <w:rPr>
          <w:b/>
        </w:rPr>
        <w:t xml:space="preserve"> </w:t>
      </w:r>
      <w:r w:rsidR="00801432" w:rsidRPr="0065640A">
        <w:rPr>
          <w:b/>
        </w:rPr>
        <w:t xml:space="preserve">arbete för att </w:t>
      </w:r>
      <w:r w:rsidRPr="0065640A">
        <w:rPr>
          <w:b/>
        </w:rPr>
        <w:t>främja ett säkert och effektivt</w:t>
      </w:r>
      <w:r w:rsidR="00801432" w:rsidRPr="0065640A">
        <w:rPr>
          <w:b/>
        </w:rPr>
        <w:br/>
      </w:r>
      <w:r w:rsidRPr="0065640A">
        <w:rPr>
          <w:b/>
        </w:rPr>
        <w:t>betalningsväsende</w:t>
      </w:r>
    </w:p>
    <w:tbl>
      <w:tblPr>
        <w:tblW w:w="6629" w:type="dxa"/>
        <w:tblLook w:val="01E0" w:firstRow="1" w:lastRow="1" w:firstColumn="1" w:lastColumn="1" w:noHBand="0" w:noVBand="0"/>
      </w:tblPr>
      <w:tblGrid>
        <w:gridCol w:w="2209"/>
        <w:gridCol w:w="2210"/>
        <w:gridCol w:w="2210"/>
      </w:tblGrid>
      <w:tr w:rsidR="00AA334B" w:rsidRPr="0065640A" w:rsidTr="00320286">
        <w:tc>
          <w:tcPr>
            <w:tcW w:w="2209" w:type="dxa"/>
          </w:tcPr>
          <w:p w:rsidR="00AA334B" w:rsidRPr="0065640A" w:rsidRDefault="00AA334B" w:rsidP="00AA334B">
            <w:pPr>
              <w:spacing w:before="185" w:line="220" w:lineRule="exact"/>
              <w:jc w:val="left"/>
              <w:rPr>
                <w:b/>
                <w:spacing w:val="-4"/>
                <w:sz w:val="16"/>
                <w:szCs w:val="16"/>
              </w:rPr>
            </w:pPr>
            <w:r w:rsidRPr="0065640A">
              <w:rPr>
                <w:b/>
                <w:spacing w:val="-4"/>
                <w:sz w:val="16"/>
                <w:szCs w:val="16"/>
              </w:rPr>
              <w:t>Förebyggande arb</w:t>
            </w:r>
            <w:r w:rsidRPr="0065640A">
              <w:rPr>
                <w:b/>
                <w:spacing w:val="-4"/>
                <w:sz w:val="16"/>
                <w:szCs w:val="16"/>
              </w:rPr>
              <w:t>e</w:t>
            </w:r>
            <w:r w:rsidRPr="0065640A">
              <w:rPr>
                <w:b/>
                <w:spacing w:val="-4"/>
                <w:sz w:val="16"/>
                <w:szCs w:val="16"/>
              </w:rPr>
              <w:t>te</w:t>
            </w:r>
          </w:p>
          <w:p w:rsidR="00AA334B" w:rsidRPr="0065640A" w:rsidRDefault="00AA334B" w:rsidP="00E27AD6">
            <w:pPr>
              <w:pStyle w:val="PunktlistaLitenBomb"/>
              <w:numPr>
                <w:ilvl w:val="0"/>
                <w:numId w:val="3"/>
              </w:numPr>
              <w:tabs>
                <w:tab w:val="clear" w:pos="720"/>
                <w:tab w:val="num" w:pos="142"/>
              </w:tabs>
              <w:spacing w:before="60" w:line="220" w:lineRule="exact"/>
              <w:ind w:left="142" w:hanging="142"/>
              <w:jc w:val="left"/>
              <w:rPr>
                <w:sz w:val="16"/>
                <w:szCs w:val="16"/>
              </w:rPr>
            </w:pPr>
            <w:r w:rsidRPr="0065640A">
              <w:rPr>
                <w:sz w:val="16"/>
                <w:szCs w:val="16"/>
              </w:rPr>
              <w:t>Inhämta och analysera information om det finans</w:t>
            </w:r>
            <w:r w:rsidRPr="0065640A">
              <w:rPr>
                <w:sz w:val="16"/>
                <w:szCs w:val="16"/>
              </w:rPr>
              <w:t>i</w:t>
            </w:r>
            <w:r w:rsidRPr="0065640A">
              <w:rPr>
                <w:sz w:val="16"/>
                <w:szCs w:val="16"/>
              </w:rPr>
              <w:t>ella systemet samt sprida informa</w:t>
            </w:r>
            <w:r w:rsidRPr="0065640A">
              <w:rPr>
                <w:sz w:val="16"/>
                <w:szCs w:val="16"/>
              </w:rPr>
              <w:t>t</w:t>
            </w:r>
            <w:r w:rsidRPr="0065640A">
              <w:rPr>
                <w:sz w:val="16"/>
                <w:szCs w:val="16"/>
              </w:rPr>
              <w:t>ion och kunskap om det</w:t>
            </w:r>
          </w:p>
          <w:p w:rsidR="00AA334B" w:rsidRPr="0065640A" w:rsidRDefault="00AA334B" w:rsidP="00E27AD6">
            <w:pPr>
              <w:pStyle w:val="PunktlistaLitenBomb"/>
              <w:numPr>
                <w:ilvl w:val="0"/>
                <w:numId w:val="3"/>
              </w:numPr>
              <w:tabs>
                <w:tab w:val="clear" w:pos="720"/>
                <w:tab w:val="num" w:pos="142"/>
              </w:tabs>
              <w:spacing w:before="60" w:line="220" w:lineRule="exact"/>
              <w:ind w:left="142" w:hanging="142"/>
              <w:jc w:val="left"/>
              <w:rPr>
                <w:sz w:val="16"/>
                <w:szCs w:val="16"/>
              </w:rPr>
            </w:pPr>
            <w:r w:rsidRPr="0065640A">
              <w:rPr>
                <w:sz w:val="16"/>
                <w:szCs w:val="16"/>
              </w:rPr>
              <w:t>Löpande analysera och övervaka u</w:t>
            </w:r>
            <w:r w:rsidRPr="0065640A">
              <w:rPr>
                <w:sz w:val="16"/>
                <w:szCs w:val="16"/>
              </w:rPr>
              <w:t>t</w:t>
            </w:r>
            <w:r w:rsidRPr="0065640A">
              <w:rPr>
                <w:sz w:val="16"/>
                <w:szCs w:val="16"/>
              </w:rPr>
              <w:t xml:space="preserve">vecklingen såväl </w:t>
            </w:r>
            <w:r w:rsidR="00E27AD6" w:rsidRPr="0065640A">
              <w:rPr>
                <w:sz w:val="16"/>
                <w:szCs w:val="16"/>
              </w:rPr>
              <w:t xml:space="preserve">i </w:t>
            </w:r>
            <w:r w:rsidRPr="0065640A">
              <w:rPr>
                <w:sz w:val="16"/>
                <w:szCs w:val="16"/>
              </w:rPr>
              <w:t>det finansiella syst</w:t>
            </w:r>
            <w:r w:rsidRPr="0065640A">
              <w:rPr>
                <w:sz w:val="16"/>
                <w:szCs w:val="16"/>
              </w:rPr>
              <w:t>e</w:t>
            </w:r>
            <w:r w:rsidRPr="0065640A">
              <w:rPr>
                <w:sz w:val="16"/>
                <w:szCs w:val="16"/>
              </w:rPr>
              <w:t>met som i ekonomin i ö</w:t>
            </w:r>
            <w:r w:rsidRPr="0065640A">
              <w:rPr>
                <w:sz w:val="16"/>
                <w:szCs w:val="16"/>
              </w:rPr>
              <w:t>v</w:t>
            </w:r>
            <w:r w:rsidRPr="0065640A">
              <w:rPr>
                <w:sz w:val="16"/>
                <w:szCs w:val="16"/>
              </w:rPr>
              <w:t>rigt</w:t>
            </w:r>
          </w:p>
          <w:p w:rsidR="00AA334B" w:rsidRPr="0065640A" w:rsidRDefault="00AA334B" w:rsidP="00E27AD6">
            <w:pPr>
              <w:pStyle w:val="PunktlistaLitenBomb"/>
              <w:numPr>
                <w:ilvl w:val="0"/>
                <w:numId w:val="3"/>
              </w:numPr>
              <w:tabs>
                <w:tab w:val="clear" w:pos="720"/>
                <w:tab w:val="num" w:pos="142"/>
              </w:tabs>
              <w:spacing w:before="60" w:line="220" w:lineRule="exact"/>
              <w:ind w:left="142" w:hanging="142"/>
              <w:jc w:val="left"/>
              <w:rPr>
                <w:sz w:val="16"/>
                <w:szCs w:val="16"/>
              </w:rPr>
            </w:pPr>
            <w:r w:rsidRPr="0065640A">
              <w:rPr>
                <w:sz w:val="16"/>
                <w:szCs w:val="16"/>
              </w:rPr>
              <w:t>Förebygga hot mot den finansiella stabiliteten g</w:t>
            </w:r>
            <w:r w:rsidRPr="0065640A">
              <w:rPr>
                <w:sz w:val="16"/>
                <w:szCs w:val="16"/>
              </w:rPr>
              <w:t>e</w:t>
            </w:r>
            <w:r w:rsidRPr="0065640A">
              <w:rPr>
                <w:sz w:val="16"/>
                <w:szCs w:val="16"/>
              </w:rPr>
              <w:t>nom att informera och va</w:t>
            </w:r>
            <w:r w:rsidRPr="0065640A">
              <w:rPr>
                <w:sz w:val="16"/>
                <w:szCs w:val="16"/>
              </w:rPr>
              <w:t>r</w:t>
            </w:r>
            <w:r w:rsidRPr="0065640A">
              <w:rPr>
                <w:sz w:val="16"/>
                <w:szCs w:val="16"/>
              </w:rPr>
              <w:t>na för risker som byggs upp</w:t>
            </w:r>
          </w:p>
          <w:p w:rsidR="00AA334B" w:rsidRPr="0065640A" w:rsidRDefault="00AA334B" w:rsidP="00E27AD6">
            <w:pPr>
              <w:pStyle w:val="PunktlistaLitenBomb"/>
              <w:numPr>
                <w:ilvl w:val="0"/>
                <w:numId w:val="3"/>
              </w:numPr>
              <w:tabs>
                <w:tab w:val="clear" w:pos="720"/>
                <w:tab w:val="num" w:pos="142"/>
              </w:tabs>
              <w:spacing w:before="60" w:line="220" w:lineRule="exact"/>
              <w:ind w:left="142" w:hanging="142"/>
              <w:jc w:val="left"/>
              <w:rPr>
                <w:b/>
                <w:i/>
                <w:spacing w:val="-4"/>
                <w:sz w:val="16"/>
                <w:szCs w:val="16"/>
              </w:rPr>
            </w:pPr>
            <w:r w:rsidRPr="0065640A">
              <w:rPr>
                <w:sz w:val="16"/>
                <w:szCs w:val="16"/>
              </w:rPr>
              <w:t>Påverka det finansiella rege</w:t>
            </w:r>
            <w:r w:rsidRPr="0065640A">
              <w:rPr>
                <w:sz w:val="16"/>
                <w:szCs w:val="16"/>
              </w:rPr>
              <w:t>l</w:t>
            </w:r>
            <w:r w:rsidRPr="0065640A">
              <w:rPr>
                <w:sz w:val="16"/>
                <w:szCs w:val="16"/>
              </w:rPr>
              <w:t>verket så att det bidrar till stabilitet och effektiv</w:t>
            </w:r>
            <w:r w:rsidRPr="0065640A">
              <w:rPr>
                <w:sz w:val="16"/>
                <w:szCs w:val="16"/>
              </w:rPr>
              <w:t>i</w:t>
            </w:r>
            <w:r w:rsidRPr="0065640A">
              <w:rPr>
                <w:sz w:val="16"/>
                <w:szCs w:val="16"/>
              </w:rPr>
              <w:t xml:space="preserve">tet   </w:t>
            </w:r>
          </w:p>
        </w:tc>
        <w:tc>
          <w:tcPr>
            <w:tcW w:w="2210" w:type="dxa"/>
          </w:tcPr>
          <w:p w:rsidR="00AA334B" w:rsidRPr="0065640A" w:rsidRDefault="00AA334B" w:rsidP="00AA334B">
            <w:pPr>
              <w:spacing w:before="185" w:line="220" w:lineRule="exact"/>
              <w:jc w:val="left"/>
              <w:rPr>
                <w:sz w:val="16"/>
                <w:szCs w:val="16"/>
              </w:rPr>
            </w:pPr>
            <w:r w:rsidRPr="0065640A">
              <w:rPr>
                <w:b/>
                <w:spacing w:val="-4"/>
                <w:sz w:val="16"/>
                <w:szCs w:val="16"/>
              </w:rPr>
              <w:t>Krishantering</w:t>
            </w:r>
          </w:p>
          <w:p w:rsidR="00AA334B" w:rsidRPr="0065640A" w:rsidRDefault="00AA334B" w:rsidP="00801432">
            <w:pPr>
              <w:pStyle w:val="PunktlistaLitenBomb"/>
              <w:numPr>
                <w:ilvl w:val="0"/>
                <w:numId w:val="3"/>
              </w:numPr>
              <w:tabs>
                <w:tab w:val="clear" w:pos="720"/>
                <w:tab w:val="num" w:pos="142"/>
              </w:tabs>
              <w:spacing w:before="60" w:line="220" w:lineRule="exact"/>
              <w:ind w:left="142" w:hanging="142"/>
              <w:jc w:val="left"/>
              <w:rPr>
                <w:sz w:val="16"/>
                <w:szCs w:val="16"/>
              </w:rPr>
            </w:pPr>
            <w:r w:rsidRPr="0065640A">
              <w:rPr>
                <w:sz w:val="16"/>
                <w:szCs w:val="16"/>
              </w:rPr>
              <w:t>Hantera en finans</w:t>
            </w:r>
            <w:r w:rsidR="00F36D6A" w:rsidRPr="0065640A">
              <w:rPr>
                <w:sz w:val="16"/>
                <w:szCs w:val="16"/>
              </w:rPr>
              <w:t>iell kris om en sådan uppstår</w:t>
            </w:r>
            <w:r w:rsidR="00EB74CD" w:rsidRPr="0065640A">
              <w:rPr>
                <w:sz w:val="16"/>
                <w:szCs w:val="16"/>
              </w:rPr>
              <w:t>,</w:t>
            </w:r>
            <w:r w:rsidR="00F36D6A" w:rsidRPr="0065640A">
              <w:rPr>
                <w:sz w:val="16"/>
                <w:szCs w:val="16"/>
              </w:rPr>
              <w:t xml:space="preserve"> </w:t>
            </w:r>
            <w:r w:rsidR="009372D6" w:rsidRPr="0065640A">
              <w:rPr>
                <w:sz w:val="16"/>
                <w:szCs w:val="16"/>
              </w:rPr>
              <w:t>till </w:t>
            </w:r>
            <w:r w:rsidR="00801432" w:rsidRPr="0065640A">
              <w:rPr>
                <w:sz w:val="16"/>
                <w:szCs w:val="16"/>
              </w:rPr>
              <w:t>exempel genom att</w:t>
            </w:r>
            <w:r w:rsidRPr="0065640A">
              <w:rPr>
                <w:sz w:val="16"/>
                <w:szCs w:val="16"/>
              </w:rPr>
              <w:t xml:space="preserve"> vid behov på olika sätt tillföra likviditet till syst</w:t>
            </w:r>
            <w:r w:rsidRPr="0065640A">
              <w:rPr>
                <w:sz w:val="16"/>
                <w:szCs w:val="16"/>
              </w:rPr>
              <w:t>e</w:t>
            </w:r>
            <w:r w:rsidRPr="0065640A">
              <w:rPr>
                <w:sz w:val="16"/>
                <w:szCs w:val="16"/>
              </w:rPr>
              <w:t>met</w:t>
            </w:r>
          </w:p>
        </w:tc>
        <w:tc>
          <w:tcPr>
            <w:tcW w:w="2210" w:type="dxa"/>
          </w:tcPr>
          <w:p w:rsidR="00AA334B" w:rsidRPr="0065640A" w:rsidRDefault="00AA334B" w:rsidP="00AA334B">
            <w:pPr>
              <w:spacing w:before="185" w:line="220" w:lineRule="exact"/>
              <w:jc w:val="left"/>
              <w:rPr>
                <w:b/>
                <w:spacing w:val="-4"/>
                <w:sz w:val="16"/>
                <w:szCs w:val="16"/>
              </w:rPr>
            </w:pPr>
            <w:r w:rsidRPr="0065640A">
              <w:rPr>
                <w:b/>
                <w:spacing w:val="-4"/>
                <w:sz w:val="16"/>
                <w:szCs w:val="16"/>
              </w:rPr>
              <w:t>Operativa uppgifter</w:t>
            </w:r>
          </w:p>
          <w:p w:rsidR="00AA334B" w:rsidRPr="0065640A" w:rsidRDefault="00AA334B" w:rsidP="00E27AD6">
            <w:pPr>
              <w:pStyle w:val="PunktlistaLitenBomb"/>
              <w:numPr>
                <w:ilvl w:val="0"/>
                <w:numId w:val="3"/>
              </w:numPr>
              <w:tabs>
                <w:tab w:val="clear" w:pos="720"/>
                <w:tab w:val="num" w:pos="142"/>
              </w:tabs>
              <w:spacing w:before="60" w:line="220" w:lineRule="exact"/>
              <w:ind w:left="142" w:hanging="142"/>
              <w:rPr>
                <w:sz w:val="16"/>
                <w:szCs w:val="16"/>
              </w:rPr>
            </w:pPr>
            <w:r w:rsidRPr="0065640A">
              <w:rPr>
                <w:sz w:val="16"/>
                <w:szCs w:val="16"/>
              </w:rPr>
              <w:t>Ge ut sedlar och mynt</w:t>
            </w:r>
          </w:p>
          <w:p w:rsidR="00AA334B" w:rsidRPr="0065640A" w:rsidRDefault="00AA334B" w:rsidP="00E27AD6">
            <w:pPr>
              <w:pStyle w:val="PunktlistaLitenBomb"/>
              <w:numPr>
                <w:ilvl w:val="0"/>
                <w:numId w:val="3"/>
              </w:numPr>
              <w:tabs>
                <w:tab w:val="clear" w:pos="720"/>
                <w:tab w:val="num" w:pos="142"/>
              </w:tabs>
              <w:spacing w:before="60" w:line="220" w:lineRule="exact"/>
              <w:ind w:left="142" w:hanging="142"/>
              <w:jc w:val="left"/>
              <w:rPr>
                <w:sz w:val="16"/>
                <w:szCs w:val="16"/>
              </w:rPr>
            </w:pPr>
            <w:r w:rsidRPr="0065640A">
              <w:rPr>
                <w:sz w:val="16"/>
                <w:szCs w:val="16"/>
              </w:rPr>
              <w:t>Tillha</w:t>
            </w:r>
            <w:r w:rsidRPr="0065640A">
              <w:rPr>
                <w:sz w:val="16"/>
                <w:szCs w:val="16"/>
              </w:rPr>
              <w:t>n</w:t>
            </w:r>
            <w:r w:rsidRPr="0065640A">
              <w:rPr>
                <w:sz w:val="16"/>
                <w:szCs w:val="16"/>
              </w:rPr>
              <w:t>dahålla ett centralt betalningssystem som ba</w:t>
            </w:r>
            <w:r w:rsidRPr="0065640A">
              <w:rPr>
                <w:sz w:val="16"/>
                <w:szCs w:val="16"/>
              </w:rPr>
              <w:t>n</w:t>
            </w:r>
            <w:r w:rsidRPr="0065640A">
              <w:rPr>
                <w:sz w:val="16"/>
                <w:szCs w:val="16"/>
              </w:rPr>
              <w:t xml:space="preserve">ker och andra aktörer kan använda för att göra </w:t>
            </w:r>
            <w:r w:rsidR="00801432" w:rsidRPr="0065640A">
              <w:rPr>
                <w:sz w:val="16"/>
                <w:szCs w:val="16"/>
              </w:rPr>
              <w:t xml:space="preserve">stora </w:t>
            </w:r>
            <w:r w:rsidRPr="0065640A">
              <w:rPr>
                <w:sz w:val="16"/>
                <w:szCs w:val="16"/>
              </w:rPr>
              <w:t>b</w:t>
            </w:r>
            <w:r w:rsidRPr="0065640A">
              <w:rPr>
                <w:sz w:val="16"/>
                <w:szCs w:val="16"/>
              </w:rPr>
              <w:t>e</w:t>
            </w:r>
            <w:r w:rsidRPr="0065640A">
              <w:rPr>
                <w:sz w:val="16"/>
                <w:szCs w:val="16"/>
              </w:rPr>
              <w:t>talningar</w:t>
            </w:r>
          </w:p>
          <w:p w:rsidR="00AA334B" w:rsidRPr="0065640A" w:rsidRDefault="00AA334B" w:rsidP="00AA334B">
            <w:pPr>
              <w:spacing w:before="185" w:line="220" w:lineRule="exact"/>
              <w:jc w:val="left"/>
              <w:rPr>
                <w:spacing w:val="-2"/>
              </w:rPr>
            </w:pPr>
          </w:p>
        </w:tc>
      </w:tr>
    </w:tbl>
    <w:p w:rsidR="00C91D8D" w:rsidRPr="0065640A" w:rsidRDefault="00D5656D" w:rsidP="00C91D8D">
      <w:pPr>
        <w:pStyle w:val="R2"/>
        <w:rPr>
          <w:sz w:val="30"/>
          <w:szCs w:val="30"/>
          <w:lang w:val="sv-SE"/>
        </w:rPr>
      </w:pPr>
      <w:r w:rsidRPr="0065640A">
        <w:rPr>
          <w:sz w:val="30"/>
          <w:szCs w:val="30"/>
          <w:lang w:val="sv-SE"/>
        </w:rPr>
        <w:t>F</w:t>
      </w:r>
      <w:r w:rsidR="000031F4" w:rsidRPr="0065640A">
        <w:rPr>
          <w:sz w:val="30"/>
          <w:szCs w:val="30"/>
          <w:lang w:val="sv-SE"/>
        </w:rPr>
        <w:t>inansiell stabilitet</w:t>
      </w:r>
    </w:p>
    <w:p w:rsidR="00BF3EE6" w:rsidRPr="0065640A" w:rsidRDefault="000313A3" w:rsidP="00BF3EE6">
      <w:r w:rsidRPr="0065640A">
        <w:t>Riksbanken har valt att definiera finansiell stabilitet som att det finansiella systemet kan upprätthålla sina grundläggande funktioner</w:t>
      </w:r>
      <w:r w:rsidR="00C60512" w:rsidRPr="0065640A">
        <w:t xml:space="preserve"> och</w:t>
      </w:r>
      <w:r w:rsidRPr="0065640A">
        <w:t xml:space="preserve"> dessutom ha</w:t>
      </w:r>
      <w:r w:rsidR="00C60512" w:rsidRPr="0065640A">
        <w:t>r</w:t>
      </w:r>
      <w:r w:rsidRPr="0065640A">
        <w:t xml:space="preserve"> motståndskraft mot störningar</w:t>
      </w:r>
      <w:r w:rsidR="00C60512" w:rsidRPr="0065640A">
        <w:t xml:space="preserve"> som hotar dessa funktioner</w:t>
      </w:r>
      <w:r w:rsidRPr="0065640A">
        <w:t>.</w:t>
      </w:r>
      <w:r w:rsidR="00BF3EE6" w:rsidRPr="0065640A">
        <w:t xml:space="preserve">  </w:t>
      </w:r>
    </w:p>
    <w:p w:rsidR="00FD6D1A" w:rsidRPr="0065640A" w:rsidRDefault="00FD6D1A" w:rsidP="00BF3EE6">
      <w:pPr>
        <w:pStyle w:val="Normaltindrag"/>
        <w:rPr>
          <w:lang w:val="sv-SE" w:eastAsia="sv-SE"/>
        </w:rPr>
      </w:pPr>
      <w:r w:rsidRPr="0065640A">
        <w:rPr>
          <w:lang w:val="sv-SE" w:eastAsia="sv-SE"/>
        </w:rPr>
        <w:t>Riksbanken strävar efter att förebygga hot mot den finansiella stabiliteten genom att löpande följa utvecklingen i det finansiella systemet och i ekon</w:t>
      </w:r>
      <w:r w:rsidRPr="0065640A">
        <w:rPr>
          <w:lang w:val="sv-SE" w:eastAsia="sv-SE"/>
        </w:rPr>
        <w:t>o</w:t>
      </w:r>
      <w:r w:rsidRPr="0065640A">
        <w:rPr>
          <w:lang w:val="sv-SE" w:eastAsia="sv-SE"/>
        </w:rPr>
        <w:t xml:space="preserve">min i övrigt samt </w:t>
      </w:r>
      <w:r w:rsidR="007C66E8" w:rsidRPr="0065640A">
        <w:rPr>
          <w:lang w:val="sv-SE" w:eastAsia="sv-SE"/>
        </w:rPr>
        <w:t xml:space="preserve">genom att </w:t>
      </w:r>
      <w:r w:rsidRPr="0065640A">
        <w:rPr>
          <w:lang w:val="sv-SE" w:eastAsia="sv-SE"/>
        </w:rPr>
        <w:t xml:space="preserve">informera </w:t>
      </w:r>
      <w:r w:rsidR="007C66E8" w:rsidRPr="0065640A">
        <w:rPr>
          <w:lang w:val="sv-SE" w:eastAsia="sv-SE"/>
        </w:rPr>
        <w:t xml:space="preserve">om </w:t>
      </w:r>
      <w:r w:rsidRPr="0065640A">
        <w:rPr>
          <w:lang w:val="sv-SE" w:eastAsia="sv-SE"/>
        </w:rPr>
        <w:t xml:space="preserve">och varna för risker som byggs upp. </w:t>
      </w:r>
      <w:r w:rsidR="00BF3EE6" w:rsidRPr="0065640A">
        <w:rPr>
          <w:lang w:val="sv-SE" w:eastAsia="sv-SE"/>
        </w:rPr>
        <w:t xml:space="preserve">Om </w:t>
      </w:r>
      <w:r w:rsidRPr="0065640A">
        <w:rPr>
          <w:lang w:val="sv-SE" w:eastAsia="sv-SE"/>
        </w:rPr>
        <w:t>en finansiell kris trots allt uppstå</w:t>
      </w:r>
      <w:r w:rsidR="00BF3EE6" w:rsidRPr="0065640A">
        <w:rPr>
          <w:lang w:val="sv-SE" w:eastAsia="sv-SE"/>
        </w:rPr>
        <w:t>r</w:t>
      </w:r>
      <w:r w:rsidRPr="0065640A">
        <w:rPr>
          <w:lang w:val="sv-SE" w:eastAsia="sv-SE"/>
        </w:rPr>
        <w:t xml:space="preserve"> har Riksbanken möjlighet att hantera denna </w:t>
      </w:r>
      <w:r w:rsidR="00C60512" w:rsidRPr="0065640A">
        <w:rPr>
          <w:lang w:val="sv-SE" w:eastAsia="sv-SE"/>
        </w:rPr>
        <w:t xml:space="preserve">och </w:t>
      </w:r>
      <w:r w:rsidR="00E27AD6" w:rsidRPr="0065640A">
        <w:rPr>
          <w:lang w:val="sv-SE" w:eastAsia="sv-SE"/>
        </w:rPr>
        <w:t>kan</w:t>
      </w:r>
      <w:r w:rsidR="00C60512" w:rsidRPr="0065640A">
        <w:rPr>
          <w:lang w:val="sv-SE" w:eastAsia="sv-SE"/>
        </w:rPr>
        <w:t xml:space="preserve"> vid behov </w:t>
      </w:r>
      <w:r w:rsidR="00BF3EE6" w:rsidRPr="0065640A">
        <w:rPr>
          <w:lang w:val="sv-SE" w:eastAsia="sv-SE"/>
        </w:rPr>
        <w:t>snabbt tillför</w:t>
      </w:r>
      <w:r w:rsidR="00C60512" w:rsidRPr="0065640A">
        <w:rPr>
          <w:lang w:val="sv-SE" w:eastAsia="sv-SE"/>
        </w:rPr>
        <w:t>a</w:t>
      </w:r>
      <w:r w:rsidR="00BF3EE6" w:rsidRPr="0065640A">
        <w:rPr>
          <w:lang w:val="sv-SE" w:eastAsia="sv-SE"/>
        </w:rPr>
        <w:t xml:space="preserve"> pengar till det finans</w:t>
      </w:r>
      <w:r w:rsidR="00BF3EE6" w:rsidRPr="0065640A">
        <w:rPr>
          <w:lang w:val="sv-SE" w:eastAsia="sv-SE"/>
        </w:rPr>
        <w:t>i</w:t>
      </w:r>
      <w:r w:rsidR="00BF3EE6" w:rsidRPr="0065640A">
        <w:rPr>
          <w:lang w:val="sv-SE" w:eastAsia="sv-SE"/>
        </w:rPr>
        <w:t>ella systemet.</w:t>
      </w:r>
      <w:r w:rsidR="00BF3EE6" w:rsidRPr="0065640A" w:rsidDel="00B17C2D">
        <w:rPr>
          <w:lang w:val="sv-SE" w:eastAsia="sv-SE"/>
        </w:rPr>
        <w:t xml:space="preserve"> </w:t>
      </w:r>
    </w:p>
    <w:p w:rsidR="00FD6D1A" w:rsidRPr="0065640A" w:rsidRDefault="00FD6D1A" w:rsidP="00FD6D1A">
      <w:pPr>
        <w:pStyle w:val="R3"/>
      </w:pPr>
      <w:r w:rsidRPr="0065640A">
        <w:t xml:space="preserve">Riksbanken </w:t>
      </w:r>
      <w:r w:rsidR="00C60512" w:rsidRPr="0065640A">
        <w:t xml:space="preserve">och </w:t>
      </w:r>
      <w:r w:rsidR="006A0572" w:rsidRPr="0065640A">
        <w:t>finansiell stabilitet under normala förhållanden</w:t>
      </w:r>
    </w:p>
    <w:p w:rsidR="00FD6D1A" w:rsidRPr="0065640A" w:rsidRDefault="00FD6D1A" w:rsidP="00FD6D1A">
      <w:r w:rsidRPr="0065640A">
        <w:t>En viktig del i Riksbankens arbete med finansiell stabilitet är att förebygga finansiell</w:t>
      </w:r>
      <w:r w:rsidR="007A6AA2" w:rsidRPr="0065640A">
        <w:t>a</w:t>
      </w:r>
      <w:r w:rsidRPr="0065640A">
        <w:t xml:space="preserve"> kris</w:t>
      </w:r>
      <w:r w:rsidR="007A6AA2" w:rsidRPr="0065640A">
        <w:t>er</w:t>
      </w:r>
      <w:r w:rsidRPr="0065640A">
        <w:t xml:space="preserve">. Målet är att </w:t>
      </w:r>
      <w:r w:rsidR="00C60512" w:rsidRPr="0065640A">
        <w:t xml:space="preserve">förmå </w:t>
      </w:r>
      <w:r w:rsidRPr="0065640A">
        <w:t>banker och andra aktörer på de finans</w:t>
      </w:r>
      <w:r w:rsidRPr="0065640A">
        <w:t>i</w:t>
      </w:r>
      <w:r w:rsidRPr="0065640A">
        <w:t>el</w:t>
      </w:r>
      <w:r w:rsidR="001004FB" w:rsidRPr="0065640A">
        <w:softHyphen/>
      </w:r>
      <w:r w:rsidRPr="0065640A">
        <w:t>la marknaderna att uppmärksamma och åtgärda de risker som ident</w:t>
      </w:r>
      <w:r w:rsidRPr="0065640A">
        <w:t>i</w:t>
      </w:r>
      <w:r w:rsidRPr="0065640A">
        <w:t xml:space="preserve">fieras. </w:t>
      </w:r>
    </w:p>
    <w:p w:rsidR="00FD6D1A" w:rsidRPr="0065640A" w:rsidRDefault="00FD6D1A" w:rsidP="00FD6D1A">
      <w:pPr>
        <w:pStyle w:val="Normaltindrag"/>
        <w:rPr>
          <w:lang w:val="sv-SE" w:eastAsia="sv-SE"/>
        </w:rPr>
      </w:pPr>
      <w:r w:rsidRPr="0065640A">
        <w:rPr>
          <w:lang w:val="sv-SE" w:eastAsia="sv-SE"/>
        </w:rPr>
        <w:t>De fyra stora bank</w:t>
      </w:r>
      <w:r w:rsidR="00C60512" w:rsidRPr="0065640A">
        <w:rPr>
          <w:lang w:val="sv-SE" w:eastAsia="sv-SE"/>
        </w:rPr>
        <w:t>koncern</w:t>
      </w:r>
      <w:r w:rsidRPr="0065640A">
        <w:rPr>
          <w:lang w:val="sv-SE" w:eastAsia="sv-SE"/>
        </w:rPr>
        <w:t xml:space="preserve">erna i Sverige står i </w:t>
      </w:r>
      <w:r w:rsidR="00D82393" w:rsidRPr="0065640A">
        <w:rPr>
          <w:lang w:val="sv-SE" w:eastAsia="sv-SE"/>
        </w:rPr>
        <w:t xml:space="preserve">dagsläget i </w:t>
      </w:r>
      <w:r w:rsidRPr="0065640A">
        <w:rPr>
          <w:lang w:val="sv-SE" w:eastAsia="sv-SE"/>
        </w:rPr>
        <w:t>fokus för Rik</w:t>
      </w:r>
      <w:r w:rsidRPr="0065640A">
        <w:rPr>
          <w:lang w:val="sv-SE" w:eastAsia="sv-SE"/>
        </w:rPr>
        <w:t>s</w:t>
      </w:r>
      <w:r w:rsidRPr="0065640A">
        <w:rPr>
          <w:lang w:val="sv-SE" w:eastAsia="sv-SE"/>
        </w:rPr>
        <w:t>bankens övervakning då de spelar en central roll för betalningsförmedling och kredi</w:t>
      </w:r>
      <w:r w:rsidRPr="0065640A">
        <w:rPr>
          <w:lang w:val="sv-SE" w:eastAsia="sv-SE"/>
        </w:rPr>
        <w:t>t</w:t>
      </w:r>
      <w:r w:rsidRPr="0065640A">
        <w:rPr>
          <w:lang w:val="sv-SE" w:eastAsia="sv-SE"/>
        </w:rPr>
        <w:t>försörjning. Riksbanken bevakar även de svenska och de internationella finansiella marknaderna eftersom bankerna är beroende av dessa för att fina</w:t>
      </w:r>
      <w:r w:rsidRPr="0065640A">
        <w:rPr>
          <w:lang w:val="sv-SE" w:eastAsia="sv-SE"/>
        </w:rPr>
        <w:t>n</w:t>
      </w:r>
      <w:r w:rsidRPr="0065640A">
        <w:rPr>
          <w:lang w:val="sv-SE" w:eastAsia="sv-SE"/>
        </w:rPr>
        <w:t xml:space="preserve">siera sig och för att hantera risker. </w:t>
      </w:r>
      <w:r w:rsidR="00BA4709" w:rsidRPr="0065640A">
        <w:rPr>
          <w:lang w:val="sv-SE" w:eastAsia="sv-SE"/>
        </w:rPr>
        <w:t xml:space="preserve">En annan </w:t>
      </w:r>
      <w:r w:rsidRPr="0065640A">
        <w:rPr>
          <w:lang w:val="sv-SE" w:eastAsia="sv-SE"/>
        </w:rPr>
        <w:t xml:space="preserve">viktig del i Riksbankens löpande analys är att följa utvecklingen </w:t>
      </w:r>
      <w:r w:rsidR="00BA4709" w:rsidRPr="0065640A">
        <w:rPr>
          <w:lang w:val="sv-SE" w:eastAsia="sv-SE"/>
        </w:rPr>
        <w:t xml:space="preserve">bland </w:t>
      </w:r>
      <w:r w:rsidRPr="0065640A">
        <w:rPr>
          <w:lang w:val="sv-SE" w:eastAsia="sv-SE"/>
        </w:rPr>
        <w:t>bankernas låntagare, i Sverige och u</w:t>
      </w:r>
      <w:r w:rsidRPr="0065640A">
        <w:rPr>
          <w:lang w:val="sv-SE" w:eastAsia="sv-SE"/>
        </w:rPr>
        <w:t>t</w:t>
      </w:r>
      <w:r w:rsidRPr="0065640A">
        <w:rPr>
          <w:lang w:val="sv-SE" w:eastAsia="sv-SE"/>
        </w:rPr>
        <w:t>omlands, e</w:t>
      </w:r>
      <w:r w:rsidRPr="0065640A">
        <w:rPr>
          <w:lang w:val="sv-SE" w:eastAsia="sv-SE"/>
        </w:rPr>
        <w:t>f</w:t>
      </w:r>
      <w:r w:rsidRPr="0065640A">
        <w:rPr>
          <w:lang w:val="sv-SE" w:eastAsia="sv-SE"/>
        </w:rPr>
        <w:t>tersom kredit</w:t>
      </w:r>
      <w:r w:rsidR="00BA4709" w:rsidRPr="0065640A">
        <w:rPr>
          <w:lang w:val="sv-SE" w:eastAsia="sv-SE"/>
        </w:rPr>
        <w:t>e</w:t>
      </w:r>
      <w:r w:rsidRPr="0065640A">
        <w:rPr>
          <w:lang w:val="sv-SE" w:eastAsia="sv-SE"/>
        </w:rPr>
        <w:t xml:space="preserve">r ofta </w:t>
      </w:r>
      <w:r w:rsidR="00BA4709" w:rsidRPr="0065640A">
        <w:rPr>
          <w:lang w:val="sv-SE" w:eastAsia="sv-SE"/>
        </w:rPr>
        <w:t xml:space="preserve">utgör en potentiell källa till stora förluster. Dessutom </w:t>
      </w:r>
      <w:r w:rsidRPr="0065640A">
        <w:rPr>
          <w:lang w:val="sv-SE" w:eastAsia="sv-SE"/>
        </w:rPr>
        <w:t>övervaka</w:t>
      </w:r>
      <w:r w:rsidR="00BA4709" w:rsidRPr="0065640A">
        <w:rPr>
          <w:lang w:val="sv-SE" w:eastAsia="sv-SE"/>
        </w:rPr>
        <w:t>r Riksbanken</w:t>
      </w:r>
      <w:r w:rsidRPr="0065640A">
        <w:rPr>
          <w:lang w:val="sv-SE" w:eastAsia="sv-SE"/>
        </w:rPr>
        <w:t xml:space="preserve"> den finansiella infrastrukturen med u</w:t>
      </w:r>
      <w:r w:rsidRPr="0065640A">
        <w:rPr>
          <w:lang w:val="sv-SE" w:eastAsia="sv-SE"/>
        </w:rPr>
        <w:t>t</w:t>
      </w:r>
      <w:r w:rsidRPr="0065640A">
        <w:rPr>
          <w:lang w:val="sv-SE" w:eastAsia="sv-SE"/>
        </w:rPr>
        <w:t xml:space="preserve">gångspunkt </w:t>
      </w:r>
      <w:r w:rsidR="00BA4709" w:rsidRPr="0065640A">
        <w:rPr>
          <w:lang w:val="sv-SE" w:eastAsia="sv-SE"/>
        </w:rPr>
        <w:t xml:space="preserve">i </w:t>
      </w:r>
      <w:r w:rsidRPr="0065640A">
        <w:rPr>
          <w:lang w:val="sv-SE" w:eastAsia="sv-SE"/>
        </w:rPr>
        <w:t>de delar som är väsentliga för att de finansiella marknaderna och allmänhetens betalningar ska fu</w:t>
      </w:r>
      <w:r w:rsidRPr="0065640A">
        <w:rPr>
          <w:lang w:val="sv-SE" w:eastAsia="sv-SE"/>
        </w:rPr>
        <w:t>n</w:t>
      </w:r>
      <w:r w:rsidRPr="0065640A">
        <w:rPr>
          <w:lang w:val="sv-SE" w:eastAsia="sv-SE"/>
        </w:rPr>
        <w:t xml:space="preserve">gera väl. </w:t>
      </w:r>
    </w:p>
    <w:p w:rsidR="000108C6" w:rsidRPr="0065640A" w:rsidRDefault="00D36238" w:rsidP="00D36238">
      <w:pPr>
        <w:pStyle w:val="Normaltindrag"/>
        <w:rPr>
          <w:lang w:val="sv-SE" w:eastAsia="sv-SE"/>
        </w:rPr>
      </w:pPr>
      <w:r w:rsidRPr="0065640A">
        <w:rPr>
          <w:lang w:val="sv-SE" w:eastAsia="sv-SE"/>
        </w:rPr>
        <w:t xml:space="preserve">I det förebyggande arbetet har Riksbanken </w:t>
      </w:r>
      <w:r w:rsidR="000108C6" w:rsidRPr="0065640A">
        <w:rPr>
          <w:lang w:val="sv-SE" w:eastAsia="sv-SE"/>
        </w:rPr>
        <w:t>enligt lag inga tvingande ver</w:t>
      </w:r>
      <w:r w:rsidR="000108C6" w:rsidRPr="0065640A">
        <w:rPr>
          <w:lang w:val="sv-SE" w:eastAsia="sv-SE"/>
        </w:rPr>
        <w:t>k</w:t>
      </w:r>
      <w:r w:rsidR="000108C6" w:rsidRPr="0065640A">
        <w:rPr>
          <w:lang w:val="sv-SE" w:eastAsia="sv-SE"/>
        </w:rPr>
        <w:t xml:space="preserve">tyg för att påverka aktörerna i det finansiella systemet. Riksbanken </w:t>
      </w:r>
      <w:r w:rsidRPr="0065640A">
        <w:rPr>
          <w:lang w:val="sv-SE" w:eastAsia="sv-SE"/>
        </w:rPr>
        <w:t xml:space="preserve">verkar i stället </w:t>
      </w:r>
      <w:r w:rsidR="000108C6" w:rsidRPr="0065640A">
        <w:rPr>
          <w:lang w:val="sv-SE" w:eastAsia="sv-SE"/>
        </w:rPr>
        <w:t>i första hand genom att offentligt och i dialog med aktörerna i det f</w:t>
      </w:r>
      <w:r w:rsidR="000108C6" w:rsidRPr="0065640A">
        <w:rPr>
          <w:lang w:val="sv-SE" w:eastAsia="sv-SE"/>
        </w:rPr>
        <w:t>i</w:t>
      </w:r>
      <w:r w:rsidR="000108C6" w:rsidRPr="0065640A">
        <w:rPr>
          <w:lang w:val="sv-SE" w:eastAsia="sv-SE"/>
        </w:rPr>
        <w:t>nansiella systemet uppmär</w:t>
      </w:r>
      <w:r w:rsidR="000108C6" w:rsidRPr="0065640A">
        <w:rPr>
          <w:lang w:val="sv-SE" w:eastAsia="sv-SE"/>
        </w:rPr>
        <w:t>k</w:t>
      </w:r>
      <w:r w:rsidR="000108C6" w:rsidRPr="0065640A">
        <w:rPr>
          <w:lang w:val="sv-SE" w:eastAsia="sv-SE"/>
        </w:rPr>
        <w:t xml:space="preserve">samma på och varna för risker och händelser som kan innebära hot mot den finansiella stabiliteten. </w:t>
      </w:r>
      <w:r w:rsidRPr="0065640A">
        <w:rPr>
          <w:lang w:val="sv-SE" w:eastAsia="sv-SE"/>
        </w:rPr>
        <w:t xml:space="preserve">Riksbanken strävar efter att vara så öppen, tydlig och förutsägbar som möjligt i sin kommunikation om den finansiella stabiliteten. </w:t>
      </w:r>
    </w:p>
    <w:p w:rsidR="00FD6D1A" w:rsidRPr="0065640A" w:rsidRDefault="000108C6" w:rsidP="00FD6D1A">
      <w:pPr>
        <w:pStyle w:val="Normaltindrag"/>
        <w:rPr>
          <w:lang w:val="sv-SE" w:eastAsia="sv-SE"/>
        </w:rPr>
      </w:pPr>
      <w:r w:rsidRPr="0065640A">
        <w:rPr>
          <w:lang w:val="sv-SE" w:eastAsia="sv-SE"/>
        </w:rPr>
        <w:t>Riksbanken</w:t>
      </w:r>
      <w:r w:rsidR="007A6AA2" w:rsidRPr="0065640A">
        <w:rPr>
          <w:lang w:val="sv-SE" w:eastAsia="sv-SE"/>
        </w:rPr>
        <w:t xml:space="preserve"> kommunicerar sin</w:t>
      </w:r>
      <w:r w:rsidRPr="0065640A">
        <w:rPr>
          <w:lang w:val="sv-SE" w:eastAsia="sv-SE"/>
        </w:rPr>
        <w:t xml:space="preserve"> syn på den finansiella stabiliteten på flera olika sätt. </w:t>
      </w:r>
      <w:r w:rsidR="00313E1B" w:rsidRPr="0065640A">
        <w:rPr>
          <w:lang w:val="sv-SE" w:eastAsia="sv-SE"/>
        </w:rPr>
        <w:t>Bland annat publicerar Riksbanken två gånger om året rapporten</w:t>
      </w:r>
      <w:r w:rsidR="00313E1B" w:rsidRPr="0065640A" w:rsidDel="00313E1B">
        <w:rPr>
          <w:lang w:val="sv-SE" w:eastAsia="sv-SE"/>
        </w:rPr>
        <w:t xml:space="preserve"> </w:t>
      </w:r>
      <w:r w:rsidR="00FD6D1A" w:rsidRPr="0065640A">
        <w:rPr>
          <w:lang w:val="sv-SE" w:eastAsia="sv-SE"/>
        </w:rPr>
        <w:t>Fina</w:t>
      </w:r>
      <w:r w:rsidR="00FD6D1A" w:rsidRPr="0065640A">
        <w:rPr>
          <w:lang w:val="sv-SE" w:eastAsia="sv-SE"/>
        </w:rPr>
        <w:t>n</w:t>
      </w:r>
      <w:r w:rsidR="00FD6D1A" w:rsidRPr="0065640A">
        <w:rPr>
          <w:lang w:val="sv-SE" w:eastAsia="sv-SE"/>
        </w:rPr>
        <w:t xml:space="preserve">siell stabilitet </w:t>
      </w:r>
      <w:r w:rsidR="00313E1B" w:rsidRPr="0065640A">
        <w:rPr>
          <w:lang w:val="sv-SE" w:eastAsia="sv-SE"/>
        </w:rPr>
        <w:t>där</w:t>
      </w:r>
      <w:r w:rsidR="00FD6D1A" w:rsidRPr="0065640A">
        <w:rPr>
          <w:lang w:val="sv-SE" w:eastAsia="sv-SE"/>
        </w:rPr>
        <w:t xml:space="preserve"> direktionen</w:t>
      </w:r>
      <w:r w:rsidR="00313E1B" w:rsidRPr="0065640A">
        <w:rPr>
          <w:lang w:val="sv-SE" w:eastAsia="sv-SE"/>
        </w:rPr>
        <w:t xml:space="preserve"> presenterar</w:t>
      </w:r>
      <w:r w:rsidR="00FD6D1A" w:rsidRPr="0065640A">
        <w:rPr>
          <w:lang w:val="sv-SE" w:eastAsia="sv-SE"/>
        </w:rPr>
        <w:t xml:space="preserve"> sin bedömning av de stora bankernas motståndskraft mot oväntade händelser och lyfter fram pote</w:t>
      </w:r>
      <w:r w:rsidR="00FD6D1A" w:rsidRPr="0065640A">
        <w:rPr>
          <w:lang w:val="sv-SE" w:eastAsia="sv-SE"/>
        </w:rPr>
        <w:t>n</w:t>
      </w:r>
      <w:r w:rsidR="00FD6D1A" w:rsidRPr="0065640A">
        <w:rPr>
          <w:lang w:val="sv-SE" w:eastAsia="sv-SE"/>
        </w:rPr>
        <w:t xml:space="preserve">tiella risker mot den finansiella stabiliteten. Därutöver utvärderar Riksbanken </w:t>
      </w:r>
      <w:r w:rsidR="007C66E8" w:rsidRPr="0065640A">
        <w:rPr>
          <w:lang w:val="sv-SE" w:eastAsia="sv-SE"/>
        </w:rPr>
        <w:t>ko</w:t>
      </w:r>
      <w:r w:rsidR="007C66E8" w:rsidRPr="0065640A">
        <w:rPr>
          <w:lang w:val="sv-SE" w:eastAsia="sv-SE"/>
        </w:rPr>
        <w:t>n</w:t>
      </w:r>
      <w:r w:rsidR="007C66E8" w:rsidRPr="0065640A">
        <w:rPr>
          <w:lang w:val="sv-SE" w:eastAsia="sv-SE"/>
        </w:rPr>
        <w:t xml:space="preserve">tinuerligt </w:t>
      </w:r>
      <w:r w:rsidR="00FD6D1A" w:rsidRPr="0065640A">
        <w:rPr>
          <w:lang w:val="sv-SE" w:eastAsia="sv-SE"/>
        </w:rPr>
        <w:t>den svenska infrastrukturen och publicerar resultaten</w:t>
      </w:r>
      <w:r w:rsidR="00313E1B" w:rsidRPr="0065640A">
        <w:rPr>
          <w:lang w:val="sv-SE" w:eastAsia="sv-SE"/>
        </w:rPr>
        <w:t xml:space="preserve"> av dessa u</w:t>
      </w:r>
      <w:r w:rsidR="00313E1B" w:rsidRPr="0065640A">
        <w:rPr>
          <w:lang w:val="sv-SE" w:eastAsia="sv-SE"/>
        </w:rPr>
        <w:t>t</w:t>
      </w:r>
      <w:r w:rsidR="00313E1B" w:rsidRPr="0065640A">
        <w:rPr>
          <w:lang w:val="sv-SE" w:eastAsia="sv-SE"/>
        </w:rPr>
        <w:t>värderingar</w:t>
      </w:r>
      <w:r w:rsidR="00FD6D1A" w:rsidRPr="0065640A">
        <w:rPr>
          <w:lang w:val="sv-SE" w:eastAsia="sv-SE"/>
        </w:rPr>
        <w:t xml:space="preserve"> årligen i separata publikationer.</w:t>
      </w:r>
      <w:r w:rsidRPr="0065640A">
        <w:rPr>
          <w:lang w:val="sv-SE" w:eastAsia="sv-SE"/>
        </w:rPr>
        <w:t xml:space="preserve"> </w:t>
      </w:r>
      <w:r w:rsidR="00B151D0" w:rsidRPr="0065640A">
        <w:rPr>
          <w:lang w:val="sv-SE" w:eastAsia="sv-SE"/>
        </w:rPr>
        <w:t xml:space="preserve">Riksbankens bedömningar </w:t>
      </w:r>
      <w:r w:rsidR="00C60512" w:rsidRPr="0065640A">
        <w:rPr>
          <w:lang w:val="sv-SE" w:eastAsia="sv-SE"/>
        </w:rPr>
        <w:t>pr</w:t>
      </w:r>
      <w:r w:rsidR="00C60512" w:rsidRPr="0065640A">
        <w:rPr>
          <w:lang w:val="sv-SE" w:eastAsia="sv-SE"/>
        </w:rPr>
        <w:t>e</w:t>
      </w:r>
      <w:r w:rsidR="00C60512" w:rsidRPr="0065640A">
        <w:rPr>
          <w:lang w:val="sv-SE" w:eastAsia="sv-SE"/>
        </w:rPr>
        <w:t>sent</w:t>
      </w:r>
      <w:r w:rsidR="00C60512" w:rsidRPr="0065640A">
        <w:rPr>
          <w:lang w:val="sv-SE" w:eastAsia="sv-SE"/>
        </w:rPr>
        <w:t>e</w:t>
      </w:r>
      <w:r w:rsidR="00C60512" w:rsidRPr="0065640A">
        <w:rPr>
          <w:lang w:val="sv-SE" w:eastAsia="sv-SE"/>
        </w:rPr>
        <w:t xml:space="preserve">ras vidare </w:t>
      </w:r>
      <w:r w:rsidR="00B151D0" w:rsidRPr="0065640A">
        <w:rPr>
          <w:lang w:val="sv-SE" w:eastAsia="sv-SE"/>
        </w:rPr>
        <w:t xml:space="preserve">i tal och </w:t>
      </w:r>
      <w:r w:rsidR="00EB74CD" w:rsidRPr="0065640A">
        <w:rPr>
          <w:lang w:val="sv-SE" w:eastAsia="sv-SE"/>
        </w:rPr>
        <w:t xml:space="preserve">i </w:t>
      </w:r>
      <w:r w:rsidR="00B151D0" w:rsidRPr="0065640A">
        <w:rPr>
          <w:lang w:val="sv-SE" w:eastAsia="sv-SE"/>
        </w:rPr>
        <w:t>artiklar som publiceras i olika tidskrifter. En gång om året beskriver Riksbanken det finansiella syst</w:t>
      </w:r>
      <w:r w:rsidR="00B151D0" w:rsidRPr="0065640A">
        <w:rPr>
          <w:lang w:val="sv-SE" w:eastAsia="sv-SE"/>
        </w:rPr>
        <w:t>e</w:t>
      </w:r>
      <w:r w:rsidR="00B151D0" w:rsidRPr="0065640A">
        <w:rPr>
          <w:lang w:val="sv-SE" w:eastAsia="sv-SE"/>
        </w:rPr>
        <w:t>met, hur det är uppbyggt och vilka aktörer som verkar i detta i publikationen Den svenska finansmar</w:t>
      </w:r>
      <w:r w:rsidR="00B151D0" w:rsidRPr="0065640A">
        <w:rPr>
          <w:lang w:val="sv-SE" w:eastAsia="sv-SE"/>
        </w:rPr>
        <w:t>k</w:t>
      </w:r>
      <w:r w:rsidR="00B151D0" w:rsidRPr="0065640A">
        <w:rPr>
          <w:lang w:val="sv-SE" w:eastAsia="sv-SE"/>
        </w:rPr>
        <w:t>naden.</w:t>
      </w:r>
    </w:p>
    <w:p w:rsidR="00FD6D1A" w:rsidRPr="0065640A" w:rsidRDefault="00FD6D1A" w:rsidP="00FD6D1A">
      <w:pPr>
        <w:pStyle w:val="Normaltindrag"/>
        <w:rPr>
          <w:lang w:val="sv-SE" w:eastAsia="sv-SE"/>
        </w:rPr>
      </w:pPr>
      <w:r w:rsidRPr="0065640A">
        <w:rPr>
          <w:lang w:val="sv-SE" w:eastAsia="sv-SE"/>
        </w:rPr>
        <w:t>Riksbanken har också möjlighet att påverka utformningen av lagar och regler för tillsyn och krishantering g</w:t>
      </w:r>
      <w:r w:rsidRPr="0065640A">
        <w:rPr>
          <w:lang w:val="sv-SE" w:eastAsia="sv-SE"/>
        </w:rPr>
        <w:t>e</w:t>
      </w:r>
      <w:r w:rsidRPr="0065640A">
        <w:rPr>
          <w:lang w:val="sv-SE" w:eastAsia="sv-SE"/>
        </w:rPr>
        <w:t xml:space="preserve">nom att svara på remisser och </w:t>
      </w:r>
      <w:r w:rsidR="007C66E8" w:rsidRPr="0065640A">
        <w:rPr>
          <w:lang w:val="sv-SE" w:eastAsia="sv-SE"/>
        </w:rPr>
        <w:t xml:space="preserve">genom </w:t>
      </w:r>
      <w:r w:rsidRPr="0065640A">
        <w:rPr>
          <w:lang w:val="sv-SE" w:eastAsia="sv-SE"/>
        </w:rPr>
        <w:t>att delta aktivt i arbetet i flera internationella organisationer. Det internationella sa</w:t>
      </w:r>
      <w:r w:rsidRPr="0065640A">
        <w:rPr>
          <w:lang w:val="sv-SE" w:eastAsia="sv-SE"/>
        </w:rPr>
        <w:t>m</w:t>
      </w:r>
      <w:r w:rsidRPr="0065640A">
        <w:rPr>
          <w:lang w:val="sv-SE" w:eastAsia="sv-SE"/>
        </w:rPr>
        <w:t xml:space="preserve">arbetet är </w:t>
      </w:r>
      <w:r w:rsidR="00EB74CD" w:rsidRPr="0065640A">
        <w:rPr>
          <w:lang w:val="sv-SE" w:eastAsia="sv-SE"/>
        </w:rPr>
        <w:t xml:space="preserve">viktigt </w:t>
      </w:r>
      <w:r w:rsidRPr="0065640A">
        <w:rPr>
          <w:lang w:val="sv-SE" w:eastAsia="sv-SE"/>
        </w:rPr>
        <w:t>inte minst för att kontinuerligt anpassa och förstärka formerna för samordnad övervakning och tillsyn mellan nationella myndi</w:t>
      </w:r>
      <w:r w:rsidRPr="0065640A">
        <w:rPr>
          <w:lang w:val="sv-SE" w:eastAsia="sv-SE"/>
        </w:rPr>
        <w:t>g</w:t>
      </w:r>
      <w:r w:rsidRPr="0065640A">
        <w:rPr>
          <w:lang w:val="sv-SE" w:eastAsia="sv-SE"/>
        </w:rPr>
        <w:t>he</w:t>
      </w:r>
      <w:r w:rsidR="001004FB" w:rsidRPr="0065640A">
        <w:rPr>
          <w:lang w:val="sv-SE" w:eastAsia="sv-SE"/>
        </w:rPr>
        <w:softHyphen/>
      </w:r>
      <w:r w:rsidRPr="0065640A">
        <w:rPr>
          <w:lang w:val="sv-SE" w:eastAsia="sv-SE"/>
        </w:rPr>
        <w:t xml:space="preserve">ter. </w:t>
      </w:r>
    </w:p>
    <w:p w:rsidR="00FD6D1A" w:rsidRPr="0065640A" w:rsidRDefault="00FD6D1A" w:rsidP="00FD6D1A">
      <w:pPr>
        <w:pStyle w:val="R3"/>
      </w:pPr>
      <w:r w:rsidRPr="0065640A">
        <w:t xml:space="preserve">Riksbanken </w:t>
      </w:r>
      <w:r w:rsidR="00C60512" w:rsidRPr="0065640A">
        <w:t xml:space="preserve">och </w:t>
      </w:r>
      <w:r w:rsidR="00B151D0" w:rsidRPr="0065640A">
        <w:t>finansiell stabilitet i en kris</w:t>
      </w:r>
    </w:p>
    <w:p w:rsidR="00FD6D1A" w:rsidRPr="0065640A" w:rsidRDefault="00FD6D1A" w:rsidP="004C6E9A">
      <w:r w:rsidRPr="0065640A">
        <w:t>Det finansiella systemet är starkt sammanlänkat</w:t>
      </w:r>
      <w:r w:rsidR="00986CFA" w:rsidRPr="0065640A">
        <w:t>,</w:t>
      </w:r>
      <w:r w:rsidRPr="0065640A">
        <w:t xml:space="preserve"> vilket innebär att ett pr</w:t>
      </w:r>
      <w:r w:rsidRPr="0065640A">
        <w:t>o</w:t>
      </w:r>
      <w:r w:rsidRPr="0065640A">
        <w:t>blem som uppstår i en bank snabbt kan sprida sig till andra banker. Det beror på a</w:t>
      </w:r>
      <w:r w:rsidR="00986CFA" w:rsidRPr="0065640A">
        <w:t>t</w:t>
      </w:r>
      <w:r w:rsidRPr="0065640A">
        <w:t xml:space="preserve">t bankerna ofta lånar av varandra, ofta lånar ut till samma grupper </w:t>
      </w:r>
      <w:r w:rsidR="00C60512" w:rsidRPr="0065640A">
        <w:t xml:space="preserve">av </w:t>
      </w:r>
      <w:r w:rsidR="00DB4519" w:rsidRPr="0065640A">
        <w:t xml:space="preserve">låntagare </w:t>
      </w:r>
      <w:r w:rsidRPr="0065640A">
        <w:t>och är beroende av samma f</w:t>
      </w:r>
      <w:r w:rsidRPr="0065640A">
        <w:t>i</w:t>
      </w:r>
      <w:r w:rsidRPr="0065640A">
        <w:t>nansiella marknader. De är också utsatta för samma typ av störningar. Den ökade global</w:t>
      </w:r>
      <w:r w:rsidRPr="0065640A">
        <w:t>i</w:t>
      </w:r>
      <w:r w:rsidRPr="0065640A">
        <w:t xml:space="preserve">seringen innebär att förtroende- och likviditetskriser som drabbar banker i omvärlden kan sprida sig till de svenska bankerna. </w:t>
      </w:r>
    </w:p>
    <w:p w:rsidR="006B26A9" w:rsidRPr="0065640A" w:rsidRDefault="00FD6D1A" w:rsidP="00F1538F">
      <w:pPr>
        <w:pStyle w:val="Normaltindrag"/>
        <w:rPr>
          <w:lang w:val="sv-SE" w:eastAsia="sv-SE"/>
        </w:rPr>
      </w:pPr>
      <w:r w:rsidRPr="0065640A">
        <w:rPr>
          <w:lang w:val="sv-SE" w:eastAsia="sv-SE"/>
        </w:rPr>
        <w:t xml:space="preserve">Om en finansiell kris inträffar </w:t>
      </w:r>
      <w:r w:rsidR="00F1538F" w:rsidRPr="0065640A">
        <w:rPr>
          <w:lang w:val="sv-SE" w:eastAsia="sv-SE"/>
        </w:rPr>
        <w:t>delar Riksbanken, Finansinspektionen, F</w:t>
      </w:r>
      <w:r w:rsidR="00F1538F" w:rsidRPr="0065640A">
        <w:rPr>
          <w:lang w:val="sv-SE" w:eastAsia="sv-SE"/>
        </w:rPr>
        <w:t>i</w:t>
      </w:r>
      <w:r w:rsidR="00F1538F" w:rsidRPr="0065640A">
        <w:rPr>
          <w:lang w:val="sv-SE" w:eastAsia="sv-SE"/>
        </w:rPr>
        <w:t xml:space="preserve">nansdepartementet och Riksgälden ansvaret för att hantera </w:t>
      </w:r>
      <w:r w:rsidR="007A6AA2" w:rsidRPr="0065640A">
        <w:rPr>
          <w:lang w:val="sv-SE" w:eastAsia="sv-SE"/>
        </w:rPr>
        <w:t>krisen</w:t>
      </w:r>
      <w:r w:rsidR="00F1538F" w:rsidRPr="0065640A">
        <w:rPr>
          <w:lang w:val="sv-SE" w:eastAsia="sv-SE"/>
        </w:rPr>
        <w:t xml:space="preserve"> </w:t>
      </w:r>
      <w:r w:rsidR="00801432" w:rsidRPr="0065640A">
        <w:rPr>
          <w:lang w:val="sv-SE" w:eastAsia="sv-SE"/>
        </w:rPr>
        <w:t>på ett sätt som minimerar</w:t>
      </w:r>
      <w:r w:rsidR="00F1538F" w:rsidRPr="0065640A">
        <w:rPr>
          <w:lang w:val="sv-SE" w:eastAsia="sv-SE"/>
        </w:rPr>
        <w:t xml:space="preserve"> de samhällsekonomiska kostnaderna. </w:t>
      </w:r>
      <w:r w:rsidR="006B26A9" w:rsidRPr="0065640A">
        <w:rPr>
          <w:lang w:val="sv-SE" w:eastAsia="sv-SE"/>
        </w:rPr>
        <w:t>Riksbankens krishant</w:t>
      </w:r>
      <w:r w:rsidR="006B26A9" w:rsidRPr="0065640A">
        <w:rPr>
          <w:lang w:val="sv-SE" w:eastAsia="sv-SE"/>
        </w:rPr>
        <w:t>e</w:t>
      </w:r>
      <w:r w:rsidR="006B26A9" w:rsidRPr="0065640A">
        <w:rPr>
          <w:lang w:val="sv-SE" w:eastAsia="sv-SE"/>
        </w:rPr>
        <w:t>r</w:t>
      </w:r>
      <w:r w:rsidR="001004FB" w:rsidRPr="0065640A">
        <w:rPr>
          <w:lang w:val="sv-SE" w:eastAsia="sv-SE"/>
        </w:rPr>
        <w:softHyphen/>
      </w:r>
      <w:r w:rsidR="006B26A9" w:rsidRPr="0065640A">
        <w:rPr>
          <w:lang w:val="sv-SE" w:eastAsia="sv-SE"/>
        </w:rPr>
        <w:t>ing kan delas in i tre huvudsakliga moment: tillförsel av likv</w:t>
      </w:r>
      <w:r w:rsidR="006B26A9" w:rsidRPr="0065640A">
        <w:rPr>
          <w:lang w:val="sv-SE" w:eastAsia="sv-SE"/>
        </w:rPr>
        <w:t>i</w:t>
      </w:r>
      <w:r w:rsidR="006B26A9" w:rsidRPr="0065640A">
        <w:rPr>
          <w:lang w:val="sv-SE" w:eastAsia="sv-SE"/>
        </w:rPr>
        <w:t>ditet till det finansiella systemet, kommunikation av Riksbankens bedömningar och sa</w:t>
      </w:r>
      <w:r w:rsidR="006B26A9" w:rsidRPr="0065640A">
        <w:rPr>
          <w:lang w:val="sv-SE" w:eastAsia="sv-SE"/>
        </w:rPr>
        <w:t>m</w:t>
      </w:r>
      <w:r w:rsidR="006B26A9" w:rsidRPr="0065640A">
        <w:rPr>
          <w:lang w:val="sv-SE" w:eastAsia="sv-SE"/>
        </w:rPr>
        <w:t>arbete med myndigheter i Sv</w:t>
      </w:r>
      <w:r w:rsidR="006B26A9" w:rsidRPr="0065640A">
        <w:rPr>
          <w:lang w:val="sv-SE" w:eastAsia="sv-SE"/>
        </w:rPr>
        <w:t>e</w:t>
      </w:r>
      <w:r w:rsidR="006B26A9" w:rsidRPr="0065640A">
        <w:rPr>
          <w:lang w:val="sv-SE" w:eastAsia="sv-SE"/>
        </w:rPr>
        <w:t>rige och utlandet.</w:t>
      </w:r>
    </w:p>
    <w:p w:rsidR="00F1538F" w:rsidRPr="0065640A" w:rsidRDefault="00F1538F" w:rsidP="00F1538F">
      <w:pPr>
        <w:pStyle w:val="Normaltindrag"/>
        <w:rPr>
          <w:lang w:val="sv-SE" w:eastAsia="sv-SE"/>
        </w:rPr>
      </w:pPr>
      <w:r w:rsidRPr="0065640A">
        <w:rPr>
          <w:lang w:val="sv-SE" w:eastAsia="sv-SE"/>
        </w:rPr>
        <w:t>Riksbanken upprätthåll</w:t>
      </w:r>
      <w:r w:rsidR="00C24DE1" w:rsidRPr="0065640A">
        <w:rPr>
          <w:lang w:val="sv-SE" w:eastAsia="sv-SE"/>
        </w:rPr>
        <w:t>er</w:t>
      </w:r>
      <w:r w:rsidRPr="0065640A">
        <w:rPr>
          <w:lang w:val="sv-SE" w:eastAsia="sv-SE"/>
        </w:rPr>
        <w:t xml:space="preserve"> likviditeten i det finansiella s</w:t>
      </w:r>
      <w:r w:rsidRPr="0065640A">
        <w:rPr>
          <w:lang w:val="sv-SE" w:eastAsia="sv-SE"/>
        </w:rPr>
        <w:t>y</w:t>
      </w:r>
      <w:r w:rsidRPr="0065640A">
        <w:rPr>
          <w:lang w:val="sv-SE" w:eastAsia="sv-SE"/>
        </w:rPr>
        <w:t>ste</w:t>
      </w:r>
      <w:r w:rsidR="00E46894" w:rsidRPr="0065640A">
        <w:rPr>
          <w:lang w:val="sv-SE" w:eastAsia="sv-SE"/>
        </w:rPr>
        <w:t>met</w:t>
      </w:r>
      <w:r w:rsidR="00C24DE1" w:rsidRPr="0065640A">
        <w:rPr>
          <w:lang w:val="sv-SE" w:eastAsia="sv-SE"/>
        </w:rPr>
        <w:t xml:space="preserve"> genom att</w:t>
      </w:r>
      <w:r w:rsidR="00E46894" w:rsidRPr="0065640A">
        <w:rPr>
          <w:lang w:val="sv-SE" w:eastAsia="sv-SE"/>
        </w:rPr>
        <w:t xml:space="preserve"> se till att </w:t>
      </w:r>
      <w:r w:rsidRPr="0065640A">
        <w:rPr>
          <w:lang w:val="sv-SE" w:eastAsia="sv-SE"/>
        </w:rPr>
        <w:t xml:space="preserve">systemets aktörer får tillgång till </w:t>
      </w:r>
      <w:r w:rsidR="00110A7A" w:rsidRPr="0065640A">
        <w:rPr>
          <w:lang w:val="sv-SE" w:eastAsia="sv-SE"/>
        </w:rPr>
        <w:t>kortfristig</w:t>
      </w:r>
      <w:r w:rsidRPr="0065640A">
        <w:rPr>
          <w:lang w:val="sv-SE" w:eastAsia="sv-SE"/>
        </w:rPr>
        <w:t xml:space="preserve"> finansiering</w:t>
      </w:r>
      <w:r w:rsidR="00EB74CD" w:rsidRPr="0065640A">
        <w:rPr>
          <w:lang w:val="sv-SE" w:eastAsia="sv-SE"/>
        </w:rPr>
        <w:t xml:space="preserve"> i svenska kronor</w:t>
      </w:r>
      <w:r w:rsidRPr="0065640A">
        <w:rPr>
          <w:lang w:val="sv-SE" w:eastAsia="sv-SE"/>
        </w:rPr>
        <w:t xml:space="preserve">. </w:t>
      </w:r>
      <w:r w:rsidR="00C24DE1" w:rsidRPr="0065640A">
        <w:rPr>
          <w:lang w:val="sv-SE" w:eastAsia="sv-SE"/>
        </w:rPr>
        <w:t xml:space="preserve">Vid behov kan </w:t>
      </w:r>
      <w:r w:rsidRPr="0065640A">
        <w:rPr>
          <w:lang w:val="sv-SE" w:eastAsia="sv-SE"/>
        </w:rPr>
        <w:t>Riksbanken också erbjuda lån i annan v</w:t>
      </w:r>
      <w:r w:rsidRPr="0065640A">
        <w:rPr>
          <w:lang w:val="sv-SE" w:eastAsia="sv-SE"/>
        </w:rPr>
        <w:t>a</w:t>
      </w:r>
      <w:r w:rsidRPr="0065640A">
        <w:rPr>
          <w:lang w:val="sv-SE" w:eastAsia="sv-SE"/>
        </w:rPr>
        <w:t xml:space="preserve">luta. </w:t>
      </w:r>
    </w:p>
    <w:p w:rsidR="00FD6D1A" w:rsidRPr="0065640A" w:rsidRDefault="00C24DE1" w:rsidP="00F1538F">
      <w:pPr>
        <w:pStyle w:val="Normaltindrag"/>
        <w:rPr>
          <w:lang w:val="sv-SE" w:eastAsia="sv-SE"/>
        </w:rPr>
      </w:pPr>
      <w:r w:rsidRPr="0065640A">
        <w:rPr>
          <w:lang w:val="sv-SE" w:eastAsia="sv-SE"/>
        </w:rPr>
        <w:t>Riksbanken kan ge likviditetsstöd till e</w:t>
      </w:r>
      <w:r w:rsidRPr="0065640A">
        <w:rPr>
          <w:lang w:val="sv-SE" w:eastAsia="sv-SE"/>
        </w:rPr>
        <w:t>n</w:t>
      </w:r>
      <w:r w:rsidRPr="0065640A">
        <w:rPr>
          <w:lang w:val="sv-SE" w:eastAsia="sv-SE"/>
        </w:rPr>
        <w:t>skilda institut på särskilda villkor. Sådant likviditetsstöd syftar till att fö</w:t>
      </w:r>
      <w:r w:rsidRPr="0065640A">
        <w:rPr>
          <w:lang w:val="sv-SE" w:eastAsia="sv-SE"/>
        </w:rPr>
        <w:t>r</w:t>
      </w:r>
      <w:r w:rsidRPr="0065640A">
        <w:rPr>
          <w:lang w:val="sv-SE" w:eastAsia="sv-SE"/>
        </w:rPr>
        <w:t>hindra att en bank tvingas ställa in sina betalningar och att de effekter en sådan händelse kan ge upphov till sprids i hela systemet. Särskilda villkor kan exempelvis innebära att Riksbanken accepterar andra särskilda säkerheter än de som är gångbara vid Riksbankens övriga utlåning. Bankinstitut och svenska företag som står under Finansi</w:t>
      </w:r>
      <w:r w:rsidRPr="0065640A">
        <w:rPr>
          <w:lang w:val="sv-SE" w:eastAsia="sv-SE"/>
        </w:rPr>
        <w:t>n</w:t>
      </w:r>
      <w:r w:rsidRPr="0065640A">
        <w:rPr>
          <w:lang w:val="sv-SE" w:eastAsia="sv-SE"/>
        </w:rPr>
        <w:t>spektionens tillsyn kan få sådant stöd om det finns synnerliga skäl. Ett sådant synnerligt skäl är enligt Riksbanken om ett institut bedöms vara systemviktigt i den situation som för tillfället råder.</w:t>
      </w:r>
    </w:p>
    <w:p w:rsidR="00FD6D1A" w:rsidRPr="0065640A" w:rsidRDefault="00FD6D1A" w:rsidP="00FD6D1A">
      <w:pPr>
        <w:pStyle w:val="Normaltindrag"/>
        <w:rPr>
          <w:lang w:val="sv-SE" w:eastAsia="sv-SE"/>
        </w:rPr>
      </w:pPr>
      <w:r w:rsidRPr="0065640A">
        <w:rPr>
          <w:lang w:val="sv-SE" w:eastAsia="sv-SE"/>
        </w:rPr>
        <w:t xml:space="preserve">För att </w:t>
      </w:r>
      <w:r w:rsidR="007C66E8" w:rsidRPr="0065640A">
        <w:rPr>
          <w:lang w:val="sv-SE" w:eastAsia="sv-SE"/>
        </w:rPr>
        <w:t xml:space="preserve">kunna </w:t>
      </w:r>
      <w:r w:rsidRPr="0065640A">
        <w:rPr>
          <w:lang w:val="sv-SE" w:eastAsia="sv-SE"/>
        </w:rPr>
        <w:t xml:space="preserve">hantera en kris effektivt måste Riksbanken också ständigt hålla sin krisorganisation aktuell. </w:t>
      </w:r>
      <w:r w:rsidR="009E2BFA" w:rsidRPr="0065640A">
        <w:rPr>
          <w:lang w:val="sv-SE" w:eastAsia="sv-SE"/>
        </w:rPr>
        <w:t xml:space="preserve">En förutsättning för detta är att Riksbanken löpande </w:t>
      </w:r>
      <w:r w:rsidR="00C35FE7" w:rsidRPr="0065640A">
        <w:rPr>
          <w:lang w:val="sv-SE" w:eastAsia="sv-SE"/>
        </w:rPr>
        <w:t xml:space="preserve">gör </w:t>
      </w:r>
      <w:r w:rsidR="009E2BFA" w:rsidRPr="0065640A">
        <w:rPr>
          <w:lang w:val="sv-SE" w:eastAsia="sv-SE"/>
        </w:rPr>
        <w:t>stabilitetsanalys</w:t>
      </w:r>
      <w:r w:rsidR="00C35FE7" w:rsidRPr="0065640A">
        <w:rPr>
          <w:lang w:val="sv-SE" w:eastAsia="sv-SE"/>
        </w:rPr>
        <w:t>er</w:t>
      </w:r>
      <w:r w:rsidR="009E2BFA" w:rsidRPr="0065640A">
        <w:rPr>
          <w:lang w:val="sv-SE" w:eastAsia="sv-SE"/>
        </w:rPr>
        <w:t xml:space="preserve"> som ger en god kännedom om det finansiella systemet. Dessutom </w:t>
      </w:r>
      <w:r w:rsidR="00005A96" w:rsidRPr="0065640A">
        <w:rPr>
          <w:lang w:val="sv-SE" w:eastAsia="sv-SE"/>
        </w:rPr>
        <w:t xml:space="preserve">måste </w:t>
      </w:r>
      <w:r w:rsidR="009E2BFA" w:rsidRPr="0065640A">
        <w:rPr>
          <w:lang w:val="sv-SE" w:eastAsia="sv-SE"/>
        </w:rPr>
        <w:t>Riksbanken upprätthåll</w:t>
      </w:r>
      <w:r w:rsidR="00005A96" w:rsidRPr="0065640A">
        <w:rPr>
          <w:lang w:val="sv-SE" w:eastAsia="sv-SE"/>
        </w:rPr>
        <w:t>a</w:t>
      </w:r>
      <w:r w:rsidR="009E2BFA" w:rsidRPr="0065640A">
        <w:rPr>
          <w:lang w:val="sv-SE" w:eastAsia="sv-SE"/>
        </w:rPr>
        <w:t xml:space="preserve"> en praktisk krishant</w:t>
      </w:r>
      <w:r w:rsidR="009E2BFA" w:rsidRPr="0065640A">
        <w:rPr>
          <w:lang w:val="sv-SE" w:eastAsia="sv-SE"/>
        </w:rPr>
        <w:t>e</w:t>
      </w:r>
      <w:r w:rsidR="009E2BFA" w:rsidRPr="0065640A">
        <w:rPr>
          <w:lang w:val="sv-SE" w:eastAsia="sv-SE"/>
        </w:rPr>
        <w:t>r</w:t>
      </w:r>
      <w:r w:rsidR="001004FB" w:rsidRPr="0065640A">
        <w:rPr>
          <w:lang w:val="sv-SE" w:eastAsia="sv-SE"/>
        </w:rPr>
        <w:softHyphen/>
      </w:r>
      <w:r w:rsidR="009E2BFA" w:rsidRPr="0065640A">
        <w:rPr>
          <w:lang w:val="sv-SE" w:eastAsia="sv-SE"/>
        </w:rPr>
        <w:t xml:space="preserve">ingsförmåga under normala förhållanden. </w:t>
      </w:r>
      <w:r w:rsidR="00B66255" w:rsidRPr="0065640A">
        <w:rPr>
          <w:lang w:val="sv-SE" w:eastAsia="sv-SE"/>
        </w:rPr>
        <w:t xml:space="preserve">Riksbanken organiserar därför egna krisövningar </w:t>
      </w:r>
      <w:r w:rsidRPr="0065640A">
        <w:rPr>
          <w:lang w:val="sv-SE" w:eastAsia="sv-SE"/>
        </w:rPr>
        <w:t>och deltar även i övningar til</w:t>
      </w:r>
      <w:r w:rsidRPr="0065640A">
        <w:rPr>
          <w:lang w:val="sv-SE" w:eastAsia="sv-SE"/>
        </w:rPr>
        <w:t>l</w:t>
      </w:r>
      <w:r w:rsidRPr="0065640A">
        <w:rPr>
          <w:lang w:val="sv-SE" w:eastAsia="sv-SE"/>
        </w:rPr>
        <w:t>sammans med andra svenska och utländska myndigheter, i första hand tillsyns</w:t>
      </w:r>
      <w:r w:rsidRPr="0065640A">
        <w:rPr>
          <w:lang w:val="sv-SE" w:eastAsia="sv-SE"/>
        </w:rPr>
        <w:softHyphen/>
        <w:t>myndigheter och finansdepart</w:t>
      </w:r>
      <w:r w:rsidRPr="0065640A">
        <w:rPr>
          <w:lang w:val="sv-SE" w:eastAsia="sv-SE"/>
        </w:rPr>
        <w:t>e</w:t>
      </w:r>
      <w:r w:rsidRPr="0065640A">
        <w:rPr>
          <w:lang w:val="sv-SE" w:eastAsia="sv-SE"/>
        </w:rPr>
        <w:t>ment</w:t>
      </w:r>
      <w:r w:rsidR="00B66255" w:rsidRPr="0065640A">
        <w:rPr>
          <w:lang w:val="sv-SE" w:eastAsia="sv-SE"/>
        </w:rPr>
        <w:t>, för att värdera och förbättra krisberedskapen</w:t>
      </w:r>
      <w:r w:rsidRPr="0065640A">
        <w:rPr>
          <w:lang w:val="sv-SE" w:eastAsia="sv-SE"/>
        </w:rPr>
        <w:t>. I takt med att ba</w:t>
      </w:r>
      <w:r w:rsidRPr="0065640A">
        <w:rPr>
          <w:lang w:val="sv-SE" w:eastAsia="sv-SE"/>
        </w:rPr>
        <w:t>n</w:t>
      </w:r>
      <w:r w:rsidRPr="0065640A">
        <w:rPr>
          <w:lang w:val="sv-SE" w:eastAsia="sv-SE"/>
        </w:rPr>
        <w:t xml:space="preserve">kernas gränsöverskridande verksamhet har ökat </w:t>
      </w:r>
      <w:r w:rsidR="00EB74CD" w:rsidRPr="0065640A">
        <w:rPr>
          <w:lang w:val="sv-SE" w:eastAsia="sv-SE"/>
        </w:rPr>
        <w:t>har</w:t>
      </w:r>
      <w:r w:rsidR="00B66255" w:rsidRPr="0065640A">
        <w:rPr>
          <w:lang w:val="sv-SE" w:eastAsia="sv-SE"/>
        </w:rPr>
        <w:t xml:space="preserve"> </w:t>
      </w:r>
      <w:r w:rsidRPr="0065640A">
        <w:rPr>
          <w:lang w:val="sv-SE" w:eastAsia="sv-SE"/>
        </w:rPr>
        <w:t xml:space="preserve">det </w:t>
      </w:r>
      <w:r w:rsidR="00EB74CD" w:rsidRPr="0065640A">
        <w:rPr>
          <w:lang w:val="sv-SE" w:eastAsia="sv-SE"/>
        </w:rPr>
        <w:t xml:space="preserve">blivit </w:t>
      </w:r>
      <w:r w:rsidRPr="0065640A">
        <w:rPr>
          <w:lang w:val="sv-SE" w:eastAsia="sv-SE"/>
        </w:rPr>
        <w:t>allt viktigare att genomföra krisövningar där myndigheter från olika länder deltar. Finansiell krisha</w:t>
      </w:r>
      <w:r w:rsidRPr="0065640A">
        <w:rPr>
          <w:lang w:val="sv-SE" w:eastAsia="sv-SE"/>
        </w:rPr>
        <w:t>n</w:t>
      </w:r>
      <w:r w:rsidRPr="0065640A">
        <w:rPr>
          <w:lang w:val="sv-SE" w:eastAsia="sv-SE"/>
        </w:rPr>
        <w:t>tering har också blivit en profilfråga för Riksbankens arbete i olika interna</w:t>
      </w:r>
      <w:r w:rsidRPr="0065640A">
        <w:rPr>
          <w:lang w:val="sv-SE" w:eastAsia="sv-SE"/>
        </w:rPr>
        <w:t>t</w:t>
      </w:r>
      <w:r w:rsidRPr="0065640A">
        <w:rPr>
          <w:lang w:val="sv-SE" w:eastAsia="sv-SE"/>
        </w:rPr>
        <w:t>ionella for</w:t>
      </w:r>
      <w:r w:rsidR="00EB74CD" w:rsidRPr="0065640A">
        <w:rPr>
          <w:lang w:val="sv-SE" w:eastAsia="sv-SE"/>
        </w:rPr>
        <w:t>um</w:t>
      </w:r>
      <w:r w:rsidRPr="0065640A">
        <w:rPr>
          <w:lang w:val="sv-SE" w:eastAsia="sv-SE"/>
        </w:rPr>
        <w:t xml:space="preserve">. </w:t>
      </w:r>
    </w:p>
    <w:p w:rsidR="00FD6D1A" w:rsidRPr="0065640A" w:rsidRDefault="00FD6D1A" w:rsidP="00FD6D1A">
      <w:pPr>
        <w:pStyle w:val="R2"/>
        <w:spacing w:before="360"/>
        <w:rPr>
          <w:b/>
          <w:sz w:val="22"/>
          <w:szCs w:val="22"/>
          <w:lang w:val="sv-SE"/>
        </w:rPr>
      </w:pPr>
      <w:r w:rsidRPr="0065640A">
        <w:rPr>
          <w:lang w:val="sv-SE"/>
        </w:rPr>
        <w:t>Verksamheten 2010</w:t>
      </w:r>
      <w:r w:rsidRPr="0065640A">
        <w:rPr>
          <w:b/>
          <w:sz w:val="22"/>
          <w:szCs w:val="22"/>
          <w:lang w:val="sv-SE"/>
        </w:rPr>
        <w:t xml:space="preserve"> </w:t>
      </w:r>
    </w:p>
    <w:p w:rsidR="00297A92" w:rsidRPr="0065640A" w:rsidRDefault="00FD6D1A" w:rsidP="00005A96">
      <w:r w:rsidRPr="0065640A">
        <w:t xml:space="preserve">Riksbankens arbete med finansiell stabilitet präglades </w:t>
      </w:r>
      <w:r w:rsidR="001245FA" w:rsidRPr="0065640A">
        <w:t xml:space="preserve">under 2010 </w:t>
      </w:r>
      <w:r w:rsidRPr="0065640A">
        <w:t>till stor del av den finansiella krisen</w:t>
      </w:r>
      <w:r w:rsidR="00801432" w:rsidRPr="0065640A">
        <w:t xml:space="preserve"> och dess efterverkningar</w:t>
      </w:r>
      <w:r w:rsidRPr="0065640A">
        <w:t xml:space="preserve">. </w:t>
      </w:r>
      <w:r w:rsidR="00005A96" w:rsidRPr="0065640A">
        <w:t>Efter att ha stabiliserats under vi</w:t>
      </w:r>
      <w:r w:rsidR="00005A96" w:rsidRPr="0065640A">
        <w:t>n</w:t>
      </w:r>
      <w:r w:rsidR="00005A96" w:rsidRPr="0065640A">
        <w:t>tern 2009/10 ökade oron på de finansiella marknaderna återigen under våren 2010 till följd av den statsfinansiella situationen i flera sydeur</w:t>
      </w:r>
      <w:r w:rsidR="00005A96" w:rsidRPr="0065640A">
        <w:t>o</w:t>
      </w:r>
      <w:r w:rsidR="00005A96" w:rsidRPr="0065640A">
        <w:t>peiska länder. Oron blev akut i maj i samband med att den grekiska statens kreditb</w:t>
      </w:r>
      <w:r w:rsidR="00005A96" w:rsidRPr="0065640A">
        <w:t>e</w:t>
      </w:r>
      <w:r w:rsidR="00005A96" w:rsidRPr="0065640A">
        <w:t xml:space="preserve">tyg sänktes. </w:t>
      </w:r>
    </w:p>
    <w:p w:rsidR="00005A96" w:rsidRPr="0065640A" w:rsidRDefault="00005A96" w:rsidP="00297A92">
      <w:pPr>
        <w:pStyle w:val="Normaltindrag"/>
        <w:rPr>
          <w:lang w:val="sv-SE" w:eastAsia="sv-SE"/>
        </w:rPr>
      </w:pPr>
      <w:r w:rsidRPr="0065640A">
        <w:rPr>
          <w:lang w:val="sv-SE" w:eastAsia="sv-SE"/>
        </w:rPr>
        <w:t>Den ökade osäkerheten medförde att likviditeten på kapitalmar</w:t>
      </w:r>
      <w:r w:rsidRPr="0065640A">
        <w:rPr>
          <w:lang w:val="sv-SE" w:eastAsia="sv-SE"/>
        </w:rPr>
        <w:t>k</w:t>
      </w:r>
      <w:r w:rsidRPr="0065640A">
        <w:rPr>
          <w:lang w:val="sv-SE" w:eastAsia="sv-SE"/>
        </w:rPr>
        <w:t>naderna och tillgången på amerikanska dollar gradvis blev sämre under våren. Samt</w:t>
      </w:r>
      <w:r w:rsidRPr="0065640A">
        <w:rPr>
          <w:lang w:val="sv-SE" w:eastAsia="sv-SE"/>
        </w:rPr>
        <w:t>i</w:t>
      </w:r>
      <w:r w:rsidRPr="0065640A">
        <w:rPr>
          <w:lang w:val="sv-SE" w:eastAsia="sv-SE"/>
        </w:rPr>
        <w:t xml:space="preserve">digt steg riskpremierna på interbankmarknaden (se diagram </w:t>
      </w:r>
      <w:r w:rsidR="00BA19B9" w:rsidRPr="0065640A">
        <w:rPr>
          <w:lang w:val="sv-SE" w:eastAsia="sv-SE"/>
        </w:rPr>
        <w:t>1 i avsnittet Ett fast penningvärde – prisstabilitet</w:t>
      </w:r>
      <w:r w:rsidRPr="0065640A">
        <w:rPr>
          <w:lang w:val="sv-SE" w:eastAsia="sv-SE"/>
        </w:rPr>
        <w:t>)</w:t>
      </w:r>
      <w:r w:rsidR="008A11CC" w:rsidRPr="0065640A">
        <w:rPr>
          <w:lang w:val="sv-SE" w:eastAsia="sv-SE"/>
        </w:rPr>
        <w:t>.</w:t>
      </w:r>
      <w:r w:rsidRPr="0065640A">
        <w:rPr>
          <w:lang w:val="sv-SE" w:eastAsia="sv-SE"/>
        </w:rPr>
        <w:t xml:space="preserve"> Rik</w:t>
      </w:r>
      <w:r w:rsidRPr="0065640A">
        <w:rPr>
          <w:lang w:val="sv-SE" w:eastAsia="sv-SE"/>
        </w:rPr>
        <w:t>s</w:t>
      </w:r>
      <w:r w:rsidRPr="0065640A">
        <w:rPr>
          <w:lang w:val="sv-SE" w:eastAsia="sv-SE"/>
        </w:rPr>
        <w:t xml:space="preserve">banken </w:t>
      </w:r>
      <w:r w:rsidR="008A11CC" w:rsidRPr="0065640A">
        <w:rPr>
          <w:lang w:val="sv-SE" w:eastAsia="sv-SE"/>
        </w:rPr>
        <w:t xml:space="preserve">ökade </w:t>
      </w:r>
      <w:r w:rsidRPr="0065640A">
        <w:rPr>
          <w:lang w:val="sv-SE" w:eastAsia="sv-SE"/>
        </w:rPr>
        <w:t>därför tillfälligt sin beredskap att kunna tillföra dollar i det svenska finansiella systemet (en nä</w:t>
      </w:r>
      <w:r w:rsidRPr="0065640A">
        <w:rPr>
          <w:lang w:val="sv-SE" w:eastAsia="sv-SE"/>
        </w:rPr>
        <w:t>r</w:t>
      </w:r>
      <w:r w:rsidRPr="0065640A">
        <w:rPr>
          <w:lang w:val="sv-SE" w:eastAsia="sv-SE"/>
        </w:rPr>
        <w:t>mare beskrivning av den ökade beredskapen ingår i redogörelsen för årets penningpolitiska transaktioner i avsnittet Tillgångsförvaltning). Under so</w:t>
      </w:r>
      <w:r w:rsidRPr="0065640A">
        <w:rPr>
          <w:lang w:val="sv-SE" w:eastAsia="sv-SE"/>
        </w:rPr>
        <w:t>m</w:t>
      </w:r>
      <w:r w:rsidRPr="0065640A">
        <w:rPr>
          <w:lang w:val="sv-SE" w:eastAsia="sv-SE"/>
        </w:rPr>
        <w:t>mar</w:t>
      </w:r>
      <w:r w:rsidR="008A11CC" w:rsidRPr="0065640A">
        <w:rPr>
          <w:lang w:val="sv-SE" w:eastAsia="sv-SE"/>
        </w:rPr>
        <w:t>en</w:t>
      </w:r>
      <w:r w:rsidRPr="0065640A">
        <w:rPr>
          <w:lang w:val="sv-SE" w:eastAsia="sv-SE"/>
        </w:rPr>
        <w:t xml:space="preserve"> minskade oron igen för att åter </w:t>
      </w:r>
      <w:r w:rsidR="008A11CC" w:rsidRPr="0065640A">
        <w:rPr>
          <w:lang w:val="sv-SE" w:eastAsia="sv-SE"/>
        </w:rPr>
        <w:t>öka</w:t>
      </w:r>
      <w:r w:rsidRPr="0065640A">
        <w:rPr>
          <w:lang w:val="sv-SE" w:eastAsia="sv-SE"/>
        </w:rPr>
        <w:t xml:space="preserve"> i samband med </w:t>
      </w:r>
      <w:r w:rsidR="008A11CC" w:rsidRPr="0065640A">
        <w:rPr>
          <w:lang w:val="sv-SE" w:eastAsia="sv-SE"/>
        </w:rPr>
        <w:t xml:space="preserve">att Irland </w:t>
      </w:r>
      <w:r w:rsidR="007D77B0" w:rsidRPr="0065640A">
        <w:rPr>
          <w:lang w:val="sv-SE" w:eastAsia="sv-SE"/>
        </w:rPr>
        <w:t>i nove</w:t>
      </w:r>
      <w:r w:rsidR="007D77B0" w:rsidRPr="0065640A">
        <w:rPr>
          <w:lang w:val="sv-SE" w:eastAsia="sv-SE"/>
        </w:rPr>
        <w:t>m</w:t>
      </w:r>
      <w:r w:rsidR="007D77B0" w:rsidRPr="0065640A">
        <w:rPr>
          <w:lang w:val="sv-SE" w:eastAsia="sv-SE"/>
        </w:rPr>
        <w:t xml:space="preserve">ber </w:t>
      </w:r>
      <w:r w:rsidR="008A11CC" w:rsidRPr="0065640A">
        <w:rPr>
          <w:lang w:val="sv-SE" w:eastAsia="sv-SE"/>
        </w:rPr>
        <w:t>ansökte om stödpak</w:t>
      </w:r>
      <w:r w:rsidR="007D77B0" w:rsidRPr="0065640A">
        <w:rPr>
          <w:lang w:val="sv-SE" w:eastAsia="sv-SE"/>
        </w:rPr>
        <w:t>et</w:t>
      </w:r>
      <w:r w:rsidR="008A11CC" w:rsidRPr="0065640A">
        <w:rPr>
          <w:lang w:val="sv-SE" w:eastAsia="sv-SE"/>
        </w:rPr>
        <w:t xml:space="preserve"> hos </w:t>
      </w:r>
      <w:r w:rsidR="007D77B0" w:rsidRPr="0065640A">
        <w:rPr>
          <w:lang w:val="sv-SE" w:eastAsia="sv-SE"/>
        </w:rPr>
        <w:t>Internationella valut</w:t>
      </w:r>
      <w:r w:rsidR="007D77B0" w:rsidRPr="0065640A">
        <w:rPr>
          <w:lang w:val="sv-SE" w:eastAsia="sv-SE"/>
        </w:rPr>
        <w:t>a</w:t>
      </w:r>
      <w:r w:rsidR="007D77B0" w:rsidRPr="0065640A">
        <w:rPr>
          <w:lang w:val="sv-SE" w:eastAsia="sv-SE"/>
        </w:rPr>
        <w:t>fonden (</w:t>
      </w:r>
      <w:r w:rsidR="008A11CC" w:rsidRPr="0065640A">
        <w:rPr>
          <w:lang w:val="sv-SE" w:eastAsia="sv-SE"/>
        </w:rPr>
        <w:t>IMF</w:t>
      </w:r>
      <w:r w:rsidR="007D77B0" w:rsidRPr="0065640A">
        <w:rPr>
          <w:lang w:val="sv-SE" w:eastAsia="sv-SE"/>
        </w:rPr>
        <w:t>)</w:t>
      </w:r>
      <w:r w:rsidR="008A11CC" w:rsidRPr="0065640A">
        <w:rPr>
          <w:lang w:val="sv-SE" w:eastAsia="sv-SE"/>
        </w:rPr>
        <w:t xml:space="preserve"> och EU.</w:t>
      </w:r>
      <w:r w:rsidRPr="0065640A">
        <w:rPr>
          <w:lang w:val="sv-SE" w:eastAsia="sv-SE"/>
        </w:rPr>
        <w:t xml:space="preserve"> </w:t>
      </w:r>
    </w:p>
    <w:p w:rsidR="008B55D4" w:rsidRPr="0065640A" w:rsidRDefault="008B55D4" w:rsidP="008B55D4">
      <w:pPr>
        <w:pStyle w:val="Normaltindrag"/>
        <w:rPr>
          <w:lang w:val="sv-SE" w:eastAsia="sv-SE"/>
        </w:rPr>
      </w:pPr>
      <w:r w:rsidRPr="0065640A">
        <w:rPr>
          <w:lang w:val="sv-SE" w:eastAsia="sv-SE"/>
        </w:rPr>
        <w:t>Trots oron på de internationella finansiella marknaderna kunde Riksba</w:t>
      </w:r>
      <w:r w:rsidRPr="0065640A">
        <w:rPr>
          <w:lang w:val="sv-SE" w:eastAsia="sv-SE"/>
        </w:rPr>
        <w:t>n</w:t>
      </w:r>
      <w:r w:rsidRPr="0065640A">
        <w:rPr>
          <w:lang w:val="sv-SE" w:eastAsia="sv-SE"/>
        </w:rPr>
        <w:t>ken under året avveckla de extraordinära åtgärder som man vidtagit i sa</w:t>
      </w:r>
      <w:r w:rsidRPr="0065640A">
        <w:rPr>
          <w:lang w:val="sv-SE" w:eastAsia="sv-SE"/>
        </w:rPr>
        <w:t>m</w:t>
      </w:r>
      <w:r w:rsidRPr="0065640A">
        <w:rPr>
          <w:lang w:val="sv-SE" w:eastAsia="sv-SE"/>
        </w:rPr>
        <w:t xml:space="preserve">band med att den globala finansiella krisen </w:t>
      </w:r>
      <w:r w:rsidR="00D82393" w:rsidRPr="0065640A">
        <w:rPr>
          <w:lang w:val="sv-SE" w:eastAsia="sv-SE"/>
        </w:rPr>
        <w:t xml:space="preserve">nådde Sverige </w:t>
      </w:r>
      <w:r w:rsidRPr="0065640A">
        <w:rPr>
          <w:lang w:val="sv-SE" w:eastAsia="sv-SE"/>
        </w:rPr>
        <w:t>hösten 2008. A</w:t>
      </w:r>
      <w:r w:rsidRPr="0065640A">
        <w:rPr>
          <w:lang w:val="sv-SE" w:eastAsia="sv-SE"/>
        </w:rPr>
        <w:t>v</w:t>
      </w:r>
      <w:r w:rsidRPr="0065640A">
        <w:rPr>
          <w:lang w:val="sv-SE" w:eastAsia="sv-SE"/>
        </w:rPr>
        <w:t>vecklin</w:t>
      </w:r>
      <w:r w:rsidRPr="0065640A">
        <w:rPr>
          <w:lang w:val="sv-SE" w:eastAsia="sv-SE"/>
        </w:rPr>
        <w:t>g</w:t>
      </w:r>
      <w:r w:rsidRPr="0065640A">
        <w:rPr>
          <w:lang w:val="sv-SE" w:eastAsia="sv-SE"/>
        </w:rPr>
        <w:t>en skedde successivt i takt med att de marknader som de svenska bankerna är beroende av för sin finansiering fungerade allt bättre (se avsnittet Ett fast penningvärde – prisstabilitet). De svenska bankernas tillgång till marknadsf</w:t>
      </w:r>
      <w:r w:rsidRPr="0065640A">
        <w:rPr>
          <w:lang w:val="sv-SE" w:eastAsia="sv-SE"/>
        </w:rPr>
        <w:t>i</w:t>
      </w:r>
      <w:r w:rsidRPr="0065640A">
        <w:rPr>
          <w:lang w:val="sv-SE" w:eastAsia="sv-SE"/>
        </w:rPr>
        <w:t>nansiering underlättades av att bankerna de senaste åren tagit in mer kapital, förlängt löptiden på sin marknadsfinansiering och ökat omsät</w:t>
      </w:r>
      <w:r w:rsidRPr="0065640A">
        <w:rPr>
          <w:lang w:val="sv-SE" w:eastAsia="sv-SE"/>
        </w:rPr>
        <w:t>t</w:t>
      </w:r>
      <w:r w:rsidRPr="0065640A">
        <w:rPr>
          <w:lang w:val="sv-SE" w:eastAsia="sv-SE"/>
        </w:rPr>
        <w:t>ningsbarheten i sina likviditetsr</w:t>
      </w:r>
      <w:r w:rsidRPr="0065640A">
        <w:rPr>
          <w:lang w:val="sv-SE" w:eastAsia="sv-SE"/>
        </w:rPr>
        <w:t>e</w:t>
      </w:r>
      <w:r w:rsidRPr="0065640A">
        <w:rPr>
          <w:lang w:val="sv-SE" w:eastAsia="sv-SE"/>
        </w:rPr>
        <w:t xml:space="preserve">server. </w:t>
      </w:r>
    </w:p>
    <w:p w:rsidR="00FD6D1A" w:rsidRPr="0065640A" w:rsidRDefault="00FD6D1A" w:rsidP="00911134">
      <w:pPr>
        <w:pStyle w:val="R3"/>
        <w:spacing w:before="320"/>
      </w:pPr>
      <w:r w:rsidRPr="0065640A">
        <w:t>Efterverkningar av den finansiella krisen</w:t>
      </w:r>
    </w:p>
    <w:p w:rsidR="00E17E10" w:rsidRPr="0065640A" w:rsidRDefault="0024198A" w:rsidP="0024198A">
      <w:r w:rsidRPr="0065640A">
        <w:t>Under 2010 fortsatte det omfattande arbetet med att reformera de natio</w:t>
      </w:r>
      <w:r w:rsidRPr="0065640A">
        <w:t>n</w:t>
      </w:r>
      <w:r w:rsidRPr="0065640A">
        <w:t xml:space="preserve">ella och internationella finansiella regelverken och </w:t>
      </w:r>
      <w:r w:rsidR="0048242C" w:rsidRPr="0065640A">
        <w:t xml:space="preserve">förbättra </w:t>
      </w:r>
      <w:r w:rsidRPr="0065640A">
        <w:t>tillsynen av den f</w:t>
      </w:r>
      <w:r w:rsidRPr="0065640A">
        <w:t>i</w:t>
      </w:r>
      <w:r w:rsidRPr="0065640A">
        <w:t xml:space="preserve">nansiella sektorn så att </w:t>
      </w:r>
      <w:r w:rsidR="0048242C" w:rsidRPr="0065640A">
        <w:t>risken för</w:t>
      </w:r>
      <w:r w:rsidRPr="0065640A">
        <w:t xml:space="preserve"> nya </w:t>
      </w:r>
      <w:r w:rsidR="007D77B0" w:rsidRPr="0065640A">
        <w:t xml:space="preserve">finansiella kriser </w:t>
      </w:r>
      <w:r w:rsidRPr="0065640A">
        <w:t xml:space="preserve">kan </w:t>
      </w:r>
      <w:r w:rsidR="0048242C" w:rsidRPr="0065640A">
        <w:t>minimeras</w:t>
      </w:r>
      <w:r w:rsidRPr="0065640A">
        <w:t>. En viktig del av detta arbete i Sverige är att tydli</w:t>
      </w:r>
      <w:r w:rsidRPr="0065640A">
        <w:t>g</w:t>
      </w:r>
      <w:r w:rsidRPr="0065640A">
        <w:t>göra Riksbankens ansvar för den finansiella stab</w:t>
      </w:r>
      <w:r w:rsidRPr="0065640A">
        <w:t>i</w:t>
      </w:r>
      <w:r w:rsidRPr="0065640A">
        <w:t xml:space="preserve">liteten. </w:t>
      </w:r>
    </w:p>
    <w:p w:rsidR="00FD6D1A" w:rsidRPr="0065640A" w:rsidRDefault="00FD6D1A" w:rsidP="00FD6D1A">
      <w:pPr>
        <w:pStyle w:val="R4"/>
      </w:pPr>
      <w:r w:rsidRPr="0065640A">
        <w:t xml:space="preserve">Nytt internationellt regelverk </w:t>
      </w:r>
    </w:p>
    <w:p w:rsidR="00FD6D1A" w:rsidRPr="0065640A" w:rsidRDefault="00FD6D1A" w:rsidP="002C5726">
      <w:r w:rsidRPr="0065640A">
        <w:t xml:space="preserve">En stor del av Riksbankens stabilitetsarbete </w:t>
      </w:r>
      <w:r w:rsidR="00971787" w:rsidRPr="0065640A">
        <w:t xml:space="preserve">handlade </w:t>
      </w:r>
      <w:r w:rsidRPr="0065640A">
        <w:t xml:space="preserve">under </w:t>
      </w:r>
      <w:r w:rsidR="00016F7B" w:rsidRPr="0065640A">
        <w:t xml:space="preserve">året, liksom under 2009, </w:t>
      </w:r>
      <w:r w:rsidRPr="0065640A">
        <w:t>om att utreda och påverka utformningen av framtida finansiella rege</w:t>
      </w:r>
      <w:r w:rsidRPr="0065640A">
        <w:t>l</w:t>
      </w:r>
      <w:r w:rsidRPr="0065640A">
        <w:t xml:space="preserve">verk och tillsyn. </w:t>
      </w:r>
      <w:r w:rsidR="00412C75" w:rsidRPr="0065640A">
        <w:t>E</w:t>
      </w:r>
      <w:r w:rsidRPr="0065640A">
        <w:t>ftersom svenska banker och finansiella inst</w:t>
      </w:r>
      <w:r w:rsidRPr="0065640A">
        <w:t>i</w:t>
      </w:r>
      <w:r w:rsidRPr="0065640A">
        <w:t>tut regleras av de lagar som utformas på EU-nivå</w:t>
      </w:r>
      <w:r w:rsidR="00EB74CD" w:rsidRPr="0065640A">
        <w:t>,</w:t>
      </w:r>
      <w:r w:rsidRPr="0065640A">
        <w:t xml:space="preserve"> </w:t>
      </w:r>
      <w:r w:rsidR="0067040B" w:rsidRPr="0065640A">
        <w:t xml:space="preserve">och </w:t>
      </w:r>
      <w:r w:rsidRPr="0065640A">
        <w:t>som i sin tur i stor utsträckning by</w:t>
      </w:r>
      <w:r w:rsidRPr="0065640A">
        <w:t>g</w:t>
      </w:r>
      <w:r w:rsidRPr="0065640A">
        <w:t xml:space="preserve">ger på riktlinjer utformade </w:t>
      </w:r>
      <w:r w:rsidR="00971787" w:rsidRPr="0065640A">
        <w:t>av</w:t>
      </w:r>
      <w:r w:rsidRPr="0065640A">
        <w:t xml:space="preserve"> andra internationella organ</w:t>
      </w:r>
      <w:r w:rsidR="00EB74CD" w:rsidRPr="0065640A">
        <w:t>,</w:t>
      </w:r>
      <w:r w:rsidR="00DE4B43" w:rsidRPr="0065640A">
        <w:t xml:space="preserve"> deltog Riksbanken i fortsatta diskussioner både på EU-nivå och inom Bank f</w:t>
      </w:r>
      <w:r w:rsidR="00B3467C" w:rsidRPr="0065640A">
        <w:t>or</w:t>
      </w:r>
      <w:r w:rsidR="00DE4B43" w:rsidRPr="0065640A">
        <w:t xml:space="preserve"> International Set</w:t>
      </w:r>
      <w:r w:rsidR="00DE4B43" w:rsidRPr="0065640A">
        <w:t>t</w:t>
      </w:r>
      <w:r w:rsidR="00DE4B43" w:rsidRPr="0065640A">
        <w:t>lements (BIS)</w:t>
      </w:r>
      <w:r w:rsidRPr="0065640A">
        <w:t>.</w:t>
      </w:r>
      <w:r w:rsidR="00DE4B43" w:rsidRPr="0065640A">
        <w:t xml:space="preserve"> </w:t>
      </w:r>
    </w:p>
    <w:p w:rsidR="00FD6D1A" w:rsidRPr="0065640A" w:rsidRDefault="00DE4B43" w:rsidP="00977642">
      <w:pPr>
        <w:pStyle w:val="Normaltindrag"/>
        <w:rPr>
          <w:lang w:val="sv-SE" w:eastAsia="sv-SE"/>
        </w:rPr>
      </w:pPr>
      <w:r w:rsidRPr="0065640A">
        <w:rPr>
          <w:lang w:val="sv-SE" w:eastAsia="sv-SE"/>
        </w:rPr>
        <w:t>Under året fastställdes ett nytt regelverk för finansiella institut – kallat</w:t>
      </w:r>
      <w:r w:rsidR="001004FB" w:rsidRPr="0065640A">
        <w:rPr>
          <w:lang w:val="sv-SE" w:eastAsia="sv-SE"/>
        </w:rPr>
        <w:t xml:space="preserve"> </w:t>
      </w:r>
      <w:r w:rsidRPr="0065640A">
        <w:rPr>
          <w:lang w:val="sv-SE" w:eastAsia="sv-SE"/>
        </w:rPr>
        <w:t>B</w:t>
      </w:r>
      <w:r w:rsidR="001D5DAC" w:rsidRPr="0065640A">
        <w:rPr>
          <w:lang w:val="sv-SE" w:eastAsia="sv-SE"/>
        </w:rPr>
        <w:t>a</w:t>
      </w:r>
      <w:r w:rsidRPr="0065640A">
        <w:rPr>
          <w:lang w:val="sv-SE" w:eastAsia="sv-SE"/>
        </w:rPr>
        <w:t>sel</w:t>
      </w:r>
      <w:r w:rsidR="001004FB" w:rsidRPr="0065640A">
        <w:rPr>
          <w:lang w:val="sv-SE" w:eastAsia="sv-SE"/>
        </w:rPr>
        <w:t xml:space="preserve"> </w:t>
      </w:r>
      <w:r w:rsidRPr="0065640A">
        <w:rPr>
          <w:lang w:val="sv-SE" w:eastAsia="sv-SE"/>
        </w:rPr>
        <w:t>III</w:t>
      </w:r>
      <w:r w:rsidR="001D5DAC" w:rsidRPr="0065640A">
        <w:rPr>
          <w:lang w:val="sv-SE" w:eastAsia="sv-SE"/>
        </w:rPr>
        <w:t> </w:t>
      </w:r>
      <w:r w:rsidRPr="0065640A">
        <w:rPr>
          <w:lang w:val="sv-SE" w:eastAsia="sv-SE"/>
        </w:rPr>
        <w:t>–</w:t>
      </w:r>
      <w:r w:rsidR="001D5DAC" w:rsidRPr="0065640A">
        <w:rPr>
          <w:lang w:val="sv-SE" w:eastAsia="sv-SE"/>
        </w:rPr>
        <w:t> </w:t>
      </w:r>
      <w:r w:rsidRPr="0065640A">
        <w:rPr>
          <w:lang w:val="sv-SE" w:eastAsia="sv-SE"/>
        </w:rPr>
        <w:t>som gradvis kommer att implementeras fram till 2019. Det över</w:t>
      </w:r>
      <w:r w:rsidR="001004FB" w:rsidRPr="0065640A">
        <w:rPr>
          <w:lang w:val="sv-SE" w:eastAsia="sv-SE"/>
        </w:rPr>
        <w:softHyphen/>
      </w:r>
      <w:r w:rsidRPr="0065640A">
        <w:rPr>
          <w:lang w:val="sv-SE" w:eastAsia="sv-SE"/>
        </w:rPr>
        <w:t>gripande syftet med det nya regelverket är att stärka bankernas mo</w:t>
      </w:r>
      <w:r w:rsidRPr="0065640A">
        <w:rPr>
          <w:lang w:val="sv-SE" w:eastAsia="sv-SE"/>
        </w:rPr>
        <w:t>t</w:t>
      </w:r>
      <w:r w:rsidRPr="0065640A">
        <w:rPr>
          <w:lang w:val="sv-SE" w:eastAsia="sv-SE"/>
        </w:rPr>
        <w:t xml:space="preserve">ståndskraft mot negativa händelser och därigenom minska sannolikheten för framtida finansiella kriser. De nya reglerna ställer bland annat krav på att bankerna </w:t>
      </w:r>
      <w:r w:rsidR="001004FB" w:rsidRPr="0065640A">
        <w:rPr>
          <w:lang w:val="sv-SE" w:eastAsia="sv-SE"/>
        </w:rPr>
        <w:t>ska</w:t>
      </w:r>
      <w:r w:rsidRPr="0065640A">
        <w:rPr>
          <w:lang w:val="sv-SE" w:eastAsia="sv-SE"/>
        </w:rPr>
        <w:t xml:space="preserve"> hålla mer kapital och kapital av bättre kvalitet än vad som krävts </w:t>
      </w:r>
      <w:r w:rsidR="007B764B" w:rsidRPr="0065640A">
        <w:rPr>
          <w:lang w:val="sv-SE" w:eastAsia="sv-SE"/>
        </w:rPr>
        <w:t>hi</w:t>
      </w:r>
      <w:r w:rsidR="007B764B" w:rsidRPr="0065640A">
        <w:rPr>
          <w:lang w:val="sv-SE" w:eastAsia="sv-SE"/>
        </w:rPr>
        <w:t>t</w:t>
      </w:r>
      <w:r w:rsidR="007B764B" w:rsidRPr="0065640A">
        <w:rPr>
          <w:lang w:val="sv-SE" w:eastAsia="sv-SE"/>
        </w:rPr>
        <w:t>tills</w:t>
      </w:r>
      <w:r w:rsidRPr="0065640A">
        <w:rPr>
          <w:lang w:val="sv-SE" w:eastAsia="sv-SE"/>
        </w:rPr>
        <w:t xml:space="preserve">. Det innebär att </w:t>
      </w:r>
      <w:r w:rsidR="007B764B" w:rsidRPr="0065640A">
        <w:rPr>
          <w:lang w:val="sv-SE" w:eastAsia="sv-SE"/>
        </w:rPr>
        <w:t>minimi</w:t>
      </w:r>
      <w:r w:rsidRPr="0065640A">
        <w:rPr>
          <w:lang w:val="sv-SE" w:eastAsia="sv-SE"/>
        </w:rPr>
        <w:t>kravet</w:t>
      </w:r>
      <w:r w:rsidR="007B764B" w:rsidRPr="0065640A">
        <w:rPr>
          <w:lang w:val="sv-SE" w:eastAsia="sv-SE"/>
        </w:rPr>
        <w:t xml:space="preserve"> på bankernas kapital</w:t>
      </w:r>
      <w:r w:rsidRPr="0065640A">
        <w:rPr>
          <w:lang w:val="sv-SE" w:eastAsia="sv-SE"/>
        </w:rPr>
        <w:t xml:space="preserve"> höjs samt</w:t>
      </w:r>
      <w:r w:rsidRPr="0065640A">
        <w:rPr>
          <w:lang w:val="sv-SE" w:eastAsia="sv-SE"/>
        </w:rPr>
        <w:t>i</w:t>
      </w:r>
      <w:r w:rsidRPr="0065640A">
        <w:rPr>
          <w:lang w:val="sv-SE" w:eastAsia="sv-SE"/>
        </w:rPr>
        <w:t>digt som bankerna måste hålla en större andel eget kapital, det vill säga kap</w:t>
      </w:r>
      <w:r w:rsidRPr="0065640A">
        <w:rPr>
          <w:lang w:val="sv-SE" w:eastAsia="sv-SE"/>
        </w:rPr>
        <w:t>i</w:t>
      </w:r>
      <w:r w:rsidRPr="0065640A">
        <w:rPr>
          <w:lang w:val="sv-SE" w:eastAsia="sv-SE"/>
        </w:rPr>
        <w:t xml:space="preserve">tal som bättre kan täcka </w:t>
      </w:r>
      <w:r w:rsidR="007B764B" w:rsidRPr="0065640A">
        <w:rPr>
          <w:lang w:val="sv-SE" w:eastAsia="sv-SE"/>
        </w:rPr>
        <w:t xml:space="preserve">deras </w:t>
      </w:r>
      <w:r w:rsidRPr="0065640A">
        <w:rPr>
          <w:lang w:val="sv-SE" w:eastAsia="sv-SE"/>
        </w:rPr>
        <w:t>förluster. Dessutom ställer det nya regelverket krav på bankernas likviditetshantering för att därigenom minska likviditet</w:t>
      </w:r>
      <w:r w:rsidRPr="0065640A">
        <w:rPr>
          <w:lang w:val="sv-SE" w:eastAsia="sv-SE"/>
        </w:rPr>
        <w:t>s</w:t>
      </w:r>
      <w:r w:rsidRPr="0065640A">
        <w:rPr>
          <w:lang w:val="sv-SE" w:eastAsia="sv-SE"/>
        </w:rPr>
        <w:t xml:space="preserve">risken i det finansiella systemet. </w:t>
      </w:r>
      <w:r w:rsidR="00FD6D1A" w:rsidRPr="0065640A">
        <w:rPr>
          <w:lang w:val="sv-SE" w:eastAsia="sv-SE"/>
        </w:rPr>
        <w:t xml:space="preserve"> </w:t>
      </w:r>
    </w:p>
    <w:p w:rsidR="00977642" w:rsidRPr="0065640A" w:rsidRDefault="00977642" w:rsidP="00977642">
      <w:pPr>
        <w:pStyle w:val="Normaltindrag"/>
        <w:rPr>
          <w:lang w:val="sv-SE" w:eastAsia="sv-SE"/>
        </w:rPr>
      </w:pPr>
      <w:r w:rsidRPr="0065640A">
        <w:rPr>
          <w:lang w:val="sv-SE" w:eastAsia="sv-SE"/>
        </w:rPr>
        <w:t xml:space="preserve">Som en följd av det nya regelverket initierade Riksbanken ett projekt </w:t>
      </w:r>
      <w:r w:rsidR="008F71B6" w:rsidRPr="0065640A">
        <w:rPr>
          <w:lang w:val="sv-SE" w:eastAsia="sv-SE"/>
        </w:rPr>
        <w:t xml:space="preserve">för </w:t>
      </w:r>
      <w:r w:rsidR="00412C75" w:rsidRPr="0065640A">
        <w:rPr>
          <w:lang w:val="sv-SE" w:eastAsia="sv-SE"/>
        </w:rPr>
        <w:t>att</w:t>
      </w:r>
      <w:r w:rsidRPr="0065640A">
        <w:rPr>
          <w:lang w:val="sv-SE" w:eastAsia="sv-SE"/>
        </w:rPr>
        <w:t xml:space="preserve"> utreda </w:t>
      </w:r>
      <w:r w:rsidR="00941CE0" w:rsidRPr="0065640A">
        <w:rPr>
          <w:lang w:val="sv-SE" w:eastAsia="sv-SE"/>
        </w:rPr>
        <w:t>hur</w:t>
      </w:r>
      <w:r w:rsidRPr="0065640A">
        <w:rPr>
          <w:lang w:val="sv-SE" w:eastAsia="sv-SE"/>
        </w:rPr>
        <w:t xml:space="preserve"> </w:t>
      </w:r>
      <w:r w:rsidR="00412C75" w:rsidRPr="0065640A">
        <w:rPr>
          <w:lang w:val="sv-SE" w:eastAsia="sv-SE"/>
        </w:rPr>
        <w:t>de nya reglerna</w:t>
      </w:r>
      <w:r w:rsidRPr="0065640A">
        <w:rPr>
          <w:lang w:val="sv-SE" w:eastAsia="sv-SE"/>
        </w:rPr>
        <w:t xml:space="preserve"> kan </w:t>
      </w:r>
      <w:r w:rsidR="00941CE0" w:rsidRPr="0065640A">
        <w:rPr>
          <w:lang w:val="sv-SE" w:eastAsia="sv-SE"/>
        </w:rPr>
        <w:t>påverka de svenska</w:t>
      </w:r>
      <w:r w:rsidRPr="0065640A">
        <w:rPr>
          <w:lang w:val="sv-SE" w:eastAsia="sv-SE"/>
        </w:rPr>
        <w:t xml:space="preserve"> bankernas utlåningsv</w:t>
      </w:r>
      <w:r w:rsidRPr="0065640A">
        <w:rPr>
          <w:lang w:val="sv-SE" w:eastAsia="sv-SE"/>
        </w:rPr>
        <w:t>o</w:t>
      </w:r>
      <w:r w:rsidRPr="0065640A">
        <w:rPr>
          <w:lang w:val="sv-SE" w:eastAsia="sv-SE"/>
        </w:rPr>
        <w:t xml:space="preserve">lymer och räntor </w:t>
      </w:r>
      <w:r w:rsidR="00412C75" w:rsidRPr="0065640A">
        <w:rPr>
          <w:lang w:val="sv-SE" w:eastAsia="sv-SE"/>
        </w:rPr>
        <w:t xml:space="preserve">i Sverige, </w:t>
      </w:r>
      <w:r w:rsidRPr="0065640A">
        <w:rPr>
          <w:lang w:val="sv-SE" w:eastAsia="sv-SE"/>
        </w:rPr>
        <w:t xml:space="preserve">och vad detta </w:t>
      </w:r>
      <w:r w:rsidR="00412C75" w:rsidRPr="0065640A">
        <w:rPr>
          <w:lang w:val="sv-SE" w:eastAsia="sv-SE"/>
        </w:rPr>
        <w:t>kan komma a</w:t>
      </w:r>
      <w:r w:rsidR="00CD16EF" w:rsidRPr="0065640A">
        <w:rPr>
          <w:lang w:val="sv-SE" w:eastAsia="sv-SE"/>
        </w:rPr>
        <w:t>tt</w:t>
      </w:r>
      <w:r w:rsidR="00412C75" w:rsidRPr="0065640A">
        <w:rPr>
          <w:lang w:val="sv-SE" w:eastAsia="sv-SE"/>
        </w:rPr>
        <w:t xml:space="preserve"> </w:t>
      </w:r>
      <w:r w:rsidR="008F71B6" w:rsidRPr="0065640A">
        <w:rPr>
          <w:lang w:val="sv-SE" w:eastAsia="sv-SE"/>
        </w:rPr>
        <w:t>betyd</w:t>
      </w:r>
      <w:r w:rsidR="00412C75" w:rsidRPr="0065640A">
        <w:rPr>
          <w:lang w:val="sv-SE" w:eastAsia="sv-SE"/>
        </w:rPr>
        <w:t>a</w:t>
      </w:r>
      <w:r w:rsidRPr="0065640A">
        <w:rPr>
          <w:lang w:val="sv-SE" w:eastAsia="sv-SE"/>
        </w:rPr>
        <w:t xml:space="preserve"> för </w:t>
      </w:r>
      <w:r w:rsidR="00412C75" w:rsidRPr="0065640A">
        <w:rPr>
          <w:lang w:val="sv-SE" w:eastAsia="sv-SE"/>
        </w:rPr>
        <w:t xml:space="preserve">ekonomin och </w:t>
      </w:r>
      <w:r w:rsidRPr="0065640A">
        <w:rPr>
          <w:lang w:val="sv-SE" w:eastAsia="sv-SE"/>
        </w:rPr>
        <w:t xml:space="preserve">penningpolitiken. Projektet bedrivs i samarbete mellan </w:t>
      </w:r>
      <w:r w:rsidR="00941CE0" w:rsidRPr="0065640A">
        <w:rPr>
          <w:lang w:val="sv-SE" w:eastAsia="sv-SE"/>
        </w:rPr>
        <w:t xml:space="preserve">Riksbankens </w:t>
      </w:r>
      <w:r w:rsidRPr="0065640A">
        <w:rPr>
          <w:lang w:val="sv-SE" w:eastAsia="sv-SE"/>
        </w:rPr>
        <w:t>avdelningar för finansiell stabilitet och för pe</w:t>
      </w:r>
      <w:r w:rsidRPr="0065640A">
        <w:rPr>
          <w:lang w:val="sv-SE" w:eastAsia="sv-SE"/>
        </w:rPr>
        <w:t>n</w:t>
      </w:r>
      <w:r w:rsidRPr="0065640A">
        <w:rPr>
          <w:lang w:val="sv-SE" w:eastAsia="sv-SE"/>
        </w:rPr>
        <w:t>ningpolitik.</w:t>
      </w:r>
    </w:p>
    <w:p w:rsidR="00FD6D1A" w:rsidRPr="0065640A" w:rsidRDefault="00FD6D1A" w:rsidP="00FD6D1A">
      <w:pPr>
        <w:pStyle w:val="Normaltindrag"/>
        <w:rPr>
          <w:lang w:val="sv-SE" w:eastAsia="sv-SE"/>
        </w:rPr>
      </w:pPr>
      <w:r w:rsidRPr="0065640A">
        <w:rPr>
          <w:lang w:val="sv-SE" w:eastAsia="sv-SE"/>
        </w:rPr>
        <w:t xml:space="preserve">Riksbanken </w:t>
      </w:r>
      <w:r w:rsidR="00977642" w:rsidRPr="0065640A">
        <w:rPr>
          <w:lang w:val="sv-SE" w:eastAsia="sv-SE"/>
        </w:rPr>
        <w:t xml:space="preserve">deltog </w:t>
      </w:r>
      <w:r w:rsidRPr="0065640A">
        <w:rPr>
          <w:lang w:val="sv-SE" w:eastAsia="sv-SE"/>
        </w:rPr>
        <w:t xml:space="preserve">också i en arbetsgrupp inom </w:t>
      </w:r>
      <w:r w:rsidR="00B3467C" w:rsidRPr="0065640A">
        <w:rPr>
          <w:lang w:val="sv-SE" w:eastAsia="sv-SE"/>
        </w:rPr>
        <w:t xml:space="preserve">BIS </w:t>
      </w:r>
      <w:r w:rsidRPr="0065640A">
        <w:rPr>
          <w:lang w:val="sv-SE" w:eastAsia="sv-SE"/>
        </w:rPr>
        <w:t>som haft i up</w:t>
      </w:r>
      <w:r w:rsidRPr="0065640A">
        <w:rPr>
          <w:lang w:val="sv-SE" w:eastAsia="sv-SE"/>
        </w:rPr>
        <w:t>p</w:t>
      </w:r>
      <w:r w:rsidRPr="0065640A">
        <w:rPr>
          <w:lang w:val="sv-SE" w:eastAsia="sv-SE"/>
        </w:rPr>
        <w:t>gift att undersöka om bankernas finansieringsstruktur och likviditetshantering har</w:t>
      </w:r>
      <w:r w:rsidR="0055617E" w:rsidRPr="0065640A">
        <w:rPr>
          <w:lang w:val="sv-SE" w:eastAsia="sv-SE"/>
        </w:rPr>
        <w:t xml:space="preserve"> förändrats</w:t>
      </w:r>
      <w:r w:rsidRPr="0065640A">
        <w:rPr>
          <w:lang w:val="sv-SE" w:eastAsia="sv-SE"/>
        </w:rPr>
        <w:t xml:space="preserve"> </w:t>
      </w:r>
      <w:r w:rsidR="00977642" w:rsidRPr="0065640A">
        <w:rPr>
          <w:lang w:val="sv-SE" w:eastAsia="sv-SE"/>
        </w:rPr>
        <w:t xml:space="preserve">till följd av </w:t>
      </w:r>
      <w:r w:rsidRPr="0065640A">
        <w:rPr>
          <w:lang w:val="sv-SE" w:eastAsia="sv-SE"/>
        </w:rPr>
        <w:t>fina</w:t>
      </w:r>
      <w:r w:rsidRPr="0065640A">
        <w:rPr>
          <w:lang w:val="sv-SE" w:eastAsia="sv-SE"/>
        </w:rPr>
        <w:t>n</w:t>
      </w:r>
      <w:r w:rsidRPr="0065640A">
        <w:rPr>
          <w:lang w:val="sv-SE" w:eastAsia="sv-SE"/>
        </w:rPr>
        <w:t>skrisen</w:t>
      </w:r>
      <w:r w:rsidR="00977642" w:rsidRPr="0065640A">
        <w:rPr>
          <w:lang w:val="sv-SE" w:eastAsia="sv-SE"/>
        </w:rPr>
        <w:t>.</w:t>
      </w:r>
      <w:r w:rsidRPr="0065640A">
        <w:rPr>
          <w:lang w:val="sv-SE" w:eastAsia="sv-SE"/>
        </w:rPr>
        <w:t xml:space="preserve"> </w:t>
      </w:r>
      <w:r w:rsidR="00977642" w:rsidRPr="0065640A">
        <w:rPr>
          <w:lang w:val="sv-SE" w:eastAsia="sv-SE"/>
        </w:rPr>
        <w:t xml:space="preserve">Därutöver </w:t>
      </w:r>
      <w:r w:rsidR="0055617E" w:rsidRPr="0065640A">
        <w:rPr>
          <w:lang w:val="sv-SE" w:eastAsia="sv-SE"/>
        </w:rPr>
        <w:t xml:space="preserve">deltog </w:t>
      </w:r>
      <w:r w:rsidR="00F176A1" w:rsidRPr="0065640A">
        <w:rPr>
          <w:lang w:val="sv-SE" w:eastAsia="sv-SE"/>
        </w:rPr>
        <w:t>Riksbanken</w:t>
      </w:r>
      <w:r w:rsidR="00977642" w:rsidRPr="0065640A">
        <w:rPr>
          <w:lang w:val="sv-SE" w:eastAsia="sv-SE"/>
        </w:rPr>
        <w:t xml:space="preserve"> i arbetet med att ta fram reviderade internationella standarder för finansiella infrastru</w:t>
      </w:r>
      <w:r w:rsidR="00977642" w:rsidRPr="0065640A">
        <w:rPr>
          <w:lang w:val="sv-SE" w:eastAsia="sv-SE"/>
        </w:rPr>
        <w:t>k</w:t>
      </w:r>
      <w:r w:rsidR="00977642" w:rsidRPr="0065640A">
        <w:rPr>
          <w:lang w:val="sv-SE" w:eastAsia="sv-SE"/>
        </w:rPr>
        <w:t>tur</w:t>
      </w:r>
      <w:r w:rsidR="0055617E" w:rsidRPr="0065640A">
        <w:rPr>
          <w:lang w:val="sv-SE" w:eastAsia="sv-SE"/>
        </w:rPr>
        <w:t>för</w:t>
      </w:r>
      <w:r w:rsidR="0055617E" w:rsidRPr="0065640A">
        <w:rPr>
          <w:lang w:val="sv-SE" w:eastAsia="sv-SE"/>
        </w:rPr>
        <w:t>e</w:t>
      </w:r>
      <w:r w:rsidR="0055617E" w:rsidRPr="0065640A">
        <w:rPr>
          <w:lang w:val="sv-SE" w:eastAsia="sv-SE"/>
        </w:rPr>
        <w:t>tag</w:t>
      </w:r>
      <w:r w:rsidR="00977642" w:rsidRPr="0065640A">
        <w:rPr>
          <w:lang w:val="sv-SE" w:eastAsia="sv-SE"/>
        </w:rPr>
        <w:t xml:space="preserve">. </w:t>
      </w:r>
    </w:p>
    <w:p w:rsidR="00977642" w:rsidRPr="0065640A" w:rsidRDefault="00977642" w:rsidP="00977642">
      <w:pPr>
        <w:pStyle w:val="R4"/>
      </w:pPr>
      <w:r w:rsidRPr="0065640A">
        <w:t xml:space="preserve">Ökat gränsöverskridande arbete </w:t>
      </w:r>
    </w:p>
    <w:p w:rsidR="00FD6D1A" w:rsidRPr="0065640A" w:rsidRDefault="00FD6D1A" w:rsidP="007E0E86">
      <w:r w:rsidRPr="0065640A">
        <w:t xml:space="preserve">Den finansiella krisen </w:t>
      </w:r>
      <w:r w:rsidR="00186F0A" w:rsidRPr="0065640A">
        <w:t xml:space="preserve">har visat </w:t>
      </w:r>
      <w:r w:rsidRPr="0065640A">
        <w:t>att det f</w:t>
      </w:r>
      <w:r w:rsidR="0055617E" w:rsidRPr="0065640A">
        <w:t>i</w:t>
      </w:r>
      <w:r w:rsidRPr="0065640A">
        <w:t>nns stora skillnader i lagstif</w:t>
      </w:r>
      <w:r w:rsidRPr="0065640A">
        <w:t>t</w:t>
      </w:r>
      <w:r w:rsidRPr="0065640A">
        <w:t>ning</w:t>
      </w:r>
      <w:r w:rsidR="008F71B6" w:rsidRPr="0065640A">
        <w:t>en</w:t>
      </w:r>
      <w:r w:rsidRPr="0065640A">
        <w:t xml:space="preserve"> på nationell nivå</w:t>
      </w:r>
      <w:r w:rsidR="00941CE0" w:rsidRPr="0065640A">
        <w:t xml:space="preserve">. På grund av dessa skillnader var </w:t>
      </w:r>
      <w:r w:rsidRPr="0065640A">
        <w:t xml:space="preserve">det </w:t>
      </w:r>
      <w:r w:rsidR="00941CE0" w:rsidRPr="0065640A">
        <w:t xml:space="preserve">under krisen </w:t>
      </w:r>
      <w:r w:rsidRPr="0065640A">
        <w:t xml:space="preserve">svårt att hantera problem i banker som bedriver verksamhet i </w:t>
      </w:r>
      <w:r w:rsidR="008F71B6" w:rsidRPr="0065640A">
        <w:t xml:space="preserve">flera </w:t>
      </w:r>
      <w:r w:rsidRPr="0065640A">
        <w:t>olika lä</w:t>
      </w:r>
      <w:r w:rsidRPr="0065640A">
        <w:t>n</w:t>
      </w:r>
      <w:r w:rsidRPr="0065640A">
        <w:t xml:space="preserve">der. </w:t>
      </w:r>
      <w:r w:rsidR="00186F0A" w:rsidRPr="0065640A">
        <w:t>D</w:t>
      </w:r>
      <w:r w:rsidRPr="0065640A">
        <w:t xml:space="preserve">et </w:t>
      </w:r>
      <w:r w:rsidR="00186F0A" w:rsidRPr="0065640A">
        <w:t xml:space="preserve">pågår </w:t>
      </w:r>
      <w:r w:rsidRPr="0065640A">
        <w:t xml:space="preserve">därför flera </w:t>
      </w:r>
      <w:r w:rsidR="00186F0A" w:rsidRPr="0065640A">
        <w:t xml:space="preserve">internationella </w:t>
      </w:r>
      <w:r w:rsidRPr="0065640A">
        <w:t xml:space="preserve">projekt som handlar om hur banker med gränsöverskridande verksamhet ska hanteras. </w:t>
      </w:r>
      <w:r w:rsidR="007B764B" w:rsidRPr="0065640A">
        <w:t xml:space="preserve">Bland annat </w:t>
      </w:r>
      <w:r w:rsidR="00CD16EF" w:rsidRPr="0065640A">
        <w:t>driver</w:t>
      </w:r>
      <w:r w:rsidR="007B764B" w:rsidRPr="0065640A">
        <w:t xml:space="preserve"> förste vice riksbankschef Svante Öberg</w:t>
      </w:r>
      <w:r w:rsidR="00016F7B" w:rsidRPr="0065640A">
        <w:t>, i sin roll som ledamot i EU:s ek</w:t>
      </w:r>
      <w:r w:rsidR="00016F7B" w:rsidRPr="0065640A">
        <w:t>o</w:t>
      </w:r>
      <w:r w:rsidR="00016F7B" w:rsidRPr="0065640A">
        <w:t>nomiska och finansiella kommitté (EFK),</w:t>
      </w:r>
      <w:r w:rsidR="007B764B" w:rsidRPr="0065640A">
        <w:t xml:space="preserve"> för Riksbankens räkning frågan om</w:t>
      </w:r>
      <w:r w:rsidR="00186F0A" w:rsidRPr="0065640A">
        <w:t xml:space="preserve"> </w:t>
      </w:r>
      <w:r w:rsidRPr="0065640A">
        <w:t>hur insät</w:t>
      </w:r>
      <w:r w:rsidRPr="0065640A">
        <w:t>t</w:t>
      </w:r>
      <w:r w:rsidRPr="0065640A">
        <w:t>ningsgarantin skulle kunna effektiv</w:t>
      </w:r>
      <w:r w:rsidR="00CD16EF" w:rsidRPr="0065640A">
        <w:t>is</w:t>
      </w:r>
      <w:r w:rsidRPr="0065640A">
        <w:t>eras genom ett mer harmonisera</w:t>
      </w:r>
      <w:r w:rsidR="008F71B6" w:rsidRPr="0065640A">
        <w:t>t</w:t>
      </w:r>
      <w:r w:rsidRPr="0065640A">
        <w:t xml:space="preserve"> rege</w:t>
      </w:r>
      <w:r w:rsidRPr="0065640A">
        <w:t>l</w:t>
      </w:r>
      <w:r w:rsidRPr="0065640A">
        <w:t>verk för utbetalning och finansiering inom EU samt hur regelbundna stres</w:t>
      </w:r>
      <w:r w:rsidRPr="0065640A">
        <w:t>s</w:t>
      </w:r>
      <w:r w:rsidRPr="0065640A">
        <w:t>tester skulle kunna öka genomlysningen av banksektorn.</w:t>
      </w:r>
      <w:r w:rsidR="00811D7C" w:rsidRPr="0065640A">
        <w:t xml:space="preserve"> Vice riksbankschef Lars Nyberg forts</w:t>
      </w:r>
      <w:r w:rsidR="00CD16EF" w:rsidRPr="0065640A">
        <w:t>ä</w:t>
      </w:r>
      <w:r w:rsidR="00811D7C" w:rsidRPr="0065640A">
        <w:t>tte</w:t>
      </w:r>
      <w:r w:rsidR="00CD16EF" w:rsidRPr="0065640A">
        <w:t>r</w:t>
      </w:r>
      <w:r w:rsidR="00811D7C" w:rsidRPr="0065640A">
        <w:t xml:space="preserve"> att på uppdrag av EFK leda en arbetsgrupp för att studera hur sa</w:t>
      </w:r>
      <w:r w:rsidR="00811D7C" w:rsidRPr="0065640A">
        <w:t>m</w:t>
      </w:r>
      <w:r w:rsidR="00811D7C" w:rsidRPr="0065640A">
        <w:t xml:space="preserve">arbetet mellan myndigheter i olika länder fungerade under krisen. </w:t>
      </w:r>
      <w:r w:rsidR="00016F7B" w:rsidRPr="0065640A">
        <w:t>Gruppens a</w:t>
      </w:r>
      <w:r w:rsidR="00811D7C" w:rsidRPr="0065640A">
        <w:t>rbete han</w:t>
      </w:r>
      <w:r w:rsidR="00811D7C" w:rsidRPr="0065640A">
        <w:t>d</w:t>
      </w:r>
      <w:r w:rsidR="00811D7C" w:rsidRPr="0065640A">
        <w:t>lade under 2010 om att utreda möjliga vägar att upprätta fonder för hantering och avveckling av banker i kris och att undersö</w:t>
      </w:r>
      <w:r w:rsidR="001004FB" w:rsidRPr="0065640A">
        <w:softHyphen/>
      </w:r>
      <w:r w:rsidR="00811D7C" w:rsidRPr="0065640A">
        <w:t xml:space="preserve">ka hur dessa fonder </w:t>
      </w:r>
      <w:r w:rsidR="00016F7B" w:rsidRPr="0065640A">
        <w:t xml:space="preserve">kan </w:t>
      </w:r>
      <w:r w:rsidR="00811D7C" w:rsidRPr="0065640A">
        <w:t>finansieras med skatter eller avgifter på finansiella institut inom EU. Inom ramen för BIS lede</w:t>
      </w:r>
      <w:r w:rsidR="00CD16EF" w:rsidRPr="0065640A">
        <w:t>r</w:t>
      </w:r>
      <w:r w:rsidR="00811D7C" w:rsidRPr="0065640A">
        <w:t xml:space="preserve"> riksbankschef Stefan Ingves arbetet med att särskilt undersöka hur centralbanker kan struktureras för att arbeta effektivt med stabilitetsfr</w:t>
      </w:r>
      <w:r w:rsidR="00811D7C" w:rsidRPr="0065640A">
        <w:t>å</w:t>
      </w:r>
      <w:r w:rsidR="00811D7C" w:rsidRPr="0065640A">
        <w:t>gor.</w:t>
      </w:r>
    </w:p>
    <w:p w:rsidR="00186F0A" w:rsidRPr="0065640A" w:rsidRDefault="00CD16EF" w:rsidP="00186F0A">
      <w:pPr>
        <w:pStyle w:val="Normaltindrag"/>
        <w:rPr>
          <w:lang w:val="sv-SE" w:eastAsia="sv-SE"/>
        </w:rPr>
      </w:pPr>
      <w:r w:rsidRPr="0065640A">
        <w:rPr>
          <w:lang w:val="sv-SE" w:eastAsia="sv-SE"/>
        </w:rPr>
        <w:t>Under 2010</w:t>
      </w:r>
      <w:r w:rsidR="00811D7C" w:rsidRPr="0065640A">
        <w:rPr>
          <w:lang w:val="sv-SE" w:eastAsia="sv-SE"/>
        </w:rPr>
        <w:t xml:space="preserve"> deltog </w:t>
      </w:r>
      <w:r w:rsidR="00186F0A" w:rsidRPr="0065640A">
        <w:rPr>
          <w:lang w:val="sv-SE" w:eastAsia="sv-SE"/>
        </w:rPr>
        <w:t>Riksbanken också i det förberedande arbetet inför sta</w:t>
      </w:r>
      <w:r w:rsidR="00186F0A" w:rsidRPr="0065640A">
        <w:rPr>
          <w:lang w:val="sv-SE" w:eastAsia="sv-SE"/>
        </w:rPr>
        <w:t>r</w:t>
      </w:r>
      <w:r w:rsidR="00186F0A" w:rsidRPr="0065640A">
        <w:rPr>
          <w:lang w:val="sv-SE" w:eastAsia="sv-SE"/>
        </w:rPr>
        <w:t>ten av EU:s nya systemrisk</w:t>
      </w:r>
      <w:r w:rsidR="005E2AF6" w:rsidRPr="0065640A">
        <w:rPr>
          <w:lang w:val="sv-SE" w:eastAsia="sv-SE"/>
        </w:rPr>
        <w:t>nämnd</w:t>
      </w:r>
      <w:r w:rsidR="00186F0A" w:rsidRPr="0065640A">
        <w:rPr>
          <w:lang w:val="sv-SE" w:eastAsia="sv-SE"/>
        </w:rPr>
        <w:t>, European Systemic Risk</w:t>
      </w:r>
      <w:r w:rsidR="00811D7C" w:rsidRPr="0065640A">
        <w:rPr>
          <w:lang w:val="sv-SE" w:eastAsia="sv-SE"/>
        </w:rPr>
        <w:t xml:space="preserve"> B</w:t>
      </w:r>
      <w:r w:rsidR="00186F0A" w:rsidRPr="0065640A">
        <w:rPr>
          <w:lang w:val="sv-SE" w:eastAsia="sv-SE"/>
        </w:rPr>
        <w:t>oard (ESRB)</w:t>
      </w:r>
      <w:r w:rsidR="0067040B" w:rsidRPr="0065640A">
        <w:rPr>
          <w:lang w:val="sv-SE" w:eastAsia="sv-SE"/>
        </w:rPr>
        <w:t>,</w:t>
      </w:r>
      <w:r w:rsidR="00186F0A" w:rsidRPr="0065640A">
        <w:rPr>
          <w:lang w:val="sv-SE" w:eastAsia="sv-SE"/>
        </w:rPr>
        <w:t xml:space="preserve"> 2011. Systemrisk</w:t>
      </w:r>
      <w:r w:rsidR="005E2AF6" w:rsidRPr="0065640A">
        <w:rPr>
          <w:lang w:val="sv-SE" w:eastAsia="sv-SE"/>
        </w:rPr>
        <w:t>nämndens viktigaste</w:t>
      </w:r>
      <w:r w:rsidR="00186F0A" w:rsidRPr="0065640A">
        <w:rPr>
          <w:lang w:val="sv-SE" w:eastAsia="sv-SE"/>
        </w:rPr>
        <w:t xml:space="preserve"> uppgift</w:t>
      </w:r>
      <w:r w:rsidR="005E2AF6" w:rsidRPr="0065640A">
        <w:rPr>
          <w:lang w:val="sv-SE" w:eastAsia="sv-SE"/>
        </w:rPr>
        <w:t>er är</w:t>
      </w:r>
      <w:r w:rsidR="00186F0A" w:rsidRPr="0065640A">
        <w:rPr>
          <w:lang w:val="sv-SE" w:eastAsia="sv-SE"/>
        </w:rPr>
        <w:t xml:space="preserve"> </w:t>
      </w:r>
      <w:r w:rsidR="005E2AF6" w:rsidRPr="0065640A">
        <w:rPr>
          <w:lang w:val="sv-SE" w:eastAsia="sv-SE"/>
        </w:rPr>
        <w:t>att identifiera och ran</w:t>
      </w:r>
      <w:r w:rsidR="005E2AF6" w:rsidRPr="0065640A">
        <w:rPr>
          <w:lang w:val="sv-SE" w:eastAsia="sv-SE"/>
        </w:rPr>
        <w:t>g</w:t>
      </w:r>
      <w:r w:rsidR="005E2AF6" w:rsidRPr="0065640A">
        <w:rPr>
          <w:lang w:val="sv-SE" w:eastAsia="sv-SE"/>
        </w:rPr>
        <w:t>ord</w:t>
      </w:r>
      <w:r w:rsidR="001004FB" w:rsidRPr="0065640A">
        <w:rPr>
          <w:lang w:val="sv-SE" w:eastAsia="sv-SE"/>
        </w:rPr>
        <w:softHyphen/>
      </w:r>
      <w:r w:rsidR="005E2AF6" w:rsidRPr="0065640A">
        <w:rPr>
          <w:lang w:val="sv-SE" w:eastAsia="sv-SE"/>
        </w:rPr>
        <w:t xml:space="preserve">na risker för det finansiella systemet i EU samt att utfärda varningar och rekommendationer när riskerna bedöms </w:t>
      </w:r>
      <w:r w:rsidRPr="0065640A">
        <w:rPr>
          <w:lang w:val="sv-SE" w:eastAsia="sv-SE"/>
        </w:rPr>
        <w:t xml:space="preserve">som </w:t>
      </w:r>
      <w:r w:rsidR="005E2AF6" w:rsidRPr="0065640A">
        <w:rPr>
          <w:lang w:val="sv-SE" w:eastAsia="sv-SE"/>
        </w:rPr>
        <w:t>väsentliga</w:t>
      </w:r>
      <w:r w:rsidR="00186F0A" w:rsidRPr="0065640A">
        <w:rPr>
          <w:lang w:val="sv-SE" w:eastAsia="sv-SE"/>
        </w:rPr>
        <w:t xml:space="preserve">. Riksbanken bidrog </w:t>
      </w:r>
      <w:r w:rsidR="008F71B6" w:rsidRPr="0065640A">
        <w:rPr>
          <w:lang w:val="sv-SE" w:eastAsia="sv-SE"/>
        </w:rPr>
        <w:t xml:space="preserve">bland annat </w:t>
      </w:r>
      <w:r w:rsidRPr="0065640A">
        <w:rPr>
          <w:lang w:val="sv-SE" w:eastAsia="sv-SE"/>
        </w:rPr>
        <w:t xml:space="preserve">genom att </w:t>
      </w:r>
      <w:r w:rsidR="005E2AF6" w:rsidRPr="0065640A">
        <w:rPr>
          <w:lang w:val="sv-SE" w:eastAsia="sv-SE"/>
        </w:rPr>
        <w:t>delta i det förberedande arbete som äger rum inom</w:t>
      </w:r>
      <w:r w:rsidR="00016F7B" w:rsidRPr="0065640A">
        <w:rPr>
          <w:lang w:val="sv-SE" w:eastAsia="sv-SE"/>
        </w:rPr>
        <w:t xml:space="preserve"> EFK och</w:t>
      </w:r>
      <w:r w:rsidR="005E2AF6" w:rsidRPr="0065640A">
        <w:rPr>
          <w:lang w:val="sv-SE" w:eastAsia="sv-SE"/>
        </w:rPr>
        <w:t xml:space="preserve"> ECB</w:t>
      </w:r>
      <w:r w:rsidR="00016F7B" w:rsidRPr="0065640A">
        <w:rPr>
          <w:lang w:val="sv-SE" w:eastAsia="sv-SE"/>
        </w:rPr>
        <w:t xml:space="preserve"> samt genom att ge synpunkter till Finansdepa</w:t>
      </w:r>
      <w:r w:rsidR="00016F7B" w:rsidRPr="0065640A">
        <w:rPr>
          <w:lang w:val="sv-SE" w:eastAsia="sv-SE"/>
        </w:rPr>
        <w:t>r</w:t>
      </w:r>
      <w:r w:rsidR="00016F7B" w:rsidRPr="0065640A">
        <w:rPr>
          <w:lang w:val="sv-SE" w:eastAsia="sv-SE"/>
        </w:rPr>
        <w:t>tementet på förslag till lagstif</w:t>
      </w:r>
      <w:r w:rsidR="00016F7B" w:rsidRPr="0065640A">
        <w:rPr>
          <w:lang w:val="sv-SE" w:eastAsia="sv-SE"/>
        </w:rPr>
        <w:t>t</w:t>
      </w:r>
      <w:r w:rsidR="00016F7B" w:rsidRPr="0065640A">
        <w:rPr>
          <w:lang w:val="sv-SE" w:eastAsia="sv-SE"/>
        </w:rPr>
        <w:t>ning kring ESRB</w:t>
      </w:r>
      <w:r w:rsidR="00186F0A" w:rsidRPr="0065640A">
        <w:rPr>
          <w:lang w:val="sv-SE" w:eastAsia="sv-SE"/>
        </w:rPr>
        <w:t xml:space="preserve">.  </w:t>
      </w:r>
    </w:p>
    <w:p w:rsidR="00FD6D1A" w:rsidRPr="0065640A" w:rsidRDefault="00FD6D1A" w:rsidP="00C95105">
      <w:pPr>
        <w:pStyle w:val="Normaltindrag"/>
        <w:rPr>
          <w:lang w:val="sv-SE" w:eastAsia="sv-SE"/>
        </w:rPr>
      </w:pPr>
      <w:r w:rsidRPr="0065640A">
        <w:rPr>
          <w:lang w:val="sv-SE" w:eastAsia="sv-SE"/>
        </w:rPr>
        <w:t xml:space="preserve">Riksbanken fortsatte </w:t>
      </w:r>
      <w:r w:rsidR="001823A5" w:rsidRPr="0065640A">
        <w:rPr>
          <w:lang w:val="sv-SE" w:eastAsia="sv-SE"/>
        </w:rPr>
        <w:t>även</w:t>
      </w:r>
      <w:r w:rsidRPr="0065640A">
        <w:rPr>
          <w:lang w:val="sv-SE" w:eastAsia="sv-SE"/>
        </w:rPr>
        <w:t xml:space="preserve"> att utveckla samarbetet med de nordiska och baltiska länderna. Tillsammans med Finansinspektionen </w:t>
      </w:r>
      <w:r w:rsidR="00C95105" w:rsidRPr="0065640A">
        <w:rPr>
          <w:lang w:val="sv-SE" w:eastAsia="sv-SE"/>
        </w:rPr>
        <w:t>initierade Riksba</w:t>
      </w:r>
      <w:r w:rsidR="00C95105" w:rsidRPr="0065640A">
        <w:rPr>
          <w:lang w:val="sv-SE" w:eastAsia="sv-SE"/>
        </w:rPr>
        <w:t>n</w:t>
      </w:r>
      <w:r w:rsidR="00C95105" w:rsidRPr="0065640A">
        <w:rPr>
          <w:lang w:val="sv-SE" w:eastAsia="sv-SE"/>
        </w:rPr>
        <w:t xml:space="preserve">ken </w:t>
      </w:r>
      <w:r w:rsidRPr="0065640A">
        <w:rPr>
          <w:lang w:val="sv-SE" w:eastAsia="sv-SE"/>
        </w:rPr>
        <w:t>ett nytt samarbetsforum för centralbankerna och tillsynsmyndigheterna i dessa länder</w:t>
      </w:r>
      <w:r w:rsidR="0067040B" w:rsidRPr="0065640A">
        <w:rPr>
          <w:lang w:val="sv-SE" w:eastAsia="sv-SE"/>
        </w:rPr>
        <w:t>,</w:t>
      </w:r>
      <w:r w:rsidR="00C95105" w:rsidRPr="0065640A">
        <w:rPr>
          <w:lang w:val="sv-SE" w:eastAsia="sv-SE"/>
        </w:rPr>
        <w:t xml:space="preserve"> som ska fokusera på deras</w:t>
      </w:r>
      <w:r w:rsidRPr="0065640A">
        <w:rPr>
          <w:lang w:val="sv-SE" w:eastAsia="sv-SE"/>
        </w:rPr>
        <w:t xml:space="preserve"> stora gränsöverskridande bankver</w:t>
      </w:r>
      <w:r w:rsidRPr="0065640A">
        <w:rPr>
          <w:lang w:val="sv-SE" w:eastAsia="sv-SE"/>
        </w:rPr>
        <w:t>k</w:t>
      </w:r>
      <w:r w:rsidRPr="0065640A">
        <w:rPr>
          <w:lang w:val="sv-SE" w:eastAsia="sv-SE"/>
        </w:rPr>
        <w:t>samhete</w:t>
      </w:r>
      <w:r w:rsidR="00C95105" w:rsidRPr="0065640A">
        <w:rPr>
          <w:lang w:val="sv-SE" w:eastAsia="sv-SE"/>
        </w:rPr>
        <w:t>r och underlätta</w:t>
      </w:r>
      <w:r w:rsidRPr="0065640A">
        <w:rPr>
          <w:lang w:val="sv-SE" w:eastAsia="sv-SE"/>
        </w:rPr>
        <w:t xml:space="preserve"> </w:t>
      </w:r>
      <w:r w:rsidR="00016F7B" w:rsidRPr="0065640A">
        <w:rPr>
          <w:lang w:val="sv-SE" w:eastAsia="sv-SE"/>
        </w:rPr>
        <w:t xml:space="preserve">arbetet </w:t>
      </w:r>
      <w:r w:rsidR="00C95105" w:rsidRPr="0065640A">
        <w:rPr>
          <w:lang w:val="sv-SE" w:eastAsia="sv-SE"/>
        </w:rPr>
        <w:t xml:space="preserve">inom ramen för </w:t>
      </w:r>
      <w:r w:rsidRPr="0065640A">
        <w:rPr>
          <w:lang w:val="sv-SE" w:eastAsia="sv-SE"/>
        </w:rPr>
        <w:t>ESRB. Riksbanken unde</w:t>
      </w:r>
      <w:r w:rsidRPr="0065640A">
        <w:rPr>
          <w:lang w:val="sv-SE" w:eastAsia="sv-SE"/>
        </w:rPr>
        <w:t>r</w:t>
      </w:r>
      <w:r w:rsidRPr="0065640A">
        <w:rPr>
          <w:lang w:val="sv-SE" w:eastAsia="sv-SE"/>
        </w:rPr>
        <w:t>tecknade också under 2010</w:t>
      </w:r>
      <w:r w:rsidR="005F00F4" w:rsidRPr="0065640A">
        <w:rPr>
          <w:lang w:val="sv-SE" w:eastAsia="sv-SE"/>
        </w:rPr>
        <w:t xml:space="preserve"> en öve</w:t>
      </w:r>
      <w:r w:rsidR="005F00F4" w:rsidRPr="0065640A">
        <w:rPr>
          <w:lang w:val="sv-SE" w:eastAsia="sv-SE"/>
        </w:rPr>
        <w:t>r</w:t>
      </w:r>
      <w:r w:rsidR="005F00F4" w:rsidRPr="0065640A">
        <w:rPr>
          <w:lang w:val="sv-SE" w:eastAsia="sv-SE"/>
        </w:rPr>
        <w:t>enskommelse om finansiell stabilitet, krishantering och krislösning</w:t>
      </w:r>
      <w:r w:rsidRPr="0065640A">
        <w:rPr>
          <w:lang w:val="sv-SE" w:eastAsia="sv-SE"/>
        </w:rPr>
        <w:t xml:space="preserve"> tillsammans med Finansinspektionen, </w:t>
      </w:r>
      <w:r w:rsidR="00C95105" w:rsidRPr="0065640A">
        <w:rPr>
          <w:lang w:val="sv-SE" w:eastAsia="sv-SE"/>
        </w:rPr>
        <w:t>F</w:t>
      </w:r>
      <w:r w:rsidRPr="0065640A">
        <w:rPr>
          <w:lang w:val="sv-SE" w:eastAsia="sv-SE"/>
        </w:rPr>
        <w:t>inan</w:t>
      </w:r>
      <w:r w:rsidRPr="0065640A">
        <w:rPr>
          <w:lang w:val="sv-SE" w:eastAsia="sv-SE"/>
        </w:rPr>
        <w:t>s</w:t>
      </w:r>
      <w:r w:rsidRPr="0065640A">
        <w:rPr>
          <w:lang w:val="sv-SE" w:eastAsia="sv-SE"/>
        </w:rPr>
        <w:t>departementet och de</w:t>
      </w:r>
      <w:r w:rsidR="00C95105" w:rsidRPr="0065640A">
        <w:rPr>
          <w:lang w:val="sv-SE" w:eastAsia="sv-SE"/>
        </w:rPr>
        <w:t>ras</w:t>
      </w:r>
      <w:r w:rsidRPr="0065640A">
        <w:rPr>
          <w:lang w:val="sv-SE" w:eastAsia="sv-SE"/>
        </w:rPr>
        <w:t xml:space="preserve"> nordiska och ba</w:t>
      </w:r>
      <w:r w:rsidRPr="0065640A">
        <w:rPr>
          <w:lang w:val="sv-SE" w:eastAsia="sv-SE"/>
        </w:rPr>
        <w:t>l</w:t>
      </w:r>
      <w:r w:rsidRPr="0065640A">
        <w:rPr>
          <w:lang w:val="sv-SE" w:eastAsia="sv-SE"/>
        </w:rPr>
        <w:t xml:space="preserve">tiska motsvarigheter. </w:t>
      </w:r>
      <w:r w:rsidR="00C95105" w:rsidRPr="0065640A">
        <w:rPr>
          <w:lang w:val="sv-SE" w:eastAsia="sv-SE"/>
        </w:rPr>
        <w:t>I och med detta blev</w:t>
      </w:r>
      <w:r w:rsidRPr="0065640A">
        <w:rPr>
          <w:lang w:val="sv-SE" w:eastAsia="sv-SE"/>
        </w:rPr>
        <w:t xml:space="preserve"> myndigheterna i de nordiska och ba</w:t>
      </w:r>
      <w:r w:rsidRPr="0065640A">
        <w:rPr>
          <w:lang w:val="sv-SE" w:eastAsia="sv-SE"/>
        </w:rPr>
        <w:t>l</w:t>
      </w:r>
      <w:r w:rsidRPr="0065640A">
        <w:rPr>
          <w:lang w:val="sv-SE" w:eastAsia="sv-SE"/>
        </w:rPr>
        <w:t xml:space="preserve">tiska länderna de första som </w:t>
      </w:r>
      <w:r w:rsidR="007A58F8" w:rsidRPr="0065640A">
        <w:rPr>
          <w:lang w:val="sv-SE" w:eastAsia="sv-SE"/>
        </w:rPr>
        <w:t xml:space="preserve">införde </w:t>
      </w:r>
      <w:r w:rsidRPr="0065640A">
        <w:rPr>
          <w:lang w:val="sv-SE" w:eastAsia="sv-SE"/>
        </w:rPr>
        <w:t>bestämmelserna i den EU-omfattande överenskommelse om gräns</w:t>
      </w:r>
      <w:r w:rsidR="0067040B" w:rsidRPr="0065640A">
        <w:rPr>
          <w:lang w:val="sv-SE" w:eastAsia="sv-SE"/>
        </w:rPr>
        <w:softHyphen/>
      </w:r>
      <w:r w:rsidRPr="0065640A">
        <w:rPr>
          <w:lang w:val="sv-SE" w:eastAsia="sv-SE"/>
        </w:rPr>
        <w:t>ö</w:t>
      </w:r>
      <w:r w:rsidRPr="0065640A">
        <w:rPr>
          <w:lang w:val="sv-SE" w:eastAsia="sv-SE"/>
        </w:rPr>
        <w:t xml:space="preserve">verskridande finansiell stabilitet som upprättades i juni 2008. </w:t>
      </w:r>
    </w:p>
    <w:p w:rsidR="00FD6D1A" w:rsidRPr="0065640A" w:rsidRDefault="00FD6D1A" w:rsidP="00FD6D1A">
      <w:pPr>
        <w:pStyle w:val="R4"/>
      </w:pPr>
      <w:r w:rsidRPr="0065640A">
        <w:t>Ett sammanhängande regelverk och tydligare rollfördelning mellan myndi</w:t>
      </w:r>
      <w:r w:rsidRPr="0065640A">
        <w:t>g</w:t>
      </w:r>
      <w:r w:rsidRPr="0065640A">
        <w:t>heter</w:t>
      </w:r>
      <w:r w:rsidR="00577D4A" w:rsidRPr="0065640A">
        <w:t xml:space="preserve"> i Sverige</w:t>
      </w:r>
    </w:p>
    <w:p w:rsidR="00FD6D1A" w:rsidRPr="0065640A" w:rsidRDefault="00FD6D1A" w:rsidP="002C5726">
      <w:r w:rsidRPr="0065640A">
        <w:t xml:space="preserve">Mot bakgrund av de lärdomar som </w:t>
      </w:r>
      <w:r w:rsidR="00B17AD2" w:rsidRPr="0065640A">
        <w:t xml:space="preserve">har dragits av </w:t>
      </w:r>
      <w:r w:rsidRPr="0065640A">
        <w:t xml:space="preserve">den finansiella krisen och det omfattande regleringsarbete som pågår </w:t>
      </w:r>
      <w:r w:rsidR="00577D4A" w:rsidRPr="0065640A">
        <w:t>på den interna</w:t>
      </w:r>
      <w:r w:rsidR="00577D4A" w:rsidRPr="0065640A">
        <w:t>t</w:t>
      </w:r>
      <w:r w:rsidR="00577D4A" w:rsidRPr="0065640A">
        <w:t>ionella arenan är det enligt</w:t>
      </w:r>
      <w:r w:rsidR="00F176A1" w:rsidRPr="0065640A">
        <w:t xml:space="preserve"> </w:t>
      </w:r>
      <w:r w:rsidRPr="0065640A">
        <w:t>Riksbanken</w:t>
      </w:r>
      <w:r w:rsidR="00577D4A" w:rsidRPr="0065640A">
        <w:t xml:space="preserve"> viktigt</w:t>
      </w:r>
      <w:r w:rsidRPr="0065640A">
        <w:t xml:space="preserve"> att </w:t>
      </w:r>
      <w:r w:rsidR="00577D4A" w:rsidRPr="0065640A">
        <w:t>genomföra</w:t>
      </w:r>
      <w:r w:rsidRPr="0065640A">
        <w:t xml:space="preserve"> en grundlig översyn av det fina</w:t>
      </w:r>
      <w:r w:rsidRPr="0065640A">
        <w:t>n</w:t>
      </w:r>
      <w:r w:rsidRPr="0065640A">
        <w:t>siella ramverket</w:t>
      </w:r>
      <w:r w:rsidR="00577D4A" w:rsidRPr="0065640A">
        <w:t xml:space="preserve"> även i Sverige</w:t>
      </w:r>
      <w:r w:rsidRPr="0065640A">
        <w:t>. Riksbanksfullmäktige och Riksbankens d</w:t>
      </w:r>
      <w:r w:rsidRPr="0065640A">
        <w:t>i</w:t>
      </w:r>
      <w:r w:rsidRPr="0065640A">
        <w:t xml:space="preserve">rektion föreslog därför i en gemensam framställning till riksdagen att en eller flera utredningar </w:t>
      </w:r>
      <w:r w:rsidR="00475CAC" w:rsidRPr="0065640A">
        <w:t xml:space="preserve">skulle </w:t>
      </w:r>
      <w:r w:rsidRPr="0065640A">
        <w:t>tillsätt</w:t>
      </w:r>
      <w:r w:rsidR="00475CAC" w:rsidRPr="0065640A">
        <w:t>a</w:t>
      </w:r>
      <w:r w:rsidRPr="0065640A">
        <w:t xml:space="preserve">s för att se över det </w:t>
      </w:r>
      <w:r w:rsidR="00577D4A" w:rsidRPr="0065640A">
        <w:t xml:space="preserve">svenska </w:t>
      </w:r>
      <w:r w:rsidRPr="0065640A">
        <w:t>finansiella rege</w:t>
      </w:r>
      <w:r w:rsidRPr="0065640A">
        <w:t>l</w:t>
      </w:r>
      <w:r w:rsidRPr="0065640A">
        <w:t xml:space="preserve">verket. </w:t>
      </w:r>
    </w:p>
    <w:p w:rsidR="004D195E" w:rsidRPr="0065640A" w:rsidRDefault="00577D4A" w:rsidP="004E245D">
      <w:pPr>
        <w:pStyle w:val="Normaltindrag"/>
        <w:rPr>
          <w:lang w:val="sv-SE" w:eastAsia="sv-SE"/>
        </w:rPr>
      </w:pPr>
      <w:r w:rsidRPr="0065640A">
        <w:rPr>
          <w:lang w:val="sv-SE" w:eastAsia="sv-SE"/>
        </w:rPr>
        <w:t>Framställningen innehöll</w:t>
      </w:r>
      <w:r w:rsidR="00FD6D1A" w:rsidRPr="0065640A">
        <w:rPr>
          <w:lang w:val="sv-SE" w:eastAsia="sv-SE"/>
        </w:rPr>
        <w:t xml:space="preserve"> bland annat </w:t>
      </w:r>
      <w:r w:rsidRPr="0065640A">
        <w:rPr>
          <w:lang w:val="sv-SE" w:eastAsia="sv-SE"/>
        </w:rPr>
        <w:t xml:space="preserve">ett förslag </w:t>
      </w:r>
      <w:r w:rsidR="005F00F4" w:rsidRPr="0065640A">
        <w:rPr>
          <w:lang w:val="sv-SE" w:eastAsia="sv-SE"/>
        </w:rPr>
        <w:t xml:space="preserve">om </w:t>
      </w:r>
      <w:r w:rsidR="00FD6D1A" w:rsidRPr="0065640A">
        <w:rPr>
          <w:lang w:val="sv-SE" w:eastAsia="sv-SE"/>
        </w:rPr>
        <w:t xml:space="preserve">att </w:t>
      </w:r>
      <w:r w:rsidRPr="0065640A">
        <w:rPr>
          <w:lang w:val="sv-SE" w:eastAsia="sv-SE"/>
        </w:rPr>
        <w:t xml:space="preserve">se över </w:t>
      </w:r>
      <w:r w:rsidR="00FD6D1A" w:rsidRPr="0065640A">
        <w:rPr>
          <w:lang w:val="sv-SE" w:eastAsia="sv-SE"/>
        </w:rPr>
        <w:t>riksban</w:t>
      </w:r>
      <w:r w:rsidR="00FD6D1A" w:rsidRPr="0065640A">
        <w:rPr>
          <w:lang w:val="sv-SE" w:eastAsia="sv-SE"/>
        </w:rPr>
        <w:t>k</w:t>
      </w:r>
      <w:r w:rsidR="00FD6D1A" w:rsidRPr="0065640A">
        <w:rPr>
          <w:lang w:val="sv-SE" w:eastAsia="sv-SE"/>
        </w:rPr>
        <w:t>s</w:t>
      </w:r>
      <w:r w:rsidR="00CD16EF" w:rsidRPr="0065640A">
        <w:rPr>
          <w:lang w:val="sv-SE" w:eastAsia="sv-SE"/>
        </w:rPr>
        <w:softHyphen/>
      </w:r>
      <w:r w:rsidR="00FD6D1A" w:rsidRPr="0065640A">
        <w:rPr>
          <w:lang w:val="sv-SE" w:eastAsia="sv-SE"/>
        </w:rPr>
        <w:t>lagen för att tydliggöra Riksbankens ansvar för den finansiella stabilit</w:t>
      </w:r>
      <w:r w:rsidR="00FD6D1A" w:rsidRPr="0065640A">
        <w:rPr>
          <w:lang w:val="sv-SE" w:eastAsia="sv-SE"/>
        </w:rPr>
        <w:t>e</w:t>
      </w:r>
      <w:r w:rsidR="00FD6D1A" w:rsidRPr="0065640A">
        <w:rPr>
          <w:lang w:val="sv-SE" w:eastAsia="sv-SE"/>
        </w:rPr>
        <w:t xml:space="preserve">ten. </w:t>
      </w:r>
      <w:r w:rsidR="004D195E" w:rsidRPr="0065640A">
        <w:rPr>
          <w:lang w:val="sv-SE" w:eastAsia="sv-SE"/>
        </w:rPr>
        <w:t xml:space="preserve">Inom ramen för en översyn av lagen bör även en definition av begreppet finansiell stabilitet övervägas. </w:t>
      </w:r>
      <w:r w:rsidR="003332AE" w:rsidRPr="0065640A">
        <w:rPr>
          <w:lang w:val="sv-SE" w:eastAsia="sv-SE"/>
        </w:rPr>
        <w:t>F</w:t>
      </w:r>
      <w:r w:rsidR="004D195E" w:rsidRPr="0065640A">
        <w:rPr>
          <w:lang w:val="sv-SE" w:eastAsia="sv-SE"/>
        </w:rPr>
        <w:t xml:space="preserve">inansiell stabilitet är en viktig förutsättning för samhället i stort och </w:t>
      </w:r>
      <w:r w:rsidR="003332AE" w:rsidRPr="0065640A">
        <w:rPr>
          <w:lang w:val="sv-SE" w:eastAsia="sv-SE"/>
        </w:rPr>
        <w:t xml:space="preserve">ingår </w:t>
      </w:r>
      <w:r w:rsidR="004D195E" w:rsidRPr="0065640A">
        <w:rPr>
          <w:lang w:val="sv-SE" w:eastAsia="sv-SE"/>
        </w:rPr>
        <w:t>i dag i både Riksbankens och Finansinspektio</w:t>
      </w:r>
      <w:r w:rsidR="001004FB" w:rsidRPr="0065640A">
        <w:rPr>
          <w:lang w:val="sv-SE" w:eastAsia="sv-SE"/>
        </w:rPr>
        <w:softHyphen/>
      </w:r>
      <w:r w:rsidR="004D195E" w:rsidRPr="0065640A">
        <w:rPr>
          <w:lang w:val="sv-SE" w:eastAsia="sv-SE"/>
        </w:rPr>
        <w:t xml:space="preserve">nens uppdrag. </w:t>
      </w:r>
      <w:r w:rsidR="00FD6D1A" w:rsidRPr="0065640A">
        <w:rPr>
          <w:lang w:val="sv-SE" w:eastAsia="sv-SE"/>
        </w:rPr>
        <w:t>I framställ</w:t>
      </w:r>
      <w:r w:rsidR="00194D18" w:rsidRPr="0065640A">
        <w:rPr>
          <w:lang w:val="sv-SE" w:eastAsia="sv-SE"/>
        </w:rPr>
        <w:t>ningen</w:t>
      </w:r>
      <w:r w:rsidR="00FD6D1A" w:rsidRPr="0065640A">
        <w:rPr>
          <w:lang w:val="sv-SE" w:eastAsia="sv-SE"/>
        </w:rPr>
        <w:t xml:space="preserve"> </w:t>
      </w:r>
      <w:r w:rsidR="00194D18" w:rsidRPr="0065640A">
        <w:rPr>
          <w:lang w:val="sv-SE" w:eastAsia="sv-SE"/>
        </w:rPr>
        <w:t>u</w:t>
      </w:r>
      <w:r w:rsidR="00194D18" w:rsidRPr="0065640A">
        <w:rPr>
          <w:lang w:val="sv-SE" w:eastAsia="sv-SE"/>
        </w:rPr>
        <w:t>n</w:t>
      </w:r>
      <w:r w:rsidR="00194D18" w:rsidRPr="0065640A">
        <w:rPr>
          <w:lang w:val="sv-SE" w:eastAsia="sv-SE"/>
        </w:rPr>
        <w:t xml:space="preserve">derströk </w:t>
      </w:r>
      <w:r w:rsidR="00FD6D1A" w:rsidRPr="0065640A">
        <w:rPr>
          <w:lang w:val="sv-SE" w:eastAsia="sv-SE"/>
        </w:rPr>
        <w:t xml:space="preserve">Riksbanken </w:t>
      </w:r>
      <w:r w:rsidR="004D195E" w:rsidRPr="0065640A">
        <w:rPr>
          <w:lang w:val="sv-SE" w:eastAsia="sv-SE"/>
        </w:rPr>
        <w:t xml:space="preserve">även </w:t>
      </w:r>
      <w:r w:rsidR="00FD6D1A" w:rsidRPr="0065640A">
        <w:rPr>
          <w:lang w:val="sv-SE" w:eastAsia="sv-SE"/>
        </w:rPr>
        <w:t xml:space="preserve">vikten av </w:t>
      </w:r>
      <w:r w:rsidR="00194D18" w:rsidRPr="0065640A">
        <w:rPr>
          <w:lang w:val="sv-SE" w:eastAsia="sv-SE"/>
        </w:rPr>
        <w:t xml:space="preserve">att ta fram </w:t>
      </w:r>
      <w:r w:rsidR="00FD6D1A" w:rsidRPr="0065640A">
        <w:rPr>
          <w:lang w:val="sv-SE" w:eastAsia="sv-SE"/>
        </w:rPr>
        <w:t xml:space="preserve">en ordning för att hantera förvaltning, rekonstruktion eller avveckling av finansiella institut med problem. </w:t>
      </w:r>
      <w:r w:rsidR="004D195E" w:rsidRPr="0065640A">
        <w:rPr>
          <w:lang w:val="sv-SE" w:eastAsia="sv-SE"/>
        </w:rPr>
        <w:t>Utredningen bör också föreslå hur reglerin</w:t>
      </w:r>
      <w:r w:rsidR="004D195E" w:rsidRPr="0065640A">
        <w:rPr>
          <w:lang w:val="sv-SE" w:eastAsia="sv-SE"/>
        </w:rPr>
        <w:t>g</w:t>
      </w:r>
      <w:r w:rsidR="004D195E" w:rsidRPr="0065640A">
        <w:rPr>
          <w:lang w:val="sv-SE" w:eastAsia="sv-SE"/>
        </w:rPr>
        <w:t>arna bör vara utformade för att svenska myndigheter ska kunna hantera pr</w:t>
      </w:r>
      <w:r w:rsidR="004D195E" w:rsidRPr="0065640A">
        <w:rPr>
          <w:lang w:val="sv-SE" w:eastAsia="sv-SE"/>
        </w:rPr>
        <w:t>o</w:t>
      </w:r>
      <w:r w:rsidR="004D195E" w:rsidRPr="0065640A">
        <w:rPr>
          <w:lang w:val="sv-SE" w:eastAsia="sv-SE"/>
        </w:rPr>
        <w:t>blem som uppstår i gränsöve</w:t>
      </w:r>
      <w:r w:rsidR="004D195E" w:rsidRPr="0065640A">
        <w:rPr>
          <w:lang w:val="sv-SE" w:eastAsia="sv-SE"/>
        </w:rPr>
        <w:t>r</w:t>
      </w:r>
      <w:r w:rsidR="004D195E" w:rsidRPr="0065640A">
        <w:rPr>
          <w:lang w:val="sv-SE" w:eastAsia="sv-SE"/>
        </w:rPr>
        <w:t>skridande verksamheter.</w:t>
      </w:r>
      <w:r w:rsidR="004E245D" w:rsidRPr="0065640A">
        <w:rPr>
          <w:lang w:val="sv-SE" w:eastAsia="sv-SE"/>
        </w:rPr>
        <w:t xml:space="preserve"> </w:t>
      </w:r>
    </w:p>
    <w:p w:rsidR="00FD6D1A" w:rsidRPr="0065640A" w:rsidRDefault="00FD6D1A" w:rsidP="00FD6D1A">
      <w:pPr>
        <w:pStyle w:val="Normaltindrag"/>
        <w:rPr>
          <w:lang w:val="sv-SE" w:eastAsia="sv-SE"/>
        </w:rPr>
      </w:pPr>
      <w:r w:rsidRPr="0065640A">
        <w:rPr>
          <w:lang w:val="sv-SE" w:eastAsia="sv-SE"/>
        </w:rPr>
        <w:t>En annan viktig del i</w:t>
      </w:r>
      <w:r w:rsidR="00194D18" w:rsidRPr="0065640A">
        <w:rPr>
          <w:lang w:val="sv-SE" w:eastAsia="sv-SE"/>
        </w:rPr>
        <w:t xml:space="preserve"> den föreslagna</w:t>
      </w:r>
      <w:r w:rsidRPr="0065640A">
        <w:rPr>
          <w:lang w:val="sv-SE" w:eastAsia="sv-SE"/>
        </w:rPr>
        <w:t xml:space="preserve"> översynen av det finansiella ramve</w:t>
      </w:r>
      <w:r w:rsidRPr="0065640A">
        <w:rPr>
          <w:lang w:val="sv-SE" w:eastAsia="sv-SE"/>
        </w:rPr>
        <w:t>r</w:t>
      </w:r>
      <w:r w:rsidRPr="0065640A">
        <w:rPr>
          <w:lang w:val="sv-SE" w:eastAsia="sv-SE"/>
        </w:rPr>
        <w:t xml:space="preserve">ket är att klargöra rollfördelningen mellan </w:t>
      </w:r>
      <w:r w:rsidR="007A58F8" w:rsidRPr="0065640A">
        <w:rPr>
          <w:lang w:val="sv-SE" w:eastAsia="sv-SE"/>
        </w:rPr>
        <w:t xml:space="preserve">olika </w:t>
      </w:r>
      <w:r w:rsidRPr="0065640A">
        <w:rPr>
          <w:lang w:val="sv-SE" w:eastAsia="sv-SE"/>
        </w:rPr>
        <w:t>myndigheter</w:t>
      </w:r>
      <w:r w:rsidR="00194D18" w:rsidRPr="0065640A">
        <w:rPr>
          <w:lang w:val="sv-SE" w:eastAsia="sv-SE"/>
        </w:rPr>
        <w:t>.</w:t>
      </w:r>
      <w:r w:rsidRPr="0065640A">
        <w:rPr>
          <w:lang w:val="sv-SE" w:eastAsia="sv-SE"/>
        </w:rPr>
        <w:t xml:space="preserve"> </w:t>
      </w:r>
      <w:r w:rsidR="00194D18" w:rsidRPr="0065640A">
        <w:rPr>
          <w:lang w:val="sv-SE" w:eastAsia="sv-SE"/>
        </w:rPr>
        <w:t xml:space="preserve">Det gäller </w:t>
      </w:r>
      <w:r w:rsidRPr="0065640A">
        <w:rPr>
          <w:lang w:val="sv-SE" w:eastAsia="sv-SE"/>
        </w:rPr>
        <w:t xml:space="preserve">till exempel hur ansvarsfördelningen och samordningen mellan Riksbanken och Finansinspektionen kan förbättras, </w:t>
      </w:r>
      <w:r w:rsidR="00475CAC" w:rsidRPr="0065640A">
        <w:rPr>
          <w:lang w:val="sv-SE" w:eastAsia="sv-SE"/>
        </w:rPr>
        <w:t xml:space="preserve">och </w:t>
      </w:r>
      <w:r w:rsidR="00194D18" w:rsidRPr="0065640A">
        <w:rPr>
          <w:lang w:val="sv-SE" w:eastAsia="sv-SE"/>
        </w:rPr>
        <w:t xml:space="preserve">hur </w:t>
      </w:r>
      <w:r w:rsidRPr="0065640A">
        <w:rPr>
          <w:lang w:val="sv-SE" w:eastAsia="sv-SE"/>
        </w:rPr>
        <w:t>ansvar</w:t>
      </w:r>
      <w:r w:rsidR="00F176A1" w:rsidRPr="0065640A">
        <w:rPr>
          <w:lang w:val="sv-SE" w:eastAsia="sv-SE"/>
        </w:rPr>
        <w:t>s</w:t>
      </w:r>
      <w:r w:rsidRPr="0065640A">
        <w:rPr>
          <w:lang w:val="sv-SE" w:eastAsia="sv-SE"/>
        </w:rPr>
        <w:t>fördelningen mellan Rik</w:t>
      </w:r>
      <w:r w:rsidRPr="0065640A">
        <w:rPr>
          <w:lang w:val="sv-SE" w:eastAsia="sv-SE"/>
        </w:rPr>
        <w:t>s</w:t>
      </w:r>
      <w:r w:rsidRPr="0065640A">
        <w:rPr>
          <w:lang w:val="sv-SE" w:eastAsia="sv-SE"/>
        </w:rPr>
        <w:t xml:space="preserve">banken och Riksgälden </w:t>
      </w:r>
      <w:r w:rsidR="00194D18" w:rsidRPr="0065640A">
        <w:rPr>
          <w:lang w:val="sv-SE" w:eastAsia="sv-SE"/>
        </w:rPr>
        <w:t xml:space="preserve">ska </w:t>
      </w:r>
      <w:r w:rsidR="007A58F8" w:rsidRPr="0065640A">
        <w:rPr>
          <w:lang w:val="sv-SE" w:eastAsia="sv-SE"/>
        </w:rPr>
        <w:t>se ut</w:t>
      </w:r>
      <w:r w:rsidR="00194D18" w:rsidRPr="0065640A">
        <w:rPr>
          <w:lang w:val="sv-SE" w:eastAsia="sv-SE"/>
        </w:rPr>
        <w:t xml:space="preserve"> </w:t>
      </w:r>
      <w:r w:rsidRPr="0065640A">
        <w:rPr>
          <w:lang w:val="sv-SE" w:eastAsia="sv-SE"/>
        </w:rPr>
        <w:t>när det gäller upplåning till valutarese</w:t>
      </w:r>
      <w:r w:rsidRPr="0065640A">
        <w:rPr>
          <w:lang w:val="sv-SE" w:eastAsia="sv-SE"/>
        </w:rPr>
        <w:t>r</w:t>
      </w:r>
      <w:r w:rsidRPr="0065640A">
        <w:rPr>
          <w:lang w:val="sv-SE" w:eastAsia="sv-SE"/>
        </w:rPr>
        <w:t xml:space="preserve">ven. </w:t>
      </w:r>
      <w:r w:rsidR="004E245D" w:rsidRPr="0065640A">
        <w:rPr>
          <w:lang w:val="sv-SE" w:eastAsia="sv-SE"/>
        </w:rPr>
        <w:t xml:space="preserve">Dessutom bör </w:t>
      </w:r>
      <w:r w:rsidR="003332AE" w:rsidRPr="0065640A">
        <w:rPr>
          <w:lang w:val="sv-SE" w:eastAsia="sv-SE"/>
        </w:rPr>
        <w:t xml:space="preserve">man i </w:t>
      </w:r>
      <w:r w:rsidR="004E245D" w:rsidRPr="0065640A">
        <w:rPr>
          <w:lang w:val="sv-SE" w:eastAsia="sv-SE"/>
        </w:rPr>
        <w:t>utredningen analysera om Riksbanken behöver få sä</w:t>
      </w:r>
      <w:r w:rsidR="004E245D" w:rsidRPr="0065640A">
        <w:rPr>
          <w:lang w:val="sv-SE" w:eastAsia="sv-SE"/>
        </w:rPr>
        <w:t>r</w:t>
      </w:r>
      <w:r w:rsidR="004E245D" w:rsidRPr="0065640A">
        <w:rPr>
          <w:lang w:val="sv-SE" w:eastAsia="sv-SE"/>
        </w:rPr>
        <w:t xml:space="preserve">skilda verktyg </w:t>
      </w:r>
      <w:r w:rsidR="008E19C3" w:rsidRPr="0065640A">
        <w:rPr>
          <w:lang w:val="sv-SE" w:eastAsia="sv-SE"/>
        </w:rPr>
        <w:t>för</w:t>
      </w:r>
      <w:r w:rsidR="004E245D" w:rsidRPr="0065640A">
        <w:rPr>
          <w:lang w:val="sv-SE" w:eastAsia="sv-SE"/>
        </w:rPr>
        <w:t xml:space="preserve"> att främja stabiliteten i det finansiella s</w:t>
      </w:r>
      <w:r w:rsidR="004E245D" w:rsidRPr="0065640A">
        <w:rPr>
          <w:lang w:val="sv-SE" w:eastAsia="sv-SE"/>
        </w:rPr>
        <w:t>y</w:t>
      </w:r>
      <w:r w:rsidR="004E245D" w:rsidRPr="0065640A">
        <w:rPr>
          <w:lang w:val="sv-SE" w:eastAsia="sv-SE"/>
        </w:rPr>
        <w:t>stemet oavsett om det behövs för att uppfylla prisstabilitetsmålet eller inte, och oavsett om det råder finans</w:t>
      </w:r>
      <w:r w:rsidR="004E245D" w:rsidRPr="0065640A">
        <w:rPr>
          <w:lang w:val="sv-SE" w:eastAsia="sv-SE"/>
        </w:rPr>
        <w:t>i</w:t>
      </w:r>
      <w:r w:rsidR="004E245D" w:rsidRPr="0065640A">
        <w:rPr>
          <w:lang w:val="sv-SE" w:eastAsia="sv-SE"/>
        </w:rPr>
        <w:t>ellt kristillstånd eller inte.</w:t>
      </w:r>
    </w:p>
    <w:p w:rsidR="00FD6D1A" w:rsidRPr="0065640A" w:rsidRDefault="00FD6D1A" w:rsidP="00FD6D1A">
      <w:pPr>
        <w:pStyle w:val="R4"/>
      </w:pPr>
      <w:r w:rsidRPr="0065640A">
        <w:t xml:space="preserve">Behov av bättre information för att stärka </w:t>
      </w:r>
      <w:r w:rsidR="00194D18" w:rsidRPr="0065640A">
        <w:t>stabilitets</w:t>
      </w:r>
      <w:r w:rsidRPr="0065640A">
        <w:t xml:space="preserve">analysen </w:t>
      </w:r>
    </w:p>
    <w:p w:rsidR="00FD6D1A" w:rsidRPr="0065640A" w:rsidRDefault="00FD6D1A" w:rsidP="002C5726">
      <w:r w:rsidRPr="0065640A">
        <w:t xml:space="preserve">Den finansiella krisen har också visat att det finns ett behov av att se över den information </w:t>
      </w:r>
      <w:r w:rsidR="00194D18" w:rsidRPr="0065640A">
        <w:t xml:space="preserve">Riksbanken </w:t>
      </w:r>
      <w:r w:rsidRPr="0065640A">
        <w:t>i</w:t>
      </w:r>
      <w:r w:rsidR="00194D18" w:rsidRPr="0065640A">
        <w:t xml:space="preserve"> </w:t>
      </w:r>
      <w:r w:rsidRPr="0065640A">
        <w:t>dag har för att analysera den finansiella stabilit</w:t>
      </w:r>
      <w:r w:rsidRPr="0065640A">
        <w:t>e</w:t>
      </w:r>
      <w:r w:rsidRPr="0065640A">
        <w:t xml:space="preserve">ten. Bättre bankspecifik information såväl som </w:t>
      </w:r>
      <w:r w:rsidR="00194D18" w:rsidRPr="0065640A">
        <w:t xml:space="preserve">mer </w:t>
      </w:r>
      <w:r w:rsidRPr="0065640A">
        <w:t xml:space="preserve">information </w:t>
      </w:r>
      <w:r w:rsidR="00194D18" w:rsidRPr="0065640A">
        <w:t xml:space="preserve">om </w:t>
      </w:r>
      <w:r w:rsidRPr="0065640A">
        <w:t>bankernas låntagare och de finansiella marknaderna skulle bidra till att öka förståe</w:t>
      </w:r>
      <w:r w:rsidRPr="0065640A">
        <w:t>l</w:t>
      </w:r>
      <w:r w:rsidRPr="0065640A">
        <w:t xml:space="preserve">sen för hur och var systemkriser kan uppstå. </w:t>
      </w:r>
    </w:p>
    <w:p w:rsidR="00FD6D1A" w:rsidRPr="0065640A" w:rsidRDefault="00D215F9" w:rsidP="00FD6D1A">
      <w:pPr>
        <w:pStyle w:val="Normaltindrag"/>
        <w:rPr>
          <w:lang w:val="sv-SE" w:eastAsia="sv-SE"/>
        </w:rPr>
      </w:pPr>
      <w:r w:rsidRPr="0065640A">
        <w:rPr>
          <w:lang w:val="sv-SE" w:eastAsia="sv-SE"/>
        </w:rPr>
        <w:t>Ett sätt</w:t>
      </w:r>
      <w:r w:rsidR="009D3FA4" w:rsidRPr="0065640A">
        <w:rPr>
          <w:lang w:val="sv-SE" w:eastAsia="sv-SE"/>
        </w:rPr>
        <w:t xml:space="preserve"> </w:t>
      </w:r>
      <w:r w:rsidR="003332AE" w:rsidRPr="0065640A">
        <w:rPr>
          <w:lang w:val="sv-SE" w:eastAsia="sv-SE"/>
        </w:rPr>
        <w:t xml:space="preserve">för Riksbanken </w:t>
      </w:r>
      <w:r w:rsidR="009D3FA4" w:rsidRPr="0065640A">
        <w:rPr>
          <w:lang w:val="sv-SE" w:eastAsia="sv-SE"/>
        </w:rPr>
        <w:t xml:space="preserve">att </w:t>
      </w:r>
      <w:r w:rsidR="003332AE" w:rsidRPr="0065640A">
        <w:rPr>
          <w:lang w:val="sv-SE" w:eastAsia="sv-SE"/>
        </w:rPr>
        <w:t>få tillgång till bättre</w:t>
      </w:r>
      <w:r w:rsidR="009D3FA4" w:rsidRPr="0065640A">
        <w:rPr>
          <w:lang w:val="sv-SE" w:eastAsia="sv-SE"/>
        </w:rPr>
        <w:t xml:space="preserve"> </w:t>
      </w:r>
      <w:r w:rsidR="002E7304" w:rsidRPr="0065640A">
        <w:rPr>
          <w:lang w:val="sv-SE" w:eastAsia="sv-SE"/>
        </w:rPr>
        <w:t xml:space="preserve">information </w:t>
      </w:r>
      <w:r w:rsidR="00FD6D1A" w:rsidRPr="0065640A">
        <w:rPr>
          <w:lang w:val="sv-SE" w:eastAsia="sv-SE"/>
        </w:rPr>
        <w:t>är att stärka samarbetet med aktörerna på de finansiella marknaderna</w:t>
      </w:r>
      <w:r w:rsidR="009D3FA4" w:rsidRPr="0065640A">
        <w:rPr>
          <w:lang w:val="sv-SE" w:eastAsia="sv-SE"/>
        </w:rPr>
        <w:t xml:space="preserve"> och öka </w:t>
      </w:r>
      <w:r w:rsidRPr="0065640A">
        <w:rPr>
          <w:lang w:val="sv-SE" w:eastAsia="sv-SE"/>
        </w:rPr>
        <w:t>ku</w:t>
      </w:r>
      <w:r w:rsidRPr="0065640A">
        <w:rPr>
          <w:lang w:val="sv-SE" w:eastAsia="sv-SE"/>
        </w:rPr>
        <w:t>n</w:t>
      </w:r>
      <w:r w:rsidRPr="0065640A">
        <w:rPr>
          <w:lang w:val="sv-SE" w:eastAsia="sv-SE"/>
        </w:rPr>
        <w:t>skapen om</w:t>
      </w:r>
      <w:r w:rsidR="009D3FA4" w:rsidRPr="0065640A">
        <w:rPr>
          <w:lang w:val="sv-SE" w:eastAsia="sv-SE"/>
        </w:rPr>
        <w:t xml:space="preserve"> hur marknaderna fungerar</w:t>
      </w:r>
      <w:r w:rsidR="00FD6D1A" w:rsidRPr="0065640A">
        <w:rPr>
          <w:lang w:val="sv-SE" w:eastAsia="sv-SE"/>
        </w:rPr>
        <w:t xml:space="preserve">. Riksbanken </w:t>
      </w:r>
      <w:r w:rsidR="009D3FA4" w:rsidRPr="0065640A">
        <w:rPr>
          <w:lang w:val="sv-SE" w:eastAsia="sv-SE"/>
        </w:rPr>
        <w:t xml:space="preserve">genomför därför </w:t>
      </w:r>
      <w:r w:rsidR="00FD6D1A" w:rsidRPr="0065640A">
        <w:rPr>
          <w:lang w:val="sv-SE" w:eastAsia="sv-SE"/>
        </w:rPr>
        <w:t>sedan 2008 e</w:t>
      </w:r>
      <w:r w:rsidR="00FD6D1A" w:rsidRPr="0065640A">
        <w:rPr>
          <w:lang w:val="sv-SE" w:eastAsia="sv-SE"/>
        </w:rPr>
        <w:t>n</w:t>
      </w:r>
      <w:r w:rsidR="00FD6D1A" w:rsidRPr="0065640A">
        <w:rPr>
          <w:lang w:val="sv-SE" w:eastAsia="sv-SE"/>
        </w:rPr>
        <w:t>kätu</w:t>
      </w:r>
      <w:r w:rsidR="00FD6D1A" w:rsidRPr="0065640A">
        <w:rPr>
          <w:lang w:val="sv-SE" w:eastAsia="sv-SE"/>
        </w:rPr>
        <w:t>n</w:t>
      </w:r>
      <w:r w:rsidR="00FD6D1A" w:rsidRPr="0065640A">
        <w:rPr>
          <w:lang w:val="sv-SE" w:eastAsia="sv-SE"/>
        </w:rPr>
        <w:t xml:space="preserve">dersökningar bland aktörer </w:t>
      </w:r>
      <w:r w:rsidR="00475CAC" w:rsidRPr="0065640A">
        <w:rPr>
          <w:lang w:val="sv-SE" w:eastAsia="sv-SE"/>
        </w:rPr>
        <w:t xml:space="preserve">som är </w:t>
      </w:r>
      <w:r w:rsidR="00FD6D1A" w:rsidRPr="0065640A">
        <w:rPr>
          <w:lang w:val="sv-SE" w:eastAsia="sv-SE"/>
        </w:rPr>
        <w:t>aktiva på den svenska ränte- och valutamarknaden</w:t>
      </w:r>
      <w:r w:rsidR="008E19C3" w:rsidRPr="0065640A">
        <w:rPr>
          <w:lang w:val="sv-SE" w:eastAsia="sv-SE"/>
        </w:rPr>
        <w:t xml:space="preserve"> för att</w:t>
      </w:r>
      <w:r w:rsidR="00FD6D1A" w:rsidRPr="0065640A">
        <w:rPr>
          <w:lang w:val="sv-SE" w:eastAsia="sv-SE"/>
        </w:rPr>
        <w:t xml:space="preserve"> fånga marknadsaktörernas syn på risk</w:t>
      </w:r>
      <w:r w:rsidR="00475CAC" w:rsidRPr="0065640A">
        <w:rPr>
          <w:lang w:val="sv-SE" w:eastAsia="sv-SE"/>
        </w:rPr>
        <w:t>.</w:t>
      </w:r>
      <w:r w:rsidR="008E19C3" w:rsidRPr="0065640A">
        <w:rPr>
          <w:lang w:val="sv-SE" w:eastAsia="sv-SE"/>
        </w:rPr>
        <w:t xml:space="preserve"> </w:t>
      </w:r>
      <w:r w:rsidR="00FD6D1A" w:rsidRPr="0065640A">
        <w:rPr>
          <w:lang w:val="sv-SE" w:eastAsia="sv-SE"/>
        </w:rPr>
        <w:t>U</w:t>
      </w:r>
      <w:r w:rsidR="00FD6D1A" w:rsidRPr="0065640A">
        <w:rPr>
          <w:lang w:val="sv-SE" w:eastAsia="sv-SE"/>
        </w:rPr>
        <w:t>n</w:t>
      </w:r>
      <w:r w:rsidR="00FD6D1A" w:rsidRPr="0065640A">
        <w:rPr>
          <w:lang w:val="sv-SE" w:eastAsia="sv-SE"/>
        </w:rPr>
        <w:t xml:space="preserve">der 2010 satsade Riksbanken </w:t>
      </w:r>
      <w:r w:rsidRPr="0065640A">
        <w:rPr>
          <w:lang w:val="sv-SE" w:eastAsia="sv-SE"/>
        </w:rPr>
        <w:t xml:space="preserve">också </w:t>
      </w:r>
      <w:r w:rsidR="00FD6D1A" w:rsidRPr="0065640A">
        <w:rPr>
          <w:lang w:val="sv-SE" w:eastAsia="sv-SE"/>
        </w:rPr>
        <w:t xml:space="preserve">på att vidareutveckla formerna för </w:t>
      </w:r>
      <w:r w:rsidRPr="0065640A">
        <w:rPr>
          <w:lang w:val="sv-SE" w:eastAsia="sv-SE"/>
        </w:rPr>
        <w:t xml:space="preserve">att samla in </w:t>
      </w:r>
      <w:r w:rsidR="00FD6D1A" w:rsidRPr="0065640A">
        <w:rPr>
          <w:lang w:val="sv-SE" w:eastAsia="sv-SE"/>
        </w:rPr>
        <w:t>och bearbet</w:t>
      </w:r>
      <w:r w:rsidRPr="0065640A">
        <w:rPr>
          <w:lang w:val="sv-SE" w:eastAsia="sv-SE"/>
        </w:rPr>
        <w:t>a</w:t>
      </w:r>
      <w:r w:rsidR="00FD6D1A" w:rsidRPr="0065640A">
        <w:rPr>
          <w:lang w:val="sv-SE" w:eastAsia="sv-SE"/>
        </w:rPr>
        <w:t xml:space="preserve"> information från marknadskontakter, så kallad Market Intelligence</w:t>
      </w:r>
      <w:r w:rsidR="009D3FA4" w:rsidRPr="0065640A">
        <w:rPr>
          <w:lang w:val="sv-SE" w:eastAsia="sv-SE"/>
        </w:rPr>
        <w:t>, g</w:t>
      </w:r>
      <w:r w:rsidR="009D3FA4" w:rsidRPr="0065640A">
        <w:rPr>
          <w:lang w:val="sv-SE" w:eastAsia="sv-SE"/>
        </w:rPr>
        <w:t>e</w:t>
      </w:r>
      <w:r w:rsidR="009D3FA4" w:rsidRPr="0065640A">
        <w:rPr>
          <w:lang w:val="sv-SE" w:eastAsia="sv-SE"/>
        </w:rPr>
        <w:t>nom att</w:t>
      </w:r>
      <w:r w:rsidR="00FD6D1A" w:rsidRPr="0065640A">
        <w:rPr>
          <w:lang w:val="sv-SE" w:eastAsia="sv-SE"/>
        </w:rPr>
        <w:t xml:space="preserve"> dels bredda kontaktnätet, dels skapa en bättre struktur för att ta till</w:t>
      </w:r>
      <w:r w:rsidR="008E19C3" w:rsidRPr="0065640A">
        <w:rPr>
          <w:lang w:val="sv-SE" w:eastAsia="sv-SE"/>
        </w:rPr>
        <w:t xml:space="preserve"> </w:t>
      </w:r>
      <w:r w:rsidR="00FD6D1A" w:rsidRPr="0065640A">
        <w:rPr>
          <w:lang w:val="sv-SE" w:eastAsia="sv-SE"/>
        </w:rPr>
        <w:t xml:space="preserve">vara informationen. </w:t>
      </w:r>
      <w:r w:rsidR="00987714" w:rsidRPr="0065640A">
        <w:rPr>
          <w:lang w:val="sv-SE" w:eastAsia="sv-SE"/>
        </w:rPr>
        <w:t>Frågorna kring Market Intelligence disk</w:t>
      </w:r>
      <w:r w:rsidR="00987714" w:rsidRPr="0065640A">
        <w:rPr>
          <w:lang w:val="sv-SE" w:eastAsia="sv-SE"/>
        </w:rPr>
        <w:t>u</w:t>
      </w:r>
      <w:r w:rsidR="00987714" w:rsidRPr="0065640A">
        <w:rPr>
          <w:lang w:val="sv-SE" w:eastAsia="sv-SE"/>
        </w:rPr>
        <w:t xml:space="preserve">terades </w:t>
      </w:r>
      <w:r w:rsidR="00A334BB" w:rsidRPr="0065640A">
        <w:rPr>
          <w:lang w:val="sv-SE" w:eastAsia="sv-SE"/>
        </w:rPr>
        <w:t>även</w:t>
      </w:r>
      <w:r w:rsidR="00987714" w:rsidRPr="0065640A">
        <w:rPr>
          <w:lang w:val="sv-SE" w:eastAsia="sv-SE"/>
        </w:rPr>
        <w:t xml:space="preserve"> på det möte med motparterna på penning- och valutamar</w:t>
      </w:r>
      <w:r w:rsidR="00987714" w:rsidRPr="0065640A">
        <w:rPr>
          <w:lang w:val="sv-SE" w:eastAsia="sv-SE"/>
        </w:rPr>
        <w:t>k</w:t>
      </w:r>
      <w:r w:rsidR="00987714" w:rsidRPr="0065640A">
        <w:rPr>
          <w:lang w:val="sv-SE" w:eastAsia="sv-SE"/>
        </w:rPr>
        <w:t xml:space="preserve">naden som Riksbanken </w:t>
      </w:r>
      <w:r w:rsidR="00A334BB" w:rsidRPr="0065640A">
        <w:rPr>
          <w:lang w:val="sv-SE" w:eastAsia="sv-SE"/>
        </w:rPr>
        <w:t xml:space="preserve">årligen </w:t>
      </w:r>
      <w:r w:rsidR="00987714" w:rsidRPr="0065640A">
        <w:rPr>
          <w:lang w:val="sv-SE" w:eastAsia="sv-SE"/>
        </w:rPr>
        <w:t>arrangera</w:t>
      </w:r>
      <w:r w:rsidR="00A334BB" w:rsidRPr="0065640A">
        <w:rPr>
          <w:lang w:val="sv-SE" w:eastAsia="sv-SE"/>
        </w:rPr>
        <w:t>r</w:t>
      </w:r>
      <w:r w:rsidR="00987714" w:rsidRPr="0065640A">
        <w:rPr>
          <w:lang w:val="sv-SE" w:eastAsia="sv-SE"/>
        </w:rPr>
        <w:t xml:space="preserve">. </w:t>
      </w:r>
    </w:p>
    <w:p w:rsidR="00661AE9" w:rsidRPr="0065640A" w:rsidRDefault="00661AE9" w:rsidP="00661AE9">
      <w:pPr>
        <w:pStyle w:val="Normaltindrag"/>
        <w:rPr>
          <w:lang w:val="sv-SE" w:eastAsia="sv-SE"/>
        </w:rPr>
      </w:pPr>
      <w:r w:rsidRPr="0065640A">
        <w:rPr>
          <w:lang w:val="sv-SE" w:eastAsia="sv-SE"/>
        </w:rPr>
        <w:t xml:space="preserve">Under </w:t>
      </w:r>
      <w:r w:rsidR="002F5CBA" w:rsidRPr="0065640A">
        <w:rPr>
          <w:lang w:val="sv-SE" w:eastAsia="sv-SE"/>
        </w:rPr>
        <w:t xml:space="preserve">hösten </w:t>
      </w:r>
      <w:r w:rsidRPr="0065640A">
        <w:rPr>
          <w:lang w:val="sv-SE" w:eastAsia="sv-SE"/>
        </w:rPr>
        <w:t xml:space="preserve">undersökte Riksbanken </w:t>
      </w:r>
      <w:r w:rsidR="003036F3" w:rsidRPr="0065640A">
        <w:rPr>
          <w:lang w:val="sv-SE" w:eastAsia="sv-SE"/>
        </w:rPr>
        <w:t>för första gången</w:t>
      </w:r>
      <w:r w:rsidRPr="0065640A">
        <w:rPr>
          <w:lang w:val="sv-SE" w:eastAsia="sv-SE"/>
        </w:rPr>
        <w:t xml:space="preserve"> </w:t>
      </w:r>
      <w:r w:rsidR="002F5CBA" w:rsidRPr="0065640A">
        <w:rPr>
          <w:lang w:val="sv-SE" w:eastAsia="sv-SE"/>
        </w:rPr>
        <w:t xml:space="preserve">de svenska </w:t>
      </w:r>
      <w:r w:rsidRPr="0065640A">
        <w:rPr>
          <w:lang w:val="sv-SE" w:eastAsia="sv-SE"/>
        </w:rPr>
        <w:t>banke</w:t>
      </w:r>
      <w:r w:rsidRPr="0065640A">
        <w:rPr>
          <w:lang w:val="sv-SE" w:eastAsia="sv-SE"/>
        </w:rPr>
        <w:t>r</w:t>
      </w:r>
      <w:r w:rsidRPr="0065640A">
        <w:rPr>
          <w:lang w:val="sv-SE" w:eastAsia="sv-SE"/>
        </w:rPr>
        <w:t>nas likviditetssituation med hjälp av stresstester</w:t>
      </w:r>
      <w:r w:rsidR="008E19C3" w:rsidRPr="0065640A">
        <w:rPr>
          <w:lang w:val="sv-SE" w:eastAsia="sv-SE"/>
        </w:rPr>
        <w:t>.</w:t>
      </w:r>
      <w:r w:rsidRPr="0065640A">
        <w:rPr>
          <w:lang w:val="sv-SE" w:eastAsia="sv-SE"/>
        </w:rPr>
        <w:t xml:space="preserve"> </w:t>
      </w:r>
      <w:r w:rsidR="008E19C3" w:rsidRPr="0065640A">
        <w:rPr>
          <w:lang w:val="sv-SE" w:eastAsia="sv-SE"/>
        </w:rPr>
        <w:t>S</w:t>
      </w:r>
      <w:r w:rsidRPr="0065640A">
        <w:rPr>
          <w:lang w:val="sv-SE" w:eastAsia="sv-SE"/>
        </w:rPr>
        <w:t>yfte</w:t>
      </w:r>
      <w:r w:rsidR="008E19C3" w:rsidRPr="0065640A">
        <w:rPr>
          <w:lang w:val="sv-SE" w:eastAsia="sv-SE"/>
        </w:rPr>
        <w:t>t med detta var</w:t>
      </w:r>
      <w:r w:rsidRPr="0065640A">
        <w:rPr>
          <w:lang w:val="sv-SE" w:eastAsia="sv-SE"/>
        </w:rPr>
        <w:t xml:space="preserve"> att </w:t>
      </w:r>
      <w:r w:rsidR="001245FA" w:rsidRPr="0065640A">
        <w:rPr>
          <w:lang w:val="sv-SE" w:eastAsia="sv-SE"/>
        </w:rPr>
        <w:t>belysa den faktiska likviditetssituationen hos bankerna</w:t>
      </w:r>
      <w:r w:rsidR="002F5CBA" w:rsidRPr="0065640A">
        <w:rPr>
          <w:lang w:val="sv-SE" w:eastAsia="sv-SE"/>
        </w:rPr>
        <w:t xml:space="preserve"> och undersöka hur den skulle utvecklas om marknadsförhållandena försämrades snabbt. </w:t>
      </w:r>
      <w:r w:rsidR="001245FA" w:rsidRPr="0065640A">
        <w:rPr>
          <w:lang w:val="sv-SE" w:eastAsia="sv-SE"/>
        </w:rPr>
        <w:t xml:space="preserve">Dessutom ville Riksbanken </w:t>
      </w:r>
      <w:r w:rsidRPr="0065640A">
        <w:rPr>
          <w:lang w:val="sv-SE" w:eastAsia="sv-SE"/>
        </w:rPr>
        <w:t>uppmuntra bankerna att förbättra sin offentliga likviditet</w:t>
      </w:r>
      <w:r w:rsidRPr="0065640A">
        <w:rPr>
          <w:lang w:val="sv-SE" w:eastAsia="sv-SE"/>
        </w:rPr>
        <w:t>s</w:t>
      </w:r>
      <w:r w:rsidRPr="0065640A">
        <w:rPr>
          <w:lang w:val="sv-SE" w:eastAsia="sv-SE"/>
        </w:rPr>
        <w:t>rapportering</w:t>
      </w:r>
      <w:r w:rsidR="003036F3" w:rsidRPr="0065640A">
        <w:rPr>
          <w:lang w:val="sv-SE" w:eastAsia="sv-SE"/>
        </w:rPr>
        <w:t xml:space="preserve"> </w:t>
      </w:r>
      <w:r w:rsidR="002F5CBA" w:rsidRPr="0065640A">
        <w:rPr>
          <w:lang w:val="sv-SE" w:eastAsia="sv-SE"/>
        </w:rPr>
        <w:t xml:space="preserve">för att öka genomlysningen av hur den svenska banksektorn finansierar sig. Därigenom skulle det bli </w:t>
      </w:r>
      <w:r w:rsidRPr="0065640A">
        <w:rPr>
          <w:lang w:val="sv-SE" w:eastAsia="sv-SE"/>
        </w:rPr>
        <w:t>lättare att bedöma eventuella risker och sårba</w:t>
      </w:r>
      <w:r w:rsidRPr="0065640A">
        <w:rPr>
          <w:lang w:val="sv-SE" w:eastAsia="sv-SE"/>
        </w:rPr>
        <w:t>r</w:t>
      </w:r>
      <w:r w:rsidRPr="0065640A">
        <w:rPr>
          <w:lang w:val="sv-SE" w:eastAsia="sv-SE"/>
        </w:rPr>
        <w:t>h</w:t>
      </w:r>
      <w:r w:rsidR="003036F3" w:rsidRPr="0065640A">
        <w:rPr>
          <w:lang w:val="sv-SE" w:eastAsia="sv-SE"/>
        </w:rPr>
        <w:t>eter i det finansiella systemet</w:t>
      </w:r>
      <w:r w:rsidRPr="0065640A">
        <w:rPr>
          <w:lang w:val="sv-SE" w:eastAsia="sv-SE"/>
        </w:rPr>
        <w:t xml:space="preserve">. </w:t>
      </w:r>
    </w:p>
    <w:p w:rsidR="00FD6D1A" w:rsidRPr="0065640A" w:rsidRDefault="00FD6D1A" w:rsidP="00FD6D1A">
      <w:pPr>
        <w:pStyle w:val="Normaltindrag"/>
        <w:rPr>
          <w:lang w:val="sv-SE" w:eastAsia="sv-SE"/>
        </w:rPr>
      </w:pPr>
      <w:r w:rsidRPr="0065640A">
        <w:rPr>
          <w:lang w:val="sv-SE" w:eastAsia="sv-SE"/>
        </w:rPr>
        <w:t xml:space="preserve">Riksbanken påbörjade också en intern behovsanalys för att </w:t>
      </w:r>
      <w:r w:rsidR="00D215F9" w:rsidRPr="0065640A">
        <w:rPr>
          <w:lang w:val="sv-SE" w:eastAsia="sv-SE"/>
        </w:rPr>
        <w:t xml:space="preserve">undersöka </w:t>
      </w:r>
      <w:r w:rsidRPr="0065640A">
        <w:rPr>
          <w:lang w:val="sv-SE" w:eastAsia="sv-SE"/>
        </w:rPr>
        <w:t>vi</w:t>
      </w:r>
      <w:r w:rsidRPr="0065640A">
        <w:rPr>
          <w:lang w:val="sv-SE" w:eastAsia="sv-SE"/>
        </w:rPr>
        <w:t>l</w:t>
      </w:r>
      <w:r w:rsidRPr="0065640A">
        <w:rPr>
          <w:lang w:val="sv-SE" w:eastAsia="sv-SE"/>
        </w:rPr>
        <w:t>ken information som sakna</w:t>
      </w:r>
      <w:r w:rsidR="00A94247" w:rsidRPr="0065640A">
        <w:rPr>
          <w:lang w:val="sv-SE" w:eastAsia="sv-SE"/>
        </w:rPr>
        <w:t>t</w:t>
      </w:r>
      <w:r w:rsidRPr="0065640A">
        <w:rPr>
          <w:lang w:val="sv-SE" w:eastAsia="sv-SE"/>
        </w:rPr>
        <w:t xml:space="preserve">s under den finansiella krisen och hur dessa </w:t>
      </w:r>
      <w:r w:rsidR="00A94247" w:rsidRPr="0065640A">
        <w:rPr>
          <w:lang w:val="sv-SE" w:eastAsia="sv-SE"/>
        </w:rPr>
        <w:t>up</w:t>
      </w:r>
      <w:r w:rsidR="00A94247" w:rsidRPr="0065640A">
        <w:rPr>
          <w:lang w:val="sv-SE" w:eastAsia="sv-SE"/>
        </w:rPr>
        <w:t>p</w:t>
      </w:r>
      <w:r w:rsidR="00A94247" w:rsidRPr="0065640A">
        <w:rPr>
          <w:lang w:val="sv-SE" w:eastAsia="sv-SE"/>
        </w:rPr>
        <w:t xml:space="preserve">gifter </w:t>
      </w:r>
      <w:r w:rsidRPr="0065640A">
        <w:rPr>
          <w:lang w:val="sv-SE" w:eastAsia="sv-SE"/>
        </w:rPr>
        <w:t>i så fall skulle kunna samlas in och hanteras</w:t>
      </w:r>
      <w:r w:rsidR="00A94247" w:rsidRPr="0065640A">
        <w:rPr>
          <w:lang w:val="sv-SE" w:eastAsia="sv-SE"/>
        </w:rPr>
        <w:t xml:space="preserve"> i framt</w:t>
      </w:r>
      <w:r w:rsidR="00A94247" w:rsidRPr="0065640A">
        <w:rPr>
          <w:lang w:val="sv-SE" w:eastAsia="sv-SE"/>
        </w:rPr>
        <w:t>i</w:t>
      </w:r>
      <w:r w:rsidR="00A94247" w:rsidRPr="0065640A">
        <w:rPr>
          <w:lang w:val="sv-SE" w:eastAsia="sv-SE"/>
        </w:rPr>
        <w:t>den</w:t>
      </w:r>
      <w:r w:rsidRPr="0065640A">
        <w:rPr>
          <w:lang w:val="sv-SE" w:eastAsia="sv-SE"/>
        </w:rPr>
        <w:t xml:space="preserve">. </w:t>
      </w:r>
    </w:p>
    <w:p w:rsidR="00FD6D1A" w:rsidRPr="0065640A" w:rsidRDefault="00E90276" w:rsidP="00FD6D1A">
      <w:pPr>
        <w:pStyle w:val="R3"/>
      </w:pPr>
      <w:r w:rsidRPr="0065640A">
        <w:t xml:space="preserve">Utredning </w:t>
      </w:r>
      <w:r w:rsidR="001A3CEE" w:rsidRPr="0065640A">
        <w:t>om ri</w:t>
      </w:r>
      <w:r w:rsidR="008E19C3" w:rsidRPr="0065640A">
        <w:t>s</w:t>
      </w:r>
      <w:r w:rsidR="001A3CEE" w:rsidRPr="0065640A">
        <w:t>k</w:t>
      </w:r>
      <w:r w:rsidR="008E19C3" w:rsidRPr="0065640A">
        <w:t xml:space="preserve">er på </w:t>
      </w:r>
      <w:r w:rsidR="00FD6D1A" w:rsidRPr="0065640A">
        <w:t>den svenska bostadsmarknaden</w:t>
      </w:r>
    </w:p>
    <w:p w:rsidR="00FD6D1A" w:rsidRPr="0065640A" w:rsidRDefault="00A915C0" w:rsidP="002C5726">
      <w:r w:rsidRPr="0065640A">
        <w:t xml:space="preserve">Den senaste finanskrisen har på nytt </w:t>
      </w:r>
      <w:r w:rsidR="00D938F0" w:rsidRPr="0065640A">
        <w:t xml:space="preserve">visat att </w:t>
      </w:r>
      <w:r w:rsidR="006F140D" w:rsidRPr="0065640A">
        <w:t>utvecklingen av b</w:t>
      </w:r>
      <w:r w:rsidR="006F140D" w:rsidRPr="0065640A">
        <w:t>o</w:t>
      </w:r>
      <w:r w:rsidR="006F140D" w:rsidRPr="0065640A">
        <w:t xml:space="preserve">stadspriserna </w:t>
      </w:r>
      <w:r w:rsidR="003036F3" w:rsidRPr="0065640A">
        <w:t>kan ha betydelse både för den finansiella stabiliteten och för penningpolit</w:t>
      </w:r>
      <w:r w:rsidR="003036F3" w:rsidRPr="0065640A">
        <w:t>i</w:t>
      </w:r>
      <w:r w:rsidR="003036F3" w:rsidRPr="0065640A">
        <w:t>ken</w:t>
      </w:r>
      <w:r w:rsidRPr="0065640A">
        <w:t xml:space="preserve">. </w:t>
      </w:r>
      <w:r w:rsidR="00FD6D1A" w:rsidRPr="0065640A">
        <w:t xml:space="preserve">Riksbankens direktion </w:t>
      </w:r>
      <w:r w:rsidRPr="0065640A">
        <w:t>besl</w:t>
      </w:r>
      <w:r w:rsidRPr="0065640A">
        <w:t>u</w:t>
      </w:r>
      <w:r w:rsidRPr="0065640A">
        <w:t xml:space="preserve">tade därför </w:t>
      </w:r>
      <w:r w:rsidR="00FD6D1A" w:rsidRPr="0065640A">
        <w:t xml:space="preserve">i februari att tillsätta en utredning om risker på den svenska </w:t>
      </w:r>
      <w:r w:rsidR="00CF3ED9" w:rsidRPr="0065640A">
        <w:t xml:space="preserve">bostadsmarknaden </w:t>
      </w:r>
      <w:r w:rsidRPr="0065640A">
        <w:t>(en kort beskrivning av utre</w:t>
      </w:r>
      <w:r w:rsidRPr="0065640A">
        <w:t>d</w:t>
      </w:r>
      <w:r w:rsidRPr="0065640A">
        <w:t xml:space="preserve">ningens penningpolitiska perspektiv finns i </w:t>
      </w:r>
      <w:r w:rsidR="00FD6D1A" w:rsidRPr="0065640A">
        <w:t>avsnittet Ett fast penningvärde – prisstab</w:t>
      </w:r>
      <w:r w:rsidR="00FD6D1A" w:rsidRPr="0065640A">
        <w:t>i</w:t>
      </w:r>
      <w:r w:rsidR="00FD6D1A" w:rsidRPr="0065640A">
        <w:t xml:space="preserve">litet). </w:t>
      </w:r>
    </w:p>
    <w:p w:rsidR="00FD6D1A" w:rsidRPr="0065640A" w:rsidRDefault="00FD6D1A" w:rsidP="00FD6D1A">
      <w:pPr>
        <w:pStyle w:val="Normaltindrag"/>
        <w:rPr>
          <w:lang w:val="sv-SE" w:eastAsia="sv-SE"/>
        </w:rPr>
      </w:pPr>
      <w:r w:rsidRPr="0065640A">
        <w:rPr>
          <w:lang w:val="sv-SE" w:eastAsia="sv-SE"/>
        </w:rPr>
        <w:t>Ur ett stabilitetsperspektiv är utvecklingen av priser</w:t>
      </w:r>
      <w:r w:rsidR="00D215F9" w:rsidRPr="0065640A">
        <w:rPr>
          <w:lang w:val="sv-SE" w:eastAsia="sv-SE"/>
        </w:rPr>
        <w:t>na</w:t>
      </w:r>
      <w:r w:rsidRPr="0065640A">
        <w:rPr>
          <w:lang w:val="sv-SE" w:eastAsia="sv-SE"/>
        </w:rPr>
        <w:t xml:space="preserve"> </w:t>
      </w:r>
      <w:r w:rsidR="00CF3ED9" w:rsidRPr="0065640A">
        <w:rPr>
          <w:lang w:val="sv-SE" w:eastAsia="sv-SE"/>
        </w:rPr>
        <w:t xml:space="preserve">på kommersiella fastigheter och bostäder </w:t>
      </w:r>
      <w:r w:rsidRPr="0065640A">
        <w:rPr>
          <w:lang w:val="sv-SE" w:eastAsia="sv-SE"/>
        </w:rPr>
        <w:t xml:space="preserve">viktig </w:t>
      </w:r>
      <w:r w:rsidR="00D215F9" w:rsidRPr="0065640A">
        <w:rPr>
          <w:lang w:val="sv-SE" w:eastAsia="sv-SE"/>
        </w:rPr>
        <w:t>på</w:t>
      </w:r>
      <w:r w:rsidR="00A915C0" w:rsidRPr="0065640A">
        <w:rPr>
          <w:lang w:val="sv-SE" w:eastAsia="sv-SE"/>
        </w:rPr>
        <w:t xml:space="preserve"> </w:t>
      </w:r>
      <w:r w:rsidRPr="0065640A">
        <w:rPr>
          <w:lang w:val="sv-SE" w:eastAsia="sv-SE"/>
        </w:rPr>
        <w:t xml:space="preserve">flera </w:t>
      </w:r>
      <w:r w:rsidR="00D215F9" w:rsidRPr="0065640A">
        <w:rPr>
          <w:lang w:val="sv-SE" w:eastAsia="sv-SE"/>
        </w:rPr>
        <w:t>sätt</w:t>
      </w:r>
      <w:r w:rsidRPr="0065640A">
        <w:rPr>
          <w:lang w:val="sv-SE" w:eastAsia="sv-SE"/>
        </w:rPr>
        <w:t>. Stora fall i fastighetspriser</w:t>
      </w:r>
      <w:r w:rsidR="00D215F9" w:rsidRPr="0065640A">
        <w:rPr>
          <w:lang w:val="sv-SE" w:eastAsia="sv-SE"/>
        </w:rPr>
        <w:t>na</w:t>
      </w:r>
      <w:r w:rsidRPr="0065640A">
        <w:rPr>
          <w:lang w:val="sv-SE" w:eastAsia="sv-SE"/>
        </w:rPr>
        <w:t xml:space="preserve"> har både historiskt och internationellt sett spelat en framträdande roll </w:t>
      </w:r>
      <w:r w:rsidR="00D215F9" w:rsidRPr="0065640A">
        <w:rPr>
          <w:lang w:val="sv-SE" w:eastAsia="sv-SE"/>
        </w:rPr>
        <w:t>v</w:t>
      </w:r>
      <w:r w:rsidRPr="0065640A">
        <w:rPr>
          <w:lang w:val="sv-SE" w:eastAsia="sv-SE"/>
        </w:rPr>
        <w:t>i</w:t>
      </w:r>
      <w:r w:rsidR="00D215F9" w:rsidRPr="0065640A">
        <w:rPr>
          <w:lang w:val="sv-SE" w:eastAsia="sv-SE"/>
        </w:rPr>
        <w:t>d</w:t>
      </w:r>
      <w:r w:rsidRPr="0065640A">
        <w:rPr>
          <w:lang w:val="sv-SE" w:eastAsia="sv-SE"/>
        </w:rPr>
        <w:t xml:space="preserve"> ekon</w:t>
      </w:r>
      <w:r w:rsidRPr="0065640A">
        <w:rPr>
          <w:lang w:val="sv-SE" w:eastAsia="sv-SE"/>
        </w:rPr>
        <w:t>o</w:t>
      </w:r>
      <w:r w:rsidRPr="0065640A">
        <w:rPr>
          <w:lang w:val="sv-SE" w:eastAsia="sv-SE"/>
        </w:rPr>
        <w:t xml:space="preserve">miska kriser. Dessa kriser har ofta föregåtts av en kraftig kreditexpansion och stigande skuldsättning. När priserna sedan fallit har bankerna </w:t>
      </w:r>
      <w:r w:rsidR="00C4666D" w:rsidRPr="0065640A">
        <w:rPr>
          <w:lang w:val="sv-SE" w:eastAsia="sv-SE"/>
        </w:rPr>
        <w:t xml:space="preserve">drabbats av </w:t>
      </w:r>
      <w:r w:rsidRPr="0065640A">
        <w:rPr>
          <w:lang w:val="sv-SE" w:eastAsia="sv-SE"/>
        </w:rPr>
        <w:t>stora kreditförluster. I de flesta fall har det rört sig om fallande priser på kommersiella fastigheter</w:t>
      </w:r>
      <w:r w:rsidR="00C4666D" w:rsidRPr="0065640A">
        <w:rPr>
          <w:lang w:val="sv-SE" w:eastAsia="sv-SE"/>
        </w:rPr>
        <w:t>,</w:t>
      </w:r>
      <w:r w:rsidRPr="0065640A">
        <w:rPr>
          <w:lang w:val="sv-SE" w:eastAsia="sv-SE"/>
        </w:rPr>
        <w:t xml:space="preserve"> men under den senaste internationella finanskrisen har även b</w:t>
      </w:r>
      <w:r w:rsidRPr="0065640A">
        <w:rPr>
          <w:lang w:val="sv-SE" w:eastAsia="sv-SE"/>
        </w:rPr>
        <w:t>o</w:t>
      </w:r>
      <w:r w:rsidRPr="0065640A">
        <w:rPr>
          <w:lang w:val="sv-SE" w:eastAsia="sv-SE"/>
        </w:rPr>
        <w:t>stadspriser</w:t>
      </w:r>
      <w:r w:rsidR="00C4666D" w:rsidRPr="0065640A">
        <w:rPr>
          <w:lang w:val="sv-SE" w:eastAsia="sv-SE"/>
        </w:rPr>
        <w:t>na fallit</w:t>
      </w:r>
      <w:r w:rsidRPr="0065640A">
        <w:rPr>
          <w:lang w:val="sv-SE" w:eastAsia="sv-SE"/>
        </w:rPr>
        <w:t xml:space="preserve">. </w:t>
      </w:r>
    </w:p>
    <w:p w:rsidR="00875551" w:rsidRPr="0065640A" w:rsidRDefault="00FD6D1A" w:rsidP="00FD6D1A">
      <w:pPr>
        <w:pStyle w:val="Normaltindrag"/>
        <w:rPr>
          <w:lang w:val="sv-SE" w:eastAsia="sv-SE"/>
        </w:rPr>
      </w:pPr>
      <w:r w:rsidRPr="0065640A">
        <w:rPr>
          <w:lang w:val="sv-SE" w:eastAsia="sv-SE"/>
        </w:rPr>
        <w:t xml:space="preserve">I Sverige har bostadspriserna stigit kraftigt </w:t>
      </w:r>
      <w:r w:rsidR="00016F7B" w:rsidRPr="0065640A">
        <w:rPr>
          <w:lang w:val="sv-SE" w:eastAsia="sv-SE"/>
        </w:rPr>
        <w:t>sedan mitten av 1990-talet</w:t>
      </w:r>
      <w:r w:rsidRPr="0065640A">
        <w:rPr>
          <w:lang w:val="sv-SE" w:eastAsia="sv-SE"/>
        </w:rPr>
        <w:t xml:space="preserve">. </w:t>
      </w:r>
      <w:r w:rsidR="001245FA" w:rsidRPr="0065640A">
        <w:rPr>
          <w:lang w:val="sv-SE" w:eastAsia="sv-SE"/>
        </w:rPr>
        <w:t>T</w:t>
      </w:r>
      <w:r w:rsidRPr="0065640A">
        <w:rPr>
          <w:lang w:val="sv-SE" w:eastAsia="sv-SE"/>
        </w:rPr>
        <w:t xml:space="preserve">ill skillnad </w:t>
      </w:r>
      <w:r w:rsidR="002E7304" w:rsidRPr="0065640A">
        <w:rPr>
          <w:lang w:val="sv-SE" w:eastAsia="sv-SE"/>
        </w:rPr>
        <w:t xml:space="preserve">från </w:t>
      </w:r>
      <w:r w:rsidR="003352F3" w:rsidRPr="0065640A">
        <w:rPr>
          <w:lang w:val="sv-SE" w:eastAsia="sv-SE"/>
        </w:rPr>
        <w:t xml:space="preserve">i </w:t>
      </w:r>
      <w:r w:rsidRPr="0065640A">
        <w:rPr>
          <w:lang w:val="sv-SE" w:eastAsia="sv-SE"/>
        </w:rPr>
        <w:t xml:space="preserve">flera andra länder </w:t>
      </w:r>
      <w:r w:rsidR="009E2AB2" w:rsidRPr="0065640A">
        <w:rPr>
          <w:lang w:val="sv-SE" w:eastAsia="sv-SE"/>
        </w:rPr>
        <w:t xml:space="preserve">föll </w:t>
      </w:r>
      <w:r w:rsidR="00A915C0" w:rsidRPr="0065640A">
        <w:rPr>
          <w:lang w:val="sv-SE" w:eastAsia="sv-SE"/>
        </w:rPr>
        <w:t xml:space="preserve">de svenska </w:t>
      </w:r>
      <w:r w:rsidRPr="0065640A">
        <w:rPr>
          <w:lang w:val="sv-SE" w:eastAsia="sv-SE"/>
        </w:rPr>
        <w:t xml:space="preserve">bostadspriserna </w:t>
      </w:r>
      <w:r w:rsidR="00A915C0" w:rsidRPr="0065640A">
        <w:rPr>
          <w:lang w:val="sv-SE" w:eastAsia="sv-SE"/>
        </w:rPr>
        <w:t xml:space="preserve">inte </w:t>
      </w:r>
      <w:r w:rsidR="001245FA" w:rsidRPr="0065640A">
        <w:rPr>
          <w:lang w:val="sv-SE" w:eastAsia="sv-SE"/>
        </w:rPr>
        <w:t xml:space="preserve">heller </w:t>
      </w:r>
      <w:r w:rsidR="00C4666D" w:rsidRPr="0065640A">
        <w:rPr>
          <w:lang w:val="sv-SE" w:eastAsia="sv-SE"/>
        </w:rPr>
        <w:t>särskilt mycket</w:t>
      </w:r>
      <w:r w:rsidR="003352F3" w:rsidRPr="0065640A">
        <w:rPr>
          <w:lang w:val="sv-SE" w:eastAsia="sv-SE"/>
        </w:rPr>
        <w:t xml:space="preserve"> </w:t>
      </w:r>
      <w:r w:rsidRPr="0065640A">
        <w:rPr>
          <w:lang w:val="sv-SE" w:eastAsia="sv-SE"/>
        </w:rPr>
        <w:t>under den finans</w:t>
      </w:r>
      <w:r w:rsidRPr="0065640A">
        <w:rPr>
          <w:lang w:val="sv-SE" w:eastAsia="sv-SE"/>
        </w:rPr>
        <w:t>i</w:t>
      </w:r>
      <w:r w:rsidRPr="0065640A">
        <w:rPr>
          <w:lang w:val="sv-SE" w:eastAsia="sv-SE"/>
        </w:rPr>
        <w:t>ella krisen</w:t>
      </w:r>
      <w:r w:rsidR="008B7057" w:rsidRPr="0065640A">
        <w:rPr>
          <w:lang w:val="sv-SE" w:eastAsia="sv-SE"/>
        </w:rPr>
        <w:t xml:space="preserve"> </w:t>
      </w:r>
      <w:r w:rsidR="009E2AB2" w:rsidRPr="0065640A">
        <w:rPr>
          <w:lang w:val="sv-SE" w:eastAsia="sv-SE"/>
        </w:rPr>
        <w:t xml:space="preserve">och har därefter ökat igen </w:t>
      </w:r>
      <w:r w:rsidR="008B7057" w:rsidRPr="0065640A">
        <w:rPr>
          <w:lang w:val="sv-SE" w:eastAsia="sv-SE"/>
        </w:rPr>
        <w:t xml:space="preserve">(se diagram </w:t>
      </w:r>
      <w:r w:rsidR="00875551" w:rsidRPr="0065640A">
        <w:rPr>
          <w:lang w:val="sv-SE" w:eastAsia="sv-SE"/>
        </w:rPr>
        <w:t>9</w:t>
      </w:r>
      <w:r w:rsidR="008B7057" w:rsidRPr="0065640A">
        <w:rPr>
          <w:lang w:val="sv-SE" w:eastAsia="sv-SE"/>
        </w:rPr>
        <w:t>)</w:t>
      </w:r>
      <w:r w:rsidRPr="0065640A">
        <w:rPr>
          <w:lang w:val="sv-SE" w:eastAsia="sv-SE"/>
        </w:rPr>
        <w:t xml:space="preserve">. </w:t>
      </w:r>
    </w:p>
    <w:p w:rsidR="00875551" w:rsidRPr="0065640A" w:rsidRDefault="00875551" w:rsidP="00875551">
      <w:pPr>
        <w:spacing w:before="200"/>
        <w:jc w:val="left"/>
        <w:rPr>
          <w:b/>
        </w:rPr>
      </w:pPr>
      <w:r w:rsidRPr="0065640A">
        <w:rPr>
          <w:b/>
        </w:rPr>
        <w:t>Diagram 9</w:t>
      </w:r>
      <w:r w:rsidR="00F018AC" w:rsidRPr="0065640A">
        <w:rPr>
          <w:b/>
        </w:rPr>
        <w:t>.</w:t>
      </w:r>
      <w:r w:rsidRPr="0065640A">
        <w:rPr>
          <w:b/>
        </w:rPr>
        <w:t xml:space="preserve"> Reala bostadspriser, internationell jämförelse, index första kva</w:t>
      </w:r>
      <w:r w:rsidRPr="0065640A">
        <w:rPr>
          <w:b/>
        </w:rPr>
        <w:t>r</w:t>
      </w:r>
      <w:r w:rsidRPr="0065640A">
        <w:rPr>
          <w:b/>
        </w:rPr>
        <w:t>talet 1995</w:t>
      </w:r>
      <w:r w:rsidR="0067040B" w:rsidRPr="0065640A">
        <w:rPr>
          <w:b/>
        </w:rPr>
        <w:t xml:space="preserve"> </w:t>
      </w:r>
      <w:r w:rsidRPr="0065640A">
        <w:rPr>
          <w:b/>
        </w:rPr>
        <w:t>=</w:t>
      </w:r>
      <w:r w:rsidR="0067040B" w:rsidRPr="0065640A">
        <w:rPr>
          <w:b/>
        </w:rPr>
        <w:t xml:space="preserve"> </w:t>
      </w:r>
      <w:r w:rsidRPr="0065640A">
        <w:rPr>
          <w:b/>
        </w:rPr>
        <w:t xml:space="preserve">100 </w:t>
      </w:r>
    </w:p>
    <w:p w:rsidR="00875551" w:rsidRPr="0065640A" w:rsidRDefault="0065640A" w:rsidP="0067040B">
      <w:pPr>
        <w:spacing w:before="120"/>
      </w:pPr>
      <w:r w:rsidRPr="0065640A">
        <w:rPr>
          <w:noProof/>
        </w:rPr>
        <w:drawing>
          <wp:inline distT="0" distB="0" distL="0" distR="0">
            <wp:extent cx="3842385" cy="25038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42385" cy="2503805"/>
                    </a:xfrm>
                    <a:prstGeom prst="rect">
                      <a:avLst/>
                    </a:prstGeom>
                    <a:noFill/>
                    <a:ln>
                      <a:noFill/>
                    </a:ln>
                  </pic:spPr>
                </pic:pic>
              </a:graphicData>
            </a:graphic>
          </wp:inline>
        </w:drawing>
      </w:r>
    </w:p>
    <w:p w:rsidR="00875551" w:rsidRPr="0065640A" w:rsidRDefault="00875551" w:rsidP="00875551">
      <w:pPr>
        <w:pStyle w:val="Fotnotstext"/>
        <w:spacing w:before="62"/>
        <w:rPr>
          <w:lang w:val="sv-SE"/>
        </w:rPr>
      </w:pPr>
      <w:r w:rsidRPr="0065640A">
        <w:rPr>
          <w:lang w:val="sv-SE"/>
        </w:rPr>
        <w:t>Källa: Reuters EcoWin.</w:t>
      </w:r>
      <w:r w:rsidRPr="0065640A" w:rsidDel="00E515BD">
        <w:rPr>
          <w:lang w:val="sv-SE"/>
        </w:rPr>
        <w:t xml:space="preserve"> </w:t>
      </w:r>
    </w:p>
    <w:p w:rsidR="00875551" w:rsidRPr="0065640A" w:rsidRDefault="00875551" w:rsidP="00875551">
      <w:pPr>
        <w:pStyle w:val="Fotnotstextindrag"/>
        <w:rPr>
          <w:lang w:val="sv-SE"/>
        </w:rPr>
      </w:pPr>
    </w:p>
    <w:p w:rsidR="00BA19B9" w:rsidRPr="0065640A" w:rsidRDefault="00BA19B9" w:rsidP="00BA19B9">
      <w:r w:rsidRPr="0065640A">
        <w:t>Om man jämför utvecklingen på bostadsmarknaden sedan början av 1980-talet har dock priserna på den svenska bostadsmarknaden utvecklats betydligt långsammare än bostadspriserna i Spanien, Irland, Storbritannien och Norge (se diagram 10).</w:t>
      </w:r>
    </w:p>
    <w:p w:rsidR="0067040B" w:rsidRPr="0065640A" w:rsidRDefault="00CC3DF0" w:rsidP="0067040B">
      <w:pPr>
        <w:spacing w:before="200"/>
        <w:jc w:val="left"/>
        <w:rPr>
          <w:b/>
        </w:rPr>
      </w:pPr>
      <w:r w:rsidRPr="0065640A">
        <w:rPr>
          <w:b/>
        </w:rPr>
        <w:t>Diagram 10</w:t>
      </w:r>
      <w:r w:rsidR="00F018AC" w:rsidRPr="0065640A">
        <w:rPr>
          <w:b/>
        </w:rPr>
        <w:t>.</w:t>
      </w:r>
      <w:r w:rsidRPr="0065640A">
        <w:rPr>
          <w:b/>
        </w:rPr>
        <w:t xml:space="preserve"> Reala bostadspriser, internationell jämf</w:t>
      </w:r>
      <w:r w:rsidRPr="0065640A">
        <w:rPr>
          <w:b/>
        </w:rPr>
        <w:t>ö</w:t>
      </w:r>
      <w:r w:rsidRPr="0065640A">
        <w:rPr>
          <w:b/>
        </w:rPr>
        <w:t>relse, index första kva</w:t>
      </w:r>
      <w:r w:rsidRPr="0065640A">
        <w:rPr>
          <w:b/>
        </w:rPr>
        <w:t>r</w:t>
      </w:r>
      <w:r w:rsidRPr="0065640A">
        <w:rPr>
          <w:b/>
        </w:rPr>
        <w:t>talet 1980</w:t>
      </w:r>
      <w:r w:rsidR="0067040B" w:rsidRPr="0065640A">
        <w:rPr>
          <w:b/>
        </w:rPr>
        <w:t xml:space="preserve"> </w:t>
      </w:r>
      <w:r w:rsidRPr="0065640A">
        <w:rPr>
          <w:b/>
        </w:rPr>
        <w:t>=</w:t>
      </w:r>
      <w:r w:rsidR="0067040B" w:rsidRPr="0065640A">
        <w:rPr>
          <w:b/>
        </w:rPr>
        <w:t xml:space="preserve"> </w:t>
      </w:r>
      <w:r w:rsidRPr="0065640A">
        <w:rPr>
          <w:b/>
        </w:rPr>
        <w:t xml:space="preserve">100 </w:t>
      </w:r>
    </w:p>
    <w:p w:rsidR="00CC3DF0" w:rsidRPr="0065640A" w:rsidRDefault="0065640A" w:rsidP="0067040B">
      <w:pPr>
        <w:spacing w:before="120"/>
        <w:jc w:val="left"/>
        <w:rPr>
          <w:b/>
        </w:rPr>
      </w:pPr>
      <w:r w:rsidRPr="0065640A">
        <w:rPr>
          <w:noProof/>
        </w:rPr>
        <w:drawing>
          <wp:inline distT="0" distB="0" distL="0" distR="0">
            <wp:extent cx="3853815" cy="25146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53815" cy="2514600"/>
                    </a:xfrm>
                    <a:prstGeom prst="rect">
                      <a:avLst/>
                    </a:prstGeom>
                    <a:noFill/>
                    <a:ln>
                      <a:noFill/>
                    </a:ln>
                  </pic:spPr>
                </pic:pic>
              </a:graphicData>
            </a:graphic>
          </wp:inline>
        </w:drawing>
      </w:r>
    </w:p>
    <w:p w:rsidR="00CC3DF0" w:rsidRPr="0065640A" w:rsidRDefault="00CC3DF0" w:rsidP="00CC3DF0">
      <w:pPr>
        <w:pStyle w:val="Fotnotstext"/>
        <w:spacing w:before="62"/>
        <w:rPr>
          <w:lang w:val="sv-SE"/>
        </w:rPr>
      </w:pPr>
      <w:r w:rsidRPr="0065640A">
        <w:rPr>
          <w:lang w:val="sv-SE"/>
        </w:rPr>
        <w:t>Källa: Reuters EcoWin.</w:t>
      </w:r>
      <w:r w:rsidRPr="0065640A" w:rsidDel="00E515BD">
        <w:rPr>
          <w:lang w:val="sv-SE"/>
        </w:rPr>
        <w:t xml:space="preserve"> </w:t>
      </w:r>
    </w:p>
    <w:p w:rsidR="003352F3" w:rsidRPr="0065640A" w:rsidRDefault="00FD6D1A" w:rsidP="00776E2F">
      <w:pPr>
        <w:spacing w:before="160"/>
      </w:pPr>
      <w:r w:rsidRPr="0065640A">
        <w:t xml:space="preserve">Det mesta talar för att prisuppgången </w:t>
      </w:r>
      <w:r w:rsidR="00776E2F" w:rsidRPr="0065640A">
        <w:t xml:space="preserve">under de senaste 15 åren </w:t>
      </w:r>
      <w:r w:rsidRPr="0065640A">
        <w:t xml:space="preserve">har drivits </w:t>
      </w:r>
      <w:r w:rsidR="003352F3" w:rsidRPr="0065640A">
        <w:t xml:space="preserve">fram </w:t>
      </w:r>
      <w:r w:rsidRPr="0065640A">
        <w:t xml:space="preserve">av </w:t>
      </w:r>
      <w:r w:rsidR="003352F3" w:rsidRPr="0065640A">
        <w:t>så</w:t>
      </w:r>
      <w:r w:rsidR="003352F3" w:rsidRPr="0065640A">
        <w:t>d</w:t>
      </w:r>
      <w:r w:rsidR="003352F3" w:rsidRPr="0065640A">
        <w:t xml:space="preserve">ana grundläggande </w:t>
      </w:r>
      <w:r w:rsidRPr="0065640A">
        <w:t xml:space="preserve">faktorer som </w:t>
      </w:r>
      <w:r w:rsidR="00016F7B" w:rsidRPr="0065640A">
        <w:t xml:space="preserve">stigande </w:t>
      </w:r>
      <w:r w:rsidRPr="0065640A">
        <w:t xml:space="preserve">disponibla inkomster, låga räntor och </w:t>
      </w:r>
      <w:r w:rsidR="00016F7B" w:rsidRPr="0065640A">
        <w:t xml:space="preserve">låga </w:t>
      </w:r>
      <w:r w:rsidR="003352F3" w:rsidRPr="0065640A">
        <w:t>bygginvesteringar</w:t>
      </w:r>
      <w:r w:rsidRPr="0065640A">
        <w:t xml:space="preserve">. </w:t>
      </w:r>
      <w:r w:rsidR="00016F7B" w:rsidRPr="0065640A">
        <w:t>S</w:t>
      </w:r>
      <w:r w:rsidRPr="0065640A">
        <w:t xml:space="preserve">amtidigt har hushållens sårbarhet ökat </w:t>
      </w:r>
      <w:r w:rsidR="003352F3" w:rsidRPr="0065640A">
        <w:t>eftersom</w:t>
      </w:r>
      <w:r w:rsidRPr="0065640A">
        <w:t xml:space="preserve"> belåningsgraden </w:t>
      </w:r>
      <w:r w:rsidR="003352F3" w:rsidRPr="0065640A">
        <w:t>v</w:t>
      </w:r>
      <w:r w:rsidRPr="0065640A">
        <w:t>i</w:t>
      </w:r>
      <w:r w:rsidR="003352F3" w:rsidRPr="0065640A">
        <w:t>d</w:t>
      </w:r>
      <w:r w:rsidRPr="0065640A">
        <w:t xml:space="preserve"> nyutl</w:t>
      </w:r>
      <w:r w:rsidRPr="0065640A">
        <w:t>å</w:t>
      </w:r>
      <w:r w:rsidRPr="0065640A">
        <w:t xml:space="preserve">ning </w:t>
      </w:r>
      <w:r w:rsidR="00C4666D" w:rsidRPr="0065640A">
        <w:t xml:space="preserve">har </w:t>
      </w:r>
      <w:r w:rsidR="003352F3" w:rsidRPr="0065640A">
        <w:t>blivit högre</w:t>
      </w:r>
      <w:r w:rsidRPr="0065640A">
        <w:t xml:space="preserve"> och </w:t>
      </w:r>
      <w:r w:rsidR="00C4666D" w:rsidRPr="0065640A">
        <w:t xml:space="preserve">hushållen har tagit </w:t>
      </w:r>
      <w:r w:rsidRPr="0065640A">
        <w:t xml:space="preserve">en allt större del av de nya lånen till rörlig ränta. </w:t>
      </w:r>
      <w:r w:rsidR="00C4666D" w:rsidRPr="0065640A">
        <w:t>O</w:t>
      </w:r>
      <w:r w:rsidR="00A915C0" w:rsidRPr="0065640A">
        <w:t xml:space="preserve">m </w:t>
      </w:r>
      <w:r w:rsidRPr="0065640A">
        <w:t>bostadspriserna fall</w:t>
      </w:r>
      <w:r w:rsidR="00A915C0" w:rsidRPr="0065640A">
        <w:t>er</w:t>
      </w:r>
      <w:r w:rsidRPr="0065640A">
        <w:t xml:space="preserve"> </w:t>
      </w:r>
      <w:r w:rsidR="00C4666D" w:rsidRPr="0065640A">
        <w:t xml:space="preserve">finns därmed </w:t>
      </w:r>
      <w:r w:rsidR="00016F7B" w:rsidRPr="0065640A">
        <w:t xml:space="preserve">en </w:t>
      </w:r>
      <w:r w:rsidR="00A915C0" w:rsidRPr="0065640A">
        <w:t>risk</w:t>
      </w:r>
      <w:r w:rsidRPr="0065640A">
        <w:t xml:space="preserve"> att storleken på </w:t>
      </w:r>
      <w:r w:rsidR="00A915C0" w:rsidRPr="0065640A">
        <w:t xml:space="preserve">enskilda lån </w:t>
      </w:r>
      <w:r w:rsidRPr="0065640A">
        <w:t>överstiger marknad</w:t>
      </w:r>
      <w:r w:rsidRPr="0065640A">
        <w:t>s</w:t>
      </w:r>
      <w:r w:rsidRPr="0065640A">
        <w:t xml:space="preserve">värdet på </w:t>
      </w:r>
      <w:r w:rsidR="00A915C0" w:rsidRPr="0065640A">
        <w:t>de bostäder som utgör säkerhet för dessa lån</w:t>
      </w:r>
      <w:r w:rsidRPr="0065640A">
        <w:t xml:space="preserve">. </w:t>
      </w:r>
      <w:r w:rsidR="003352F3" w:rsidRPr="0065640A">
        <w:t>Fallande bostadspriser påverkar även ba</w:t>
      </w:r>
      <w:r w:rsidR="003352F3" w:rsidRPr="0065640A">
        <w:t>n</w:t>
      </w:r>
      <w:r w:rsidR="003352F3" w:rsidRPr="0065640A">
        <w:t>kernas möjligheter att ge ut säkerställda obligationer med bostadslån som underliggande tillgån</w:t>
      </w:r>
      <w:r w:rsidR="003352F3" w:rsidRPr="0065640A">
        <w:t>g</w:t>
      </w:r>
      <w:r w:rsidR="003352F3" w:rsidRPr="0065640A">
        <w:t>.</w:t>
      </w:r>
    </w:p>
    <w:p w:rsidR="008B55D4" w:rsidRPr="0065640A" w:rsidRDefault="008B55D4" w:rsidP="00FD6D1A">
      <w:pPr>
        <w:pStyle w:val="Normaltindrag"/>
        <w:rPr>
          <w:lang w:val="sv-SE" w:eastAsia="sv-SE"/>
        </w:rPr>
      </w:pPr>
      <w:r w:rsidRPr="0065640A">
        <w:rPr>
          <w:lang w:val="sv-SE" w:eastAsia="sv-SE"/>
        </w:rPr>
        <w:t>Riksbanken följer därför kontinuerligt hushållens skuldsättning och beta</w:t>
      </w:r>
      <w:r w:rsidRPr="0065640A">
        <w:rPr>
          <w:lang w:val="sv-SE" w:eastAsia="sv-SE"/>
        </w:rPr>
        <w:t>l</w:t>
      </w:r>
      <w:r w:rsidRPr="0065640A">
        <w:rPr>
          <w:lang w:val="sv-SE" w:eastAsia="sv-SE"/>
        </w:rPr>
        <w:t xml:space="preserve">ningsförmåga. Riksbankens undersökningar visar </w:t>
      </w:r>
      <w:r w:rsidR="00016F7B" w:rsidRPr="0065640A">
        <w:rPr>
          <w:lang w:val="sv-SE" w:eastAsia="sv-SE"/>
        </w:rPr>
        <w:t xml:space="preserve">bland annat </w:t>
      </w:r>
      <w:r w:rsidRPr="0065640A">
        <w:rPr>
          <w:lang w:val="sv-SE" w:eastAsia="sv-SE"/>
        </w:rPr>
        <w:t>att de hu</w:t>
      </w:r>
      <w:r w:rsidRPr="0065640A">
        <w:rPr>
          <w:lang w:val="sv-SE" w:eastAsia="sv-SE"/>
        </w:rPr>
        <w:t>s</w:t>
      </w:r>
      <w:r w:rsidRPr="0065640A">
        <w:rPr>
          <w:lang w:val="sv-SE" w:eastAsia="sv-SE"/>
        </w:rPr>
        <w:t>håll som har de största skulderna också har de största inkomsterna och förmöge</w:t>
      </w:r>
      <w:r w:rsidRPr="0065640A">
        <w:rPr>
          <w:lang w:val="sv-SE" w:eastAsia="sv-SE"/>
        </w:rPr>
        <w:t>n</w:t>
      </w:r>
      <w:r w:rsidRPr="0065640A">
        <w:rPr>
          <w:lang w:val="sv-SE" w:eastAsia="sv-SE"/>
        </w:rPr>
        <w:t>heterna. Därför utgör bostadslånen till hushållen inte något omede</w:t>
      </w:r>
      <w:r w:rsidRPr="0065640A">
        <w:rPr>
          <w:lang w:val="sv-SE" w:eastAsia="sv-SE"/>
        </w:rPr>
        <w:t>l</w:t>
      </w:r>
      <w:r w:rsidRPr="0065640A">
        <w:rPr>
          <w:lang w:val="sv-SE" w:eastAsia="sv-SE"/>
        </w:rPr>
        <w:t>bart hot mot ba</w:t>
      </w:r>
      <w:r w:rsidRPr="0065640A">
        <w:rPr>
          <w:lang w:val="sv-SE" w:eastAsia="sv-SE"/>
        </w:rPr>
        <w:t>n</w:t>
      </w:r>
      <w:r w:rsidRPr="0065640A">
        <w:rPr>
          <w:lang w:val="sv-SE" w:eastAsia="sv-SE"/>
        </w:rPr>
        <w:t>kerna och den finansiella stabiliteten i Sverige. Däremot är det viktigt att studera hur de senaste årens utveckling på den svenska b</w:t>
      </w:r>
      <w:r w:rsidRPr="0065640A">
        <w:rPr>
          <w:lang w:val="sv-SE" w:eastAsia="sv-SE"/>
        </w:rPr>
        <w:t>o</w:t>
      </w:r>
      <w:r w:rsidRPr="0065640A">
        <w:rPr>
          <w:lang w:val="sv-SE" w:eastAsia="sv-SE"/>
        </w:rPr>
        <w:t>stadsmarknaden på sikt kan påverka den finans</w:t>
      </w:r>
      <w:r w:rsidRPr="0065640A">
        <w:rPr>
          <w:lang w:val="sv-SE" w:eastAsia="sv-SE"/>
        </w:rPr>
        <w:t>i</w:t>
      </w:r>
      <w:r w:rsidRPr="0065640A">
        <w:rPr>
          <w:lang w:val="sv-SE" w:eastAsia="sv-SE"/>
        </w:rPr>
        <w:t>ella stabiliteten.</w:t>
      </w:r>
    </w:p>
    <w:p w:rsidR="008B55D4" w:rsidRPr="0065640A" w:rsidRDefault="008B55D4" w:rsidP="008B55D4">
      <w:pPr>
        <w:pStyle w:val="Normaltindrag"/>
        <w:rPr>
          <w:lang w:val="sv-SE" w:eastAsia="sv-SE"/>
        </w:rPr>
      </w:pPr>
      <w:r w:rsidRPr="0065640A">
        <w:rPr>
          <w:lang w:val="sv-SE" w:eastAsia="sv-SE"/>
        </w:rPr>
        <w:t>Den pågående utredningen analyserar även riskerna på den kommersiella fastighetsmarknaden. De senaste åren har skuldsättningen hos svenska fasti</w:t>
      </w:r>
      <w:r w:rsidRPr="0065640A">
        <w:rPr>
          <w:lang w:val="sv-SE" w:eastAsia="sv-SE"/>
        </w:rPr>
        <w:t>g</w:t>
      </w:r>
      <w:r w:rsidRPr="0065640A">
        <w:rPr>
          <w:lang w:val="sv-SE" w:eastAsia="sv-SE"/>
        </w:rPr>
        <w:t>hetsbolag ökat och priserna har fallit. En betydande del av bankernas utl</w:t>
      </w:r>
      <w:r w:rsidRPr="0065640A">
        <w:rPr>
          <w:lang w:val="sv-SE" w:eastAsia="sv-SE"/>
        </w:rPr>
        <w:t>å</w:t>
      </w:r>
      <w:r w:rsidRPr="0065640A">
        <w:rPr>
          <w:lang w:val="sv-SE" w:eastAsia="sv-SE"/>
        </w:rPr>
        <w:t>ning går dessutom till just fastighetsbolag, vilket gör att den kommersiella fasti</w:t>
      </w:r>
      <w:r w:rsidRPr="0065640A">
        <w:rPr>
          <w:lang w:val="sv-SE" w:eastAsia="sv-SE"/>
        </w:rPr>
        <w:t>g</w:t>
      </w:r>
      <w:r w:rsidRPr="0065640A">
        <w:rPr>
          <w:lang w:val="sv-SE" w:eastAsia="sv-SE"/>
        </w:rPr>
        <w:t>hetsmarknaden har stor betyde</w:t>
      </w:r>
      <w:r w:rsidRPr="0065640A">
        <w:rPr>
          <w:lang w:val="sv-SE" w:eastAsia="sv-SE"/>
        </w:rPr>
        <w:t>l</w:t>
      </w:r>
      <w:r w:rsidRPr="0065640A">
        <w:rPr>
          <w:lang w:val="sv-SE" w:eastAsia="sv-SE"/>
        </w:rPr>
        <w:t xml:space="preserve">se för den finansiella stabiliteten. Det visar också erfarenheterna från den svenska bankkrisen i början av 1990-talet. </w:t>
      </w:r>
    </w:p>
    <w:p w:rsidR="00FD6D1A" w:rsidRPr="0065640A" w:rsidRDefault="00E90276" w:rsidP="00FD6D1A">
      <w:pPr>
        <w:pStyle w:val="R3"/>
      </w:pPr>
      <w:r w:rsidRPr="0065640A">
        <w:t>E</w:t>
      </w:r>
      <w:r w:rsidR="00FD6D1A" w:rsidRPr="0065640A">
        <w:t>uropeisk studie om kostnader för betalningar</w:t>
      </w:r>
    </w:p>
    <w:p w:rsidR="00FD6D1A" w:rsidRPr="0065640A" w:rsidRDefault="000F6AF9" w:rsidP="002C5726">
      <w:r w:rsidRPr="0065640A">
        <w:t>Sedan</w:t>
      </w:r>
      <w:r w:rsidR="00FD6D1A" w:rsidRPr="0065640A">
        <w:t xml:space="preserve"> januari </w:t>
      </w:r>
      <w:r w:rsidRPr="0065640A">
        <w:t xml:space="preserve">2010 </w:t>
      </w:r>
      <w:r w:rsidR="00FD6D1A" w:rsidRPr="0065640A">
        <w:t>delta</w:t>
      </w:r>
      <w:r w:rsidRPr="0065640A">
        <w:t>r Riksbanken</w:t>
      </w:r>
      <w:r w:rsidR="00FD6D1A" w:rsidRPr="0065640A">
        <w:t xml:space="preserve"> i </w:t>
      </w:r>
      <w:r w:rsidR="00641044" w:rsidRPr="0065640A">
        <w:t xml:space="preserve">en studie </w:t>
      </w:r>
      <w:r w:rsidR="00BE1FF4" w:rsidRPr="0065640A">
        <w:t xml:space="preserve">av </w:t>
      </w:r>
      <w:r w:rsidR="00641044" w:rsidRPr="0065640A">
        <w:t>kostnader</w:t>
      </w:r>
      <w:r w:rsidR="004061EF" w:rsidRPr="0065640A">
        <w:t>na</w:t>
      </w:r>
      <w:r w:rsidR="00641044" w:rsidRPr="0065640A">
        <w:t xml:space="preserve"> för beta</w:t>
      </w:r>
      <w:r w:rsidR="00641044" w:rsidRPr="0065640A">
        <w:t>l</w:t>
      </w:r>
      <w:r w:rsidR="00641044" w:rsidRPr="0065640A">
        <w:t>ningar från konsumenter till företag</w:t>
      </w:r>
      <w:r w:rsidR="00F36D6A" w:rsidRPr="0065640A">
        <w:t xml:space="preserve"> </w:t>
      </w:r>
      <w:r w:rsidR="00641044" w:rsidRPr="0065640A">
        <w:t>som ECB ge</w:t>
      </w:r>
      <w:r w:rsidR="004061EF" w:rsidRPr="0065640A">
        <w:t>n</w:t>
      </w:r>
      <w:r w:rsidR="00641044" w:rsidRPr="0065640A">
        <w:t xml:space="preserve">omför tillsammans med 19 </w:t>
      </w:r>
      <w:r w:rsidR="00016F7B" w:rsidRPr="0065640A">
        <w:t xml:space="preserve">nationella </w:t>
      </w:r>
      <w:r w:rsidR="00641044" w:rsidRPr="0065640A">
        <w:t xml:space="preserve">centralbanker inom det </w:t>
      </w:r>
      <w:r w:rsidR="004061EF" w:rsidRPr="0065640A">
        <w:t>e</w:t>
      </w:r>
      <w:r w:rsidR="00641044" w:rsidRPr="0065640A">
        <w:t>ur</w:t>
      </w:r>
      <w:r w:rsidR="00641044" w:rsidRPr="0065640A">
        <w:t>o</w:t>
      </w:r>
      <w:r w:rsidR="00641044" w:rsidRPr="0065640A">
        <w:t>piska centralbankssystemet</w:t>
      </w:r>
      <w:r w:rsidR="00FD6D1A" w:rsidRPr="0065640A">
        <w:t xml:space="preserve">. Syftet är att mäta </w:t>
      </w:r>
      <w:r w:rsidR="004061EF" w:rsidRPr="0065640A">
        <w:t xml:space="preserve">de </w:t>
      </w:r>
      <w:r w:rsidR="00FD6D1A" w:rsidRPr="0065640A">
        <w:t>kostnader som uppstår hos centralbanken, kontantdistr</w:t>
      </w:r>
      <w:r w:rsidR="00FD6D1A" w:rsidRPr="0065640A">
        <w:t>i</w:t>
      </w:r>
      <w:r w:rsidR="00FD6D1A" w:rsidRPr="0065640A">
        <w:t xml:space="preserve">butörerna, </w:t>
      </w:r>
      <w:r w:rsidR="004061EF" w:rsidRPr="0065640A">
        <w:t xml:space="preserve">bankerna och företagen </w:t>
      </w:r>
      <w:r w:rsidR="00BE1FF4" w:rsidRPr="0065640A">
        <w:t xml:space="preserve">samt </w:t>
      </w:r>
      <w:r w:rsidR="004061EF" w:rsidRPr="0065640A">
        <w:t xml:space="preserve">inom den </w:t>
      </w:r>
      <w:r w:rsidR="00FD6D1A" w:rsidRPr="0065640A">
        <w:t>teknisk</w:t>
      </w:r>
      <w:r w:rsidR="004061EF" w:rsidRPr="0065640A">
        <w:t>a</w:t>
      </w:r>
      <w:r w:rsidR="00FD6D1A" w:rsidRPr="0065640A">
        <w:t xml:space="preserve"> infrastru</w:t>
      </w:r>
      <w:r w:rsidR="00FD6D1A" w:rsidRPr="0065640A">
        <w:t>k</w:t>
      </w:r>
      <w:r w:rsidR="00FD6D1A" w:rsidRPr="0065640A">
        <w:t>tur</w:t>
      </w:r>
      <w:r w:rsidR="004061EF" w:rsidRPr="0065640A">
        <w:t>en</w:t>
      </w:r>
      <w:r w:rsidR="00FD6D1A" w:rsidRPr="0065640A">
        <w:t xml:space="preserve">. Det är första gången en sådan studie görs i flera länder samtidigt och med </w:t>
      </w:r>
      <w:r w:rsidR="004061EF" w:rsidRPr="0065640A">
        <w:t xml:space="preserve">en </w:t>
      </w:r>
      <w:r w:rsidR="00FD6D1A" w:rsidRPr="0065640A">
        <w:t xml:space="preserve">gemensam metod. Detta </w:t>
      </w:r>
      <w:r w:rsidR="004061EF" w:rsidRPr="0065640A">
        <w:t xml:space="preserve">gör det möjligt att </w:t>
      </w:r>
      <w:r w:rsidR="00FD6D1A" w:rsidRPr="0065640A">
        <w:t>jä</w:t>
      </w:r>
      <w:r w:rsidR="00FD6D1A" w:rsidRPr="0065640A">
        <w:t>m</w:t>
      </w:r>
      <w:r w:rsidR="00FD6D1A" w:rsidRPr="0065640A">
        <w:t>för</w:t>
      </w:r>
      <w:r w:rsidR="004061EF" w:rsidRPr="0065640A">
        <w:t>a</w:t>
      </w:r>
      <w:r w:rsidR="00FD6D1A" w:rsidRPr="0065640A">
        <w:t xml:space="preserve"> kostnader i olika led mellan EU-länder liksom </w:t>
      </w:r>
      <w:r w:rsidR="004061EF" w:rsidRPr="0065640A">
        <w:t>att jämföra de</w:t>
      </w:r>
      <w:r w:rsidR="00FD6D1A" w:rsidRPr="0065640A">
        <w:t xml:space="preserve"> samhällsekonomiska kostnader</w:t>
      </w:r>
      <w:r w:rsidR="004061EF" w:rsidRPr="0065640A">
        <w:t>na</w:t>
      </w:r>
      <w:r w:rsidR="00FD6D1A" w:rsidRPr="0065640A">
        <w:t xml:space="preserve">. </w:t>
      </w:r>
      <w:r w:rsidR="00641044" w:rsidRPr="0065640A">
        <w:t>R</w:t>
      </w:r>
      <w:r w:rsidR="00FD6D1A" w:rsidRPr="0065640A">
        <w:t>esultate</w:t>
      </w:r>
      <w:r w:rsidR="00641044" w:rsidRPr="0065640A">
        <w:t>n</w:t>
      </w:r>
      <w:r w:rsidR="00FD6D1A" w:rsidRPr="0065640A">
        <w:t xml:space="preserve"> kommer att red</w:t>
      </w:r>
      <w:r w:rsidR="00FD6D1A" w:rsidRPr="0065640A">
        <w:t>o</w:t>
      </w:r>
      <w:r w:rsidR="00FD6D1A" w:rsidRPr="0065640A">
        <w:t xml:space="preserve">visas under 2011. </w:t>
      </w:r>
    </w:p>
    <w:p w:rsidR="009E2AB2" w:rsidRPr="0065640A" w:rsidRDefault="00016F7B" w:rsidP="009E2AB2">
      <w:pPr>
        <w:pStyle w:val="R3"/>
      </w:pPr>
      <w:r w:rsidRPr="0065640A">
        <w:t>S</w:t>
      </w:r>
      <w:r w:rsidR="009E2AB2" w:rsidRPr="0065640A">
        <w:t>kriften Riksbanken och finansiell stabilitet</w:t>
      </w:r>
    </w:p>
    <w:p w:rsidR="00411287" w:rsidRPr="0065640A" w:rsidRDefault="009E2AB2" w:rsidP="00411287">
      <w:r w:rsidRPr="0065640A">
        <w:t>I december publicerade Riksbanken skriften Riksbanken och finansiell stabil</w:t>
      </w:r>
      <w:r w:rsidRPr="0065640A">
        <w:t>i</w:t>
      </w:r>
      <w:r w:rsidRPr="0065640A">
        <w:t>tet</w:t>
      </w:r>
      <w:r w:rsidR="0011586F" w:rsidRPr="0065640A">
        <w:t xml:space="preserve"> som beskriver såväl grunderna för arbetet med finansiell stabilitet som sättet att analysera och bedöma tillståndet i det f</w:t>
      </w:r>
      <w:r w:rsidR="0011586F" w:rsidRPr="0065640A">
        <w:t>i</w:t>
      </w:r>
      <w:r w:rsidR="0011586F" w:rsidRPr="0065640A">
        <w:t>nansiella systemet</w:t>
      </w:r>
      <w:r w:rsidRPr="0065640A">
        <w:t>. Syftet med skriften är att redogöra för vad finansiell stabilitet är och va</w:t>
      </w:r>
      <w:r w:rsidRPr="0065640A">
        <w:t>r</w:t>
      </w:r>
      <w:r w:rsidRPr="0065640A">
        <w:t>för de</w:t>
      </w:r>
      <w:r w:rsidR="007C19F3" w:rsidRPr="0065640A">
        <w:t>n</w:t>
      </w:r>
      <w:r w:rsidRPr="0065640A">
        <w:t xml:space="preserve"> är så viktig för ekonomin. </w:t>
      </w:r>
      <w:r w:rsidR="001245FA" w:rsidRPr="0065640A">
        <w:t>S</w:t>
      </w:r>
      <w:r w:rsidRPr="0065640A">
        <w:t xml:space="preserve">kriften </w:t>
      </w:r>
      <w:r w:rsidR="001A3CEE" w:rsidRPr="0065640A">
        <w:t>beskriver</w:t>
      </w:r>
      <w:r w:rsidRPr="0065640A">
        <w:t xml:space="preserve"> också hur </w:t>
      </w:r>
      <w:r w:rsidR="001245FA" w:rsidRPr="0065640A">
        <w:t xml:space="preserve">Riksbanken praktiskt </w:t>
      </w:r>
      <w:r w:rsidRPr="0065640A">
        <w:t>arb</w:t>
      </w:r>
      <w:r w:rsidRPr="0065640A">
        <w:t>e</w:t>
      </w:r>
      <w:r w:rsidRPr="0065640A">
        <w:t>tar med att främja den finansiella stabiliteten. Genom att samla all informa</w:t>
      </w:r>
      <w:r w:rsidR="001004FB" w:rsidRPr="0065640A">
        <w:softHyphen/>
      </w:r>
      <w:r w:rsidRPr="0065640A">
        <w:t>tion som banken tidigare publicerat och kommu</w:t>
      </w:r>
      <w:r w:rsidR="00E40EFB" w:rsidRPr="0065640A">
        <w:t>nicerat kring detta</w:t>
      </w:r>
      <w:r w:rsidRPr="0065640A">
        <w:t xml:space="preserve"> </w:t>
      </w:r>
      <w:r w:rsidR="00E40EFB" w:rsidRPr="0065640A">
        <w:t>och</w:t>
      </w:r>
      <w:r w:rsidRPr="0065640A">
        <w:t xml:space="preserve"> bes</w:t>
      </w:r>
      <w:r w:rsidRPr="0065640A">
        <w:t>k</w:t>
      </w:r>
      <w:r w:rsidRPr="0065640A">
        <w:t>ri</w:t>
      </w:r>
      <w:r w:rsidR="0067040B" w:rsidRPr="0065640A">
        <w:softHyphen/>
      </w:r>
      <w:r w:rsidRPr="0065640A">
        <w:t>va de begrepp som banken ofta använder i det praktiska arbetet med finans</w:t>
      </w:r>
      <w:r w:rsidRPr="0065640A">
        <w:t>i</w:t>
      </w:r>
      <w:r w:rsidRPr="0065640A">
        <w:t xml:space="preserve">ell stabilitet, bildar skriften ett </w:t>
      </w:r>
      <w:r w:rsidR="00E40EFB" w:rsidRPr="0065640A">
        <w:t xml:space="preserve">slags </w:t>
      </w:r>
      <w:r w:rsidRPr="0065640A">
        <w:t>ramverk kring Rik</w:t>
      </w:r>
      <w:r w:rsidRPr="0065640A">
        <w:t>s</w:t>
      </w:r>
      <w:r w:rsidRPr="0065640A">
        <w:t xml:space="preserve">bankens uppdrag </w:t>
      </w:r>
      <w:r w:rsidR="004E5167" w:rsidRPr="0065640A">
        <w:t>inom detta område</w:t>
      </w:r>
      <w:r w:rsidRPr="0065640A">
        <w:t xml:space="preserve">. </w:t>
      </w:r>
    </w:p>
    <w:p w:rsidR="009E5CA3" w:rsidRPr="0065640A" w:rsidRDefault="009E2AB2" w:rsidP="004E5167">
      <w:pPr>
        <w:pStyle w:val="Normaltindrag"/>
        <w:rPr>
          <w:lang w:val="sv-SE" w:eastAsia="sv-SE"/>
        </w:rPr>
      </w:pPr>
      <w:r w:rsidRPr="0065640A">
        <w:rPr>
          <w:lang w:val="sv-SE" w:eastAsia="sv-SE"/>
        </w:rPr>
        <w:t>Den senaste finansiella krisen har, liksom tidigare kriser, visat att utveck</w:t>
      </w:r>
      <w:r w:rsidR="0067040B" w:rsidRPr="0065640A">
        <w:rPr>
          <w:lang w:val="sv-SE" w:eastAsia="sv-SE"/>
        </w:rPr>
        <w:softHyphen/>
      </w:r>
      <w:r w:rsidRPr="0065640A">
        <w:rPr>
          <w:lang w:val="sv-SE" w:eastAsia="sv-SE"/>
        </w:rPr>
        <w:t>lingen av finansiell verksamhet kräver ständigt nytänkande i arbetet med finansiell stabilitet. För närvarande diskuteras bland annat behovet av att u</w:t>
      </w:r>
      <w:r w:rsidRPr="0065640A">
        <w:rPr>
          <w:lang w:val="sv-SE" w:eastAsia="sv-SE"/>
        </w:rPr>
        <w:t>t</w:t>
      </w:r>
      <w:r w:rsidRPr="0065640A">
        <w:rPr>
          <w:lang w:val="sv-SE" w:eastAsia="sv-SE"/>
        </w:rPr>
        <w:t>veckla den analys och ta fram de verktyg som kan motverka uppbyggnaden av systemrisk och som behövs för övervaknin</w:t>
      </w:r>
      <w:r w:rsidRPr="0065640A">
        <w:rPr>
          <w:lang w:val="sv-SE" w:eastAsia="sv-SE"/>
        </w:rPr>
        <w:t>g</w:t>
      </w:r>
      <w:r w:rsidRPr="0065640A">
        <w:rPr>
          <w:lang w:val="sv-SE" w:eastAsia="sv-SE"/>
        </w:rPr>
        <w:t>en av finansiella systemrisker. De internationella diskussionerna</w:t>
      </w:r>
      <w:r w:rsidR="001A3CEE" w:rsidRPr="0065640A">
        <w:rPr>
          <w:lang w:val="sv-SE" w:eastAsia="sv-SE"/>
        </w:rPr>
        <w:t xml:space="preserve"> och det pågående utredningsarbe</w:t>
      </w:r>
      <w:r w:rsidRPr="0065640A">
        <w:rPr>
          <w:lang w:val="sv-SE" w:eastAsia="sv-SE"/>
        </w:rPr>
        <w:t>tet i</w:t>
      </w:r>
      <w:r w:rsidR="001A3CEE" w:rsidRPr="0065640A">
        <w:rPr>
          <w:lang w:val="sv-SE" w:eastAsia="sv-SE"/>
        </w:rPr>
        <w:t> </w:t>
      </w:r>
      <w:r w:rsidRPr="0065640A">
        <w:rPr>
          <w:lang w:val="sv-SE" w:eastAsia="sv-SE"/>
        </w:rPr>
        <w:t>Sv</w:t>
      </w:r>
      <w:r w:rsidR="001A3CEE" w:rsidRPr="0065640A">
        <w:rPr>
          <w:lang w:val="sv-SE" w:eastAsia="sv-SE"/>
        </w:rPr>
        <w:t>e</w:t>
      </w:r>
      <w:r w:rsidRPr="0065640A">
        <w:rPr>
          <w:lang w:val="sv-SE" w:eastAsia="sv-SE"/>
        </w:rPr>
        <w:t>rige kommer inom en snar framtid sannolikt att leda till flera beslut som p</w:t>
      </w:r>
      <w:r w:rsidRPr="0065640A">
        <w:rPr>
          <w:lang w:val="sv-SE" w:eastAsia="sv-SE"/>
        </w:rPr>
        <w:t>å</w:t>
      </w:r>
      <w:r w:rsidRPr="0065640A">
        <w:rPr>
          <w:lang w:val="sv-SE" w:eastAsia="sv-SE"/>
        </w:rPr>
        <w:t>verkar omfattningen och utformningen av Riksbankens arbete för att främja finansiell stabilitet. Därför kommer skriften att fortlö</w:t>
      </w:r>
      <w:r w:rsidR="004E5167" w:rsidRPr="0065640A">
        <w:rPr>
          <w:lang w:val="sv-SE" w:eastAsia="sv-SE"/>
        </w:rPr>
        <w:t>pande ses över och up</w:t>
      </w:r>
      <w:r w:rsidR="004E5167" w:rsidRPr="0065640A">
        <w:rPr>
          <w:lang w:val="sv-SE" w:eastAsia="sv-SE"/>
        </w:rPr>
        <w:t>p</w:t>
      </w:r>
      <w:r w:rsidR="004E5167" w:rsidRPr="0065640A">
        <w:rPr>
          <w:lang w:val="sv-SE" w:eastAsia="sv-SE"/>
        </w:rPr>
        <w:t xml:space="preserve">dateras. </w:t>
      </w:r>
    </w:p>
    <w:p w:rsidR="00BA19B9" w:rsidRPr="0065640A" w:rsidRDefault="00BA19B9" w:rsidP="002548BA">
      <w:pPr>
        <w:pStyle w:val="Normaltindrag"/>
        <w:ind w:firstLine="0"/>
        <w:rPr>
          <w:lang w:val="sv-SE" w:eastAsia="sv-SE"/>
        </w:rPr>
      </w:pPr>
    </w:p>
    <w:p w:rsidR="00FD6D1A" w:rsidRPr="0065640A" w:rsidRDefault="002548BA" w:rsidP="002C5726">
      <w:pPr>
        <w:pStyle w:val="R4"/>
        <w:pBdr>
          <w:top w:val="single" w:sz="4" w:space="1" w:color="auto"/>
          <w:left w:val="single" w:sz="4" w:space="4" w:color="auto"/>
          <w:bottom w:val="single" w:sz="4" w:space="1" w:color="auto"/>
          <w:right w:val="single" w:sz="4" w:space="4" w:color="auto"/>
        </w:pBdr>
        <w:outlineLvl w:val="0"/>
      </w:pPr>
      <w:r w:rsidRPr="0065640A">
        <w:br w:type="page"/>
      </w:r>
      <w:r w:rsidR="00016F7B" w:rsidRPr="0065640A">
        <w:t>Viktigare å</w:t>
      </w:r>
      <w:r w:rsidR="00FD6D1A" w:rsidRPr="0065640A">
        <w:t xml:space="preserve">tgärder vidtagna av Riksbanken under </w:t>
      </w:r>
      <w:r w:rsidR="00BE1FF4" w:rsidRPr="0065640A">
        <w:t xml:space="preserve">2010 i samband med </w:t>
      </w:r>
      <w:r w:rsidR="00FD6D1A" w:rsidRPr="0065640A">
        <w:t>den finansiella krisen</w:t>
      </w:r>
    </w:p>
    <w:p w:rsidR="00FD6D1A" w:rsidRPr="0065640A" w:rsidRDefault="00FD6D1A" w:rsidP="001975D2">
      <w:pPr>
        <w:pBdr>
          <w:top w:val="single" w:sz="4" w:space="1" w:color="auto"/>
          <w:left w:val="single" w:sz="4" w:space="4" w:color="auto"/>
          <w:bottom w:val="single" w:sz="4" w:space="1" w:color="auto"/>
          <w:right w:val="single" w:sz="4" w:space="4" w:color="auto"/>
        </w:pBdr>
      </w:pPr>
      <w:r w:rsidRPr="0065640A">
        <w:t xml:space="preserve">För en komplett redovisning av </w:t>
      </w:r>
      <w:r w:rsidR="00BE1FF4" w:rsidRPr="0065640A">
        <w:t xml:space="preserve">de </w:t>
      </w:r>
      <w:r w:rsidRPr="0065640A">
        <w:t>åtgärder som Riksbanken genomförde under året se Riksba</w:t>
      </w:r>
      <w:r w:rsidRPr="0065640A">
        <w:t>n</w:t>
      </w:r>
      <w:r w:rsidRPr="0065640A">
        <w:t>kens webbplats.</w:t>
      </w:r>
    </w:p>
    <w:p w:rsidR="0054267E" w:rsidRPr="0065640A" w:rsidRDefault="0054267E" w:rsidP="0030704F">
      <w:pPr>
        <w:pBdr>
          <w:top w:val="single" w:sz="4" w:space="1" w:color="auto"/>
          <w:left w:val="single" w:sz="4" w:space="4" w:color="auto"/>
          <w:bottom w:val="single" w:sz="4" w:space="1" w:color="auto"/>
          <w:right w:val="single" w:sz="4" w:space="4" w:color="auto"/>
        </w:pBdr>
        <w:ind w:left="1304" w:hanging="1304"/>
      </w:pPr>
      <w:r w:rsidRPr="0065640A">
        <w:t>1 januari</w:t>
      </w:r>
      <w:r w:rsidRPr="0065640A">
        <w:tab/>
        <w:t xml:space="preserve">Swapavtalet med Eesti Pank </w:t>
      </w:r>
      <w:r w:rsidR="0030704F" w:rsidRPr="0065640A">
        <w:t xml:space="preserve">löpte ut vid årsskiftet 2009/10. </w:t>
      </w:r>
    </w:p>
    <w:p w:rsidR="00FD6D1A" w:rsidRPr="0065640A" w:rsidRDefault="00FD6D1A" w:rsidP="002C5726">
      <w:pPr>
        <w:pBdr>
          <w:top w:val="single" w:sz="4" w:space="1" w:color="auto"/>
          <w:left w:val="single" w:sz="4" w:space="4" w:color="auto"/>
          <w:bottom w:val="single" w:sz="4" w:space="1" w:color="auto"/>
          <w:right w:val="single" w:sz="4" w:space="4" w:color="auto"/>
        </w:pBdr>
      </w:pPr>
      <w:r w:rsidRPr="0065640A">
        <w:t xml:space="preserve">1 februari </w:t>
      </w:r>
      <w:r w:rsidRPr="0065640A">
        <w:tab/>
        <w:t>Swapavtalet med Federal Reserve löper ut.</w:t>
      </w:r>
    </w:p>
    <w:p w:rsidR="00FD6D1A" w:rsidRPr="0065640A" w:rsidRDefault="00FD6D1A" w:rsidP="002C5726">
      <w:pPr>
        <w:pBdr>
          <w:top w:val="single" w:sz="4" w:space="1" w:color="auto"/>
          <w:left w:val="single" w:sz="4" w:space="4" w:color="auto"/>
          <w:bottom w:val="single" w:sz="4" w:space="1" w:color="auto"/>
          <w:right w:val="single" w:sz="4" w:space="4" w:color="auto"/>
        </w:pBdr>
        <w:ind w:left="1304" w:hanging="1304"/>
      </w:pPr>
      <w:r w:rsidRPr="0065640A">
        <w:t>4 februari</w:t>
      </w:r>
      <w:r w:rsidRPr="0065640A">
        <w:tab/>
        <w:t xml:space="preserve">Riksbanken </w:t>
      </w:r>
      <w:r w:rsidR="00BE1FF4" w:rsidRPr="0065640A">
        <w:t>slutar att erbjuda</w:t>
      </w:r>
      <w:r w:rsidRPr="0065640A">
        <w:t xml:space="preserve"> lån på tolv mån</w:t>
      </w:r>
      <w:r w:rsidRPr="0065640A">
        <w:t>a</w:t>
      </w:r>
      <w:r w:rsidRPr="0065640A">
        <w:t>ders löptid men fortsätter att erbjuda lån på tre och sex m</w:t>
      </w:r>
      <w:r w:rsidRPr="0065640A">
        <w:t>å</w:t>
      </w:r>
      <w:r w:rsidRPr="0065640A">
        <w:t>naders löptid med rörlig ränta. Räntan på dessa lån höjs samtidigt.</w:t>
      </w:r>
    </w:p>
    <w:p w:rsidR="00D25C3B" w:rsidRPr="0065640A" w:rsidRDefault="00D25C3B" w:rsidP="002C5726">
      <w:pPr>
        <w:pBdr>
          <w:top w:val="single" w:sz="4" w:space="1" w:color="auto"/>
          <w:left w:val="single" w:sz="4" w:space="4" w:color="auto"/>
          <w:bottom w:val="single" w:sz="4" w:space="1" w:color="auto"/>
          <w:right w:val="single" w:sz="4" w:space="4" w:color="auto"/>
        </w:pBdr>
        <w:ind w:left="1304" w:hanging="1304"/>
      </w:pPr>
      <w:r w:rsidRPr="0065640A">
        <w:t>22 mars</w:t>
      </w:r>
      <w:r w:rsidRPr="0065640A">
        <w:tab/>
        <w:t>Swapavtalet med Latvijas Banka löper ut.</w:t>
      </w:r>
    </w:p>
    <w:p w:rsidR="00FD6D1A" w:rsidRPr="0065640A" w:rsidRDefault="00FD6D1A" w:rsidP="002C5726">
      <w:pPr>
        <w:pBdr>
          <w:top w:val="single" w:sz="4" w:space="1" w:color="auto"/>
          <w:left w:val="single" w:sz="4" w:space="4" w:color="auto"/>
          <w:bottom w:val="single" w:sz="4" w:space="1" w:color="auto"/>
          <w:right w:val="single" w:sz="4" w:space="4" w:color="auto"/>
        </w:pBdr>
        <w:ind w:left="1304" w:hanging="1304"/>
      </w:pPr>
      <w:r w:rsidRPr="0065640A">
        <w:t>20 april</w:t>
      </w:r>
      <w:r w:rsidRPr="0065640A">
        <w:tab/>
        <w:t xml:space="preserve">Riksbanken </w:t>
      </w:r>
      <w:r w:rsidR="00BE1FF4" w:rsidRPr="0065640A">
        <w:t>slutar att erbjuda</w:t>
      </w:r>
      <w:r w:rsidRPr="0065640A">
        <w:t xml:space="preserve"> lån på både tre och sex mån</w:t>
      </w:r>
      <w:r w:rsidRPr="0065640A">
        <w:t>a</w:t>
      </w:r>
      <w:r w:rsidRPr="0065640A">
        <w:t xml:space="preserve">ders löptid men ersätter dessa med lån på 28 dagars löptid med rörlig ränta. </w:t>
      </w:r>
      <w:r w:rsidR="001D2F26" w:rsidRPr="0065640A">
        <w:t>Räntan på d</w:t>
      </w:r>
      <w:r w:rsidRPr="0065640A">
        <w:t xml:space="preserve">essa </w:t>
      </w:r>
      <w:r w:rsidR="001D2F26" w:rsidRPr="0065640A">
        <w:t xml:space="preserve">nya </w:t>
      </w:r>
      <w:r w:rsidR="00016F7B" w:rsidRPr="0065640A">
        <w:t xml:space="preserve">lån </w:t>
      </w:r>
      <w:r w:rsidR="001D2F26" w:rsidRPr="0065640A">
        <w:t xml:space="preserve">sätts till </w:t>
      </w:r>
      <w:r w:rsidRPr="0065640A">
        <w:t>den g</w:t>
      </w:r>
      <w:r w:rsidRPr="0065640A">
        <w:t>e</w:t>
      </w:r>
      <w:r w:rsidRPr="0065640A">
        <w:t xml:space="preserve">nomsnittliga reporäntan under </w:t>
      </w:r>
      <w:r w:rsidR="001D2F26" w:rsidRPr="0065640A">
        <w:t xml:space="preserve">lånens </w:t>
      </w:r>
      <w:r w:rsidRPr="0065640A">
        <w:t>löptid</w:t>
      </w:r>
      <w:r w:rsidR="001D2F26" w:rsidRPr="0065640A">
        <w:t xml:space="preserve"> med ett påslag på</w:t>
      </w:r>
      <w:r w:rsidRPr="0065640A">
        <w:t xml:space="preserve"> 0,3 proce</w:t>
      </w:r>
      <w:r w:rsidRPr="0065640A">
        <w:t>n</w:t>
      </w:r>
      <w:r w:rsidRPr="0065640A">
        <w:t>tenheter</w:t>
      </w:r>
      <w:r w:rsidR="001D2F26" w:rsidRPr="0065640A">
        <w:t>.</w:t>
      </w:r>
    </w:p>
    <w:p w:rsidR="00D25C3B" w:rsidRPr="0065640A" w:rsidRDefault="00FD6D1A" w:rsidP="00D25C3B">
      <w:pPr>
        <w:pBdr>
          <w:top w:val="single" w:sz="4" w:space="1" w:color="auto"/>
          <w:left w:val="single" w:sz="4" w:space="4" w:color="auto"/>
          <w:bottom w:val="single" w:sz="4" w:space="1" w:color="auto"/>
          <w:right w:val="single" w:sz="4" w:space="4" w:color="auto"/>
        </w:pBdr>
        <w:ind w:left="1304" w:hanging="1304"/>
      </w:pPr>
      <w:r w:rsidRPr="0065640A">
        <w:t>26 maj</w:t>
      </w:r>
      <w:r w:rsidRPr="0065640A">
        <w:tab/>
        <w:t>Riksbanken besluta</w:t>
      </w:r>
      <w:r w:rsidR="001D2F26" w:rsidRPr="0065640A">
        <w:t>r</w:t>
      </w:r>
      <w:r w:rsidRPr="0065640A">
        <w:t xml:space="preserve"> att ge ut certifikat med rätt till återfö</w:t>
      </w:r>
      <w:r w:rsidRPr="0065640A">
        <w:t>r</w:t>
      </w:r>
      <w:r w:rsidRPr="0065640A">
        <w:t xml:space="preserve">säljning och med längre löptid </w:t>
      </w:r>
      <w:r w:rsidR="001D2F26" w:rsidRPr="0065640A">
        <w:t xml:space="preserve">som </w:t>
      </w:r>
      <w:r w:rsidRPr="0065640A">
        <w:t>komplettering till de i</w:t>
      </w:r>
      <w:r w:rsidRPr="0065640A">
        <w:t>n</w:t>
      </w:r>
      <w:r w:rsidRPr="0065640A">
        <w:t xml:space="preserve">strument som Riksbanken </w:t>
      </w:r>
      <w:r w:rsidR="001D2F26" w:rsidRPr="0065640A">
        <w:t xml:space="preserve">sedan hösten 2008 </w:t>
      </w:r>
      <w:r w:rsidRPr="0065640A">
        <w:t xml:space="preserve">använder </w:t>
      </w:r>
      <w:r w:rsidR="001D2F26" w:rsidRPr="0065640A">
        <w:t>för att hantera</w:t>
      </w:r>
      <w:r w:rsidRPr="0065640A">
        <w:t xml:space="preserve"> likvid</w:t>
      </w:r>
      <w:r w:rsidRPr="0065640A">
        <w:t>i</w:t>
      </w:r>
      <w:r w:rsidRPr="0065640A">
        <w:t>tetsöverskottet i banksystemet.</w:t>
      </w:r>
      <w:r w:rsidR="00D25C3B" w:rsidRPr="0065640A">
        <w:t xml:space="preserve"> </w:t>
      </w:r>
    </w:p>
    <w:p w:rsidR="00D25C3B" w:rsidRPr="0065640A" w:rsidRDefault="00D25C3B" w:rsidP="00D25C3B">
      <w:pPr>
        <w:pBdr>
          <w:top w:val="single" w:sz="4" w:space="1" w:color="auto"/>
          <w:left w:val="single" w:sz="4" w:space="4" w:color="auto"/>
          <w:bottom w:val="single" w:sz="4" w:space="1" w:color="auto"/>
          <w:right w:val="single" w:sz="4" w:space="4" w:color="auto"/>
        </w:pBdr>
        <w:ind w:left="1304" w:hanging="1304"/>
      </w:pPr>
      <w:r w:rsidRPr="0065640A">
        <w:t>29 juni</w:t>
      </w:r>
      <w:r w:rsidRPr="0065640A">
        <w:tab/>
      </w:r>
      <w:r w:rsidR="00937694" w:rsidRPr="0065640A">
        <w:t>Det f</w:t>
      </w:r>
      <w:r w:rsidRPr="0065640A">
        <w:t>örsta av de återstående lånen med fast ränta på tolv m</w:t>
      </w:r>
      <w:r w:rsidRPr="0065640A">
        <w:t>å</w:t>
      </w:r>
      <w:r w:rsidRPr="0065640A">
        <w:t xml:space="preserve">naders </w:t>
      </w:r>
      <w:r w:rsidR="00503E83" w:rsidRPr="0065640A">
        <w:t>löp</w:t>
      </w:r>
      <w:r w:rsidRPr="0065640A">
        <w:t>tid förfaller.</w:t>
      </w:r>
    </w:p>
    <w:p w:rsidR="00D25C3B" w:rsidRPr="0065640A" w:rsidRDefault="00FD6D1A" w:rsidP="00D25C3B">
      <w:pPr>
        <w:pBdr>
          <w:top w:val="single" w:sz="4" w:space="1" w:color="auto"/>
          <w:left w:val="single" w:sz="4" w:space="4" w:color="auto"/>
          <w:bottom w:val="single" w:sz="4" w:space="1" w:color="auto"/>
          <w:right w:val="single" w:sz="4" w:space="4" w:color="auto"/>
        </w:pBdr>
        <w:ind w:left="1304" w:hanging="1304"/>
      </w:pPr>
      <w:r w:rsidRPr="0065640A">
        <w:t>16 juli</w:t>
      </w:r>
      <w:r w:rsidRPr="0065640A">
        <w:tab/>
        <w:t>Riksbanken höjer priset på lån i svenska kronor med 28 dagars löptid</w:t>
      </w:r>
      <w:r w:rsidR="00AB365F" w:rsidRPr="0065640A">
        <w:t xml:space="preserve"> </w:t>
      </w:r>
      <w:r w:rsidR="00016F7B" w:rsidRPr="0065640A">
        <w:t>till</w:t>
      </w:r>
      <w:r w:rsidRPr="0065640A">
        <w:t xml:space="preserve"> den genomsnittliga reporäntan under löpt</w:t>
      </w:r>
      <w:r w:rsidRPr="0065640A">
        <w:t>i</w:t>
      </w:r>
      <w:r w:rsidRPr="0065640A">
        <w:t xml:space="preserve">den </w:t>
      </w:r>
      <w:r w:rsidR="00016F7B" w:rsidRPr="0065640A">
        <w:t>med ett påslag på</w:t>
      </w:r>
      <w:r w:rsidRPr="0065640A">
        <w:t xml:space="preserve"> 0,5 pr</w:t>
      </w:r>
      <w:r w:rsidRPr="0065640A">
        <w:t>o</w:t>
      </w:r>
      <w:r w:rsidRPr="0065640A">
        <w:t>centenheter.</w:t>
      </w:r>
      <w:r w:rsidR="00D25C3B" w:rsidRPr="0065640A">
        <w:t xml:space="preserve"> </w:t>
      </w:r>
    </w:p>
    <w:p w:rsidR="00D25C3B" w:rsidRPr="0065640A" w:rsidRDefault="00D25C3B" w:rsidP="00D25C3B">
      <w:pPr>
        <w:pBdr>
          <w:top w:val="single" w:sz="4" w:space="1" w:color="auto"/>
          <w:left w:val="single" w:sz="4" w:space="4" w:color="auto"/>
          <w:bottom w:val="single" w:sz="4" w:space="1" w:color="auto"/>
          <w:right w:val="single" w:sz="4" w:space="4" w:color="auto"/>
        </w:pBdr>
        <w:ind w:left="1304" w:hanging="1304"/>
      </w:pPr>
      <w:r w:rsidRPr="0065640A">
        <w:t>25 augusti</w:t>
      </w:r>
      <w:r w:rsidRPr="0065640A">
        <w:tab/>
      </w:r>
      <w:r w:rsidR="00937694" w:rsidRPr="0065640A">
        <w:t>Det andra av de återstående lånen med fast ränta på tolv m</w:t>
      </w:r>
      <w:r w:rsidR="00937694" w:rsidRPr="0065640A">
        <w:t>å</w:t>
      </w:r>
      <w:r w:rsidR="00937694" w:rsidRPr="0065640A">
        <w:t xml:space="preserve">naders </w:t>
      </w:r>
      <w:r w:rsidR="00503E83" w:rsidRPr="0065640A">
        <w:t>löp</w:t>
      </w:r>
      <w:r w:rsidR="00937694" w:rsidRPr="0065640A">
        <w:t>tid förfaller</w:t>
      </w:r>
      <w:r w:rsidRPr="0065640A">
        <w:t>.</w:t>
      </w:r>
    </w:p>
    <w:p w:rsidR="00937694" w:rsidRPr="0065640A" w:rsidRDefault="00FD6D1A" w:rsidP="00D25C3B">
      <w:pPr>
        <w:pBdr>
          <w:top w:val="single" w:sz="4" w:space="1" w:color="auto"/>
          <w:left w:val="single" w:sz="4" w:space="4" w:color="auto"/>
          <w:bottom w:val="single" w:sz="4" w:space="1" w:color="auto"/>
          <w:right w:val="single" w:sz="4" w:space="4" w:color="auto"/>
        </w:pBdr>
        <w:ind w:left="1304" w:hanging="1304"/>
      </w:pPr>
      <w:r w:rsidRPr="0065640A">
        <w:t xml:space="preserve">4 oktober </w:t>
      </w:r>
      <w:r w:rsidRPr="0065640A">
        <w:tab/>
        <w:t xml:space="preserve">Riksbanken håller den sista auktionen </w:t>
      </w:r>
      <w:r w:rsidR="00AB365F" w:rsidRPr="0065640A">
        <w:t xml:space="preserve">för extraordinära lån </w:t>
      </w:r>
      <w:r w:rsidRPr="0065640A">
        <w:t xml:space="preserve">för att möta </w:t>
      </w:r>
      <w:r w:rsidR="0067040B" w:rsidRPr="0065640A">
        <w:t xml:space="preserve">ett </w:t>
      </w:r>
      <w:r w:rsidR="00016F7B" w:rsidRPr="0065640A">
        <w:t xml:space="preserve">eventuellt </w:t>
      </w:r>
      <w:r w:rsidR="00AB365F" w:rsidRPr="0065640A">
        <w:t xml:space="preserve">lånebehov </w:t>
      </w:r>
      <w:r w:rsidR="00016F7B" w:rsidRPr="0065640A">
        <w:t xml:space="preserve">i samband med att </w:t>
      </w:r>
      <w:r w:rsidR="00AB365F" w:rsidRPr="0065640A">
        <w:t>de</w:t>
      </w:r>
      <w:r w:rsidR="00016F7B" w:rsidRPr="0065640A">
        <w:t>t</w:t>
      </w:r>
      <w:r w:rsidR="00AB365F" w:rsidRPr="0065640A">
        <w:t xml:space="preserve"> </w:t>
      </w:r>
      <w:r w:rsidR="00016F7B" w:rsidRPr="0065640A">
        <w:t xml:space="preserve">sista </w:t>
      </w:r>
      <w:r w:rsidR="00AB365F" w:rsidRPr="0065640A">
        <w:t>låne</w:t>
      </w:r>
      <w:r w:rsidR="00016F7B" w:rsidRPr="0065640A">
        <w:t>t med fast ränta</w:t>
      </w:r>
      <w:r w:rsidR="00AB365F" w:rsidRPr="0065640A">
        <w:t xml:space="preserve"> </w:t>
      </w:r>
      <w:r w:rsidRPr="0065640A">
        <w:t>förfalle</w:t>
      </w:r>
      <w:r w:rsidR="00AB365F" w:rsidRPr="0065640A">
        <w:t>r</w:t>
      </w:r>
      <w:r w:rsidR="00937694" w:rsidRPr="0065640A">
        <w:t>.</w:t>
      </w:r>
    </w:p>
    <w:p w:rsidR="002C5726" w:rsidRPr="0065640A" w:rsidRDefault="00937694" w:rsidP="009372D6">
      <w:pPr>
        <w:pBdr>
          <w:top w:val="single" w:sz="4" w:space="1" w:color="auto"/>
          <w:left w:val="single" w:sz="4" w:space="4" w:color="auto"/>
          <w:bottom w:val="single" w:sz="4" w:space="1" w:color="auto"/>
          <w:right w:val="single" w:sz="4" w:space="4" w:color="auto"/>
        </w:pBdr>
        <w:ind w:left="1304" w:hanging="1304"/>
      </w:pPr>
      <w:r w:rsidRPr="0065640A">
        <w:t>6 oktober</w:t>
      </w:r>
      <w:r w:rsidRPr="0065640A">
        <w:tab/>
        <w:t xml:space="preserve">Det sista lånet med fast ränta på tolv månaders </w:t>
      </w:r>
      <w:r w:rsidR="00503E83" w:rsidRPr="0065640A">
        <w:t>löp</w:t>
      </w:r>
      <w:r w:rsidRPr="0065640A">
        <w:t>tid för</w:t>
      </w:r>
      <w:r w:rsidR="004E6F30" w:rsidRPr="0065640A">
        <w:softHyphen/>
      </w:r>
      <w:r w:rsidRPr="0065640A">
        <w:t>fa</w:t>
      </w:r>
      <w:r w:rsidRPr="0065640A">
        <w:t>l</w:t>
      </w:r>
      <w:r w:rsidRPr="0065640A">
        <w:t>ler.</w:t>
      </w:r>
    </w:p>
    <w:p w:rsidR="00FD6D1A" w:rsidRPr="0065640A" w:rsidRDefault="00FD6D1A" w:rsidP="00992D3A">
      <w:pPr>
        <w:pStyle w:val="R3"/>
      </w:pPr>
      <w:r w:rsidRPr="0065640A">
        <w:t xml:space="preserve">Bedömning av den finansiella stabiliteten </w:t>
      </w:r>
    </w:p>
    <w:p w:rsidR="00386CC5" w:rsidRPr="0065640A" w:rsidRDefault="00386CC5" w:rsidP="00386CC5">
      <w:r w:rsidRPr="0065640A">
        <w:t xml:space="preserve">Riksbanken bedömde under året att de svenska bankernas motståndskraft förbättrades </w:t>
      </w:r>
      <w:r w:rsidR="00016F7B" w:rsidRPr="0065640A">
        <w:t>till följd av</w:t>
      </w:r>
      <w:r w:rsidRPr="0065640A">
        <w:t xml:space="preserve"> att </w:t>
      </w:r>
      <w:r w:rsidR="001A3CEE" w:rsidRPr="0065640A">
        <w:t xml:space="preserve">bankerna </w:t>
      </w:r>
      <w:r w:rsidRPr="0065640A">
        <w:t xml:space="preserve">förstärkte sin kapitalsituation, deras kreditförluster blev lägre än förväntat och </w:t>
      </w:r>
      <w:r w:rsidR="00411287" w:rsidRPr="0065640A">
        <w:t>de marknader bankerna var ber</w:t>
      </w:r>
      <w:r w:rsidR="00411287" w:rsidRPr="0065640A">
        <w:t>o</w:t>
      </w:r>
      <w:r w:rsidR="00411287" w:rsidRPr="0065640A">
        <w:t>en</w:t>
      </w:r>
      <w:r w:rsidR="001004FB" w:rsidRPr="0065640A">
        <w:softHyphen/>
      </w:r>
      <w:r w:rsidR="00411287" w:rsidRPr="0065640A">
        <w:t>de av för sin marknadsfinansiering fungerade allt bättre</w:t>
      </w:r>
      <w:r w:rsidRPr="0065640A">
        <w:t xml:space="preserve">. De största </w:t>
      </w:r>
      <w:r w:rsidR="0067040B" w:rsidRPr="0065640A">
        <w:t xml:space="preserve">av de </w:t>
      </w:r>
      <w:r w:rsidRPr="0065640A">
        <w:t>risker som bedömdes kunna påverka de svenska bankerna var att den gl</w:t>
      </w:r>
      <w:r w:rsidRPr="0065640A">
        <w:t>o</w:t>
      </w:r>
      <w:r w:rsidRPr="0065640A">
        <w:t>bala til</w:t>
      </w:r>
      <w:r w:rsidRPr="0065640A">
        <w:t>l</w:t>
      </w:r>
      <w:r w:rsidRPr="0065640A">
        <w:t xml:space="preserve">växten skulle försvagas och </w:t>
      </w:r>
      <w:r w:rsidR="00A7178B" w:rsidRPr="0065640A">
        <w:t xml:space="preserve">att </w:t>
      </w:r>
      <w:r w:rsidRPr="0065640A">
        <w:t>de finansiella marknaderna skulle fungera sämre till följd av den statsf</w:t>
      </w:r>
      <w:r w:rsidRPr="0065640A">
        <w:t>i</w:t>
      </w:r>
      <w:r w:rsidRPr="0065640A">
        <w:t>nansiella oron</w:t>
      </w:r>
      <w:r w:rsidR="00016F7B" w:rsidRPr="0065640A">
        <w:t xml:space="preserve"> i Europa</w:t>
      </w:r>
      <w:r w:rsidRPr="0065640A">
        <w:t xml:space="preserve">. </w:t>
      </w:r>
    </w:p>
    <w:p w:rsidR="00FD6D1A" w:rsidRPr="0065640A" w:rsidRDefault="00FD6D1A" w:rsidP="00FD6D1A">
      <w:pPr>
        <w:pStyle w:val="R4"/>
      </w:pPr>
      <w:r w:rsidRPr="0065640A">
        <w:t>Svenska banker var under våren väl rustade att möta den förnyade marknad</w:t>
      </w:r>
      <w:r w:rsidRPr="0065640A">
        <w:t>s</w:t>
      </w:r>
      <w:r w:rsidRPr="0065640A">
        <w:t>oron</w:t>
      </w:r>
    </w:p>
    <w:p w:rsidR="00FD6D1A" w:rsidRPr="0065640A" w:rsidRDefault="001A3CEE" w:rsidP="002C5726">
      <w:r w:rsidRPr="0065640A">
        <w:t>När o</w:t>
      </w:r>
      <w:r w:rsidR="00FD6D1A" w:rsidRPr="0065640A">
        <w:t>säkerheten på de internationella finansiella marknaderna</w:t>
      </w:r>
      <w:r w:rsidR="00AB365F" w:rsidRPr="0065640A">
        <w:t xml:space="preserve"> ökade</w:t>
      </w:r>
      <w:r w:rsidR="00FD6D1A" w:rsidRPr="0065640A">
        <w:t xml:space="preserve"> igen under våren</w:t>
      </w:r>
      <w:r w:rsidR="00384348" w:rsidRPr="0065640A">
        <w:t xml:space="preserve"> i takt med växande oro</w:t>
      </w:r>
      <w:r w:rsidR="00FD6D1A" w:rsidRPr="0065640A">
        <w:t xml:space="preserve"> </w:t>
      </w:r>
      <w:r w:rsidR="00384348" w:rsidRPr="0065640A">
        <w:t>kring</w:t>
      </w:r>
      <w:r w:rsidR="00FD6D1A" w:rsidRPr="0065640A">
        <w:t xml:space="preserve"> de redan tidigare kända statsfinans</w:t>
      </w:r>
      <w:r w:rsidR="00FD6D1A" w:rsidRPr="0065640A">
        <w:t>i</w:t>
      </w:r>
      <w:r w:rsidR="00FD6D1A" w:rsidRPr="0065640A">
        <w:t>ella problemen i flera länder</w:t>
      </w:r>
      <w:r w:rsidR="00A306DC" w:rsidRPr="0065640A">
        <w:t xml:space="preserve"> försämrades</w:t>
      </w:r>
      <w:r w:rsidR="00C74AE1" w:rsidRPr="0065640A">
        <w:t xml:space="preserve"> likviditeten på de internatio</w:t>
      </w:r>
      <w:r w:rsidR="00C74AE1" w:rsidRPr="0065640A">
        <w:t>n</w:t>
      </w:r>
      <w:r w:rsidR="00C74AE1" w:rsidRPr="0065640A">
        <w:t>ella kapitalmarknaderna och tillgången till finansiering i dollar och euro. Under en period genomfördes inga emissioner av obligationer på euromar</w:t>
      </w:r>
      <w:r w:rsidR="00C74AE1" w:rsidRPr="0065640A">
        <w:t>k</w:t>
      </w:r>
      <w:r w:rsidR="00C74AE1" w:rsidRPr="0065640A">
        <w:t>naden. De svenska bankerna drabbades också av dessa problem</w:t>
      </w:r>
      <w:r w:rsidR="00A7178B" w:rsidRPr="0065640A">
        <w:t>,</w:t>
      </w:r>
      <w:r w:rsidR="00C74AE1" w:rsidRPr="0065640A">
        <w:t xml:space="preserve"> men i mindre utsträc</w:t>
      </w:r>
      <w:r w:rsidR="00C74AE1" w:rsidRPr="0065640A">
        <w:t>k</w:t>
      </w:r>
      <w:r w:rsidR="00C74AE1" w:rsidRPr="0065640A">
        <w:t>ning än finansiella institut i länder med svaga statsfinanser. De svenska fina</w:t>
      </w:r>
      <w:r w:rsidR="00C74AE1" w:rsidRPr="0065640A">
        <w:t>n</w:t>
      </w:r>
      <w:r w:rsidR="00C74AE1" w:rsidRPr="0065640A">
        <w:t xml:space="preserve">siella marknaderna fungerade dessutom </w:t>
      </w:r>
      <w:r w:rsidR="00411287" w:rsidRPr="0065640A">
        <w:t xml:space="preserve">efter </w:t>
      </w:r>
      <w:r w:rsidR="00C74AE1" w:rsidRPr="0065640A">
        <w:t>omständigheterna väl och Rik</w:t>
      </w:r>
      <w:r w:rsidR="00C74AE1" w:rsidRPr="0065640A">
        <w:t>s</w:t>
      </w:r>
      <w:r w:rsidR="00C74AE1" w:rsidRPr="0065640A">
        <w:t xml:space="preserve">banken bedömde </w:t>
      </w:r>
      <w:r w:rsidR="00016F7B" w:rsidRPr="0065640A">
        <w:t xml:space="preserve">i årets första stabilitetsrapport i juni </w:t>
      </w:r>
      <w:r w:rsidR="00C74AE1" w:rsidRPr="0065640A">
        <w:t>att den finansiella stab</w:t>
      </w:r>
      <w:r w:rsidR="00C74AE1" w:rsidRPr="0065640A">
        <w:t>i</w:t>
      </w:r>
      <w:r w:rsidR="00C74AE1" w:rsidRPr="0065640A">
        <w:t>liteten i Sverige var til</w:t>
      </w:r>
      <w:r w:rsidR="00C74AE1" w:rsidRPr="0065640A">
        <w:t>l</w:t>
      </w:r>
      <w:r w:rsidR="00C74AE1" w:rsidRPr="0065640A">
        <w:t>fredsställande.</w:t>
      </w:r>
    </w:p>
    <w:p w:rsidR="00FD6D1A" w:rsidRPr="0065640A" w:rsidRDefault="00FD6D1A" w:rsidP="00FD6D1A">
      <w:pPr>
        <w:pStyle w:val="Normaltindrag"/>
        <w:rPr>
          <w:lang w:val="sv-SE" w:eastAsia="sv-SE"/>
        </w:rPr>
      </w:pPr>
      <w:r w:rsidRPr="0065640A">
        <w:rPr>
          <w:lang w:val="sv-SE" w:eastAsia="sv-SE"/>
        </w:rPr>
        <w:t>Trots den förnyade oron på de finansiella marknaderna fortsatte ek</w:t>
      </w:r>
      <w:r w:rsidRPr="0065640A">
        <w:rPr>
          <w:lang w:val="sv-SE" w:eastAsia="sv-SE"/>
        </w:rPr>
        <w:t>o</w:t>
      </w:r>
      <w:r w:rsidRPr="0065640A">
        <w:rPr>
          <w:lang w:val="sv-SE" w:eastAsia="sv-SE"/>
        </w:rPr>
        <w:t>nomi</w:t>
      </w:r>
      <w:r w:rsidR="00A306DC" w:rsidRPr="0065640A">
        <w:rPr>
          <w:lang w:val="sv-SE" w:eastAsia="sv-SE"/>
        </w:rPr>
        <w:t>n</w:t>
      </w:r>
      <w:r w:rsidRPr="0065640A">
        <w:rPr>
          <w:lang w:val="sv-SE" w:eastAsia="sv-SE"/>
        </w:rPr>
        <w:t xml:space="preserve"> </w:t>
      </w:r>
      <w:r w:rsidR="00A306DC" w:rsidRPr="0065640A">
        <w:rPr>
          <w:lang w:val="sv-SE" w:eastAsia="sv-SE"/>
        </w:rPr>
        <w:t xml:space="preserve">att återhämta sig både </w:t>
      </w:r>
      <w:r w:rsidRPr="0065640A">
        <w:rPr>
          <w:lang w:val="sv-SE" w:eastAsia="sv-SE"/>
        </w:rPr>
        <w:t xml:space="preserve">i omvärlden och i Sverige. </w:t>
      </w:r>
      <w:r w:rsidR="00411287" w:rsidRPr="0065640A">
        <w:rPr>
          <w:lang w:val="sv-SE" w:eastAsia="sv-SE"/>
        </w:rPr>
        <w:t>Det innebar att kreditförlu</w:t>
      </w:r>
      <w:r w:rsidR="00411287" w:rsidRPr="0065640A">
        <w:rPr>
          <w:lang w:val="sv-SE" w:eastAsia="sv-SE"/>
        </w:rPr>
        <w:t>s</w:t>
      </w:r>
      <w:r w:rsidR="00411287" w:rsidRPr="0065640A">
        <w:rPr>
          <w:lang w:val="sv-SE" w:eastAsia="sv-SE"/>
        </w:rPr>
        <w:t xml:space="preserve">terna inte blev så stora som tidigare förutsetts. </w:t>
      </w:r>
      <w:r w:rsidRPr="0065640A">
        <w:rPr>
          <w:lang w:val="sv-SE" w:eastAsia="sv-SE"/>
        </w:rPr>
        <w:t>För de svenska bankerna inn</w:t>
      </w:r>
      <w:r w:rsidRPr="0065640A">
        <w:rPr>
          <w:lang w:val="sv-SE" w:eastAsia="sv-SE"/>
        </w:rPr>
        <w:t>e</w:t>
      </w:r>
      <w:r w:rsidRPr="0065640A">
        <w:rPr>
          <w:lang w:val="sv-SE" w:eastAsia="sv-SE"/>
        </w:rPr>
        <w:t xml:space="preserve">bar det </w:t>
      </w:r>
      <w:r w:rsidR="00411287" w:rsidRPr="0065640A">
        <w:rPr>
          <w:lang w:val="sv-SE" w:eastAsia="sv-SE"/>
        </w:rPr>
        <w:t xml:space="preserve">också </w:t>
      </w:r>
      <w:r w:rsidRPr="0065640A">
        <w:rPr>
          <w:lang w:val="sv-SE" w:eastAsia="sv-SE"/>
        </w:rPr>
        <w:t>att risken för framtida kreditförluster minskade. De svenska ba</w:t>
      </w:r>
      <w:r w:rsidRPr="0065640A">
        <w:rPr>
          <w:lang w:val="sv-SE" w:eastAsia="sv-SE"/>
        </w:rPr>
        <w:t>n</w:t>
      </w:r>
      <w:r w:rsidRPr="0065640A">
        <w:rPr>
          <w:lang w:val="sv-SE" w:eastAsia="sv-SE"/>
        </w:rPr>
        <w:t>kerna hade dock redan tagit stora kreditförluster</w:t>
      </w:r>
      <w:r w:rsidR="00384348" w:rsidRPr="0065640A">
        <w:rPr>
          <w:lang w:val="sv-SE" w:eastAsia="sv-SE"/>
        </w:rPr>
        <w:t>,</w:t>
      </w:r>
      <w:r w:rsidRPr="0065640A">
        <w:rPr>
          <w:lang w:val="sv-SE" w:eastAsia="sv-SE"/>
        </w:rPr>
        <w:t xml:space="preserve"> även om dessa hade blivit mindre än </w:t>
      </w:r>
      <w:r w:rsidR="00471E70" w:rsidRPr="0065640A">
        <w:rPr>
          <w:lang w:val="sv-SE" w:eastAsia="sv-SE"/>
        </w:rPr>
        <w:t xml:space="preserve">vad </w:t>
      </w:r>
      <w:r w:rsidRPr="0065640A">
        <w:rPr>
          <w:lang w:val="sv-SE" w:eastAsia="sv-SE"/>
        </w:rPr>
        <w:t>Riksbanken</w:t>
      </w:r>
      <w:r w:rsidR="00384348" w:rsidRPr="0065640A">
        <w:rPr>
          <w:lang w:val="sv-SE" w:eastAsia="sv-SE"/>
        </w:rPr>
        <w:t xml:space="preserve"> räknade med i </w:t>
      </w:r>
      <w:r w:rsidR="00A7178B" w:rsidRPr="0065640A">
        <w:rPr>
          <w:lang w:val="sv-SE" w:eastAsia="sv-SE"/>
        </w:rPr>
        <w:t>stabilitetsrapportens</w:t>
      </w:r>
      <w:r w:rsidRPr="0065640A">
        <w:rPr>
          <w:lang w:val="sv-SE" w:eastAsia="sv-SE"/>
        </w:rPr>
        <w:t xml:space="preserve"> huvu</w:t>
      </w:r>
      <w:r w:rsidRPr="0065640A">
        <w:rPr>
          <w:lang w:val="sv-SE" w:eastAsia="sv-SE"/>
        </w:rPr>
        <w:t>d</w:t>
      </w:r>
      <w:r w:rsidRPr="0065640A">
        <w:rPr>
          <w:lang w:val="sv-SE" w:eastAsia="sv-SE"/>
        </w:rPr>
        <w:t>scenario i n</w:t>
      </w:r>
      <w:r w:rsidRPr="0065640A">
        <w:rPr>
          <w:lang w:val="sv-SE" w:eastAsia="sv-SE"/>
        </w:rPr>
        <w:t>o</w:t>
      </w:r>
      <w:r w:rsidRPr="0065640A">
        <w:rPr>
          <w:lang w:val="sv-SE" w:eastAsia="sv-SE"/>
        </w:rPr>
        <w:t xml:space="preserve">vember 2009. En bidragande faktor </w:t>
      </w:r>
      <w:r w:rsidR="00411287" w:rsidRPr="0065640A">
        <w:rPr>
          <w:lang w:val="sv-SE" w:eastAsia="sv-SE"/>
        </w:rPr>
        <w:t xml:space="preserve">till att kreditförlusterna blivit mindre än beräknat </w:t>
      </w:r>
      <w:r w:rsidR="00384348" w:rsidRPr="0065640A">
        <w:rPr>
          <w:lang w:val="sv-SE" w:eastAsia="sv-SE"/>
        </w:rPr>
        <w:t xml:space="preserve">var </w:t>
      </w:r>
      <w:r w:rsidRPr="0065640A">
        <w:rPr>
          <w:lang w:val="sv-SE" w:eastAsia="sv-SE"/>
        </w:rPr>
        <w:t>att det låga ränteläget hållit uppe betalningsfö</w:t>
      </w:r>
      <w:r w:rsidRPr="0065640A">
        <w:rPr>
          <w:lang w:val="sv-SE" w:eastAsia="sv-SE"/>
        </w:rPr>
        <w:t>r</w:t>
      </w:r>
      <w:r w:rsidRPr="0065640A">
        <w:rPr>
          <w:lang w:val="sv-SE" w:eastAsia="sv-SE"/>
        </w:rPr>
        <w:t>mågan hos lånt</w:t>
      </w:r>
      <w:r w:rsidRPr="0065640A">
        <w:rPr>
          <w:lang w:val="sv-SE" w:eastAsia="sv-SE"/>
        </w:rPr>
        <w:t>a</w:t>
      </w:r>
      <w:r w:rsidRPr="0065640A">
        <w:rPr>
          <w:lang w:val="sv-SE" w:eastAsia="sv-SE"/>
        </w:rPr>
        <w:t xml:space="preserve">garna. </w:t>
      </w:r>
    </w:p>
    <w:p w:rsidR="00FD6D1A" w:rsidRPr="0065640A" w:rsidRDefault="00FD6D1A" w:rsidP="00FD6D1A">
      <w:pPr>
        <w:pStyle w:val="Normaltindrag"/>
        <w:rPr>
          <w:lang w:val="sv-SE" w:eastAsia="sv-SE"/>
        </w:rPr>
      </w:pPr>
      <w:r w:rsidRPr="0065640A">
        <w:rPr>
          <w:lang w:val="sv-SE" w:eastAsia="sv-SE"/>
        </w:rPr>
        <w:t xml:space="preserve">Riksbanken reviderade </w:t>
      </w:r>
      <w:r w:rsidR="00384348" w:rsidRPr="0065640A">
        <w:rPr>
          <w:lang w:val="sv-SE" w:eastAsia="sv-SE"/>
        </w:rPr>
        <w:t xml:space="preserve">därför </w:t>
      </w:r>
      <w:r w:rsidR="00A7178B" w:rsidRPr="0065640A">
        <w:rPr>
          <w:lang w:val="sv-SE" w:eastAsia="sv-SE"/>
        </w:rPr>
        <w:t xml:space="preserve">i juni 2010 </w:t>
      </w:r>
      <w:r w:rsidRPr="0065640A">
        <w:rPr>
          <w:lang w:val="sv-SE" w:eastAsia="sv-SE"/>
        </w:rPr>
        <w:t>ne</w:t>
      </w:r>
      <w:r w:rsidR="00384348" w:rsidRPr="0065640A">
        <w:rPr>
          <w:lang w:val="sv-SE" w:eastAsia="sv-SE"/>
        </w:rPr>
        <w:t>d</w:t>
      </w:r>
      <w:r w:rsidRPr="0065640A">
        <w:rPr>
          <w:lang w:val="sv-SE" w:eastAsia="sv-SE"/>
        </w:rPr>
        <w:t xml:space="preserve"> </w:t>
      </w:r>
      <w:r w:rsidR="00384348" w:rsidRPr="0065640A">
        <w:rPr>
          <w:lang w:val="sv-SE" w:eastAsia="sv-SE"/>
        </w:rPr>
        <w:t xml:space="preserve">sin </w:t>
      </w:r>
      <w:r w:rsidRPr="0065640A">
        <w:rPr>
          <w:lang w:val="sv-SE" w:eastAsia="sv-SE"/>
        </w:rPr>
        <w:t xml:space="preserve">prognos </w:t>
      </w:r>
      <w:r w:rsidR="00384348" w:rsidRPr="0065640A">
        <w:rPr>
          <w:lang w:val="sv-SE" w:eastAsia="sv-SE"/>
        </w:rPr>
        <w:t xml:space="preserve">för bankernas </w:t>
      </w:r>
      <w:r w:rsidRPr="0065640A">
        <w:rPr>
          <w:lang w:val="sv-SE" w:eastAsia="sv-SE"/>
        </w:rPr>
        <w:t xml:space="preserve">kreditförluster. I Riksbankens </w:t>
      </w:r>
      <w:r w:rsidR="00B41D3E" w:rsidRPr="0065640A">
        <w:rPr>
          <w:lang w:val="sv-SE" w:eastAsia="sv-SE"/>
        </w:rPr>
        <w:t xml:space="preserve">nya </w:t>
      </w:r>
      <w:r w:rsidRPr="0065640A">
        <w:rPr>
          <w:lang w:val="sv-SE" w:eastAsia="sv-SE"/>
        </w:rPr>
        <w:t>huvudscenario för perioden 2010</w:t>
      </w:r>
      <w:r w:rsidR="00992D3A" w:rsidRPr="0065640A">
        <w:rPr>
          <w:lang w:val="sv-SE" w:eastAsia="sv-SE"/>
        </w:rPr>
        <w:t>–</w:t>
      </w:r>
      <w:r w:rsidRPr="0065640A">
        <w:rPr>
          <w:lang w:val="sv-SE" w:eastAsia="sv-SE"/>
        </w:rPr>
        <w:t>2012 vänt</w:t>
      </w:r>
      <w:r w:rsidRPr="0065640A">
        <w:rPr>
          <w:lang w:val="sv-SE" w:eastAsia="sv-SE"/>
        </w:rPr>
        <w:t>a</w:t>
      </w:r>
      <w:r w:rsidRPr="0065640A">
        <w:rPr>
          <w:lang w:val="sv-SE" w:eastAsia="sv-SE"/>
        </w:rPr>
        <w:t>des kreditförlusterna uppgå till 61 miljarder kronor. Jämför</w:t>
      </w:r>
      <w:r w:rsidR="00B41D3E" w:rsidRPr="0065640A">
        <w:rPr>
          <w:lang w:val="sv-SE" w:eastAsia="sv-SE"/>
        </w:rPr>
        <w:t>t</w:t>
      </w:r>
      <w:r w:rsidRPr="0065640A">
        <w:rPr>
          <w:lang w:val="sv-SE" w:eastAsia="sv-SE"/>
        </w:rPr>
        <w:t xml:space="preserve"> med den föregående prognosen </w:t>
      </w:r>
      <w:r w:rsidR="00A7178B" w:rsidRPr="0065640A">
        <w:rPr>
          <w:lang w:val="sv-SE" w:eastAsia="sv-SE"/>
        </w:rPr>
        <w:t xml:space="preserve">från november 2009 </w:t>
      </w:r>
      <w:r w:rsidRPr="0065640A">
        <w:rPr>
          <w:lang w:val="sv-SE" w:eastAsia="sv-SE"/>
        </w:rPr>
        <w:t>innebar det en nedjustering med 48 miljarder kronor för perioden 2</w:t>
      </w:r>
      <w:r w:rsidR="00471E70" w:rsidRPr="0065640A">
        <w:rPr>
          <w:lang w:val="sv-SE" w:eastAsia="sv-SE"/>
        </w:rPr>
        <w:t>0</w:t>
      </w:r>
      <w:r w:rsidRPr="0065640A">
        <w:rPr>
          <w:lang w:val="sv-SE" w:eastAsia="sv-SE"/>
        </w:rPr>
        <w:t>10</w:t>
      </w:r>
      <w:r w:rsidR="00992D3A" w:rsidRPr="0065640A">
        <w:rPr>
          <w:lang w:val="sv-SE" w:eastAsia="sv-SE"/>
        </w:rPr>
        <w:t>–</w:t>
      </w:r>
      <w:r w:rsidRPr="0065640A">
        <w:rPr>
          <w:lang w:val="sv-SE" w:eastAsia="sv-SE"/>
        </w:rPr>
        <w:t xml:space="preserve">2011. </w:t>
      </w:r>
      <w:r w:rsidR="00B41D3E" w:rsidRPr="0065640A">
        <w:rPr>
          <w:lang w:val="sv-SE" w:eastAsia="sv-SE"/>
        </w:rPr>
        <w:t>M</w:t>
      </w:r>
      <w:r w:rsidRPr="0065640A">
        <w:rPr>
          <w:lang w:val="sv-SE" w:eastAsia="sv-SE"/>
        </w:rPr>
        <w:t xml:space="preserve">erparten av förlusterna </w:t>
      </w:r>
      <w:r w:rsidR="00B41D3E" w:rsidRPr="0065640A">
        <w:rPr>
          <w:lang w:val="sv-SE" w:eastAsia="sv-SE"/>
        </w:rPr>
        <w:t>vänt</w:t>
      </w:r>
      <w:r w:rsidR="00B41D3E" w:rsidRPr="0065640A">
        <w:rPr>
          <w:lang w:val="sv-SE" w:eastAsia="sv-SE"/>
        </w:rPr>
        <w:t>a</w:t>
      </w:r>
      <w:r w:rsidR="00B41D3E" w:rsidRPr="0065640A">
        <w:rPr>
          <w:lang w:val="sv-SE" w:eastAsia="sv-SE"/>
        </w:rPr>
        <w:t xml:space="preserve">des fortfarande </w:t>
      </w:r>
      <w:r w:rsidRPr="0065640A">
        <w:rPr>
          <w:lang w:val="sv-SE" w:eastAsia="sv-SE"/>
        </w:rPr>
        <w:t>härröra från bankernas verksamhet i de baltiska lände</w:t>
      </w:r>
      <w:r w:rsidRPr="0065640A">
        <w:rPr>
          <w:lang w:val="sv-SE" w:eastAsia="sv-SE"/>
        </w:rPr>
        <w:t>r</w:t>
      </w:r>
      <w:r w:rsidRPr="0065640A">
        <w:rPr>
          <w:lang w:val="sv-SE" w:eastAsia="sv-SE"/>
        </w:rPr>
        <w:t xml:space="preserve">na. </w:t>
      </w:r>
    </w:p>
    <w:p w:rsidR="00FD6D1A" w:rsidRPr="0065640A" w:rsidRDefault="00FD6D1A" w:rsidP="00FD6D1A">
      <w:pPr>
        <w:pStyle w:val="Normaltindrag"/>
        <w:rPr>
          <w:lang w:val="sv-SE" w:eastAsia="sv-SE"/>
        </w:rPr>
      </w:pPr>
      <w:r w:rsidRPr="0065640A">
        <w:rPr>
          <w:lang w:val="sv-SE" w:eastAsia="sv-SE"/>
        </w:rPr>
        <w:t>Bankerna bedömdes</w:t>
      </w:r>
      <w:r w:rsidR="00B41D3E" w:rsidRPr="0065640A">
        <w:rPr>
          <w:lang w:val="sv-SE" w:eastAsia="sv-SE"/>
        </w:rPr>
        <w:t xml:space="preserve"> </w:t>
      </w:r>
      <w:r w:rsidRPr="0065640A">
        <w:rPr>
          <w:lang w:val="sv-SE" w:eastAsia="sv-SE"/>
        </w:rPr>
        <w:t xml:space="preserve">stå väl rustade att möta dessa förluster. </w:t>
      </w:r>
      <w:r w:rsidR="00CB3D62" w:rsidRPr="0065640A">
        <w:rPr>
          <w:lang w:val="sv-SE" w:eastAsia="sv-SE"/>
        </w:rPr>
        <w:t xml:space="preserve">Bakom denna bedömning låg </w:t>
      </w:r>
      <w:r w:rsidR="001B0184" w:rsidRPr="0065640A">
        <w:rPr>
          <w:lang w:val="sv-SE" w:eastAsia="sv-SE"/>
        </w:rPr>
        <w:t xml:space="preserve">god </w:t>
      </w:r>
      <w:r w:rsidRPr="0065640A">
        <w:rPr>
          <w:lang w:val="sv-SE" w:eastAsia="sv-SE"/>
        </w:rPr>
        <w:t xml:space="preserve">intjäning </w:t>
      </w:r>
      <w:r w:rsidR="001B0184" w:rsidRPr="0065640A">
        <w:rPr>
          <w:lang w:val="sv-SE" w:eastAsia="sv-SE"/>
        </w:rPr>
        <w:t xml:space="preserve">hos de svenska bankerna </w:t>
      </w:r>
      <w:r w:rsidRPr="0065640A">
        <w:rPr>
          <w:lang w:val="sv-SE" w:eastAsia="sv-SE"/>
        </w:rPr>
        <w:t>och det fa</w:t>
      </w:r>
      <w:r w:rsidRPr="0065640A">
        <w:rPr>
          <w:lang w:val="sv-SE" w:eastAsia="sv-SE"/>
        </w:rPr>
        <w:t>k</w:t>
      </w:r>
      <w:r w:rsidRPr="0065640A">
        <w:rPr>
          <w:lang w:val="sv-SE" w:eastAsia="sv-SE"/>
        </w:rPr>
        <w:t>tum att de var välkapitaliserade</w:t>
      </w:r>
      <w:r w:rsidR="001B0184" w:rsidRPr="0065640A">
        <w:rPr>
          <w:lang w:val="sv-SE" w:eastAsia="sv-SE"/>
        </w:rPr>
        <w:t>. Dess</w:t>
      </w:r>
      <w:r w:rsidR="00CB3D62" w:rsidRPr="0065640A">
        <w:rPr>
          <w:lang w:val="sv-SE" w:eastAsia="sv-SE"/>
        </w:rPr>
        <w:t>a</w:t>
      </w:r>
      <w:r w:rsidRPr="0065640A">
        <w:rPr>
          <w:lang w:val="sv-SE" w:eastAsia="sv-SE"/>
        </w:rPr>
        <w:t xml:space="preserve"> </w:t>
      </w:r>
      <w:r w:rsidR="001B0184" w:rsidRPr="0065640A">
        <w:rPr>
          <w:lang w:val="sv-SE" w:eastAsia="sv-SE"/>
        </w:rPr>
        <w:t xml:space="preserve">faktorer </w:t>
      </w:r>
      <w:r w:rsidRPr="0065640A">
        <w:rPr>
          <w:lang w:val="sv-SE" w:eastAsia="sv-SE"/>
        </w:rPr>
        <w:t xml:space="preserve">bidrog </w:t>
      </w:r>
      <w:r w:rsidR="00CB3D62" w:rsidRPr="0065640A">
        <w:rPr>
          <w:lang w:val="sv-SE" w:eastAsia="sv-SE"/>
        </w:rPr>
        <w:t>också</w:t>
      </w:r>
      <w:r w:rsidRPr="0065640A">
        <w:rPr>
          <w:lang w:val="sv-SE" w:eastAsia="sv-SE"/>
        </w:rPr>
        <w:t xml:space="preserve"> till att bankernas </w:t>
      </w:r>
      <w:r w:rsidR="001B0184" w:rsidRPr="0065640A">
        <w:rPr>
          <w:lang w:val="sv-SE" w:eastAsia="sv-SE"/>
        </w:rPr>
        <w:t>möjli</w:t>
      </w:r>
      <w:r w:rsidR="001B0184" w:rsidRPr="0065640A">
        <w:rPr>
          <w:lang w:val="sv-SE" w:eastAsia="sv-SE"/>
        </w:rPr>
        <w:t>g</w:t>
      </w:r>
      <w:r w:rsidR="001B0184" w:rsidRPr="0065640A">
        <w:rPr>
          <w:lang w:val="sv-SE" w:eastAsia="sv-SE"/>
        </w:rPr>
        <w:t>he</w:t>
      </w:r>
      <w:r w:rsidR="00D21D70" w:rsidRPr="0065640A">
        <w:rPr>
          <w:lang w:val="sv-SE" w:eastAsia="sv-SE"/>
        </w:rPr>
        <w:softHyphen/>
      </w:r>
      <w:r w:rsidR="001B0184" w:rsidRPr="0065640A">
        <w:rPr>
          <w:lang w:val="sv-SE" w:eastAsia="sv-SE"/>
        </w:rPr>
        <w:t xml:space="preserve">ter att få </w:t>
      </w:r>
      <w:r w:rsidRPr="0065640A">
        <w:rPr>
          <w:lang w:val="sv-SE" w:eastAsia="sv-SE"/>
        </w:rPr>
        <w:t>tillgång till mark</w:t>
      </w:r>
      <w:r w:rsidR="001B0184" w:rsidRPr="0065640A">
        <w:rPr>
          <w:lang w:val="sv-SE" w:eastAsia="sv-SE"/>
        </w:rPr>
        <w:t>n</w:t>
      </w:r>
      <w:r w:rsidRPr="0065640A">
        <w:rPr>
          <w:lang w:val="sv-SE" w:eastAsia="sv-SE"/>
        </w:rPr>
        <w:t>adsfinansiering</w:t>
      </w:r>
      <w:r w:rsidR="00A306DC" w:rsidRPr="0065640A">
        <w:rPr>
          <w:lang w:val="sv-SE" w:eastAsia="sv-SE"/>
        </w:rPr>
        <w:t xml:space="preserve"> förbättrades</w:t>
      </w:r>
      <w:r w:rsidRPr="0065640A">
        <w:rPr>
          <w:lang w:val="sv-SE" w:eastAsia="sv-SE"/>
        </w:rPr>
        <w:t xml:space="preserve">. </w:t>
      </w:r>
      <w:r w:rsidR="00CB3D62" w:rsidRPr="0065640A">
        <w:rPr>
          <w:lang w:val="sv-SE" w:eastAsia="sv-SE"/>
        </w:rPr>
        <w:t>Samtliga s</w:t>
      </w:r>
      <w:r w:rsidRPr="0065640A">
        <w:rPr>
          <w:lang w:val="sv-SE" w:eastAsia="sv-SE"/>
        </w:rPr>
        <w:t>torba</w:t>
      </w:r>
      <w:r w:rsidRPr="0065640A">
        <w:rPr>
          <w:lang w:val="sv-SE" w:eastAsia="sv-SE"/>
        </w:rPr>
        <w:t>n</w:t>
      </w:r>
      <w:r w:rsidRPr="0065640A">
        <w:rPr>
          <w:lang w:val="sv-SE" w:eastAsia="sv-SE"/>
        </w:rPr>
        <w:t>ker fick tillgång till normal finansiering utan statliga garantier under första hal</w:t>
      </w:r>
      <w:r w:rsidRPr="0065640A">
        <w:rPr>
          <w:lang w:val="sv-SE" w:eastAsia="sv-SE"/>
        </w:rPr>
        <w:t>v</w:t>
      </w:r>
      <w:r w:rsidRPr="0065640A">
        <w:rPr>
          <w:lang w:val="sv-SE" w:eastAsia="sv-SE"/>
        </w:rPr>
        <w:t>året 2010.</w:t>
      </w:r>
    </w:p>
    <w:p w:rsidR="0087058F" w:rsidRPr="0065640A" w:rsidRDefault="00FD6D1A" w:rsidP="00FD6D1A">
      <w:pPr>
        <w:pStyle w:val="Normaltindrag"/>
        <w:rPr>
          <w:lang w:val="sv-SE" w:eastAsia="sv-SE"/>
        </w:rPr>
      </w:pPr>
      <w:r w:rsidRPr="0065640A">
        <w:rPr>
          <w:lang w:val="sv-SE" w:eastAsia="sv-SE"/>
        </w:rPr>
        <w:t>Även om Sverige och de svenska bankerna ansågs ha goda förutsättningar att stå emot den statsfinansiella oron i omvärlden utgjorde denna en</w:t>
      </w:r>
      <w:r w:rsidR="00840E08" w:rsidRPr="0065640A">
        <w:rPr>
          <w:lang w:val="sv-SE" w:eastAsia="sv-SE"/>
        </w:rPr>
        <w:t xml:space="preserve"> indirekt</w:t>
      </w:r>
      <w:r w:rsidRPr="0065640A">
        <w:rPr>
          <w:lang w:val="sv-SE" w:eastAsia="sv-SE"/>
        </w:rPr>
        <w:t xml:space="preserve"> risk</w:t>
      </w:r>
      <w:r w:rsidR="00840E08" w:rsidRPr="0065640A">
        <w:rPr>
          <w:lang w:val="sv-SE" w:eastAsia="sv-SE"/>
        </w:rPr>
        <w:t xml:space="preserve"> på de svenska finansiella marknaderna</w:t>
      </w:r>
      <w:r w:rsidRPr="0065640A">
        <w:rPr>
          <w:lang w:val="sv-SE" w:eastAsia="sv-SE"/>
        </w:rPr>
        <w:t>. Ett bakslag i den ekon</w:t>
      </w:r>
      <w:r w:rsidRPr="0065640A">
        <w:rPr>
          <w:lang w:val="sv-SE" w:eastAsia="sv-SE"/>
        </w:rPr>
        <w:t>o</w:t>
      </w:r>
      <w:r w:rsidRPr="0065640A">
        <w:rPr>
          <w:lang w:val="sv-SE" w:eastAsia="sv-SE"/>
        </w:rPr>
        <w:t>miska återhämtningen i euroområdet skulle även kunna fördröja återhäm</w:t>
      </w:r>
      <w:r w:rsidRPr="0065640A">
        <w:rPr>
          <w:lang w:val="sv-SE" w:eastAsia="sv-SE"/>
        </w:rPr>
        <w:t>t</w:t>
      </w:r>
      <w:r w:rsidRPr="0065640A">
        <w:rPr>
          <w:lang w:val="sv-SE" w:eastAsia="sv-SE"/>
        </w:rPr>
        <w:t>ningen i Sverige. Därför undersökte Riksbanken bankernas motståndskraft mot ett betydligt värre, men mindre sannolikt, scenario i ett så kallat stres</w:t>
      </w:r>
      <w:r w:rsidRPr="0065640A">
        <w:rPr>
          <w:lang w:val="sv-SE" w:eastAsia="sv-SE"/>
        </w:rPr>
        <w:t>s</w:t>
      </w:r>
      <w:r w:rsidRPr="0065640A">
        <w:rPr>
          <w:lang w:val="sv-SE" w:eastAsia="sv-SE"/>
        </w:rPr>
        <w:t xml:space="preserve">test. </w:t>
      </w:r>
      <w:r w:rsidR="002E7FE8" w:rsidRPr="0065640A">
        <w:rPr>
          <w:lang w:val="sv-SE" w:eastAsia="sv-SE"/>
        </w:rPr>
        <w:t>I stresstestet antogs att den ekonomiska återhämtning som hade påbörjats i många länder skulle avbrytas och utvecklingen i världsekonomin skulle fö</w:t>
      </w:r>
      <w:r w:rsidR="002E7FE8" w:rsidRPr="0065640A">
        <w:rPr>
          <w:lang w:val="sv-SE" w:eastAsia="sv-SE"/>
        </w:rPr>
        <w:t>r</w:t>
      </w:r>
      <w:r w:rsidR="002E7FE8" w:rsidRPr="0065640A">
        <w:rPr>
          <w:lang w:val="sv-SE" w:eastAsia="sv-SE"/>
        </w:rPr>
        <w:t xml:space="preserve">svagas, vilket skulle leda till att tillståndet på de finansiella marknaderna och deras funktionssätt försämras väsentligt. Stresstestet </w:t>
      </w:r>
      <w:r w:rsidRPr="0065640A">
        <w:rPr>
          <w:lang w:val="sv-SE" w:eastAsia="sv-SE"/>
        </w:rPr>
        <w:t xml:space="preserve">visade att bankerna </w:t>
      </w:r>
      <w:r w:rsidR="002E7FE8" w:rsidRPr="0065640A">
        <w:rPr>
          <w:lang w:val="sv-SE" w:eastAsia="sv-SE"/>
        </w:rPr>
        <w:t xml:space="preserve">även vid en sådan utveckling </w:t>
      </w:r>
      <w:r w:rsidRPr="0065640A">
        <w:rPr>
          <w:lang w:val="sv-SE" w:eastAsia="sv-SE"/>
        </w:rPr>
        <w:t>skulle klara av att hålla den lagstadgade primärkapi</w:t>
      </w:r>
      <w:r w:rsidR="00D21D70" w:rsidRPr="0065640A">
        <w:rPr>
          <w:lang w:val="sv-SE" w:eastAsia="sv-SE"/>
        </w:rPr>
        <w:softHyphen/>
      </w:r>
      <w:r w:rsidRPr="0065640A">
        <w:rPr>
          <w:lang w:val="sv-SE" w:eastAsia="sv-SE"/>
        </w:rPr>
        <w:t>talgraden</w:t>
      </w:r>
      <w:r w:rsidR="008B4E7B" w:rsidRPr="0065640A">
        <w:rPr>
          <w:lang w:val="sv-SE" w:eastAsia="sv-SE"/>
        </w:rPr>
        <w:t xml:space="preserve"> –</w:t>
      </w:r>
      <w:r w:rsidR="00840E08" w:rsidRPr="0065640A">
        <w:rPr>
          <w:lang w:val="sv-SE" w:eastAsia="sv-SE"/>
        </w:rPr>
        <w:t xml:space="preserve"> deras</w:t>
      </w:r>
      <w:r w:rsidRPr="0065640A">
        <w:rPr>
          <w:lang w:val="sv-SE" w:eastAsia="sv-SE"/>
        </w:rPr>
        <w:t xml:space="preserve"> eget kapital i förhållande till de riskvägda tillgångarna </w:t>
      </w:r>
      <w:r w:rsidR="00DB130D" w:rsidRPr="0065640A">
        <w:rPr>
          <w:lang w:val="sv-SE" w:eastAsia="sv-SE"/>
        </w:rPr>
        <w:br/>
      </w:r>
      <w:r w:rsidR="00840E08" w:rsidRPr="0065640A">
        <w:rPr>
          <w:lang w:val="sv-SE" w:eastAsia="sv-SE"/>
        </w:rPr>
        <w:t>sku</w:t>
      </w:r>
      <w:r w:rsidR="00840E08" w:rsidRPr="0065640A">
        <w:rPr>
          <w:lang w:val="sv-SE" w:eastAsia="sv-SE"/>
        </w:rPr>
        <w:t>l</w:t>
      </w:r>
      <w:r w:rsidR="00840E08" w:rsidRPr="0065640A">
        <w:rPr>
          <w:lang w:val="sv-SE" w:eastAsia="sv-SE"/>
        </w:rPr>
        <w:t xml:space="preserve">le </w:t>
      </w:r>
      <w:r w:rsidR="00F176A1" w:rsidRPr="0065640A">
        <w:rPr>
          <w:lang w:val="sv-SE" w:eastAsia="sv-SE"/>
        </w:rPr>
        <w:t>överstiga</w:t>
      </w:r>
      <w:r w:rsidR="00840E08" w:rsidRPr="0065640A">
        <w:rPr>
          <w:lang w:val="sv-SE" w:eastAsia="sv-SE"/>
        </w:rPr>
        <w:t xml:space="preserve"> </w:t>
      </w:r>
      <w:r w:rsidR="00A7178B" w:rsidRPr="0065640A">
        <w:rPr>
          <w:lang w:val="sv-SE" w:eastAsia="sv-SE"/>
        </w:rPr>
        <w:t xml:space="preserve">det lagstadgade minimikravet på </w:t>
      </w:r>
      <w:r w:rsidR="00A306DC" w:rsidRPr="0065640A">
        <w:rPr>
          <w:lang w:val="sv-SE" w:eastAsia="sv-SE"/>
        </w:rPr>
        <w:t xml:space="preserve">4 </w:t>
      </w:r>
      <w:r w:rsidRPr="0065640A">
        <w:rPr>
          <w:lang w:val="sv-SE" w:eastAsia="sv-SE"/>
        </w:rPr>
        <w:t>procent.</w:t>
      </w:r>
    </w:p>
    <w:p w:rsidR="0087058F" w:rsidRPr="0065640A" w:rsidRDefault="0087058F" w:rsidP="00BA19B9">
      <w:pPr>
        <w:pStyle w:val="R4"/>
        <w:spacing w:before="200"/>
      </w:pPr>
      <w:r w:rsidRPr="0065640A">
        <w:t>De svenska bankernas motståndskraft fortsatte att förbättras under andra halvåret</w:t>
      </w:r>
    </w:p>
    <w:p w:rsidR="000C6641" w:rsidRPr="0065640A" w:rsidRDefault="000C6641" w:rsidP="000C6641">
      <w:r w:rsidRPr="0065640A">
        <w:t xml:space="preserve">Till följd av den ekonomiska återhämtningen fortsatte </w:t>
      </w:r>
      <w:r w:rsidR="00411287" w:rsidRPr="0065640A">
        <w:t>situationen för de svenska bankerna att förbättras. Den ekonomiska återhäm</w:t>
      </w:r>
      <w:r w:rsidR="00411287" w:rsidRPr="0065640A">
        <w:t>t</w:t>
      </w:r>
      <w:r w:rsidR="00411287" w:rsidRPr="0065640A">
        <w:t xml:space="preserve">ningen hade blivit starkare än </w:t>
      </w:r>
      <w:r w:rsidR="00D4619A" w:rsidRPr="0065640A">
        <w:t xml:space="preserve">man </w:t>
      </w:r>
      <w:r w:rsidR="00411287" w:rsidRPr="0065640A">
        <w:t xml:space="preserve">tidigare </w:t>
      </w:r>
      <w:r w:rsidR="00D4619A" w:rsidRPr="0065640A">
        <w:t>räknat med.</w:t>
      </w:r>
      <w:r w:rsidR="00411287" w:rsidRPr="0065640A">
        <w:t xml:space="preserve"> </w:t>
      </w:r>
      <w:r w:rsidR="00D4619A" w:rsidRPr="0065640A">
        <w:t>Till</w:t>
      </w:r>
      <w:r w:rsidR="00411287" w:rsidRPr="0065640A">
        <w:t xml:space="preserve"> följd </w:t>
      </w:r>
      <w:r w:rsidR="00D4619A" w:rsidRPr="0065640A">
        <w:t xml:space="preserve">av detta </w:t>
      </w:r>
      <w:r w:rsidR="00411287" w:rsidRPr="0065640A">
        <w:t xml:space="preserve">fortsatte de svenska bankernas </w:t>
      </w:r>
      <w:r w:rsidRPr="0065640A">
        <w:t xml:space="preserve">kreditförluster att minska och var </w:t>
      </w:r>
      <w:r w:rsidR="00A7178B" w:rsidRPr="0065640A">
        <w:t>enligt Riksbankens prognos i stabilitetsrapporten från december</w:t>
      </w:r>
      <w:r w:rsidRPr="0065640A">
        <w:t xml:space="preserve"> lägre än vad Riksbanken förvä</w:t>
      </w:r>
      <w:r w:rsidRPr="0065640A">
        <w:t>n</w:t>
      </w:r>
      <w:r w:rsidRPr="0065640A">
        <w:t>tade sig i juni. Kreditförlusterna förväntades minska även framöver för att nå mer no</w:t>
      </w:r>
      <w:r w:rsidRPr="0065640A">
        <w:t>r</w:t>
      </w:r>
      <w:r w:rsidRPr="0065640A">
        <w:t xml:space="preserve">mala nivåer i slutet av prognosperioden (se diagram </w:t>
      </w:r>
      <w:r w:rsidR="009372D6" w:rsidRPr="0065640A">
        <w:t>11</w:t>
      </w:r>
      <w:r w:rsidRPr="0065640A">
        <w:t xml:space="preserve">). </w:t>
      </w:r>
      <w:r w:rsidR="00D4619A" w:rsidRPr="0065640A">
        <w:t>I Rik</w:t>
      </w:r>
      <w:r w:rsidR="00D4619A" w:rsidRPr="0065640A">
        <w:t>s</w:t>
      </w:r>
      <w:r w:rsidR="00D4619A" w:rsidRPr="0065640A">
        <w:t>bankens nya huvudscenario beräknades kreditförlusterna uppgå till sammantaget 42 mi</w:t>
      </w:r>
      <w:r w:rsidR="00D4619A" w:rsidRPr="0065640A">
        <w:t>l</w:t>
      </w:r>
      <w:r w:rsidR="00D4619A" w:rsidRPr="0065640A">
        <w:t>jarder kr</w:t>
      </w:r>
      <w:r w:rsidR="00D4619A" w:rsidRPr="0065640A">
        <w:t>o</w:t>
      </w:r>
      <w:r w:rsidR="00D4619A" w:rsidRPr="0065640A">
        <w:t xml:space="preserve">nor för perioden 2011–2013. </w:t>
      </w:r>
      <w:r w:rsidRPr="0065640A">
        <w:t xml:space="preserve">Samtidigt fungerade de </w:t>
      </w:r>
      <w:r w:rsidR="00D4619A" w:rsidRPr="0065640A">
        <w:t xml:space="preserve">marknader som de svenska bankerna finansierar sig på </w:t>
      </w:r>
      <w:r w:rsidRPr="0065640A">
        <w:t>allt bättre och banke</w:t>
      </w:r>
      <w:r w:rsidRPr="0065640A">
        <w:t>r</w:t>
      </w:r>
      <w:r w:rsidRPr="0065640A">
        <w:t>na hade lättare att få tillgång till marknadsfinansiering. Riksbanken b</w:t>
      </w:r>
      <w:r w:rsidRPr="0065640A">
        <w:t>e</w:t>
      </w:r>
      <w:r w:rsidRPr="0065640A">
        <w:t>dömde därför att bankernas motståndskraft mot negativa oväntade händelser fortf</w:t>
      </w:r>
      <w:r w:rsidRPr="0065640A">
        <w:t>a</w:t>
      </w:r>
      <w:r w:rsidRPr="0065640A">
        <w:t xml:space="preserve">rande var god. I sin bedömning tog Riksbanken även hänsyn till </w:t>
      </w:r>
      <w:r w:rsidR="00D4619A" w:rsidRPr="0065640A">
        <w:t>att</w:t>
      </w:r>
      <w:r w:rsidRPr="0065640A">
        <w:t xml:space="preserve"> de svenska banke</w:t>
      </w:r>
      <w:r w:rsidRPr="0065640A">
        <w:t>r</w:t>
      </w:r>
      <w:r w:rsidRPr="0065640A">
        <w:t>na</w:t>
      </w:r>
      <w:r w:rsidR="00D4619A" w:rsidRPr="0065640A">
        <w:t xml:space="preserve"> hade en jämförelsevis god kapitalsitua</w:t>
      </w:r>
      <w:r w:rsidR="00D4619A" w:rsidRPr="0065640A">
        <w:t>t</w:t>
      </w:r>
      <w:r w:rsidR="00D4619A" w:rsidRPr="0065640A">
        <w:t>ion</w:t>
      </w:r>
      <w:r w:rsidRPr="0065640A">
        <w:t>.</w:t>
      </w:r>
    </w:p>
    <w:p w:rsidR="004B43E2" w:rsidRPr="0065640A" w:rsidRDefault="004B43E2" w:rsidP="004B43E2">
      <w:pPr>
        <w:spacing w:before="200"/>
        <w:jc w:val="left"/>
        <w:rPr>
          <w:b/>
        </w:rPr>
      </w:pPr>
      <w:r w:rsidRPr="0065640A">
        <w:rPr>
          <w:b/>
        </w:rPr>
        <w:t xml:space="preserve">Diagram </w:t>
      </w:r>
      <w:r w:rsidR="009372D6" w:rsidRPr="0065640A">
        <w:rPr>
          <w:b/>
        </w:rPr>
        <w:t>11</w:t>
      </w:r>
      <w:r w:rsidR="00F018AC" w:rsidRPr="0065640A">
        <w:rPr>
          <w:b/>
        </w:rPr>
        <w:t>.</w:t>
      </w:r>
      <w:r w:rsidRPr="0065640A">
        <w:rPr>
          <w:b/>
        </w:rPr>
        <w:t xml:space="preserve"> Resultat före kreditförluster och kreditförluster netto i sto</w:t>
      </w:r>
      <w:r w:rsidRPr="0065640A">
        <w:rPr>
          <w:b/>
        </w:rPr>
        <w:t>r</w:t>
      </w:r>
      <w:r w:rsidRPr="0065640A">
        <w:rPr>
          <w:b/>
        </w:rPr>
        <w:t>bankern</w:t>
      </w:r>
      <w:r w:rsidR="00F36D6A" w:rsidRPr="0065640A">
        <w:rPr>
          <w:b/>
        </w:rPr>
        <w:t xml:space="preserve">a, summerat över fyra kvartal, </w:t>
      </w:r>
      <w:r w:rsidRPr="0065640A">
        <w:rPr>
          <w:b/>
        </w:rPr>
        <w:t>miljarder kronor, 2010 års priser</w:t>
      </w:r>
      <w:r w:rsidR="00A7178B" w:rsidRPr="0065640A">
        <w:rPr>
          <w:b/>
        </w:rPr>
        <w:t xml:space="preserve"> </w:t>
      </w:r>
    </w:p>
    <w:p w:rsidR="004B43E2" w:rsidRPr="0065640A" w:rsidRDefault="0065640A" w:rsidP="00BA19B9">
      <w:pPr>
        <w:spacing w:before="0"/>
      </w:pPr>
      <w:r w:rsidRPr="0065640A">
        <w:rPr>
          <w:noProof/>
        </w:rPr>
        <w:drawing>
          <wp:inline distT="0" distB="0" distL="0" distR="0">
            <wp:extent cx="3945890" cy="25692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45890" cy="2569210"/>
                    </a:xfrm>
                    <a:prstGeom prst="rect">
                      <a:avLst/>
                    </a:prstGeom>
                    <a:noFill/>
                    <a:ln>
                      <a:noFill/>
                    </a:ln>
                  </pic:spPr>
                </pic:pic>
              </a:graphicData>
            </a:graphic>
          </wp:inline>
        </w:drawing>
      </w:r>
    </w:p>
    <w:p w:rsidR="004B43E2" w:rsidRPr="0065640A" w:rsidRDefault="004B43E2" w:rsidP="004B43E2">
      <w:pPr>
        <w:pStyle w:val="Fotnotstext"/>
        <w:spacing w:before="62"/>
        <w:rPr>
          <w:lang w:val="sv-SE"/>
        </w:rPr>
      </w:pPr>
      <w:r w:rsidRPr="0065640A">
        <w:rPr>
          <w:lang w:val="sv-SE"/>
        </w:rPr>
        <w:t xml:space="preserve">Anm. </w:t>
      </w:r>
      <w:r w:rsidR="00937694" w:rsidRPr="0065640A">
        <w:rPr>
          <w:lang w:val="sv-SE"/>
        </w:rPr>
        <w:t>De streckade linjerna avser prognoser. Prognosen för resultat före kreditförluster (röd</w:t>
      </w:r>
      <w:r w:rsidR="00AB39C2" w:rsidRPr="0065640A">
        <w:rPr>
          <w:lang w:val="sv-SE"/>
        </w:rPr>
        <w:t xml:space="preserve"> linje</w:t>
      </w:r>
      <w:r w:rsidR="00937694" w:rsidRPr="0065640A">
        <w:rPr>
          <w:lang w:val="sv-SE"/>
        </w:rPr>
        <w:t>) är enligt konsensusestimat från SME Direkt i oktober 2010. Övriga progn</w:t>
      </w:r>
      <w:r w:rsidR="00937694" w:rsidRPr="0065640A">
        <w:rPr>
          <w:lang w:val="sv-SE"/>
        </w:rPr>
        <w:t>o</w:t>
      </w:r>
      <w:r w:rsidR="00937694" w:rsidRPr="0065640A">
        <w:rPr>
          <w:lang w:val="sv-SE"/>
        </w:rPr>
        <w:t>ser är Riksbankens huvudscenario för kr</w:t>
      </w:r>
      <w:r w:rsidR="0067040B" w:rsidRPr="0065640A">
        <w:rPr>
          <w:lang w:val="sv-SE"/>
        </w:rPr>
        <w:t>editförluster netto (blå linje)</w:t>
      </w:r>
      <w:r w:rsidR="00937694" w:rsidRPr="0065640A">
        <w:rPr>
          <w:lang w:val="sv-SE"/>
        </w:rPr>
        <w:t xml:space="preserve"> samt kreditförlu</w:t>
      </w:r>
      <w:r w:rsidR="00937694" w:rsidRPr="0065640A">
        <w:rPr>
          <w:lang w:val="sv-SE"/>
        </w:rPr>
        <w:t>s</w:t>
      </w:r>
      <w:r w:rsidR="00937694" w:rsidRPr="0065640A">
        <w:rPr>
          <w:lang w:val="sv-SE"/>
        </w:rPr>
        <w:t>ter netto i huvudscenariot i juni 2010 (grön linje), december 2009 (grå linje) samt juni 2009 (gul linje).</w:t>
      </w:r>
    </w:p>
    <w:p w:rsidR="004B43E2" w:rsidRPr="0065640A" w:rsidRDefault="004B43E2" w:rsidP="004B43E2">
      <w:pPr>
        <w:pStyle w:val="Fotnotstext"/>
        <w:spacing w:before="62"/>
        <w:rPr>
          <w:lang w:val="sv-SE"/>
        </w:rPr>
      </w:pPr>
      <w:r w:rsidRPr="0065640A">
        <w:rPr>
          <w:lang w:val="sv-SE"/>
        </w:rPr>
        <w:t>Källor: Bankernas resultatrapporter, SME Direkt och Riksbanken</w:t>
      </w:r>
      <w:r w:rsidR="0067040B" w:rsidRPr="0065640A">
        <w:rPr>
          <w:lang w:val="sv-SE"/>
        </w:rPr>
        <w:t>.</w:t>
      </w:r>
    </w:p>
    <w:p w:rsidR="00BA19B9" w:rsidRPr="0065640A" w:rsidRDefault="00BA19B9" w:rsidP="00BA19B9">
      <w:pPr>
        <w:spacing w:before="160"/>
      </w:pPr>
      <w:r w:rsidRPr="0065640A">
        <w:t>Riksbanken påpekade samtidigt att det fanns flera risker som skulle kunna påverka de svenska bankerna. Dessa risker var relaterade dels till utvecklin</w:t>
      </w:r>
      <w:r w:rsidRPr="0065640A">
        <w:t>g</w:t>
      </w:r>
      <w:r w:rsidRPr="0065640A">
        <w:t>en i den globala ekonomin, dels till bankernas marknadsfinansiering. En svagare ekonomisk återhämtning i omvärlden skulle kunna leda till att ba</w:t>
      </w:r>
      <w:r w:rsidRPr="0065640A">
        <w:t>n</w:t>
      </w:r>
      <w:r w:rsidRPr="0065640A">
        <w:t>kernas kreditförluster ökar igen. Dessutom präglades de internationella fina</w:t>
      </w:r>
      <w:r w:rsidRPr="0065640A">
        <w:t>n</w:t>
      </w:r>
      <w:r w:rsidRPr="0065640A">
        <w:t>siella marknaderna fortfarande av oro, vilket till stor del berodde på osäke</w:t>
      </w:r>
      <w:r w:rsidRPr="0065640A">
        <w:t>r</w:t>
      </w:r>
      <w:r w:rsidRPr="0065640A">
        <w:t>he</w:t>
      </w:r>
      <w:r w:rsidRPr="0065640A">
        <w:softHyphen/>
        <w:t>ten kring utsikterna för statsfinansiellt svaga länder som Irland och flera lä</w:t>
      </w:r>
      <w:r w:rsidRPr="0065640A">
        <w:t>n</w:t>
      </w:r>
      <w:r w:rsidRPr="0065640A">
        <w:t>der i Sydeuropa. Om oron på de finansiella marknaderna ytterligare tilltog skulle det kunna påverka de svenska bankerna negativt eftersom deras fina</w:t>
      </w:r>
      <w:r w:rsidRPr="0065640A">
        <w:t>n</w:t>
      </w:r>
      <w:r w:rsidRPr="0065640A">
        <w:t>siering till hälften består av marknadsfinansiering, särskilt i u</w:t>
      </w:r>
      <w:r w:rsidRPr="0065640A">
        <w:t>t</w:t>
      </w:r>
      <w:r w:rsidRPr="0065640A">
        <w:t>ländsk valuta. Riksbanken pekade också på att den höga skuldsättningen i den svenska hu</w:t>
      </w:r>
      <w:r w:rsidRPr="0065640A">
        <w:t>s</w:t>
      </w:r>
      <w:r w:rsidRPr="0065640A">
        <w:t>hållsse</w:t>
      </w:r>
      <w:r w:rsidRPr="0065640A">
        <w:t>k</w:t>
      </w:r>
      <w:r w:rsidRPr="0065640A">
        <w:t>torn skulle kunna medföra återfinansieringsrisker för de svenska bankerna om investerarna i svenska säkerställda obligationer började ifråg</w:t>
      </w:r>
      <w:r w:rsidRPr="0065640A">
        <w:t>a</w:t>
      </w:r>
      <w:r w:rsidRPr="0065640A">
        <w:t>sätta utveck</w:t>
      </w:r>
      <w:r w:rsidRPr="0065640A">
        <w:t>l</w:t>
      </w:r>
      <w:r w:rsidRPr="0065640A">
        <w:t>ingen på den svenska bostadsmarknaden.</w:t>
      </w:r>
    </w:p>
    <w:p w:rsidR="000C6641" w:rsidRPr="0065640A" w:rsidRDefault="000C6641" w:rsidP="00BA19B9">
      <w:pPr>
        <w:pStyle w:val="Normaltindrag"/>
        <w:rPr>
          <w:lang w:val="sv-SE" w:eastAsia="sv-SE"/>
        </w:rPr>
      </w:pPr>
      <w:r w:rsidRPr="0065640A">
        <w:rPr>
          <w:lang w:val="sv-SE" w:eastAsia="sv-SE"/>
        </w:rPr>
        <w:t>Riksbankens stresstest av de svenska bankernas motståndskraft visade dock under hösten återigen att bankerna skulle klara att hålla de</w:t>
      </w:r>
      <w:r w:rsidR="00D172C0" w:rsidRPr="0065640A">
        <w:rPr>
          <w:lang w:val="sv-SE" w:eastAsia="sv-SE"/>
        </w:rPr>
        <w:t>n</w:t>
      </w:r>
      <w:r w:rsidRPr="0065640A">
        <w:rPr>
          <w:lang w:val="sv-SE" w:eastAsia="sv-SE"/>
        </w:rPr>
        <w:t xml:space="preserve"> lagstadgade primärkapitalgraden även om deras kreditfö</w:t>
      </w:r>
      <w:r w:rsidRPr="0065640A">
        <w:rPr>
          <w:lang w:val="sv-SE" w:eastAsia="sv-SE"/>
        </w:rPr>
        <w:t>r</w:t>
      </w:r>
      <w:r w:rsidRPr="0065640A">
        <w:rPr>
          <w:lang w:val="sv-SE" w:eastAsia="sv-SE"/>
        </w:rPr>
        <w:t>luster ökade väsentligt.</w:t>
      </w:r>
    </w:p>
    <w:p w:rsidR="003E7F75" w:rsidRPr="0065640A" w:rsidRDefault="00BD2FA7" w:rsidP="00BD2FA7">
      <w:pPr>
        <w:pStyle w:val="Normaltindrag"/>
        <w:rPr>
          <w:lang w:val="sv-SE" w:eastAsia="sv-SE"/>
        </w:rPr>
      </w:pPr>
      <w:r w:rsidRPr="0065640A">
        <w:rPr>
          <w:lang w:val="sv-SE" w:eastAsia="sv-SE"/>
        </w:rPr>
        <w:t xml:space="preserve">Riksbanken </w:t>
      </w:r>
      <w:r w:rsidR="002F5CBA" w:rsidRPr="0065640A">
        <w:rPr>
          <w:lang w:val="sv-SE" w:eastAsia="sv-SE"/>
        </w:rPr>
        <w:t xml:space="preserve">presenterade </w:t>
      </w:r>
      <w:r w:rsidR="003E7F75" w:rsidRPr="0065640A">
        <w:rPr>
          <w:lang w:val="sv-SE" w:eastAsia="sv-SE"/>
        </w:rPr>
        <w:t xml:space="preserve">dessutom </w:t>
      </w:r>
      <w:r w:rsidR="002F5CBA" w:rsidRPr="0065640A">
        <w:rPr>
          <w:lang w:val="sv-SE" w:eastAsia="sv-SE"/>
        </w:rPr>
        <w:t>i årets andra stabilitetsra</w:t>
      </w:r>
      <w:r w:rsidR="002F5CBA" w:rsidRPr="0065640A">
        <w:rPr>
          <w:lang w:val="sv-SE" w:eastAsia="sv-SE"/>
        </w:rPr>
        <w:t>p</w:t>
      </w:r>
      <w:r w:rsidR="002F5CBA" w:rsidRPr="0065640A">
        <w:rPr>
          <w:lang w:val="sv-SE" w:eastAsia="sv-SE"/>
        </w:rPr>
        <w:t xml:space="preserve">port resultat av stresstestet av </w:t>
      </w:r>
      <w:r w:rsidRPr="0065640A">
        <w:rPr>
          <w:lang w:val="sv-SE" w:eastAsia="sv-SE"/>
        </w:rPr>
        <w:t>bankernas likviditetssituation. Testr</w:t>
      </w:r>
      <w:r w:rsidRPr="0065640A">
        <w:rPr>
          <w:lang w:val="sv-SE" w:eastAsia="sv-SE"/>
        </w:rPr>
        <w:t>e</w:t>
      </w:r>
      <w:r w:rsidRPr="0065640A">
        <w:rPr>
          <w:lang w:val="sv-SE" w:eastAsia="sv-SE"/>
        </w:rPr>
        <w:t>sultate</w:t>
      </w:r>
      <w:r w:rsidR="003E7F75" w:rsidRPr="0065640A">
        <w:rPr>
          <w:lang w:val="sv-SE" w:eastAsia="sv-SE"/>
        </w:rPr>
        <w:t>n</w:t>
      </w:r>
      <w:r w:rsidRPr="0065640A">
        <w:rPr>
          <w:lang w:val="sv-SE" w:eastAsia="sv-SE"/>
        </w:rPr>
        <w:t xml:space="preserve"> </w:t>
      </w:r>
      <w:r w:rsidR="003E7F75" w:rsidRPr="0065640A">
        <w:rPr>
          <w:lang w:val="sv-SE" w:eastAsia="sv-SE"/>
        </w:rPr>
        <w:t xml:space="preserve">indikerade </w:t>
      </w:r>
      <w:r w:rsidRPr="0065640A">
        <w:rPr>
          <w:lang w:val="sv-SE" w:eastAsia="sv-SE"/>
        </w:rPr>
        <w:t xml:space="preserve">att </w:t>
      </w:r>
      <w:r w:rsidR="00A7178B" w:rsidRPr="0065640A">
        <w:rPr>
          <w:lang w:val="sv-SE" w:eastAsia="sv-SE"/>
        </w:rPr>
        <w:t>sårbarheten i</w:t>
      </w:r>
      <w:r w:rsidR="003E7F75" w:rsidRPr="0065640A">
        <w:rPr>
          <w:lang w:val="sv-SE" w:eastAsia="sv-SE"/>
        </w:rPr>
        <w:t xml:space="preserve"> </w:t>
      </w:r>
      <w:r w:rsidRPr="0065640A">
        <w:rPr>
          <w:lang w:val="sv-SE" w:eastAsia="sv-SE"/>
        </w:rPr>
        <w:t xml:space="preserve">de svenska bankerna </w:t>
      </w:r>
      <w:r w:rsidR="003E7F75" w:rsidRPr="0065640A">
        <w:rPr>
          <w:lang w:val="sv-SE" w:eastAsia="sv-SE"/>
        </w:rPr>
        <w:t>var något större än g</w:t>
      </w:r>
      <w:r w:rsidR="003E7F75" w:rsidRPr="0065640A">
        <w:rPr>
          <w:lang w:val="sv-SE" w:eastAsia="sv-SE"/>
        </w:rPr>
        <w:t>e</w:t>
      </w:r>
      <w:r w:rsidR="003E7F75" w:rsidRPr="0065640A">
        <w:rPr>
          <w:lang w:val="sv-SE" w:eastAsia="sv-SE"/>
        </w:rPr>
        <w:t>nomsnitt</w:t>
      </w:r>
      <w:r w:rsidR="00D172C0" w:rsidRPr="0065640A">
        <w:rPr>
          <w:lang w:val="sv-SE" w:eastAsia="sv-SE"/>
        </w:rPr>
        <w:t>et</w:t>
      </w:r>
      <w:r w:rsidR="003E7F75" w:rsidRPr="0065640A">
        <w:rPr>
          <w:lang w:val="sv-SE" w:eastAsia="sv-SE"/>
        </w:rPr>
        <w:t xml:space="preserve"> för ett urval av europeiska banker. Det beror bland annat på att de svenska bankerna håller en stor del mindre likvida tillgångar som exe</w:t>
      </w:r>
      <w:r w:rsidR="003E7F75" w:rsidRPr="0065640A">
        <w:rPr>
          <w:lang w:val="sv-SE" w:eastAsia="sv-SE"/>
        </w:rPr>
        <w:t>m</w:t>
      </w:r>
      <w:r w:rsidR="003E7F75" w:rsidRPr="0065640A">
        <w:rPr>
          <w:lang w:val="sv-SE" w:eastAsia="sv-SE"/>
        </w:rPr>
        <w:t>pelvis bolån, samtidigt som deras värdepappersfinansi</w:t>
      </w:r>
      <w:r w:rsidR="003E7F75" w:rsidRPr="0065640A">
        <w:rPr>
          <w:lang w:val="sv-SE" w:eastAsia="sv-SE"/>
        </w:rPr>
        <w:t>e</w:t>
      </w:r>
      <w:r w:rsidR="003E7F75" w:rsidRPr="0065640A">
        <w:rPr>
          <w:lang w:val="sv-SE" w:eastAsia="sv-SE"/>
        </w:rPr>
        <w:t xml:space="preserve">ring till viss del är kortfristig. </w:t>
      </w:r>
    </w:p>
    <w:p w:rsidR="00BD2FA7" w:rsidRPr="0065640A" w:rsidRDefault="00AC5596" w:rsidP="00BD2FA7">
      <w:pPr>
        <w:pStyle w:val="Normaltindrag"/>
        <w:rPr>
          <w:lang w:val="sv-SE" w:eastAsia="sv-SE"/>
        </w:rPr>
      </w:pPr>
      <w:r w:rsidRPr="0065640A">
        <w:rPr>
          <w:lang w:val="sv-SE" w:eastAsia="sv-SE"/>
        </w:rPr>
        <w:t>Riksbanken bedömde att de svenska bankerna borde bibehålla eller öka de kapitalnivåer de hade under hösten på grund av osäkerheten kring både det rådande konjunkturläget och implementeringen av det nya kapitalkravet enligt Basel III-reglerna</w:t>
      </w:r>
      <w:r w:rsidR="00BD2FA7" w:rsidRPr="0065640A">
        <w:rPr>
          <w:lang w:val="sv-SE" w:eastAsia="sv-SE"/>
        </w:rPr>
        <w:t xml:space="preserve">. Riksbanken </w:t>
      </w:r>
      <w:r w:rsidRPr="0065640A">
        <w:rPr>
          <w:lang w:val="sv-SE" w:eastAsia="sv-SE"/>
        </w:rPr>
        <w:t xml:space="preserve">rekommenderade också </w:t>
      </w:r>
      <w:r w:rsidR="00BD2FA7" w:rsidRPr="0065640A">
        <w:rPr>
          <w:lang w:val="sv-SE" w:eastAsia="sv-SE"/>
        </w:rPr>
        <w:t xml:space="preserve">bankerna att </w:t>
      </w:r>
      <w:r w:rsidRPr="0065640A">
        <w:rPr>
          <w:lang w:val="sv-SE" w:eastAsia="sv-SE"/>
        </w:rPr>
        <w:t xml:space="preserve">fortsätta att </w:t>
      </w:r>
      <w:r w:rsidR="00BD2FA7" w:rsidRPr="0065640A">
        <w:rPr>
          <w:lang w:val="sv-SE" w:eastAsia="sv-SE"/>
        </w:rPr>
        <w:t>förlänga löpt</w:t>
      </w:r>
      <w:r w:rsidR="00BD2FA7" w:rsidRPr="0065640A">
        <w:rPr>
          <w:lang w:val="sv-SE" w:eastAsia="sv-SE"/>
        </w:rPr>
        <w:t>i</w:t>
      </w:r>
      <w:r w:rsidR="00BD2FA7" w:rsidRPr="0065640A">
        <w:rPr>
          <w:lang w:val="sv-SE" w:eastAsia="sv-SE"/>
        </w:rPr>
        <w:t xml:space="preserve">den i sin finansiering </w:t>
      </w:r>
      <w:r w:rsidRPr="0065640A">
        <w:rPr>
          <w:lang w:val="sv-SE" w:eastAsia="sv-SE"/>
        </w:rPr>
        <w:t>för att minska sin sårbarhet om de marknader som bankerna utnyttjar för sin finansiering skulle börja fungera sämre. Bankerna borde dessutom ta ökad hänsyn till refinansieringsrisken i sin utlåning för bostadsändamål.</w:t>
      </w:r>
      <w:r w:rsidR="00B90879" w:rsidRPr="0065640A">
        <w:rPr>
          <w:lang w:val="sv-SE" w:eastAsia="sv-SE"/>
        </w:rPr>
        <w:t xml:space="preserve"> Riksba</w:t>
      </w:r>
      <w:r w:rsidR="00B90879" w:rsidRPr="0065640A">
        <w:rPr>
          <w:lang w:val="sv-SE" w:eastAsia="sv-SE"/>
        </w:rPr>
        <w:t>n</w:t>
      </w:r>
      <w:r w:rsidR="00B90879" w:rsidRPr="0065640A">
        <w:rPr>
          <w:lang w:val="sv-SE" w:eastAsia="sv-SE"/>
        </w:rPr>
        <w:t>ken bedömde även att tydligheten i bankernas offentliga likviditetsrapportering behövde förbättras.</w:t>
      </w:r>
      <w:r w:rsidR="00BD2FA7" w:rsidRPr="0065640A">
        <w:rPr>
          <w:lang w:val="sv-SE" w:eastAsia="sv-SE"/>
        </w:rPr>
        <w:t xml:space="preserve"> </w:t>
      </w:r>
    </w:p>
    <w:p w:rsidR="00FD6D1A" w:rsidRPr="0065640A" w:rsidRDefault="00FD6D1A" w:rsidP="008B73E1">
      <w:pPr>
        <w:pStyle w:val="R2"/>
        <w:spacing w:before="360"/>
        <w:rPr>
          <w:lang w:val="sv-SE"/>
        </w:rPr>
      </w:pPr>
      <w:r w:rsidRPr="0065640A">
        <w:rPr>
          <w:lang w:val="sv-SE"/>
        </w:rPr>
        <w:t>Uppföljning</w:t>
      </w:r>
    </w:p>
    <w:p w:rsidR="00FD6D1A" w:rsidRPr="0065640A" w:rsidRDefault="00FD6D1A" w:rsidP="00FD6D1A">
      <w:r w:rsidRPr="0065640A">
        <w:t xml:space="preserve">Det finansiella systemet </w:t>
      </w:r>
      <w:r w:rsidR="00EC6011" w:rsidRPr="0065640A">
        <w:t xml:space="preserve">i Sverige </w:t>
      </w:r>
      <w:r w:rsidRPr="0065640A">
        <w:t>kunde upprätthålla sina funk</w:t>
      </w:r>
      <w:r w:rsidRPr="0065640A">
        <w:t>t</w:t>
      </w:r>
      <w:r w:rsidRPr="0065640A">
        <w:t>ioner</w:t>
      </w:r>
      <w:r w:rsidR="00EC6011" w:rsidRPr="0065640A">
        <w:t xml:space="preserve"> </w:t>
      </w:r>
      <w:r w:rsidR="00FC1DAF" w:rsidRPr="0065640A">
        <w:t xml:space="preserve">under 2010, </w:t>
      </w:r>
      <w:r w:rsidR="00EC6011" w:rsidRPr="0065640A">
        <w:t xml:space="preserve">trots att utvecklingen </w:t>
      </w:r>
      <w:r w:rsidR="004C6164" w:rsidRPr="0065640A">
        <w:t xml:space="preserve">på de internationella finansiella marknaderna </w:t>
      </w:r>
      <w:r w:rsidR="0035609C" w:rsidRPr="0065640A">
        <w:t>påverkades av budgetproblem i flera länder</w:t>
      </w:r>
      <w:r w:rsidRPr="0065640A">
        <w:t>.</w:t>
      </w:r>
    </w:p>
    <w:p w:rsidR="00FD6D1A" w:rsidRPr="0065640A" w:rsidRDefault="00FD6D1A" w:rsidP="00FD6D1A">
      <w:pPr>
        <w:pStyle w:val="Normaltindrag"/>
        <w:rPr>
          <w:lang w:val="sv-SE" w:eastAsia="sv-SE"/>
        </w:rPr>
      </w:pPr>
      <w:r w:rsidRPr="0065640A">
        <w:rPr>
          <w:lang w:val="sv-SE" w:eastAsia="sv-SE"/>
        </w:rPr>
        <w:t>Den globala finansiella krisen gick in i ett nytt skede där fokus skiftade från bankernas kreditförluster och likviditetsförsörjning till de stora statsf</w:t>
      </w:r>
      <w:r w:rsidRPr="0065640A">
        <w:rPr>
          <w:lang w:val="sv-SE" w:eastAsia="sv-SE"/>
        </w:rPr>
        <w:t>i</w:t>
      </w:r>
      <w:r w:rsidRPr="0065640A">
        <w:rPr>
          <w:lang w:val="sv-SE" w:eastAsia="sv-SE"/>
        </w:rPr>
        <w:t xml:space="preserve">nansiella konsolideringar som flera europeiska </w:t>
      </w:r>
      <w:r w:rsidR="0035609C" w:rsidRPr="0065640A">
        <w:rPr>
          <w:lang w:val="sv-SE" w:eastAsia="sv-SE"/>
        </w:rPr>
        <w:t>lä</w:t>
      </w:r>
      <w:r w:rsidR="0035609C" w:rsidRPr="0065640A">
        <w:rPr>
          <w:lang w:val="sv-SE" w:eastAsia="sv-SE"/>
        </w:rPr>
        <w:t>n</w:t>
      </w:r>
      <w:r w:rsidR="0035609C" w:rsidRPr="0065640A">
        <w:rPr>
          <w:lang w:val="sv-SE" w:eastAsia="sv-SE"/>
        </w:rPr>
        <w:t xml:space="preserve">der </w:t>
      </w:r>
      <w:r w:rsidRPr="0065640A">
        <w:rPr>
          <w:lang w:val="sv-SE" w:eastAsia="sv-SE"/>
        </w:rPr>
        <w:t xml:space="preserve">stod inför. En del av budgetproblemen </w:t>
      </w:r>
      <w:r w:rsidR="000E6152" w:rsidRPr="0065640A">
        <w:rPr>
          <w:lang w:val="sv-SE" w:eastAsia="sv-SE"/>
        </w:rPr>
        <w:t>i de</w:t>
      </w:r>
      <w:r w:rsidR="0035609C" w:rsidRPr="0065640A">
        <w:rPr>
          <w:lang w:val="sv-SE" w:eastAsia="sv-SE"/>
        </w:rPr>
        <w:t>ssa</w:t>
      </w:r>
      <w:r w:rsidR="000E6152" w:rsidRPr="0065640A">
        <w:rPr>
          <w:lang w:val="sv-SE" w:eastAsia="sv-SE"/>
        </w:rPr>
        <w:t xml:space="preserve"> länder </w:t>
      </w:r>
      <w:r w:rsidRPr="0065640A">
        <w:rPr>
          <w:lang w:val="sv-SE" w:eastAsia="sv-SE"/>
        </w:rPr>
        <w:t>kunde hänföras till kos</w:t>
      </w:r>
      <w:r w:rsidRPr="0065640A">
        <w:rPr>
          <w:lang w:val="sv-SE" w:eastAsia="sv-SE"/>
        </w:rPr>
        <w:t>t</w:t>
      </w:r>
      <w:r w:rsidRPr="0065640A">
        <w:rPr>
          <w:lang w:val="sv-SE" w:eastAsia="sv-SE"/>
        </w:rPr>
        <w:t xml:space="preserve">nader </w:t>
      </w:r>
      <w:r w:rsidR="000E6152" w:rsidRPr="0065640A">
        <w:rPr>
          <w:lang w:val="sv-SE" w:eastAsia="sv-SE"/>
        </w:rPr>
        <w:t xml:space="preserve">som </w:t>
      </w:r>
      <w:r w:rsidR="00FC1DAF" w:rsidRPr="0065640A">
        <w:rPr>
          <w:lang w:val="sv-SE" w:eastAsia="sv-SE"/>
        </w:rPr>
        <w:t xml:space="preserve">berodde </w:t>
      </w:r>
      <w:r w:rsidRPr="0065640A">
        <w:rPr>
          <w:lang w:val="sv-SE" w:eastAsia="sv-SE"/>
        </w:rPr>
        <w:t xml:space="preserve">direkt </w:t>
      </w:r>
      <w:r w:rsidR="00FC1DAF" w:rsidRPr="0065640A">
        <w:rPr>
          <w:lang w:val="sv-SE" w:eastAsia="sv-SE"/>
        </w:rPr>
        <w:t>på</w:t>
      </w:r>
      <w:r w:rsidRPr="0065640A">
        <w:rPr>
          <w:lang w:val="sv-SE" w:eastAsia="sv-SE"/>
        </w:rPr>
        <w:t xml:space="preserve"> den finansiella krisen. </w:t>
      </w:r>
      <w:r w:rsidR="000E6152" w:rsidRPr="0065640A">
        <w:rPr>
          <w:lang w:val="sv-SE" w:eastAsia="sv-SE"/>
        </w:rPr>
        <w:t>Till</w:t>
      </w:r>
      <w:r w:rsidRPr="0065640A">
        <w:rPr>
          <w:lang w:val="sv-SE" w:eastAsia="sv-SE"/>
        </w:rPr>
        <w:t xml:space="preserve"> följd av den oro på de internationella finansiella marknaderna som</w:t>
      </w:r>
      <w:r w:rsidR="004C6164" w:rsidRPr="0065640A">
        <w:rPr>
          <w:lang w:val="sv-SE" w:eastAsia="sv-SE"/>
        </w:rPr>
        <w:t xml:space="preserve"> </w:t>
      </w:r>
      <w:r w:rsidR="00C2074F" w:rsidRPr="0065640A">
        <w:rPr>
          <w:lang w:val="sv-SE" w:eastAsia="sv-SE"/>
        </w:rPr>
        <w:t>vuxit</w:t>
      </w:r>
      <w:r w:rsidR="004C6164" w:rsidRPr="0065640A">
        <w:rPr>
          <w:lang w:val="sv-SE" w:eastAsia="sv-SE"/>
        </w:rPr>
        <w:t xml:space="preserve"> i spåren av</w:t>
      </w:r>
      <w:r w:rsidR="00C2074F" w:rsidRPr="0065640A">
        <w:rPr>
          <w:lang w:val="sv-SE" w:eastAsia="sv-SE"/>
        </w:rPr>
        <w:t xml:space="preserve"> den</w:t>
      </w:r>
      <w:r w:rsidRPr="0065640A">
        <w:rPr>
          <w:lang w:val="sv-SE" w:eastAsia="sv-SE"/>
        </w:rPr>
        <w:t xml:space="preserve"> </w:t>
      </w:r>
      <w:r w:rsidR="00C2074F" w:rsidRPr="0065640A">
        <w:rPr>
          <w:lang w:val="sv-SE" w:eastAsia="sv-SE"/>
        </w:rPr>
        <w:t>statsfinansiella osäkerhe</w:t>
      </w:r>
      <w:r w:rsidR="00D21D70" w:rsidRPr="0065640A">
        <w:rPr>
          <w:lang w:val="sv-SE" w:eastAsia="sv-SE"/>
        </w:rPr>
        <w:softHyphen/>
      </w:r>
      <w:r w:rsidR="00C2074F" w:rsidRPr="0065640A">
        <w:rPr>
          <w:lang w:val="sv-SE" w:eastAsia="sv-SE"/>
        </w:rPr>
        <w:t>t</w:t>
      </w:r>
      <w:r w:rsidR="00C2074F" w:rsidRPr="0065640A">
        <w:rPr>
          <w:lang w:val="sv-SE" w:eastAsia="sv-SE"/>
        </w:rPr>
        <w:t xml:space="preserve">en </w:t>
      </w:r>
      <w:r w:rsidRPr="0065640A">
        <w:rPr>
          <w:lang w:val="sv-SE" w:eastAsia="sv-SE"/>
        </w:rPr>
        <w:t xml:space="preserve">återinförde flera centralbanker krisåtgärder som </w:t>
      </w:r>
      <w:r w:rsidR="00FC1DAF" w:rsidRPr="0065640A">
        <w:rPr>
          <w:lang w:val="sv-SE" w:eastAsia="sv-SE"/>
        </w:rPr>
        <w:t>de tidigare</w:t>
      </w:r>
      <w:r w:rsidR="000E6152" w:rsidRPr="0065640A">
        <w:rPr>
          <w:lang w:val="sv-SE" w:eastAsia="sv-SE"/>
        </w:rPr>
        <w:t xml:space="preserve"> </w:t>
      </w:r>
      <w:r w:rsidRPr="0065640A">
        <w:rPr>
          <w:lang w:val="sv-SE" w:eastAsia="sv-SE"/>
        </w:rPr>
        <w:t>successivt</w:t>
      </w:r>
      <w:r w:rsidR="00FC1DAF" w:rsidRPr="0065640A">
        <w:rPr>
          <w:lang w:val="sv-SE" w:eastAsia="sv-SE"/>
        </w:rPr>
        <w:t xml:space="preserve"> hade</w:t>
      </w:r>
      <w:r w:rsidRPr="0065640A">
        <w:rPr>
          <w:lang w:val="sv-SE" w:eastAsia="sv-SE"/>
        </w:rPr>
        <w:t xml:space="preserve"> </w:t>
      </w:r>
      <w:r w:rsidR="00C74AE1" w:rsidRPr="0065640A">
        <w:rPr>
          <w:lang w:val="sv-SE" w:eastAsia="sv-SE"/>
        </w:rPr>
        <w:t xml:space="preserve">börjat </w:t>
      </w:r>
      <w:r w:rsidRPr="0065640A">
        <w:rPr>
          <w:lang w:val="sv-SE" w:eastAsia="sv-SE"/>
        </w:rPr>
        <w:t>a</w:t>
      </w:r>
      <w:r w:rsidRPr="0065640A">
        <w:rPr>
          <w:lang w:val="sv-SE" w:eastAsia="sv-SE"/>
        </w:rPr>
        <w:t>v</w:t>
      </w:r>
      <w:r w:rsidRPr="0065640A">
        <w:rPr>
          <w:lang w:val="sv-SE" w:eastAsia="sv-SE"/>
        </w:rPr>
        <w:t xml:space="preserve">veckla.  </w:t>
      </w:r>
    </w:p>
    <w:p w:rsidR="0048242C" w:rsidRPr="0065640A" w:rsidRDefault="00FD6D1A" w:rsidP="0048242C">
      <w:pPr>
        <w:pStyle w:val="Normaltindrag"/>
        <w:rPr>
          <w:lang w:val="sv-SE" w:eastAsia="sv-SE"/>
        </w:rPr>
      </w:pPr>
      <w:r w:rsidRPr="0065640A">
        <w:rPr>
          <w:lang w:val="sv-SE" w:eastAsia="sv-SE"/>
        </w:rPr>
        <w:t>De svenska bankerna drabbades inte av den förnyade marknadsoron i samma utsträc</w:t>
      </w:r>
      <w:r w:rsidRPr="0065640A">
        <w:rPr>
          <w:lang w:val="sv-SE" w:eastAsia="sv-SE"/>
        </w:rPr>
        <w:t>k</w:t>
      </w:r>
      <w:r w:rsidRPr="0065640A">
        <w:rPr>
          <w:lang w:val="sv-SE" w:eastAsia="sv-SE"/>
        </w:rPr>
        <w:t xml:space="preserve">ning som många andra europeiska banker. Det berodde till stor del på att de svenska bankerna var välkapitaliserade ur ett internationellt perspektiv och </w:t>
      </w:r>
      <w:r w:rsidR="00C74AE1" w:rsidRPr="0065640A">
        <w:rPr>
          <w:lang w:val="sv-SE" w:eastAsia="sv-SE"/>
        </w:rPr>
        <w:t xml:space="preserve">att </w:t>
      </w:r>
      <w:r w:rsidR="009F5FF9" w:rsidRPr="0065640A">
        <w:rPr>
          <w:lang w:val="sv-SE" w:eastAsia="sv-SE"/>
        </w:rPr>
        <w:t xml:space="preserve">deras </w:t>
      </w:r>
      <w:r w:rsidRPr="0065640A">
        <w:rPr>
          <w:lang w:val="sv-SE" w:eastAsia="sv-SE"/>
        </w:rPr>
        <w:t>kreditförluster inte blivit lika stora som först befar</w:t>
      </w:r>
      <w:r w:rsidRPr="0065640A">
        <w:rPr>
          <w:lang w:val="sv-SE" w:eastAsia="sv-SE"/>
        </w:rPr>
        <w:t>a</w:t>
      </w:r>
      <w:r w:rsidRPr="0065640A">
        <w:rPr>
          <w:lang w:val="sv-SE" w:eastAsia="sv-SE"/>
        </w:rPr>
        <w:t xml:space="preserve">des. </w:t>
      </w:r>
      <w:r w:rsidR="009F5FF9" w:rsidRPr="0065640A">
        <w:rPr>
          <w:lang w:val="sv-SE" w:eastAsia="sv-SE"/>
        </w:rPr>
        <w:t>De s</w:t>
      </w:r>
      <w:r w:rsidRPr="0065640A">
        <w:rPr>
          <w:lang w:val="sv-SE" w:eastAsia="sv-SE"/>
        </w:rPr>
        <w:t>tarka svenska statsfinanser</w:t>
      </w:r>
      <w:r w:rsidR="009F5FF9" w:rsidRPr="0065640A">
        <w:rPr>
          <w:lang w:val="sv-SE" w:eastAsia="sv-SE"/>
        </w:rPr>
        <w:t>na</w:t>
      </w:r>
      <w:r w:rsidRPr="0065640A">
        <w:rPr>
          <w:lang w:val="sv-SE" w:eastAsia="sv-SE"/>
        </w:rPr>
        <w:t xml:space="preserve"> </w:t>
      </w:r>
      <w:r w:rsidR="00A7178B" w:rsidRPr="0065640A">
        <w:rPr>
          <w:lang w:val="sv-SE" w:eastAsia="sv-SE"/>
        </w:rPr>
        <w:t xml:space="preserve">bidrog </w:t>
      </w:r>
      <w:r w:rsidRPr="0065640A">
        <w:rPr>
          <w:lang w:val="sv-SE" w:eastAsia="sv-SE"/>
        </w:rPr>
        <w:t>också</w:t>
      </w:r>
      <w:r w:rsidR="00A7178B" w:rsidRPr="0065640A">
        <w:rPr>
          <w:lang w:val="sv-SE" w:eastAsia="sv-SE"/>
        </w:rPr>
        <w:t xml:space="preserve"> till en mer stabil</w:t>
      </w:r>
      <w:r w:rsidR="009F5FF9" w:rsidRPr="0065640A">
        <w:rPr>
          <w:lang w:val="sv-SE" w:eastAsia="sv-SE"/>
        </w:rPr>
        <w:t xml:space="preserve"> utveck</w:t>
      </w:r>
      <w:r w:rsidR="00D21D70" w:rsidRPr="0065640A">
        <w:rPr>
          <w:lang w:val="sv-SE" w:eastAsia="sv-SE"/>
        </w:rPr>
        <w:softHyphen/>
      </w:r>
      <w:r w:rsidR="009F5FF9" w:rsidRPr="0065640A">
        <w:rPr>
          <w:lang w:val="sv-SE" w:eastAsia="sv-SE"/>
        </w:rPr>
        <w:t>l</w:t>
      </w:r>
      <w:r w:rsidR="009F5FF9" w:rsidRPr="0065640A">
        <w:rPr>
          <w:lang w:val="sv-SE" w:eastAsia="sv-SE"/>
        </w:rPr>
        <w:t>ing på de finansiella marknaderna i Sverige</w:t>
      </w:r>
      <w:r w:rsidRPr="0065640A">
        <w:rPr>
          <w:lang w:val="sv-SE" w:eastAsia="sv-SE"/>
        </w:rPr>
        <w:t xml:space="preserve">. Till skillnad </w:t>
      </w:r>
      <w:r w:rsidR="00FC1DAF" w:rsidRPr="0065640A">
        <w:rPr>
          <w:lang w:val="sv-SE" w:eastAsia="sv-SE"/>
        </w:rPr>
        <w:t xml:space="preserve">från </w:t>
      </w:r>
      <w:r w:rsidRPr="0065640A">
        <w:rPr>
          <w:lang w:val="sv-SE" w:eastAsia="sv-SE"/>
        </w:rPr>
        <w:t xml:space="preserve">många andra centralbanker kunde Riksbanken </w:t>
      </w:r>
      <w:r w:rsidR="009438BA" w:rsidRPr="0065640A">
        <w:rPr>
          <w:lang w:val="sv-SE" w:eastAsia="sv-SE"/>
        </w:rPr>
        <w:t xml:space="preserve">därför </w:t>
      </w:r>
      <w:r w:rsidRPr="0065640A">
        <w:rPr>
          <w:lang w:val="sv-SE" w:eastAsia="sv-SE"/>
        </w:rPr>
        <w:t>fortsätta att avveckla sina likviditet</w:t>
      </w:r>
      <w:r w:rsidRPr="0065640A">
        <w:rPr>
          <w:lang w:val="sv-SE" w:eastAsia="sv-SE"/>
        </w:rPr>
        <w:t>s</w:t>
      </w:r>
      <w:r w:rsidRPr="0065640A">
        <w:rPr>
          <w:lang w:val="sv-SE" w:eastAsia="sv-SE"/>
        </w:rPr>
        <w:t>stödjande åtgärder</w:t>
      </w:r>
      <w:r w:rsidR="00937694" w:rsidRPr="0065640A">
        <w:rPr>
          <w:lang w:val="sv-SE" w:eastAsia="sv-SE"/>
        </w:rPr>
        <w:t>, vilket kan avläsas i utvecklingen av Riksbankens balan</w:t>
      </w:r>
      <w:r w:rsidR="00937694" w:rsidRPr="0065640A">
        <w:rPr>
          <w:lang w:val="sv-SE" w:eastAsia="sv-SE"/>
        </w:rPr>
        <w:t>s</w:t>
      </w:r>
      <w:r w:rsidR="00937694" w:rsidRPr="0065640A">
        <w:rPr>
          <w:lang w:val="sv-SE" w:eastAsia="sv-SE"/>
        </w:rPr>
        <w:t xml:space="preserve">räkning under året </w:t>
      </w:r>
      <w:r w:rsidR="0048242C" w:rsidRPr="0065640A">
        <w:rPr>
          <w:lang w:val="sv-SE" w:eastAsia="sv-SE"/>
        </w:rPr>
        <w:t xml:space="preserve">(se diagram </w:t>
      </w:r>
      <w:r w:rsidR="009372D6" w:rsidRPr="0065640A">
        <w:rPr>
          <w:lang w:val="sv-SE" w:eastAsia="sv-SE"/>
        </w:rPr>
        <w:t>12</w:t>
      </w:r>
      <w:r w:rsidR="0048242C" w:rsidRPr="0065640A">
        <w:rPr>
          <w:lang w:val="sv-SE" w:eastAsia="sv-SE"/>
        </w:rPr>
        <w:t>)</w:t>
      </w:r>
      <w:r w:rsidRPr="0065640A">
        <w:rPr>
          <w:lang w:val="sv-SE" w:eastAsia="sv-SE"/>
        </w:rPr>
        <w:t xml:space="preserve">. Samtliga </w:t>
      </w:r>
      <w:r w:rsidR="009F5FF9" w:rsidRPr="0065640A">
        <w:rPr>
          <w:lang w:val="sv-SE" w:eastAsia="sv-SE"/>
        </w:rPr>
        <w:t xml:space="preserve">svenska </w:t>
      </w:r>
      <w:r w:rsidRPr="0065640A">
        <w:rPr>
          <w:lang w:val="sv-SE" w:eastAsia="sv-SE"/>
        </w:rPr>
        <w:t>banker fick til</w:t>
      </w:r>
      <w:r w:rsidRPr="0065640A">
        <w:rPr>
          <w:lang w:val="sv-SE" w:eastAsia="sv-SE"/>
        </w:rPr>
        <w:t>l</w:t>
      </w:r>
      <w:r w:rsidRPr="0065640A">
        <w:rPr>
          <w:lang w:val="sv-SE" w:eastAsia="sv-SE"/>
        </w:rPr>
        <w:t xml:space="preserve">gång till normal finansiering </w:t>
      </w:r>
      <w:r w:rsidR="001016D5" w:rsidRPr="0065640A">
        <w:rPr>
          <w:lang w:val="sv-SE" w:eastAsia="sv-SE"/>
        </w:rPr>
        <w:t xml:space="preserve">under försommaren </w:t>
      </w:r>
      <w:r w:rsidRPr="0065640A">
        <w:rPr>
          <w:lang w:val="sv-SE" w:eastAsia="sv-SE"/>
        </w:rPr>
        <w:t>och lämnade därför den statliga g</w:t>
      </w:r>
      <w:r w:rsidRPr="0065640A">
        <w:rPr>
          <w:lang w:val="sv-SE" w:eastAsia="sv-SE"/>
        </w:rPr>
        <w:t>a</w:t>
      </w:r>
      <w:r w:rsidRPr="0065640A">
        <w:rPr>
          <w:lang w:val="sv-SE" w:eastAsia="sv-SE"/>
        </w:rPr>
        <w:t>rantin för up</w:t>
      </w:r>
      <w:r w:rsidRPr="0065640A">
        <w:rPr>
          <w:lang w:val="sv-SE" w:eastAsia="sv-SE"/>
        </w:rPr>
        <w:t>p</w:t>
      </w:r>
      <w:r w:rsidRPr="0065640A">
        <w:rPr>
          <w:lang w:val="sv-SE" w:eastAsia="sv-SE"/>
        </w:rPr>
        <w:t xml:space="preserve">låning. </w:t>
      </w:r>
      <w:r w:rsidR="0048242C" w:rsidRPr="0065640A">
        <w:rPr>
          <w:lang w:val="sv-SE" w:eastAsia="sv-SE"/>
        </w:rPr>
        <w:t xml:space="preserve"> </w:t>
      </w:r>
    </w:p>
    <w:p w:rsidR="0048242C" w:rsidRPr="0065640A" w:rsidRDefault="0048242C" w:rsidP="0048242C">
      <w:pPr>
        <w:spacing w:before="200"/>
        <w:jc w:val="left"/>
        <w:rPr>
          <w:b/>
        </w:rPr>
      </w:pPr>
      <w:r w:rsidRPr="0065640A">
        <w:rPr>
          <w:b/>
        </w:rPr>
        <w:t xml:space="preserve">Diagram </w:t>
      </w:r>
      <w:r w:rsidR="009372D6" w:rsidRPr="0065640A">
        <w:rPr>
          <w:b/>
        </w:rPr>
        <w:t>12</w:t>
      </w:r>
      <w:r w:rsidR="00F018AC" w:rsidRPr="0065640A">
        <w:rPr>
          <w:b/>
        </w:rPr>
        <w:t>.</w:t>
      </w:r>
      <w:r w:rsidRPr="0065640A">
        <w:rPr>
          <w:b/>
        </w:rPr>
        <w:t xml:space="preserve"> </w:t>
      </w:r>
      <w:r w:rsidR="006B3D32" w:rsidRPr="0065640A">
        <w:rPr>
          <w:b/>
        </w:rPr>
        <w:t>C</w:t>
      </w:r>
      <w:r w:rsidRPr="0065640A">
        <w:rPr>
          <w:b/>
        </w:rPr>
        <w:t>entralbanker</w:t>
      </w:r>
      <w:r w:rsidR="00937694" w:rsidRPr="0065640A">
        <w:rPr>
          <w:b/>
        </w:rPr>
        <w:t>na</w:t>
      </w:r>
      <w:r w:rsidRPr="0065640A">
        <w:rPr>
          <w:b/>
        </w:rPr>
        <w:t>s</w:t>
      </w:r>
      <w:r w:rsidR="00D82393" w:rsidRPr="0065640A">
        <w:rPr>
          <w:b/>
        </w:rPr>
        <w:t xml:space="preserve"> extraordinära åtgärder,</w:t>
      </w:r>
      <w:r w:rsidRPr="0065640A">
        <w:rPr>
          <w:b/>
        </w:rPr>
        <w:t xml:space="preserve"> balansräkning </w:t>
      </w:r>
      <w:r w:rsidR="00937694" w:rsidRPr="0065640A">
        <w:rPr>
          <w:b/>
        </w:rPr>
        <w:t>som andel</w:t>
      </w:r>
      <w:r w:rsidRPr="0065640A">
        <w:rPr>
          <w:b/>
        </w:rPr>
        <w:t xml:space="preserve"> av BNP, procente</w:t>
      </w:r>
      <w:r w:rsidRPr="0065640A">
        <w:rPr>
          <w:b/>
        </w:rPr>
        <w:t>n</w:t>
      </w:r>
      <w:r w:rsidRPr="0065640A">
        <w:rPr>
          <w:b/>
        </w:rPr>
        <w:t>heter</w:t>
      </w:r>
    </w:p>
    <w:p w:rsidR="00776E2F" w:rsidRPr="0065640A" w:rsidRDefault="0065640A" w:rsidP="0067040B">
      <w:pPr>
        <w:spacing w:before="120"/>
      </w:pPr>
      <w:r w:rsidRPr="0065640A">
        <w:rPr>
          <w:noProof/>
        </w:rPr>
        <w:drawing>
          <wp:inline distT="0" distB="0" distL="0" distR="0">
            <wp:extent cx="3777615" cy="24657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48242C" w:rsidRPr="0065640A" w:rsidRDefault="0048242C" w:rsidP="0048242C">
      <w:pPr>
        <w:pStyle w:val="Fotnotstext"/>
        <w:spacing w:before="62"/>
        <w:rPr>
          <w:lang w:val="sv-SE"/>
        </w:rPr>
      </w:pPr>
      <w:r w:rsidRPr="0065640A">
        <w:rPr>
          <w:lang w:val="sv-SE"/>
        </w:rPr>
        <w:t>Källor: Reuters Eco</w:t>
      </w:r>
      <w:r w:rsidR="00D21D70" w:rsidRPr="0065640A">
        <w:rPr>
          <w:lang w:val="sv-SE"/>
        </w:rPr>
        <w:t>W</w:t>
      </w:r>
      <w:r w:rsidRPr="0065640A">
        <w:rPr>
          <w:lang w:val="sv-SE"/>
        </w:rPr>
        <w:t>in, Riksbanken, ECB, Bank of England och Federal Reserve.</w:t>
      </w:r>
    </w:p>
    <w:p w:rsidR="00FD6D1A" w:rsidRPr="0065640A" w:rsidRDefault="00FD6D1A" w:rsidP="009372D6">
      <w:pPr>
        <w:spacing w:before="160"/>
      </w:pPr>
      <w:r w:rsidRPr="0065640A">
        <w:t>Den svenska finansiella infrastrukturen fungerade också väl under året. De årliga utvärderingarna av betalningssystem och system för handel med fina</w:t>
      </w:r>
      <w:r w:rsidRPr="0065640A">
        <w:t>n</w:t>
      </w:r>
      <w:r w:rsidRPr="0065640A">
        <w:t xml:space="preserve">siella instrument visade att </w:t>
      </w:r>
      <w:r w:rsidR="009F5FF9" w:rsidRPr="0065640A">
        <w:t xml:space="preserve">alla delar </w:t>
      </w:r>
      <w:r w:rsidRPr="0065640A">
        <w:t xml:space="preserve">i den svenska infrastrukturen </w:t>
      </w:r>
      <w:r w:rsidR="00A87B10" w:rsidRPr="0065640A">
        <w:t>huvudsa</w:t>
      </w:r>
      <w:r w:rsidR="00A87B10" w:rsidRPr="0065640A">
        <w:t>k</w:t>
      </w:r>
      <w:r w:rsidR="00A87B10" w:rsidRPr="0065640A">
        <w:t xml:space="preserve">ligen </w:t>
      </w:r>
      <w:r w:rsidRPr="0065640A">
        <w:t>uppfyllde inte</w:t>
      </w:r>
      <w:r w:rsidRPr="0065640A">
        <w:t>r</w:t>
      </w:r>
      <w:r w:rsidRPr="0065640A">
        <w:t xml:space="preserve">nationellt uppsatta standarder. </w:t>
      </w:r>
    </w:p>
    <w:p w:rsidR="00FD6D1A" w:rsidRPr="0065640A" w:rsidRDefault="009018C1" w:rsidP="00FD6D1A">
      <w:pPr>
        <w:pStyle w:val="Normaltindrag"/>
        <w:rPr>
          <w:lang w:val="sv-SE" w:eastAsia="sv-SE"/>
        </w:rPr>
      </w:pPr>
      <w:r w:rsidRPr="0065640A">
        <w:rPr>
          <w:lang w:val="sv-SE" w:eastAsia="sv-SE"/>
        </w:rPr>
        <w:t xml:space="preserve">Riksbanken förtydligade under året sitt sätt att </w:t>
      </w:r>
      <w:r w:rsidR="009438BA" w:rsidRPr="0065640A">
        <w:rPr>
          <w:lang w:val="sv-SE" w:eastAsia="sv-SE"/>
        </w:rPr>
        <w:t>förmedla</w:t>
      </w:r>
      <w:r w:rsidRPr="0065640A">
        <w:rPr>
          <w:lang w:val="sv-SE" w:eastAsia="sv-SE"/>
        </w:rPr>
        <w:t xml:space="preserve"> vilka risker som skulle kunna vara på väg att byggas upp i det finansiella systemet. </w:t>
      </w:r>
      <w:r w:rsidR="001016D5" w:rsidRPr="0065640A">
        <w:rPr>
          <w:lang w:val="sv-SE" w:eastAsia="sv-SE"/>
        </w:rPr>
        <w:t>Å</w:t>
      </w:r>
      <w:r w:rsidR="00FD6D1A" w:rsidRPr="0065640A">
        <w:rPr>
          <w:lang w:val="sv-SE" w:eastAsia="sv-SE"/>
        </w:rPr>
        <w:t xml:space="preserve">rets första stabilitetsrapport </w:t>
      </w:r>
      <w:r w:rsidR="001016D5" w:rsidRPr="0065640A">
        <w:rPr>
          <w:lang w:val="sv-SE" w:eastAsia="sv-SE"/>
        </w:rPr>
        <w:t xml:space="preserve">fick ett delvis nytt </w:t>
      </w:r>
      <w:r w:rsidR="00FD6D1A" w:rsidRPr="0065640A">
        <w:rPr>
          <w:lang w:val="sv-SE" w:eastAsia="sv-SE"/>
        </w:rPr>
        <w:t xml:space="preserve">upplägg </w:t>
      </w:r>
      <w:r w:rsidR="00A87B10" w:rsidRPr="0065640A">
        <w:rPr>
          <w:lang w:val="sv-SE" w:eastAsia="sv-SE"/>
        </w:rPr>
        <w:t>med Riksbankens huvu</w:t>
      </w:r>
      <w:r w:rsidR="00A87B10" w:rsidRPr="0065640A">
        <w:rPr>
          <w:lang w:val="sv-SE" w:eastAsia="sv-SE"/>
        </w:rPr>
        <w:t>d</w:t>
      </w:r>
      <w:r w:rsidR="00A87B10" w:rsidRPr="0065640A">
        <w:rPr>
          <w:lang w:val="sv-SE" w:eastAsia="sv-SE"/>
        </w:rPr>
        <w:t>scenario, riskbild och st</w:t>
      </w:r>
      <w:r w:rsidR="0004522E" w:rsidRPr="0065640A">
        <w:rPr>
          <w:lang w:val="sv-SE" w:eastAsia="sv-SE"/>
        </w:rPr>
        <w:t>r</w:t>
      </w:r>
      <w:r w:rsidR="00A87B10" w:rsidRPr="0065640A">
        <w:rPr>
          <w:lang w:val="sv-SE" w:eastAsia="sv-SE"/>
        </w:rPr>
        <w:t xml:space="preserve">esstester i </w:t>
      </w:r>
      <w:r w:rsidR="00FD6D1A" w:rsidRPr="0065640A">
        <w:rPr>
          <w:lang w:val="sv-SE" w:eastAsia="sv-SE"/>
        </w:rPr>
        <w:t xml:space="preserve">ett särskilt </w:t>
      </w:r>
      <w:r w:rsidR="00A87B10" w:rsidRPr="0065640A">
        <w:rPr>
          <w:lang w:val="sv-SE" w:eastAsia="sv-SE"/>
        </w:rPr>
        <w:t xml:space="preserve">sammanhållet </w:t>
      </w:r>
      <w:r w:rsidR="00FD6D1A" w:rsidRPr="0065640A">
        <w:rPr>
          <w:lang w:val="sv-SE" w:eastAsia="sv-SE"/>
        </w:rPr>
        <w:t xml:space="preserve">kapitel. </w:t>
      </w:r>
      <w:r w:rsidR="009438BA" w:rsidRPr="0065640A">
        <w:rPr>
          <w:lang w:val="sv-SE" w:eastAsia="sv-SE"/>
        </w:rPr>
        <w:t xml:space="preserve">I </w:t>
      </w:r>
      <w:r w:rsidR="00FD6D1A" w:rsidRPr="0065640A">
        <w:rPr>
          <w:lang w:val="sv-SE" w:eastAsia="sv-SE"/>
        </w:rPr>
        <w:t xml:space="preserve">årets andra </w:t>
      </w:r>
      <w:r w:rsidR="009438BA" w:rsidRPr="0065640A">
        <w:rPr>
          <w:lang w:val="sv-SE" w:eastAsia="sv-SE"/>
        </w:rPr>
        <w:t>stabilitets</w:t>
      </w:r>
      <w:r w:rsidR="00FD6D1A" w:rsidRPr="0065640A">
        <w:rPr>
          <w:lang w:val="sv-SE" w:eastAsia="sv-SE"/>
        </w:rPr>
        <w:t>rapport kompletterades stressteste</w:t>
      </w:r>
      <w:r w:rsidR="009438BA" w:rsidRPr="0065640A">
        <w:rPr>
          <w:lang w:val="sv-SE" w:eastAsia="sv-SE"/>
        </w:rPr>
        <w:t>r</w:t>
      </w:r>
      <w:r w:rsidR="00FD6D1A" w:rsidRPr="0065640A">
        <w:rPr>
          <w:lang w:val="sv-SE" w:eastAsia="sv-SE"/>
        </w:rPr>
        <w:t>n</w:t>
      </w:r>
      <w:r w:rsidR="009438BA" w:rsidRPr="0065640A">
        <w:rPr>
          <w:lang w:val="sv-SE" w:eastAsia="sv-SE"/>
        </w:rPr>
        <w:t>a</w:t>
      </w:r>
      <w:r w:rsidR="00FD6D1A" w:rsidRPr="0065640A">
        <w:rPr>
          <w:lang w:val="sv-SE" w:eastAsia="sv-SE"/>
        </w:rPr>
        <w:t xml:space="preserve"> av bankernas mo</w:t>
      </w:r>
      <w:r w:rsidR="00FD6D1A" w:rsidRPr="0065640A">
        <w:rPr>
          <w:lang w:val="sv-SE" w:eastAsia="sv-SE"/>
        </w:rPr>
        <w:t>t</w:t>
      </w:r>
      <w:r w:rsidR="00FD6D1A" w:rsidRPr="0065640A">
        <w:rPr>
          <w:lang w:val="sv-SE" w:eastAsia="sv-SE"/>
        </w:rPr>
        <w:t>ståndskraft mot spridningsrisker och kreditförluster med ett stresstest av ba</w:t>
      </w:r>
      <w:r w:rsidR="00FD6D1A" w:rsidRPr="0065640A">
        <w:rPr>
          <w:lang w:val="sv-SE" w:eastAsia="sv-SE"/>
        </w:rPr>
        <w:t>n</w:t>
      </w:r>
      <w:r w:rsidR="00FD6D1A" w:rsidRPr="0065640A">
        <w:rPr>
          <w:lang w:val="sv-SE" w:eastAsia="sv-SE"/>
        </w:rPr>
        <w:t xml:space="preserve">kernas likviditet. </w:t>
      </w:r>
      <w:r w:rsidR="00B90879" w:rsidRPr="0065640A">
        <w:rPr>
          <w:lang w:val="sv-SE" w:eastAsia="sv-SE"/>
        </w:rPr>
        <w:t>För att öka tydligheten i ko</w:t>
      </w:r>
      <w:r w:rsidR="00B90879" w:rsidRPr="0065640A">
        <w:rPr>
          <w:lang w:val="sv-SE" w:eastAsia="sv-SE"/>
        </w:rPr>
        <w:t>m</w:t>
      </w:r>
      <w:r w:rsidR="00B90879" w:rsidRPr="0065640A">
        <w:rPr>
          <w:lang w:val="sv-SE" w:eastAsia="sv-SE"/>
        </w:rPr>
        <w:t>munikationen kring de risker som identifierades i stab</w:t>
      </w:r>
      <w:r w:rsidR="00B90879" w:rsidRPr="0065640A">
        <w:rPr>
          <w:lang w:val="sv-SE" w:eastAsia="sv-SE"/>
        </w:rPr>
        <w:t>i</w:t>
      </w:r>
      <w:r w:rsidR="00B90879" w:rsidRPr="0065640A">
        <w:rPr>
          <w:lang w:val="sv-SE" w:eastAsia="sv-SE"/>
        </w:rPr>
        <w:t xml:space="preserve">litetsrapporten och de åtgärder som krävs för att värna den finansiella stabiliteten </w:t>
      </w:r>
      <w:r w:rsidR="00A87B10" w:rsidRPr="0065640A">
        <w:rPr>
          <w:lang w:val="sv-SE" w:eastAsia="sv-SE"/>
        </w:rPr>
        <w:t xml:space="preserve">började </w:t>
      </w:r>
      <w:r w:rsidR="00B90879" w:rsidRPr="0065640A">
        <w:rPr>
          <w:lang w:val="sv-SE" w:eastAsia="sv-SE"/>
        </w:rPr>
        <w:t>Riksbanken också i årets andra rapport</w:t>
      </w:r>
      <w:r w:rsidR="00A87B10" w:rsidRPr="0065640A">
        <w:rPr>
          <w:lang w:val="sv-SE" w:eastAsia="sv-SE"/>
        </w:rPr>
        <w:t xml:space="preserve"> ge</w:t>
      </w:r>
      <w:r w:rsidR="00B90879" w:rsidRPr="0065640A">
        <w:rPr>
          <w:lang w:val="sv-SE" w:eastAsia="sv-SE"/>
        </w:rPr>
        <w:t xml:space="preserve"> </w:t>
      </w:r>
      <w:r w:rsidR="00A87B10" w:rsidRPr="0065640A">
        <w:rPr>
          <w:lang w:val="sv-SE" w:eastAsia="sv-SE"/>
        </w:rPr>
        <w:t xml:space="preserve">mer explicita </w:t>
      </w:r>
      <w:r w:rsidR="00B90879" w:rsidRPr="0065640A">
        <w:rPr>
          <w:lang w:val="sv-SE" w:eastAsia="sv-SE"/>
        </w:rPr>
        <w:t>rekommendationer till de svenska ba</w:t>
      </w:r>
      <w:r w:rsidR="00B90879" w:rsidRPr="0065640A">
        <w:rPr>
          <w:lang w:val="sv-SE" w:eastAsia="sv-SE"/>
        </w:rPr>
        <w:t>n</w:t>
      </w:r>
      <w:r w:rsidR="00B90879" w:rsidRPr="0065640A">
        <w:rPr>
          <w:lang w:val="sv-SE" w:eastAsia="sv-SE"/>
        </w:rPr>
        <w:t>kerna.</w:t>
      </w:r>
    </w:p>
    <w:p w:rsidR="00FD6D1A" w:rsidRPr="0065640A" w:rsidRDefault="00FD6D1A" w:rsidP="006B3D32">
      <w:pPr>
        <w:pStyle w:val="R4"/>
        <w:pBdr>
          <w:top w:val="single" w:sz="4" w:space="1" w:color="auto"/>
          <w:left w:val="single" w:sz="4" w:space="4" w:color="auto"/>
          <w:right w:val="single" w:sz="4" w:space="4" w:color="auto"/>
        </w:pBdr>
      </w:pPr>
      <w:r w:rsidRPr="0065640A">
        <w:t>Internationellt arbete</w:t>
      </w:r>
      <w:r w:rsidR="00EC6011" w:rsidRPr="0065640A">
        <w:t xml:space="preserve"> </w:t>
      </w:r>
    </w:p>
    <w:p w:rsidR="00FD6D1A" w:rsidRPr="0065640A" w:rsidRDefault="00FD6D1A" w:rsidP="006B3D32">
      <w:pPr>
        <w:pBdr>
          <w:top w:val="single" w:sz="4" w:space="1" w:color="auto"/>
          <w:left w:val="single" w:sz="4" w:space="4" w:color="auto"/>
          <w:right w:val="single" w:sz="4" w:space="4" w:color="auto"/>
        </w:pBdr>
      </w:pPr>
      <w:r w:rsidRPr="0065640A">
        <w:t xml:space="preserve">Utöver det arbete som bedrivs inom BIS, ECBS och EFK har Riksbanken </w:t>
      </w:r>
      <w:r w:rsidR="00EC6011" w:rsidRPr="0065640A">
        <w:t xml:space="preserve">även </w:t>
      </w:r>
      <w:r w:rsidRPr="0065640A">
        <w:t>andra internationella åtaganden. Till exempel svarar Rik</w:t>
      </w:r>
      <w:r w:rsidRPr="0065640A">
        <w:t>s</w:t>
      </w:r>
      <w:r w:rsidRPr="0065640A">
        <w:t>banken för Sveriges insatskapital i IMF. Riksbankschef Stefan Ingves är Sveriges guve</w:t>
      </w:r>
      <w:r w:rsidRPr="0065640A">
        <w:t>r</w:t>
      </w:r>
      <w:r w:rsidRPr="0065640A">
        <w:t>nör i IMF</w:t>
      </w:r>
      <w:r w:rsidR="00A87B10" w:rsidRPr="0065640A">
        <w:t>,</w:t>
      </w:r>
      <w:r w:rsidR="008C35B9" w:rsidRPr="0065640A">
        <w:t xml:space="preserve"> medan</w:t>
      </w:r>
      <w:r w:rsidRPr="0065640A">
        <w:t xml:space="preserve"> </w:t>
      </w:r>
      <w:r w:rsidR="008C35B9" w:rsidRPr="0065640A">
        <w:t>v</w:t>
      </w:r>
      <w:r w:rsidRPr="0065640A">
        <w:t xml:space="preserve">ice </w:t>
      </w:r>
      <w:r w:rsidR="005965E3" w:rsidRPr="0065640A">
        <w:t>r</w:t>
      </w:r>
      <w:r w:rsidR="008C35B9" w:rsidRPr="0065640A">
        <w:t xml:space="preserve">iksbankschef Barbro </w:t>
      </w:r>
      <w:r w:rsidRPr="0065640A">
        <w:t>Wick</w:t>
      </w:r>
      <w:r w:rsidR="008C35B9" w:rsidRPr="0065640A">
        <w:t>man-</w:t>
      </w:r>
      <w:r w:rsidRPr="0065640A">
        <w:t>Parak representerar Riksbanken i Nordisk-baltiska monetära och finansiella kommittén</w:t>
      </w:r>
      <w:r w:rsidR="00A87B10" w:rsidRPr="0065640A">
        <w:t>,</w:t>
      </w:r>
      <w:r w:rsidRPr="0065640A">
        <w:t xml:space="preserve"> som är valkretsens högsta policyskapande organ. </w:t>
      </w:r>
      <w:r w:rsidR="00EC6011" w:rsidRPr="0065640A">
        <w:t xml:space="preserve">Kommittén </w:t>
      </w:r>
      <w:r w:rsidRPr="0065640A">
        <w:t>är sammansatt av vice centralbankschefer och statssekreterare i finansdepartementen från de no</w:t>
      </w:r>
      <w:r w:rsidRPr="0065640A">
        <w:t>r</w:t>
      </w:r>
      <w:r w:rsidRPr="0065640A">
        <w:t>dis</w:t>
      </w:r>
      <w:r w:rsidR="00D21D70" w:rsidRPr="0065640A">
        <w:softHyphen/>
      </w:r>
      <w:r w:rsidRPr="0065640A">
        <w:t xml:space="preserve">ka och baltiska länderna </w:t>
      </w:r>
      <w:r w:rsidR="00A87B10" w:rsidRPr="0065640A">
        <w:t xml:space="preserve">och </w:t>
      </w:r>
      <w:r w:rsidRPr="0065640A">
        <w:t>träffas två gånger per år för att diskutera IMF-frågor.</w:t>
      </w:r>
      <w:r w:rsidR="00EC6011" w:rsidRPr="0065640A">
        <w:t xml:space="preserve"> </w:t>
      </w:r>
      <w:r w:rsidRPr="0065640A">
        <w:t>Under 2010</w:t>
      </w:r>
      <w:r w:rsidR="00EC6011" w:rsidRPr="0065640A">
        <w:t>–</w:t>
      </w:r>
      <w:r w:rsidRPr="0065640A">
        <w:t>2012 representerar Danmark den nordisk-baltiska va</w:t>
      </w:r>
      <w:r w:rsidRPr="0065640A">
        <w:t>l</w:t>
      </w:r>
      <w:r w:rsidRPr="0065640A">
        <w:t xml:space="preserve">kretsen i IMF:s styrelse. </w:t>
      </w:r>
    </w:p>
    <w:p w:rsidR="00FD6D1A" w:rsidRPr="0065640A" w:rsidRDefault="00A87B10" w:rsidP="006B3D32">
      <w:pPr>
        <w:pStyle w:val="Normaltindrag"/>
        <w:pBdr>
          <w:top w:val="single" w:sz="4" w:space="1" w:color="auto"/>
          <w:left w:val="single" w:sz="4" w:space="4" w:color="auto"/>
          <w:right w:val="single" w:sz="4" w:space="4" w:color="auto"/>
        </w:pBdr>
        <w:rPr>
          <w:lang w:val="sv-SE" w:eastAsia="sv-SE"/>
        </w:rPr>
      </w:pPr>
      <w:r w:rsidRPr="0065640A">
        <w:rPr>
          <w:lang w:val="sv-SE" w:eastAsia="sv-SE"/>
        </w:rPr>
        <w:t>Riksba</w:t>
      </w:r>
      <w:r w:rsidRPr="0065640A">
        <w:rPr>
          <w:lang w:val="sv-SE" w:eastAsia="sv-SE"/>
        </w:rPr>
        <w:t>n</w:t>
      </w:r>
      <w:r w:rsidRPr="0065640A">
        <w:rPr>
          <w:lang w:val="sv-SE" w:eastAsia="sv-SE"/>
        </w:rPr>
        <w:t>ken verkade</w:t>
      </w:r>
      <w:r w:rsidR="00FD6D1A" w:rsidRPr="0065640A">
        <w:rPr>
          <w:lang w:val="sv-SE" w:eastAsia="sv-SE"/>
        </w:rPr>
        <w:t xml:space="preserve"> under året för att IMF ska förstärka sin analys av den finansiella se</w:t>
      </w:r>
      <w:r w:rsidR="00FD6D1A" w:rsidRPr="0065640A">
        <w:rPr>
          <w:lang w:val="sv-SE" w:eastAsia="sv-SE"/>
        </w:rPr>
        <w:t>k</w:t>
      </w:r>
      <w:r w:rsidR="00FD6D1A" w:rsidRPr="0065640A">
        <w:rPr>
          <w:lang w:val="sv-SE" w:eastAsia="sv-SE"/>
        </w:rPr>
        <w:t xml:space="preserve">torn. Som ett led i detta ställde sig </w:t>
      </w:r>
      <w:r w:rsidRPr="0065640A">
        <w:rPr>
          <w:lang w:val="sv-SE" w:eastAsia="sv-SE"/>
        </w:rPr>
        <w:t xml:space="preserve">Riksbanken </w:t>
      </w:r>
      <w:r w:rsidR="00FD6D1A" w:rsidRPr="0065640A">
        <w:rPr>
          <w:lang w:val="sv-SE" w:eastAsia="sv-SE"/>
        </w:rPr>
        <w:t xml:space="preserve">bakom beslutet att göra </w:t>
      </w:r>
      <w:r w:rsidR="001808AF" w:rsidRPr="0065640A">
        <w:rPr>
          <w:lang w:val="sv-SE" w:eastAsia="sv-SE"/>
        </w:rPr>
        <w:t xml:space="preserve">så kallade </w:t>
      </w:r>
      <w:r w:rsidR="00FD6D1A" w:rsidRPr="0065640A">
        <w:rPr>
          <w:lang w:val="sv-SE" w:eastAsia="sv-SE"/>
        </w:rPr>
        <w:t>Financial Sector Assessment Programs (FSAP) obligat</w:t>
      </w:r>
      <w:r w:rsidR="00FD6D1A" w:rsidRPr="0065640A">
        <w:rPr>
          <w:lang w:val="sv-SE" w:eastAsia="sv-SE"/>
        </w:rPr>
        <w:t>o</w:t>
      </w:r>
      <w:r w:rsidR="00FD6D1A" w:rsidRPr="0065640A">
        <w:rPr>
          <w:lang w:val="sv-SE" w:eastAsia="sv-SE"/>
        </w:rPr>
        <w:t>riska för 25 länder med stora finansiella sektorer</w:t>
      </w:r>
      <w:r w:rsidR="00496B8F" w:rsidRPr="0065640A">
        <w:rPr>
          <w:lang w:val="sv-SE" w:eastAsia="sv-SE"/>
        </w:rPr>
        <w:t>, däribland Sverige</w:t>
      </w:r>
      <w:r w:rsidR="00FD6D1A" w:rsidRPr="0065640A">
        <w:rPr>
          <w:lang w:val="sv-SE" w:eastAsia="sv-SE"/>
        </w:rPr>
        <w:t xml:space="preserve">. </w:t>
      </w:r>
      <w:r w:rsidR="001808AF" w:rsidRPr="0065640A">
        <w:rPr>
          <w:lang w:val="sv-SE" w:eastAsia="sv-SE"/>
        </w:rPr>
        <w:t>Inom ramen för dessa program</w:t>
      </w:r>
      <w:r w:rsidR="00FD6D1A" w:rsidRPr="0065640A">
        <w:rPr>
          <w:lang w:val="sv-SE" w:eastAsia="sv-SE"/>
        </w:rPr>
        <w:t xml:space="preserve"> analyserar IMF den finansiella sektorn, myndighe</w:t>
      </w:r>
      <w:r w:rsidR="00D21D70" w:rsidRPr="0065640A">
        <w:rPr>
          <w:lang w:val="sv-SE" w:eastAsia="sv-SE"/>
        </w:rPr>
        <w:softHyphen/>
      </w:r>
      <w:r w:rsidR="00FD6D1A" w:rsidRPr="0065640A">
        <w:rPr>
          <w:lang w:val="sv-SE" w:eastAsia="sv-SE"/>
        </w:rPr>
        <w:t xml:space="preserve">terna, lagstiftningen </w:t>
      </w:r>
      <w:r w:rsidR="00283720" w:rsidRPr="0065640A">
        <w:rPr>
          <w:lang w:val="sv-SE" w:eastAsia="sv-SE"/>
        </w:rPr>
        <w:t xml:space="preserve">och </w:t>
      </w:r>
      <w:r w:rsidR="00FD6D1A" w:rsidRPr="0065640A">
        <w:rPr>
          <w:lang w:val="sv-SE" w:eastAsia="sv-SE"/>
        </w:rPr>
        <w:t xml:space="preserve">tillsynen i </w:t>
      </w:r>
      <w:r w:rsidR="001808AF" w:rsidRPr="0065640A">
        <w:rPr>
          <w:lang w:val="sv-SE" w:eastAsia="sv-SE"/>
        </w:rPr>
        <w:t>respe</w:t>
      </w:r>
      <w:r w:rsidR="001808AF" w:rsidRPr="0065640A">
        <w:rPr>
          <w:lang w:val="sv-SE" w:eastAsia="sv-SE"/>
        </w:rPr>
        <w:t>k</w:t>
      </w:r>
      <w:r w:rsidR="001808AF" w:rsidRPr="0065640A">
        <w:rPr>
          <w:lang w:val="sv-SE" w:eastAsia="sv-SE"/>
        </w:rPr>
        <w:t xml:space="preserve">tive </w:t>
      </w:r>
      <w:r w:rsidR="00FD6D1A" w:rsidRPr="0065640A">
        <w:rPr>
          <w:lang w:val="sv-SE" w:eastAsia="sv-SE"/>
        </w:rPr>
        <w:t xml:space="preserve">land. IMF </w:t>
      </w:r>
      <w:r w:rsidR="001808AF" w:rsidRPr="0065640A">
        <w:rPr>
          <w:lang w:val="sv-SE" w:eastAsia="sv-SE"/>
        </w:rPr>
        <w:t xml:space="preserve">kan </w:t>
      </w:r>
      <w:r w:rsidR="00FD6D1A" w:rsidRPr="0065640A">
        <w:rPr>
          <w:lang w:val="sv-SE" w:eastAsia="sv-SE"/>
        </w:rPr>
        <w:t xml:space="preserve">också </w:t>
      </w:r>
      <w:r w:rsidR="001808AF" w:rsidRPr="0065640A">
        <w:rPr>
          <w:lang w:val="sv-SE" w:eastAsia="sv-SE"/>
        </w:rPr>
        <w:t xml:space="preserve">föreslå </w:t>
      </w:r>
      <w:r w:rsidR="00FD6D1A" w:rsidRPr="0065640A">
        <w:rPr>
          <w:lang w:val="sv-SE" w:eastAsia="sv-SE"/>
        </w:rPr>
        <w:t>åtgärder om brister eller risker skulle up</w:t>
      </w:r>
      <w:r w:rsidR="00FD6D1A" w:rsidRPr="0065640A">
        <w:rPr>
          <w:lang w:val="sv-SE" w:eastAsia="sv-SE"/>
        </w:rPr>
        <w:t>p</w:t>
      </w:r>
      <w:r w:rsidR="00FD6D1A" w:rsidRPr="0065640A">
        <w:rPr>
          <w:lang w:val="sv-SE" w:eastAsia="sv-SE"/>
        </w:rPr>
        <w:t xml:space="preserve">täckas. IMF </w:t>
      </w:r>
      <w:r w:rsidR="001808AF" w:rsidRPr="0065640A">
        <w:rPr>
          <w:lang w:val="sv-SE" w:eastAsia="sv-SE"/>
        </w:rPr>
        <w:t>följer</w:t>
      </w:r>
      <w:r w:rsidR="00FD6D1A" w:rsidRPr="0065640A">
        <w:rPr>
          <w:lang w:val="sv-SE" w:eastAsia="sv-SE"/>
        </w:rPr>
        <w:t xml:space="preserve"> sedan varje år upp hur långt ett land har kommit med att åtgärda eventuella brister. </w:t>
      </w:r>
      <w:r w:rsidR="00496B8F" w:rsidRPr="0065640A">
        <w:rPr>
          <w:lang w:val="sv-SE" w:eastAsia="sv-SE"/>
        </w:rPr>
        <w:t xml:space="preserve">Under 2011 kommer IMF att uppdatera </w:t>
      </w:r>
      <w:r w:rsidR="0067040B" w:rsidRPr="0065640A">
        <w:rPr>
          <w:lang w:val="sv-SE" w:eastAsia="sv-SE"/>
        </w:rPr>
        <w:t xml:space="preserve">det </w:t>
      </w:r>
      <w:r w:rsidR="00496B8F" w:rsidRPr="0065640A">
        <w:rPr>
          <w:lang w:val="sv-SE" w:eastAsia="sv-SE"/>
        </w:rPr>
        <w:t>första FSAP för Sverige, som geno</w:t>
      </w:r>
      <w:r w:rsidR="00496B8F" w:rsidRPr="0065640A">
        <w:rPr>
          <w:lang w:val="sv-SE" w:eastAsia="sv-SE"/>
        </w:rPr>
        <w:t>m</w:t>
      </w:r>
      <w:r w:rsidR="00496B8F" w:rsidRPr="0065640A">
        <w:rPr>
          <w:lang w:val="sv-SE" w:eastAsia="sv-SE"/>
        </w:rPr>
        <w:t>fördes 2001. Riksbanken bidrar även med teknisk expertis vid uppföljningen av FSAP för andra lä</w:t>
      </w:r>
      <w:r w:rsidR="00496B8F" w:rsidRPr="0065640A">
        <w:rPr>
          <w:lang w:val="sv-SE" w:eastAsia="sv-SE"/>
        </w:rPr>
        <w:t>n</w:t>
      </w:r>
      <w:r w:rsidR="00496B8F" w:rsidRPr="0065640A">
        <w:rPr>
          <w:lang w:val="sv-SE" w:eastAsia="sv-SE"/>
        </w:rPr>
        <w:t>der.</w:t>
      </w:r>
    </w:p>
    <w:p w:rsidR="00FD6D1A" w:rsidRPr="0065640A" w:rsidRDefault="00FD6D1A" w:rsidP="006B3D32">
      <w:pPr>
        <w:pStyle w:val="Normaltindrag"/>
        <w:pBdr>
          <w:top w:val="single" w:sz="4" w:space="1" w:color="auto"/>
          <w:left w:val="single" w:sz="4" w:space="4" w:color="auto"/>
          <w:right w:val="single" w:sz="4" w:space="4" w:color="auto"/>
        </w:pBdr>
        <w:rPr>
          <w:lang w:val="sv-SE" w:eastAsia="sv-SE"/>
        </w:rPr>
      </w:pPr>
      <w:r w:rsidRPr="0065640A">
        <w:rPr>
          <w:lang w:val="sv-SE" w:eastAsia="sv-SE"/>
        </w:rPr>
        <w:t>Det är också viktigt att analysera gränsöverskridande samband och skilln</w:t>
      </w:r>
      <w:r w:rsidRPr="0065640A">
        <w:rPr>
          <w:lang w:val="sv-SE" w:eastAsia="sv-SE"/>
        </w:rPr>
        <w:t>a</w:t>
      </w:r>
      <w:r w:rsidRPr="0065640A">
        <w:rPr>
          <w:lang w:val="sv-SE" w:eastAsia="sv-SE"/>
        </w:rPr>
        <w:t xml:space="preserve">der mellan olika länders regelverk. Riksbanken </w:t>
      </w:r>
      <w:r w:rsidR="001808AF" w:rsidRPr="0065640A">
        <w:rPr>
          <w:lang w:val="sv-SE" w:eastAsia="sv-SE"/>
        </w:rPr>
        <w:t xml:space="preserve">arbetar </w:t>
      </w:r>
      <w:r w:rsidRPr="0065640A">
        <w:rPr>
          <w:lang w:val="sv-SE" w:eastAsia="sv-SE"/>
        </w:rPr>
        <w:t xml:space="preserve">därför för att IMF </w:t>
      </w:r>
      <w:r w:rsidR="00283720" w:rsidRPr="0065640A">
        <w:rPr>
          <w:lang w:val="sv-SE" w:eastAsia="sv-SE"/>
        </w:rPr>
        <w:t xml:space="preserve">ska </w:t>
      </w:r>
      <w:r w:rsidRPr="0065640A">
        <w:rPr>
          <w:lang w:val="sv-SE" w:eastAsia="sv-SE"/>
        </w:rPr>
        <w:t>utöka analysen av finansiella sektorer till att också omfatta analys av hela regioner. Då kan man identifiera potentiella svagheter</w:t>
      </w:r>
      <w:r w:rsidR="00283720" w:rsidRPr="0065640A">
        <w:rPr>
          <w:lang w:val="sv-SE" w:eastAsia="sv-SE"/>
        </w:rPr>
        <w:t xml:space="preserve"> och därmed göra det möjligt att </w:t>
      </w:r>
      <w:r w:rsidR="00926E00" w:rsidRPr="0065640A">
        <w:rPr>
          <w:lang w:val="sv-SE" w:eastAsia="sv-SE"/>
        </w:rPr>
        <w:t>effe</w:t>
      </w:r>
      <w:r w:rsidR="00926E00" w:rsidRPr="0065640A">
        <w:rPr>
          <w:lang w:val="sv-SE" w:eastAsia="sv-SE"/>
        </w:rPr>
        <w:t>k</w:t>
      </w:r>
      <w:r w:rsidR="00926E00" w:rsidRPr="0065640A">
        <w:rPr>
          <w:lang w:val="sv-SE" w:eastAsia="sv-SE"/>
        </w:rPr>
        <w:t>tiv</w:t>
      </w:r>
      <w:r w:rsidR="00283720" w:rsidRPr="0065640A">
        <w:rPr>
          <w:lang w:val="sv-SE" w:eastAsia="sv-SE"/>
        </w:rPr>
        <w:t>t</w:t>
      </w:r>
      <w:r w:rsidRPr="0065640A">
        <w:rPr>
          <w:lang w:val="sv-SE" w:eastAsia="sv-SE"/>
        </w:rPr>
        <w:t xml:space="preserve"> hantera framtida kriser. </w:t>
      </w:r>
      <w:r w:rsidR="00776D66" w:rsidRPr="0065640A">
        <w:rPr>
          <w:lang w:val="sv-SE" w:eastAsia="sv-SE"/>
        </w:rPr>
        <w:t xml:space="preserve">Till exempel kommer IMF att </w:t>
      </w:r>
      <w:r w:rsidRPr="0065640A">
        <w:rPr>
          <w:lang w:val="sv-SE" w:eastAsia="sv-SE"/>
        </w:rPr>
        <w:t xml:space="preserve">analysera </w:t>
      </w:r>
      <w:r w:rsidR="00926E00" w:rsidRPr="0065640A">
        <w:rPr>
          <w:lang w:val="sv-SE" w:eastAsia="sv-SE"/>
        </w:rPr>
        <w:t>hur</w:t>
      </w:r>
      <w:r w:rsidRPr="0065640A">
        <w:rPr>
          <w:lang w:val="sv-SE" w:eastAsia="sv-SE"/>
        </w:rPr>
        <w:t xml:space="preserve"> enskilda länders ekonomiska politik påverkar andra lä</w:t>
      </w:r>
      <w:r w:rsidRPr="0065640A">
        <w:rPr>
          <w:lang w:val="sv-SE" w:eastAsia="sv-SE"/>
        </w:rPr>
        <w:t>n</w:t>
      </w:r>
      <w:r w:rsidRPr="0065640A">
        <w:rPr>
          <w:lang w:val="sv-SE" w:eastAsia="sv-SE"/>
        </w:rPr>
        <w:t>der</w:t>
      </w:r>
      <w:r w:rsidR="005965E3" w:rsidRPr="0065640A">
        <w:rPr>
          <w:lang w:val="sv-SE" w:eastAsia="sv-SE"/>
        </w:rPr>
        <w:t xml:space="preserve"> i så kallade </w:t>
      </w:r>
      <w:r w:rsidR="00D172C0" w:rsidRPr="0065640A">
        <w:rPr>
          <w:lang w:val="sv-SE" w:eastAsia="sv-SE"/>
        </w:rPr>
        <w:t>s</w:t>
      </w:r>
      <w:r w:rsidR="005965E3" w:rsidRPr="0065640A">
        <w:rPr>
          <w:lang w:val="sv-SE" w:eastAsia="sv-SE"/>
        </w:rPr>
        <w:t>pillover-rapporter</w:t>
      </w:r>
      <w:r w:rsidRPr="0065640A">
        <w:rPr>
          <w:lang w:val="sv-SE" w:eastAsia="sv-SE"/>
        </w:rPr>
        <w:t xml:space="preserve">. </w:t>
      </w:r>
    </w:p>
    <w:p w:rsidR="00FD6D1A" w:rsidRPr="0065640A" w:rsidRDefault="00FD6D1A" w:rsidP="00F92C23">
      <w:pPr>
        <w:pStyle w:val="Normaltindrag"/>
        <w:pBdr>
          <w:left w:val="single" w:sz="4" w:space="4" w:color="auto"/>
          <w:bottom w:val="single" w:sz="4" w:space="1" w:color="auto"/>
          <w:right w:val="single" w:sz="4" w:space="4" w:color="auto"/>
        </w:pBdr>
        <w:rPr>
          <w:lang w:val="sv-SE" w:eastAsia="sv-SE"/>
        </w:rPr>
      </w:pPr>
      <w:r w:rsidRPr="0065640A">
        <w:rPr>
          <w:lang w:val="sv-SE" w:eastAsia="sv-SE"/>
        </w:rPr>
        <w:t xml:space="preserve">IMF har även sett över hur dess låneramverk kan utvecklas </w:t>
      </w:r>
      <w:r w:rsidR="00776D66" w:rsidRPr="0065640A">
        <w:rPr>
          <w:lang w:val="sv-SE" w:eastAsia="sv-SE"/>
        </w:rPr>
        <w:t>för att för</w:t>
      </w:r>
      <w:r w:rsidR="00776D66" w:rsidRPr="0065640A">
        <w:rPr>
          <w:lang w:val="sv-SE" w:eastAsia="sv-SE"/>
        </w:rPr>
        <w:t>e</w:t>
      </w:r>
      <w:r w:rsidR="00776D66" w:rsidRPr="0065640A">
        <w:rPr>
          <w:lang w:val="sv-SE" w:eastAsia="sv-SE"/>
        </w:rPr>
        <w:t>bygga kriser</w:t>
      </w:r>
      <w:r w:rsidRPr="0065640A">
        <w:rPr>
          <w:lang w:val="sv-SE" w:eastAsia="sv-SE"/>
        </w:rPr>
        <w:t xml:space="preserve">. </w:t>
      </w:r>
      <w:r w:rsidR="00A87B10" w:rsidRPr="0065640A">
        <w:rPr>
          <w:lang w:val="sv-SE" w:eastAsia="sv-SE"/>
        </w:rPr>
        <w:t xml:space="preserve">Riksbanken </w:t>
      </w:r>
      <w:r w:rsidRPr="0065640A">
        <w:rPr>
          <w:lang w:val="sv-SE" w:eastAsia="sv-SE"/>
        </w:rPr>
        <w:t>stod bakom beslutet att skapa ett andra krisföreby</w:t>
      </w:r>
      <w:r w:rsidRPr="0065640A">
        <w:rPr>
          <w:lang w:val="sv-SE" w:eastAsia="sv-SE"/>
        </w:rPr>
        <w:t>g</w:t>
      </w:r>
      <w:r w:rsidRPr="0065640A">
        <w:rPr>
          <w:lang w:val="sv-SE" w:eastAsia="sv-SE"/>
        </w:rPr>
        <w:t>gande låneinstrument, det så kallade Precautionary Credit Line. Detta är ett program som</w:t>
      </w:r>
      <w:r w:rsidR="00926E00" w:rsidRPr="0065640A">
        <w:rPr>
          <w:lang w:val="sv-SE" w:eastAsia="sv-SE"/>
        </w:rPr>
        <w:t xml:space="preserve"> erbjuder</w:t>
      </w:r>
      <w:r w:rsidRPr="0065640A">
        <w:rPr>
          <w:lang w:val="sv-SE" w:eastAsia="sv-SE"/>
        </w:rPr>
        <w:t xml:space="preserve"> länder som för en god ekonomisk politik </w:t>
      </w:r>
      <w:r w:rsidR="005B34E2" w:rsidRPr="0065640A">
        <w:rPr>
          <w:lang w:val="sv-SE" w:eastAsia="sv-SE"/>
        </w:rPr>
        <w:t>lån</w:t>
      </w:r>
      <w:r w:rsidRPr="0065640A">
        <w:rPr>
          <w:lang w:val="sv-SE" w:eastAsia="sv-SE"/>
        </w:rPr>
        <w:t xml:space="preserve"> i föreby</w:t>
      </w:r>
      <w:r w:rsidRPr="0065640A">
        <w:rPr>
          <w:lang w:val="sv-SE" w:eastAsia="sv-SE"/>
        </w:rPr>
        <w:t>g</w:t>
      </w:r>
      <w:r w:rsidRPr="0065640A">
        <w:rPr>
          <w:lang w:val="sv-SE" w:eastAsia="sv-SE"/>
        </w:rPr>
        <w:t xml:space="preserve">gande syfte för att förhindra att störningar leder till att en ekonomisk kris bryter ut. </w:t>
      </w:r>
      <w:r w:rsidR="005B34E2" w:rsidRPr="0065640A">
        <w:rPr>
          <w:lang w:val="sv-SE" w:eastAsia="sv-SE"/>
        </w:rPr>
        <w:t xml:space="preserve">De nya låneprogrammen ställer </w:t>
      </w:r>
      <w:r w:rsidR="00776D66" w:rsidRPr="0065640A">
        <w:rPr>
          <w:lang w:val="sv-SE" w:eastAsia="sv-SE"/>
        </w:rPr>
        <w:t>färre villkor</w:t>
      </w:r>
      <w:r w:rsidR="005B34E2" w:rsidRPr="0065640A">
        <w:rPr>
          <w:lang w:val="sv-SE" w:eastAsia="sv-SE"/>
        </w:rPr>
        <w:t xml:space="preserve"> på de ansökande lä</w:t>
      </w:r>
      <w:r w:rsidR="005B34E2" w:rsidRPr="0065640A">
        <w:rPr>
          <w:lang w:val="sv-SE" w:eastAsia="sv-SE"/>
        </w:rPr>
        <w:t>n</w:t>
      </w:r>
      <w:r w:rsidR="005B34E2" w:rsidRPr="0065640A">
        <w:rPr>
          <w:lang w:val="sv-SE" w:eastAsia="sv-SE"/>
        </w:rPr>
        <w:t xml:space="preserve">derna än de traditionella låneprogrammen. </w:t>
      </w:r>
      <w:r w:rsidRPr="0065640A">
        <w:rPr>
          <w:lang w:val="sv-SE" w:eastAsia="sv-SE"/>
        </w:rPr>
        <w:t xml:space="preserve">Under året </w:t>
      </w:r>
      <w:r w:rsidR="005B34E2" w:rsidRPr="0065640A">
        <w:rPr>
          <w:lang w:val="sv-SE" w:eastAsia="sv-SE"/>
        </w:rPr>
        <w:t xml:space="preserve">diskuterade </w:t>
      </w:r>
      <w:r w:rsidRPr="0065640A">
        <w:rPr>
          <w:lang w:val="sv-SE" w:eastAsia="sv-SE"/>
        </w:rPr>
        <w:t xml:space="preserve">IMF:s medlemsländer även </w:t>
      </w:r>
      <w:r w:rsidR="005B34E2" w:rsidRPr="0065640A">
        <w:rPr>
          <w:lang w:val="sv-SE" w:eastAsia="sv-SE"/>
        </w:rPr>
        <w:t xml:space="preserve">olika </w:t>
      </w:r>
      <w:r w:rsidRPr="0065640A">
        <w:rPr>
          <w:lang w:val="sv-SE" w:eastAsia="sv-SE"/>
        </w:rPr>
        <w:t>tillvägagångssätt för att ge tillväxtländer och u</w:t>
      </w:r>
      <w:r w:rsidRPr="0065640A">
        <w:rPr>
          <w:lang w:val="sv-SE" w:eastAsia="sv-SE"/>
        </w:rPr>
        <w:t>t</w:t>
      </w:r>
      <w:r w:rsidRPr="0065640A">
        <w:rPr>
          <w:lang w:val="sv-SE" w:eastAsia="sv-SE"/>
        </w:rPr>
        <w:t xml:space="preserve">vecklingsländer </w:t>
      </w:r>
      <w:r w:rsidR="00776D66" w:rsidRPr="0065640A">
        <w:rPr>
          <w:lang w:val="sv-SE" w:eastAsia="sv-SE"/>
        </w:rPr>
        <w:t xml:space="preserve">ett </w:t>
      </w:r>
      <w:r w:rsidRPr="0065640A">
        <w:rPr>
          <w:lang w:val="sv-SE" w:eastAsia="sv-SE"/>
        </w:rPr>
        <w:t>infl</w:t>
      </w:r>
      <w:r w:rsidRPr="0065640A">
        <w:rPr>
          <w:lang w:val="sv-SE" w:eastAsia="sv-SE"/>
        </w:rPr>
        <w:t>y</w:t>
      </w:r>
      <w:r w:rsidRPr="0065640A">
        <w:rPr>
          <w:lang w:val="sv-SE" w:eastAsia="sv-SE"/>
        </w:rPr>
        <w:t>tande i IMF</w:t>
      </w:r>
      <w:r w:rsidR="005B34E2" w:rsidRPr="0065640A">
        <w:rPr>
          <w:lang w:val="sv-SE" w:eastAsia="sv-SE"/>
        </w:rPr>
        <w:t xml:space="preserve"> </w:t>
      </w:r>
      <w:r w:rsidR="00776D66" w:rsidRPr="0065640A">
        <w:rPr>
          <w:lang w:val="sv-SE" w:eastAsia="sv-SE"/>
        </w:rPr>
        <w:t>som</w:t>
      </w:r>
      <w:r w:rsidRPr="0065640A">
        <w:rPr>
          <w:lang w:val="sv-SE" w:eastAsia="sv-SE"/>
        </w:rPr>
        <w:t xml:space="preserve"> bättre spegla</w:t>
      </w:r>
      <w:r w:rsidR="00776D66" w:rsidRPr="0065640A">
        <w:rPr>
          <w:lang w:val="sv-SE" w:eastAsia="sv-SE"/>
        </w:rPr>
        <w:t>r</w:t>
      </w:r>
      <w:r w:rsidRPr="0065640A">
        <w:rPr>
          <w:lang w:val="sv-SE" w:eastAsia="sv-SE"/>
        </w:rPr>
        <w:t xml:space="preserve"> dessa länders ökade vikt i världsekonomin. </w:t>
      </w:r>
      <w:r w:rsidR="00A87B10" w:rsidRPr="0065640A">
        <w:rPr>
          <w:lang w:val="sv-SE" w:eastAsia="sv-SE"/>
        </w:rPr>
        <w:t xml:space="preserve">Riksbanken </w:t>
      </w:r>
      <w:r w:rsidR="008E3339" w:rsidRPr="0065640A">
        <w:rPr>
          <w:lang w:val="sv-SE" w:eastAsia="sv-SE"/>
        </w:rPr>
        <w:t xml:space="preserve">anser </w:t>
      </w:r>
      <w:r w:rsidRPr="0065640A">
        <w:rPr>
          <w:lang w:val="sv-SE" w:eastAsia="sv-SE"/>
        </w:rPr>
        <w:t xml:space="preserve">att det är viktigt att </w:t>
      </w:r>
      <w:r w:rsidR="00776D66" w:rsidRPr="0065640A">
        <w:rPr>
          <w:lang w:val="sv-SE" w:eastAsia="sv-SE"/>
        </w:rPr>
        <w:t>fo</w:t>
      </w:r>
      <w:r w:rsidR="00776D66" w:rsidRPr="0065640A">
        <w:rPr>
          <w:lang w:val="sv-SE" w:eastAsia="sv-SE"/>
        </w:rPr>
        <w:t>n</w:t>
      </w:r>
      <w:r w:rsidR="00776D66" w:rsidRPr="0065640A">
        <w:rPr>
          <w:lang w:val="sv-SE" w:eastAsia="sv-SE"/>
        </w:rPr>
        <w:t xml:space="preserve">den </w:t>
      </w:r>
      <w:r w:rsidRPr="0065640A">
        <w:rPr>
          <w:lang w:val="sv-SE" w:eastAsia="sv-SE"/>
        </w:rPr>
        <w:t xml:space="preserve">har god legitimitet hos medlemsländerna för att </w:t>
      </w:r>
      <w:r w:rsidR="007A1003" w:rsidRPr="0065640A">
        <w:rPr>
          <w:lang w:val="sv-SE" w:eastAsia="sv-SE"/>
        </w:rPr>
        <w:t xml:space="preserve">den </w:t>
      </w:r>
      <w:r w:rsidRPr="0065640A">
        <w:rPr>
          <w:lang w:val="sv-SE" w:eastAsia="sv-SE"/>
        </w:rPr>
        <w:t xml:space="preserve">ska få gehör för </w:t>
      </w:r>
      <w:r w:rsidR="00776D66" w:rsidRPr="0065640A">
        <w:rPr>
          <w:lang w:val="sv-SE" w:eastAsia="sv-SE"/>
        </w:rPr>
        <w:t xml:space="preserve">sina </w:t>
      </w:r>
      <w:r w:rsidRPr="0065640A">
        <w:rPr>
          <w:lang w:val="sv-SE" w:eastAsia="sv-SE"/>
        </w:rPr>
        <w:t>policyr</w:t>
      </w:r>
      <w:r w:rsidRPr="0065640A">
        <w:rPr>
          <w:lang w:val="sv-SE" w:eastAsia="sv-SE"/>
        </w:rPr>
        <w:t>e</w:t>
      </w:r>
      <w:r w:rsidRPr="0065640A">
        <w:rPr>
          <w:lang w:val="sv-SE" w:eastAsia="sv-SE"/>
        </w:rPr>
        <w:t xml:space="preserve">kommendationer. </w:t>
      </w:r>
      <w:r w:rsidR="00F36D6A" w:rsidRPr="0065640A">
        <w:rPr>
          <w:lang w:val="sv-SE" w:eastAsia="sv-SE"/>
        </w:rPr>
        <w:t xml:space="preserve">Därför </w:t>
      </w:r>
      <w:r w:rsidR="007A1003" w:rsidRPr="0065640A">
        <w:rPr>
          <w:lang w:val="sv-SE" w:eastAsia="sv-SE"/>
        </w:rPr>
        <w:t xml:space="preserve">uttryckte </w:t>
      </w:r>
      <w:r w:rsidR="00A87B10" w:rsidRPr="0065640A">
        <w:rPr>
          <w:lang w:val="sv-SE" w:eastAsia="sv-SE"/>
        </w:rPr>
        <w:t xml:space="preserve">Riksbanken </w:t>
      </w:r>
      <w:r w:rsidR="00F36D6A" w:rsidRPr="0065640A">
        <w:rPr>
          <w:lang w:val="sv-SE" w:eastAsia="sv-SE"/>
        </w:rPr>
        <w:t xml:space="preserve">under året </w:t>
      </w:r>
      <w:r w:rsidR="007A1003" w:rsidRPr="0065640A">
        <w:rPr>
          <w:lang w:val="sv-SE" w:eastAsia="sv-SE"/>
        </w:rPr>
        <w:t xml:space="preserve">sitt </w:t>
      </w:r>
      <w:r w:rsidRPr="0065640A">
        <w:rPr>
          <w:lang w:val="sv-SE" w:eastAsia="sv-SE"/>
        </w:rPr>
        <w:t xml:space="preserve">stöd för </w:t>
      </w:r>
      <w:r w:rsidR="00776D66" w:rsidRPr="0065640A">
        <w:rPr>
          <w:lang w:val="sv-SE" w:eastAsia="sv-SE"/>
        </w:rPr>
        <w:t xml:space="preserve">att överföra </w:t>
      </w:r>
      <w:r w:rsidRPr="0065640A">
        <w:rPr>
          <w:lang w:val="sv-SE" w:eastAsia="sv-SE"/>
        </w:rPr>
        <w:t>röststyrka från överrepresent</w:t>
      </w:r>
      <w:r w:rsidRPr="0065640A">
        <w:rPr>
          <w:lang w:val="sv-SE" w:eastAsia="sv-SE"/>
        </w:rPr>
        <w:t>e</w:t>
      </w:r>
      <w:r w:rsidRPr="0065640A">
        <w:rPr>
          <w:lang w:val="sv-SE" w:eastAsia="sv-SE"/>
        </w:rPr>
        <w:t>rade länder till under</w:t>
      </w:r>
      <w:r w:rsidRPr="0065640A">
        <w:rPr>
          <w:lang w:val="sv-SE" w:eastAsia="sv-SE"/>
        </w:rPr>
        <w:softHyphen/>
        <w:t xml:space="preserve">representerade tillväxt- och utvecklingsländer. </w:t>
      </w:r>
      <w:r w:rsidR="008E3339" w:rsidRPr="0065640A">
        <w:rPr>
          <w:lang w:val="sv-SE" w:eastAsia="sv-SE"/>
        </w:rPr>
        <w:t>För både Sv</w:t>
      </w:r>
      <w:r w:rsidR="008E3339" w:rsidRPr="0065640A">
        <w:rPr>
          <w:lang w:val="sv-SE" w:eastAsia="sv-SE"/>
        </w:rPr>
        <w:t>e</w:t>
      </w:r>
      <w:r w:rsidR="008E3339" w:rsidRPr="0065640A">
        <w:rPr>
          <w:lang w:val="sv-SE" w:eastAsia="sv-SE"/>
        </w:rPr>
        <w:t xml:space="preserve">riges och den nordisk-baltiska valkretsens del innebär inflytandereformen en </w:t>
      </w:r>
      <w:r w:rsidR="00A87B10" w:rsidRPr="0065640A">
        <w:rPr>
          <w:lang w:val="sv-SE" w:eastAsia="sv-SE"/>
        </w:rPr>
        <w:t xml:space="preserve">marginellt </w:t>
      </w:r>
      <w:r w:rsidR="008E3339" w:rsidRPr="0065640A">
        <w:rPr>
          <w:lang w:val="sv-SE" w:eastAsia="sv-SE"/>
        </w:rPr>
        <w:t>lägre röststyrka.</w:t>
      </w:r>
    </w:p>
    <w:p w:rsidR="00FD6D1A" w:rsidRPr="0065640A" w:rsidRDefault="00FD6D1A" w:rsidP="00F92C23">
      <w:pPr>
        <w:pStyle w:val="Normaltindrag"/>
        <w:pBdr>
          <w:left w:val="single" w:sz="4" w:space="4" w:color="auto"/>
          <w:bottom w:val="single" w:sz="4" w:space="1" w:color="auto"/>
          <w:right w:val="single" w:sz="4" w:space="4" w:color="auto"/>
        </w:pBdr>
        <w:rPr>
          <w:lang w:val="sv-SE" w:eastAsia="sv-SE"/>
        </w:rPr>
      </w:pPr>
      <w:r w:rsidRPr="0065640A">
        <w:rPr>
          <w:lang w:val="sv-SE" w:eastAsia="sv-SE"/>
        </w:rPr>
        <w:t>Riksbanken bidrar också med experthjälp till centralbanker i utveckling</w:t>
      </w:r>
      <w:r w:rsidRPr="0065640A">
        <w:rPr>
          <w:lang w:val="sv-SE" w:eastAsia="sv-SE"/>
        </w:rPr>
        <w:t>s</w:t>
      </w:r>
      <w:r w:rsidRPr="0065640A">
        <w:rPr>
          <w:lang w:val="sv-SE" w:eastAsia="sv-SE"/>
        </w:rPr>
        <w:t>länder, så ka</w:t>
      </w:r>
      <w:r w:rsidRPr="0065640A">
        <w:rPr>
          <w:lang w:val="sv-SE" w:eastAsia="sv-SE"/>
        </w:rPr>
        <w:t>l</w:t>
      </w:r>
      <w:r w:rsidRPr="0065640A">
        <w:rPr>
          <w:lang w:val="sv-SE" w:eastAsia="sv-SE"/>
        </w:rPr>
        <w:t>lad teknisk assistans. Under 2010 omfattade detta samarbete med centralbankerna i Kenya, Uganda, Vietnam och Albanien. Verksamheten finansier</w:t>
      </w:r>
      <w:r w:rsidRPr="0065640A">
        <w:rPr>
          <w:lang w:val="sv-SE" w:eastAsia="sv-SE"/>
        </w:rPr>
        <w:t>a</w:t>
      </w:r>
      <w:r w:rsidRPr="0065640A">
        <w:rPr>
          <w:lang w:val="sv-SE" w:eastAsia="sv-SE"/>
        </w:rPr>
        <w:t>des med medel från Sida</w:t>
      </w:r>
      <w:r w:rsidR="005965E3" w:rsidRPr="0065640A">
        <w:rPr>
          <w:lang w:val="sv-SE" w:eastAsia="sv-SE"/>
        </w:rPr>
        <w:t>.</w:t>
      </w:r>
    </w:p>
    <w:p w:rsidR="00C91D8D" w:rsidRPr="0065640A" w:rsidRDefault="00C91D8D" w:rsidP="00BA19B9">
      <w:pPr>
        <w:pStyle w:val="R2"/>
        <w:rPr>
          <w:sz w:val="30"/>
          <w:szCs w:val="30"/>
          <w:lang w:val="sv-SE"/>
        </w:rPr>
      </w:pPr>
      <w:r w:rsidRPr="0065640A">
        <w:rPr>
          <w:sz w:val="30"/>
          <w:szCs w:val="30"/>
          <w:lang w:val="sv-SE"/>
        </w:rPr>
        <w:t>B</w:t>
      </w:r>
      <w:r w:rsidR="000031F4" w:rsidRPr="0065640A">
        <w:rPr>
          <w:sz w:val="30"/>
          <w:szCs w:val="30"/>
          <w:lang w:val="sv-SE"/>
        </w:rPr>
        <w:t>etalningssystemet RIX</w:t>
      </w:r>
    </w:p>
    <w:p w:rsidR="0000110F" w:rsidRPr="0065640A" w:rsidRDefault="0000110F" w:rsidP="00DD5108">
      <w:r w:rsidRPr="0065640A">
        <w:t>Betalningssystemet RIX är Riksbankens system för kontoöverföringar. Det är knutpunkten i det svenska finansiella systemet eftersom det ger deltagarna – banker, clearinghus och flera andra marknadsaktörer – möjligheten att göra överföringar på ett sätt som inte medför kredit- eller likvid</w:t>
      </w:r>
      <w:r w:rsidRPr="0065640A">
        <w:t>i</w:t>
      </w:r>
      <w:r w:rsidRPr="0065640A">
        <w:t xml:space="preserve">tetsrisker, vilket i sin tur minskar risker för det finansiella systemet. I RIX kan </w:t>
      </w:r>
      <w:r w:rsidR="007D7F3A" w:rsidRPr="0065640A">
        <w:t xml:space="preserve">en </w:t>
      </w:r>
      <w:r w:rsidRPr="0065640A">
        <w:t>deltagar</w:t>
      </w:r>
      <w:r w:rsidR="007D7F3A" w:rsidRPr="0065640A">
        <w:t>e</w:t>
      </w:r>
      <w:r w:rsidRPr="0065640A">
        <w:t xml:space="preserve"> göra överf</w:t>
      </w:r>
      <w:r w:rsidRPr="0065640A">
        <w:t>ö</w:t>
      </w:r>
      <w:r w:rsidRPr="0065640A">
        <w:t xml:space="preserve">ringar från sitt eget konto i Riksbanken till en annan deltagares konto i Riksbanken. Dessa överföringar kan avse </w:t>
      </w:r>
      <w:r w:rsidR="007D7F3A" w:rsidRPr="0065640A">
        <w:t>deltagarnas</w:t>
      </w:r>
      <w:r w:rsidRPr="0065640A">
        <w:t xml:space="preserve"> egna finansiella tran</w:t>
      </w:r>
      <w:r w:rsidRPr="0065640A">
        <w:t>s</w:t>
      </w:r>
      <w:r w:rsidRPr="0065640A">
        <w:t>aktioner eller transaktioner</w:t>
      </w:r>
      <w:r w:rsidR="007D7F3A" w:rsidRPr="0065640A">
        <w:t xml:space="preserve"> för deras kunders räkning</w:t>
      </w:r>
      <w:r w:rsidRPr="0065640A">
        <w:t xml:space="preserve">. </w:t>
      </w:r>
    </w:p>
    <w:p w:rsidR="00DD5108" w:rsidRPr="0065640A" w:rsidRDefault="00DD5108" w:rsidP="0000110F">
      <w:pPr>
        <w:pStyle w:val="Normaltindrag"/>
        <w:rPr>
          <w:lang w:val="sv-SE" w:eastAsia="sv-SE"/>
        </w:rPr>
      </w:pPr>
      <w:r w:rsidRPr="0065640A">
        <w:rPr>
          <w:lang w:val="sv-SE" w:eastAsia="sv-SE"/>
        </w:rPr>
        <w:t xml:space="preserve">I stort sett samtliga betalningar i svenska kronor som inte sker internt i </w:t>
      </w:r>
      <w:r w:rsidR="0004132A" w:rsidRPr="0065640A">
        <w:rPr>
          <w:lang w:val="sv-SE" w:eastAsia="sv-SE"/>
        </w:rPr>
        <w:t xml:space="preserve">en enskild </w:t>
      </w:r>
      <w:r w:rsidRPr="0065640A">
        <w:rPr>
          <w:lang w:val="sv-SE" w:eastAsia="sv-SE"/>
        </w:rPr>
        <w:t xml:space="preserve">bank hanteras </w:t>
      </w:r>
      <w:r w:rsidR="0054267E" w:rsidRPr="0065640A">
        <w:rPr>
          <w:lang w:val="sv-SE" w:eastAsia="sv-SE"/>
        </w:rPr>
        <w:t xml:space="preserve">i någon form </w:t>
      </w:r>
      <w:r w:rsidRPr="0065640A">
        <w:rPr>
          <w:lang w:val="sv-SE" w:eastAsia="sv-SE"/>
        </w:rPr>
        <w:t xml:space="preserve">genom RIX. Omsättningen </w:t>
      </w:r>
      <w:r w:rsidR="0004132A" w:rsidRPr="0065640A">
        <w:rPr>
          <w:lang w:val="sv-SE" w:eastAsia="sv-SE"/>
        </w:rPr>
        <w:t>i systemet</w:t>
      </w:r>
      <w:r w:rsidR="00F176A1" w:rsidRPr="0065640A">
        <w:rPr>
          <w:lang w:val="sv-SE" w:eastAsia="sv-SE"/>
        </w:rPr>
        <w:t xml:space="preserve"> </w:t>
      </w:r>
      <w:r w:rsidR="00562E81" w:rsidRPr="0065640A">
        <w:rPr>
          <w:lang w:val="sv-SE" w:eastAsia="sv-SE"/>
        </w:rPr>
        <w:t>under sex dagar motsvarar</w:t>
      </w:r>
      <w:r w:rsidRPr="0065640A">
        <w:rPr>
          <w:lang w:val="sv-SE" w:eastAsia="sv-SE"/>
        </w:rPr>
        <w:t xml:space="preserve"> Sveriges </w:t>
      </w:r>
      <w:r w:rsidR="00FF7F5F" w:rsidRPr="0065640A">
        <w:rPr>
          <w:lang w:val="sv-SE" w:eastAsia="sv-SE"/>
        </w:rPr>
        <w:t>BNP</w:t>
      </w:r>
      <w:r w:rsidRPr="0065640A">
        <w:rPr>
          <w:lang w:val="sv-SE" w:eastAsia="sv-SE"/>
        </w:rPr>
        <w:t xml:space="preserve">. </w:t>
      </w:r>
    </w:p>
    <w:p w:rsidR="00DD5108" w:rsidRPr="0065640A" w:rsidRDefault="0004132A" w:rsidP="002A5B77">
      <w:pPr>
        <w:pStyle w:val="Normaltindrag"/>
        <w:rPr>
          <w:lang w:val="sv-SE" w:eastAsia="sv-SE"/>
        </w:rPr>
      </w:pPr>
      <w:r w:rsidRPr="0065640A">
        <w:rPr>
          <w:lang w:val="sv-SE" w:eastAsia="sv-SE"/>
        </w:rPr>
        <w:t xml:space="preserve">För att öka effektiviteten i betalningssystemet tillför </w:t>
      </w:r>
      <w:r w:rsidR="00DD5108" w:rsidRPr="0065640A">
        <w:rPr>
          <w:lang w:val="sv-SE" w:eastAsia="sv-SE"/>
        </w:rPr>
        <w:t xml:space="preserve">Riksbanken </w:t>
      </w:r>
      <w:r w:rsidRPr="0065640A">
        <w:rPr>
          <w:lang w:val="sv-SE" w:eastAsia="sv-SE"/>
        </w:rPr>
        <w:t xml:space="preserve">likviditet under dagen genom att lämna </w:t>
      </w:r>
      <w:r w:rsidR="00DD5108" w:rsidRPr="0065640A">
        <w:rPr>
          <w:lang w:val="sv-SE" w:eastAsia="sv-SE"/>
        </w:rPr>
        <w:t>kredit till deltagarna mot säkerheter. Säkerhe</w:t>
      </w:r>
      <w:r w:rsidR="00D21D70" w:rsidRPr="0065640A">
        <w:rPr>
          <w:lang w:val="sv-SE" w:eastAsia="sv-SE"/>
        </w:rPr>
        <w:softHyphen/>
      </w:r>
      <w:r w:rsidR="00DD5108" w:rsidRPr="0065640A">
        <w:rPr>
          <w:lang w:val="sv-SE" w:eastAsia="sv-SE"/>
        </w:rPr>
        <w:t>t</w:t>
      </w:r>
      <w:r w:rsidR="00DD5108" w:rsidRPr="0065640A">
        <w:rPr>
          <w:lang w:val="sv-SE" w:eastAsia="sv-SE"/>
        </w:rPr>
        <w:t>erna utgörs främst av svenska och utländska värdepapper</w:t>
      </w:r>
      <w:r w:rsidR="009E6DB6" w:rsidRPr="0065640A">
        <w:rPr>
          <w:lang w:val="sv-SE" w:eastAsia="sv-SE"/>
        </w:rPr>
        <w:t>,</w:t>
      </w:r>
      <w:r w:rsidR="00DD5108" w:rsidRPr="0065640A">
        <w:rPr>
          <w:lang w:val="sv-SE" w:eastAsia="sv-SE"/>
        </w:rPr>
        <w:t xml:space="preserve"> men kan även vara utländsk valuta.</w:t>
      </w:r>
    </w:p>
    <w:p w:rsidR="00DD5108" w:rsidRPr="0065640A" w:rsidRDefault="0004132A" w:rsidP="002A5B77">
      <w:pPr>
        <w:pStyle w:val="Normaltindrag"/>
        <w:rPr>
          <w:lang w:val="sv-SE" w:eastAsia="sv-SE"/>
        </w:rPr>
      </w:pPr>
      <w:r w:rsidRPr="0065640A">
        <w:rPr>
          <w:lang w:val="sv-SE" w:eastAsia="sv-SE"/>
        </w:rPr>
        <w:t xml:space="preserve">Eftersom </w:t>
      </w:r>
      <w:r w:rsidR="00DD5108" w:rsidRPr="0065640A">
        <w:rPr>
          <w:lang w:val="sv-SE" w:eastAsia="sv-SE"/>
        </w:rPr>
        <w:t xml:space="preserve">RIX är ett system som har </w:t>
      </w:r>
      <w:r w:rsidR="00FF7F5F" w:rsidRPr="0065640A">
        <w:rPr>
          <w:lang w:val="sv-SE" w:eastAsia="sv-SE"/>
        </w:rPr>
        <w:t xml:space="preserve">avgörande </w:t>
      </w:r>
      <w:r w:rsidR="00DD5108" w:rsidRPr="0065640A">
        <w:rPr>
          <w:lang w:val="sv-SE" w:eastAsia="sv-SE"/>
        </w:rPr>
        <w:t>betydelse för att det fina</w:t>
      </w:r>
      <w:r w:rsidR="00DD5108" w:rsidRPr="0065640A">
        <w:rPr>
          <w:lang w:val="sv-SE" w:eastAsia="sv-SE"/>
        </w:rPr>
        <w:t>n</w:t>
      </w:r>
      <w:r w:rsidR="00DD5108" w:rsidRPr="0065640A">
        <w:rPr>
          <w:lang w:val="sv-SE" w:eastAsia="sv-SE"/>
        </w:rPr>
        <w:t>siella systemet ska fungera väl</w:t>
      </w:r>
      <w:r w:rsidR="00F176A1" w:rsidRPr="0065640A">
        <w:rPr>
          <w:lang w:val="sv-SE" w:eastAsia="sv-SE"/>
        </w:rPr>
        <w:t xml:space="preserve"> </w:t>
      </w:r>
      <w:r w:rsidRPr="0065640A">
        <w:rPr>
          <w:lang w:val="sv-SE" w:eastAsia="sv-SE"/>
        </w:rPr>
        <w:t>har</w:t>
      </w:r>
      <w:r w:rsidR="00DD5108" w:rsidRPr="0065640A">
        <w:rPr>
          <w:lang w:val="sv-SE" w:eastAsia="sv-SE"/>
        </w:rPr>
        <w:t xml:space="preserve"> Riksbanken </w:t>
      </w:r>
      <w:r w:rsidRPr="0065640A">
        <w:rPr>
          <w:lang w:val="sv-SE" w:eastAsia="sv-SE"/>
        </w:rPr>
        <w:t>satt ett högt</w:t>
      </w:r>
      <w:r w:rsidR="00DD5108" w:rsidRPr="0065640A">
        <w:rPr>
          <w:lang w:val="sv-SE" w:eastAsia="sv-SE"/>
        </w:rPr>
        <w:t xml:space="preserve"> mål </w:t>
      </w:r>
      <w:r w:rsidRPr="0065640A">
        <w:rPr>
          <w:lang w:val="sv-SE" w:eastAsia="sv-SE"/>
        </w:rPr>
        <w:t>för dess til</w:t>
      </w:r>
      <w:r w:rsidRPr="0065640A">
        <w:rPr>
          <w:lang w:val="sv-SE" w:eastAsia="sv-SE"/>
        </w:rPr>
        <w:t>l</w:t>
      </w:r>
      <w:r w:rsidRPr="0065640A">
        <w:rPr>
          <w:lang w:val="sv-SE" w:eastAsia="sv-SE"/>
        </w:rPr>
        <w:t xml:space="preserve">gänglighet. </w:t>
      </w:r>
      <w:r w:rsidR="00DE174E" w:rsidRPr="0065640A">
        <w:rPr>
          <w:lang w:val="sv-SE" w:eastAsia="sv-SE"/>
        </w:rPr>
        <w:t>Systemet</w:t>
      </w:r>
      <w:r w:rsidR="00DD5108" w:rsidRPr="0065640A">
        <w:rPr>
          <w:lang w:val="sv-SE" w:eastAsia="sv-SE"/>
        </w:rPr>
        <w:t xml:space="preserve"> ska vara tillgängligt under minst 99,85 pr</w:t>
      </w:r>
      <w:r w:rsidR="00DD5108" w:rsidRPr="0065640A">
        <w:rPr>
          <w:lang w:val="sv-SE" w:eastAsia="sv-SE"/>
        </w:rPr>
        <w:t>o</w:t>
      </w:r>
      <w:r w:rsidR="00DD5108" w:rsidRPr="0065640A">
        <w:rPr>
          <w:lang w:val="sv-SE" w:eastAsia="sv-SE"/>
        </w:rPr>
        <w:t xml:space="preserve">cent av den tid det är öppet. RIX </w:t>
      </w:r>
      <w:r w:rsidR="00DE174E" w:rsidRPr="0065640A">
        <w:rPr>
          <w:lang w:val="sv-SE" w:eastAsia="sv-SE"/>
        </w:rPr>
        <w:t xml:space="preserve">ska också </w:t>
      </w:r>
      <w:r w:rsidR="00DD5108" w:rsidRPr="0065640A">
        <w:rPr>
          <w:lang w:val="sv-SE" w:eastAsia="sv-SE"/>
        </w:rPr>
        <w:t>mot</w:t>
      </w:r>
      <w:r w:rsidR="00DD5108" w:rsidRPr="0065640A">
        <w:rPr>
          <w:lang w:val="sv-SE" w:eastAsia="sv-SE"/>
        </w:rPr>
        <w:t>s</w:t>
      </w:r>
      <w:r w:rsidR="00DD5108" w:rsidRPr="0065640A">
        <w:rPr>
          <w:lang w:val="sv-SE" w:eastAsia="sv-SE"/>
        </w:rPr>
        <w:t xml:space="preserve">vara kundernas krav. Riksbanken har därför som mål att 80 procent av kunderna ska vara nöjda med RIX. </w:t>
      </w:r>
      <w:r w:rsidR="00DE174E" w:rsidRPr="0065640A">
        <w:rPr>
          <w:lang w:val="sv-SE" w:eastAsia="sv-SE"/>
        </w:rPr>
        <w:t>S</w:t>
      </w:r>
      <w:r w:rsidR="00DD5108" w:rsidRPr="0065640A">
        <w:rPr>
          <w:lang w:val="sv-SE" w:eastAsia="sv-SE"/>
        </w:rPr>
        <w:t xml:space="preserve">amtliga kostnader </w:t>
      </w:r>
      <w:r w:rsidR="00DE174E" w:rsidRPr="0065640A">
        <w:rPr>
          <w:lang w:val="sv-SE" w:eastAsia="sv-SE"/>
        </w:rPr>
        <w:t xml:space="preserve">för att tillhandahålla tjänsterna i RIX </w:t>
      </w:r>
      <w:r w:rsidR="00DD5108" w:rsidRPr="0065640A">
        <w:rPr>
          <w:lang w:val="sv-SE" w:eastAsia="sv-SE"/>
        </w:rPr>
        <w:t>ska</w:t>
      </w:r>
      <w:r w:rsidR="00DE174E" w:rsidRPr="0065640A">
        <w:rPr>
          <w:lang w:val="sv-SE" w:eastAsia="sv-SE"/>
        </w:rPr>
        <w:t xml:space="preserve"> </w:t>
      </w:r>
      <w:r w:rsidR="00DD5108" w:rsidRPr="0065640A">
        <w:rPr>
          <w:lang w:val="sv-SE" w:eastAsia="sv-SE"/>
        </w:rPr>
        <w:t>finansieras genom avgi</w:t>
      </w:r>
      <w:r w:rsidR="00DD5108" w:rsidRPr="0065640A">
        <w:rPr>
          <w:lang w:val="sv-SE" w:eastAsia="sv-SE"/>
        </w:rPr>
        <w:t>f</w:t>
      </w:r>
      <w:r w:rsidR="00DD5108" w:rsidRPr="0065640A">
        <w:rPr>
          <w:lang w:val="sv-SE" w:eastAsia="sv-SE"/>
        </w:rPr>
        <w:t xml:space="preserve">ter från deltagarna. </w:t>
      </w:r>
      <w:r w:rsidR="00DE174E" w:rsidRPr="0065640A">
        <w:rPr>
          <w:lang w:val="sv-SE" w:eastAsia="sv-SE"/>
        </w:rPr>
        <w:t>D</w:t>
      </w:r>
      <w:r w:rsidR="00DD5108" w:rsidRPr="0065640A">
        <w:rPr>
          <w:lang w:val="sv-SE" w:eastAsia="sv-SE"/>
        </w:rPr>
        <w:t xml:space="preserve">etta </w:t>
      </w:r>
      <w:r w:rsidR="00DE174E" w:rsidRPr="0065640A">
        <w:rPr>
          <w:lang w:val="sv-SE" w:eastAsia="sv-SE"/>
        </w:rPr>
        <w:t xml:space="preserve">innebär </w:t>
      </w:r>
      <w:r w:rsidR="009E6DB6" w:rsidRPr="0065640A">
        <w:rPr>
          <w:lang w:val="sv-SE" w:eastAsia="sv-SE"/>
        </w:rPr>
        <w:t xml:space="preserve">också </w:t>
      </w:r>
      <w:r w:rsidR="00DE174E" w:rsidRPr="0065640A">
        <w:rPr>
          <w:lang w:val="sv-SE" w:eastAsia="sv-SE"/>
        </w:rPr>
        <w:t xml:space="preserve">att </w:t>
      </w:r>
      <w:r w:rsidR="00DD5108" w:rsidRPr="0065640A">
        <w:rPr>
          <w:lang w:val="sv-SE" w:eastAsia="sv-SE"/>
        </w:rPr>
        <w:t xml:space="preserve">Riksbanken själv </w:t>
      </w:r>
      <w:r w:rsidR="00FF7F5F" w:rsidRPr="0065640A">
        <w:rPr>
          <w:lang w:val="sv-SE" w:eastAsia="sv-SE"/>
        </w:rPr>
        <w:t>betalar</w:t>
      </w:r>
      <w:r w:rsidR="0054267E" w:rsidRPr="0065640A">
        <w:rPr>
          <w:lang w:val="sv-SE" w:eastAsia="sv-SE"/>
        </w:rPr>
        <w:t xml:space="preserve"> a</w:t>
      </w:r>
      <w:r w:rsidR="0054267E" w:rsidRPr="0065640A">
        <w:rPr>
          <w:lang w:val="sv-SE" w:eastAsia="sv-SE"/>
        </w:rPr>
        <w:t>v</w:t>
      </w:r>
      <w:r w:rsidR="0054267E" w:rsidRPr="0065640A">
        <w:rPr>
          <w:lang w:val="sv-SE" w:eastAsia="sv-SE"/>
        </w:rPr>
        <w:t>gift efter samma princip som övriga deltagare och dessutom betalar för de funk</w:t>
      </w:r>
      <w:r w:rsidR="00835A5B" w:rsidRPr="0065640A">
        <w:rPr>
          <w:lang w:val="sv-SE" w:eastAsia="sv-SE"/>
        </w:rPr>
        <w:softHyphen/>
      </w:r>
      <w:r w:rsidR="0054267E" w:rsidRPr="0065640A">
        <w:rPr>
          <w:lang w:val="sv-SE" w:eastAsia="sv-SE"/>
        </w:rPr>
        <w:t>t</w:t>
      </w:r>
      <w:r w:rsidR="0054267E" w:rsidRPr="0065640A">
        <w:rPr>
          <w:lang w:val="sv-SE" w:eastAsia="sv-SE"/>
        </w:rPr>
        <w:t>ioner som används för att genomföra penningpolitiken</w:t>
      </w:r>
      <w:r w:rsidR="00DD5108" w:rsidRPr="0065640A">
        <w:rPr>
          <w:lang w:val="sv-SE" w:eastAsia="sv-SE"/>
        </w:rPr>
        <w:t xml:space="preserve">. </w:t>
      </w:r>
    </w:p>
    <w:p w:rsidR="00DD5108" w:rsidRPr="0065640A" w:rsidRDefault="00DD5108" w:rsidP="002A5B77">
      <w:pPr>
        <w:pStyle w:val="Normaltindrag"/>
        <w:rPr>
          <w:lang w:val="sv-SE" w:eastAsia="sv-SE"/>
        </w:rPr>
      </w:pPr>
      <w:r w:rsidRPr="0065640A">
        <w:rPr>
          <w:lang w:val="sv-SE" w:eastAsia="sv-SE"/>
        </w:rPr>
        <w:t xml:space="preserve">I anslutning till RIX tillhandahåller Riksbanken även särskilda konton och krediter under dagen för att underlätta avvecklingen av värdepappersaffärer. Euroclear Sweden, den svenska centrala värdepappersförvararen, hanterar dessa konton och krediter på uppdrag av Riksbanken. </w:t>
      </w:r>
    </w:p>
    <w:p w:rsidR="00DD5108" w:rsidRPr="0065640A" w:rsidRDefault="00DD5108" w:rsidP="00BA19B9">
      <w:pPr>
        <w:pStyle w:val="R2"/>
        <w:spacing w:before="400"/>
        <w:rPr>
          <w:lang w:val="sv-SE"/>
        </w:rPr>
      </w:pPr>
      <w:r w:rsidRPr="0065640A">
        <w:rPr>
          <w:lang w:val="sv-SE"/>
        </w:rPr>
        <w:t>Verksamheten 2010</w:t>
      </w:r>
    </w:p>
    <w:p w:rsidR="00FF7F5F" w:rsidRPr="0065640A" w:rsidRDefault="003C7E8C" w:rsidP="009E6DB6">
      <w:r w:rsidRPr="0065640A">
        <w:t xml:space="preserve">Sedan början av </w:t>
      </w:r>
      <w:r w:rsidR="00DD5108" w:rsidRPr="0065640A">
        <w:t>året har det tillkommit en ny deltagare</w:t>
      </w:r>
      <w:r w:rsidRPr="0065640A">
        <w:t xml:space="preserve"> i </w:t>
      </w:r>
      <w:r w:rsidR="00FF7F5F" w:rsidRPr="0065640A">
        <w:t>RIX</w:t>
      </w:r>
      <w:r w:rsidR="00DD5108" w:rsidRPr="0065640A">
        <w:t>. Vid u</w:t>
      </w:r>
      <w:r w:rsidR="00DD5108" w:rsidRPr="0065640A">
        <w:t>t</w:t>
      </w:r>
      <w:r w:rsidR="00DD5108" w:rsidRPr="0065640A">
        <w:t>gången av 2010 fanns totalt 23 deltagare</w:t>
      </w:r>
      <w:r w:rsidRPr="0065640A">
        <w:t xml:space="preserve"> i </w:t>
      </w:r>
      <w:r w:rsidR="00FF7F5F" w:rsidRPr="0065640A">
        <w:t>systemet</w:t>
      </w:r>
      <w:r w:rsidR="00DD5108" w:rsidRPr="0065640A">
        <w:t>.</w:t>
      </w:r>
      <w:r w:rsidR="00FF7F5F" w:rsidRPr="0065640A">
        <w:t xml:space="preserve"> </w:t>
      </w:r>
    </w:p>
    <w:p w:rsidR="00DD5108" w:rsidRPr="0065640A" w:rsidRDefault="00DD5108" w:rsidP="002A5B77">
      <w:pPr>
        <w:pStyle w:val="Normaltindrag"/>
        <w:rPr>
          <w:lang w:val="sv-SE" w:eastAsia="sv-SE"/>
        </w:rPr>
      </w:pPr>
      <w:r w:rsidRPr="0065640A">
        <w:rPr>
          <w:lang w:val="sv-SE" w:eastAsia="sv-SE"/>
        </w:rPr>
        <w:t xml:space="preserve">RIX </w:t>
      </w:r>
      <w:r w:rsidR="00FF7F5F" w:rsidRPr="0065640A">
        <w:rPr>
          <w:lang w:val="sv-SE" w:eastAsia="sv-SE"/>
        </w:rPr>
        <w:t>hanterade</w:t>
      </w:r>
      <w:r w:rsidR="00CA30E1" w:rsidRPr="0065640A">
        <w:rPr>
          <w:lang w:val="sv-SE" w:eastAsia="sv-SE"/>
        </w:rPr>
        <w:t xml:space="preserve"> </w:t>
      </w:r>
      <w:r w:rsidRPr="0065640A">
        <w:rPr>
          <w:lang w:val="sv-SE" w:eastAsia="sv-SE"/>
        </w:rPr>
        <w:t xml:space="preserve">i genomsnitt </w:t>
      </w:r>
      <w:r w:rsidR="00562E81" w:rsidRPr="0065640A">
        <w:rPr>
          <w:lang w:val="sv-SE" w:eastAsia="sv-SE"/>
        </w:rPr>
        <w:t>11 754</w:t>
      </w:r>
      <w:r w:rsidRPr="0065640A">
        <w:rPr>
          <w:lang w:val="sv-SE" w:eastAsia="sv-SE"/>
        </w:rPr>
        <w:t xml:space="preserve"> </w:t>
      </w:r>
      <w:r w:rsidR="00CA30E1" w:rsidRPr="0065640A">
        <w:rPr>
          <w:lang w:val="sv-SE" w:eastAsia="sv-SE"/>
        </w:rPr>
        <w:t xml:space="preserve">transaktioner </w:t>
      </w:r>
      <w:r w:rsidRPr="0065640A">
        <w:rPr>
          <w:lang w:val="sv-SE" w:eastAsia="sv-SE"/>
        </w:rPr>
        <w:t>per dag</w:t>
      </w:r>
      <w:r w:rsidR="00FF7F5F" w:rsidRPr="0065640A">
        <w:rPr>
          <w:lang w:val="sv-SE" w:eastAsia="sv-SE"/>
        </w:rPr>
        <w:t xml:space="preserve"> under </w:t>
      </w:r>
      <w:r w:rsidR="00392281" w:rsidRPr="0065640A">
        <w:rPr>
          <w:lang w:val="sv-SE" w:eastAsia="sv-SE"/>
        </w:rPr>
        <w:t>2010</w:t>
      </w:r>
      <w:r w:rsidR="00CA30E1" w:rsidRPr="0065640A">
        <w:rPr>
          <w:lang w:val="sv-SE" w:eastAsia="sv-SE"/>
        </w:rPr>
        <w:t xml:space="preserve">. </w:t>
      </w:r>
      <w:r w:rsidR="00DB130D" w:rsidRPr="0065640A">
        <w:rPr>
          <w:lang w:val="sv-SE" w:eastAsia="sv-SE"/>
        </w:rPr>
        <w:br/>
      </w:r>
      <w:r w:rsidR="00CA30E1" w:rsidRPr="0065640A">
        <w:rPr>
          <w:lang w:val="sv-SE" w:eastAsia="sv-SE"/>
        </w:rPr>
        <w:t>De</w:t>
      </w:r>
      <w:r w:rsidR="00CA30E1" w:rsidRPr="0065640A">
        <w:rPr>
          <w:lang w:val="sv-SE" w:eastAsia="sv-SE"/>
        </w:rPr>
        <w:t>t</w:t>
      </w:r>
      <w:r w:rsidR="00CA30E1" w:rsidRPr="0065640A">
        <w:rPr>
          <w:lang w:val="sv-SE" w:eastAsia="sv-SE"/>
        </w:rPr>
        <w:t>ta är</w:t>
      </w:r>
      <w:r w:rsidRPr="0065640A">
        <w:rPr>
          <w:lang w:val="sv-SE" w:eastAsia="sv-SE"/>
        </w:rPr>
        <w:t xml:space="preserve"> en ökning med </w:t>
      </w:r>
      <w:r w:rsidR="00562E81" w:rsidRPr="0065640A">
        <w:rPr>
          <w:lang w:val="sv-SE" w:eastAsia="sv-SE"/>
        </w:rPr>
        <w:t>16</w:t>
      </w:r>
      <w:r w:rsidRPr="0065640A">
        <w:rPr>
          <w:lang w:val="sv-SE" w:eastAsia="sv-SE"/>
        </w:rPr>
        <w:t xml:space="preserve"> procent jämfört med </w:t>
      </w:r>
      <w:r w:rsidR="00392281" w:rsidRPr="0065640A">
        <w:rPr>
          <w:lang w:val="sv-SE" w:eastAsia="sv-SE"/>
        </w:rPr>
        <w:t>2009</w:t>
      </w:r>
      <w:r w:rsidRPr="0065640A">
        <w:rPr>
          <w:lang w:val="sv-SE" w:eastAsia="sv-SE"/>
        </w:rPr>
        <w:t xml:space="preserve">. </w:t>
      </w:r>
      <w:r w:rsidR="00392281" w:rsidRPr="0065640A">
        <w:rPr>
          <w:lang w:val="sv-SE" w:eastAsia="sv-SE"/>
        </w:rPr>
        <w:t>Det året</w:t>
      </w:r>
      <w:r w:rsidR="00562E81" w:rsidRPr="0065640A">
        <w:rPr>
          <w:lang w:val="sv-SE" w:eastAsia="sv-SE"/>
        </w:rPr>
        <w:t xml:space="preserve"> ökade dock antalet tran</w:t>
      </w:r>
      <w:r w:rsidR="00562E81" w:rsidRPr="0065640A">
        <w:rPr>
          <w:lang w:val="sv-SE" w:eastAsia="sv-SE"/>
        </w:rPr>
        <w:t>s</w:t>
      </w:r>
      <w:r w:rsidR="00562E81" w:rsidRPr="0065640A">
        <w:rPr>
          <w:lang w:val="sv-SE" w:eastAsia="sv-SE"/>
        </w:rPr>
        <w:t>aktioner i RIX främst under tredje tertialet. Jämfört med denna period</w:t>
      </w:r>
      <w:r w:rsidR="00CA30E1" w:rsidRPr="0065640A">
        <w:rPr>
          <w:lang w:val="sv-SE" w:eastAsia="sv-SE"/>
        </w:rPr>
        <w:t xml:space="preserve"> </w:t>
      </w:r>
      <w:r w:rsidR="00562E81" w:rsidRPr="0065640A">
        <w:rPr>
          <w:lang w:val="sv-SE" w:eastAsia="sv-SE"/>
        </w:rPr>
        <w:t>var</w:t>
      </w:r>
      <w:r w:rsidR="00D10C96" w:rsidRPr="0065640A">
        <w:rPr>
          <w:lang w:val="sv-SE" w:eastAsia="sv-SE"/>
        </w:rPr>
        <w:t xml:space="preserve"> det </w:t>
      </w:r>
      <w:r w:rsidR="00562E81" w:rsidRPr="0065640A">
        <w:rPr>
          <w:lang w:val="sv-SE" w:eastAsia="sv-SE"/>
        </w:rPr>
        <w:t>genomsnittliga antalet betalningar under tredje tertialet 2010 något lägre</w:t>
      </w:r>
      <w:r w:rsidRPr="0065640A">
        <w:rPr>
          <w:lang w:val="sv-SE" w:eastAsia="sv-SE"/>
        </w:rPr>
        <w:t>.</w:t>
      </w:r>
      <w:r w:rsidR="00D10C96" w:rsidRPr="0065640A">
        <w:rPr>
          <w:lang w:val="sv-SE" w:eastAsia="sv-SE"/>
        </w:rPr>
        <w:t xml:space="preserve"> De</w:t>
      </w:r>
      <w:r w:rsidR="0054267E" w:rsidRPr="0065640A">
        <w:rPr>
          <w:lang w:val="sv-SE" w:eastAsia="sv-SE"/>
        </w:rPr>
        <w:t>n</w:t>
      </w:r>
      <w:r w:rsidR="00D10C96" w:rsidRPr="0065640A">
        <w:rPr>
          <w:lang w:val="sv-SE" w:eastAsia="sv-SE"/>
        </w:rPr>
        <w:t xml:space="preserve"> genomsnittliga transaktionen uppgick till cirka </w:t>
      </w:r>
      <w:r w:rsidR="00562E81" w:rsidRPr="0065640A">
        <w:rPr>
          <w:lang w:val="sv-SE" w:eastAsia="sv-SE"/>
        </w:rPr>
        <w:t>46</w:t>
      </w:r>
      <w:r w:rsidR="00D10C96" w:rsidRPr="0065640A">
        <w:rPr>
          <w:lang w:val="sv-SE" w:eastAsia="sv-SE"/>
        </w:rPr>
        <w:t xml:space="preserve"> miljoner kronor. Under december 2010 var </w:t>
      </w:r>
      <w:r w:rsidR="00562E81" w:rsidRPr="0065640A">
        <w:rPr>
          <w:lang w:val="sv-SE" w:eastAsia="sv-SE"/>
        </w:rPr>
        <w:t>68</w:t>
      </w:r>
      <w:r w:rsidR="00D10C96" w:rsidRPr="0065640A">
        <w:rPr>
          <w:lang w:val="sv-SE" w:eastAsia="sv-SE"/>
        </w:rPr>
        <w:t xml:space="preserve"> procent av transaktioner</w:t>
      </w:r>
      <w:r w:rsidR="00D172C0" w:rsidRPr="0065640A">
        <w:rPr>
          <w:lang w:val="sv-SE" w:eastAsia="sv-SE"/>
        </w:rPr>
        <w:t>na</w:t>
      </w:r>
      <w:r w:rsidR="00D10C96" w:rsidRPr="0065640A">
        <w:rPr>
          <w:lang w:val="sv-SE" w:eastAsia="sv-SE"/>
        </w:rPr>
        <w:t xml:space="preserve"> under </w:t>
      </w:r>
      <w:r w:rsidR="009265A5" w:rsidRPr="0065640A">
        <w:rPr>
          <w:lang w:val="sv-SE" w:eastAsia="sv-SE"/>
        </w:rPr>
        <w:t>500 </w:t>
      </w:r>
      <w:r w:rsidR="00D10C96" w:rsidRPr="0065640A">
        <w:rPr>
          <w:lang w:val="sv-SE" w:eastAsia="sv-SE"/>
        </w:rPr>
        <w:t>000 kr</w:t>
      </w:r>
      <w:r w:rsidR="00D10C96" w:rsidRPr="0065640A">
        <w:rPr>
          <w:lang w:val="sv-SE" w:eastAsia="sv-SE"/>
        </w:rPr>
        <w:t>o</w:t>
      </w:r>
      <w:r w:rsidR="00D10C96" w:rsidRPr="0065640A">
        <w:rPr>
          <w:lang w:val="sv-SE" w:eastAsia="sv-SE"/>
        </w:rPr>
        <w:t xml:space="preserve">nor, vilket innebär att antalet relativt små betalningar </w:t>
      </w:r>
      <w:r w:rsidR="00562E81" w:rsidRPr="0065640A">
        <w:rPr>
          <w:lang w:val="sv-SE" w:eastAsia="sv-SE"/>
        </w:rPr>
        <w:t>minskade jämfört med samma period 2009</w:t>
      </w:r>
      <w:r w:rsidR="00D10C96" w:rsidRPr="0065640A">
        <w:rPr>
          <w:lang w:val="sv-SE" w:eastAsia="sv-SE"/>
        </w:rPr>
        <w:t>.</w:t>
      </w:r>
    </w:p>
    <w:p w:rsidR="00DD5108" w:rsidRPr="0065640A" w:rsidRDefault="00DD5108" w:rsidP="002A5B77">
      <w:pPr>
        <w:pStyle w:val="Normaltindrag"/>
        <w:rPr>
          <w:lang w:val="sv-SE" w:eastAsia="sv-SE"/>
        </w:rPr>
      </w:pPr>
      <w:r w:rsidRPr="0065640A">
        <w:rPr>
          <w:lang w:val="sv-SE" w:eastAsia="sv-SE"/>
        </w:rPr>
        <w:t xml:space="preserve">Den dagliga omsättningen var samtidigt cirka </w:t>
      </w:r>
      <w:r w:rsidR="00562E81" w:rsidRPr="0065640A">
        <w:rPr>
          <w:lang w:val="sv-SE" w:eastAsia="sv-SE"/>
        </w:rPr>
        <w:t>545</w:t>
      </w:r>
      <w:r w:rsidRPr="0065640A">
        <w:rPr>
          <w:lang w:val="sv-SE" w:eastAsia="sv-SE"/>
        </w:rPr>
        <w:t xml:space="preserve"> miljarder kronor i g</w:t>
      </w:r>
      <w:r w:rsidRPr="0065640A">
        <w:rPr>
          <w:lang w:val="sv-SE" w:eastAsia="sv-SE"/>
        </w:rPr>
        <w:t>e</w:t>
      </w:r>
      <w:r w:rsidRPr="0065640A">
        <w:rPr>
          <w:lang w:val="sv-SE" w:eastAsia="sv-SE"/>
        </w:rPr>
        <w:t>nomsnitt. Justerat för transaktioner som hör samman med Riksbankens sä</w:t>
      </w:r>
      <w:r w:rsidRPr="0065640A">
        <w:rPr>
          <w:lang w:val="sv-SE" w:eastAsia="sv-SE"/>
        </w:rPr>
        <w:t>r</w:t>
      </w:r>
      <w:r w:rsidRPr="0065640A">
        <w:rPr>
          <w:lang w:val="sv-SE" w:eastAsia="sv-SE"/>
        </w:rPr>
        <w:t xml:space="preserve">skilda låneprogram, innebär detta en minskning med </w:t>
      </w:r>
      <w:r w:rsidR="00562E81" w:rsidRPr="0065640A">
        <w:rPr>
          <w:lang w:val="sv-SE" w:eastAsia="sv-SE"/>
        </w:rPr>
        <w:t>6</w:t>
      </w:r>
      <w:r w:rsidRPr="0065640A">
        <w:rPr>
          <w:lang w:val="sv-SE" w:eastAsia="sv-SE"/>
        </w:rPr>
        <w:t xml:space="preserve"> pr</w:t>
      </w:r>
      <w:r w:rsidRPr="0065640A">
        <w:rPr>
          <w:lang w:val="sv-SE" w:eastAsia="sv-SE"/>
        </w:rPr>
        <w:t>o</w:t>
      </w:r>
      <w:r w:rsidRPr="0065640A">
        <w:rPr>
          <w:lang w:val="sv-SE" w:eastAsia="sv-SE"/>
        </w:rPr>
        <w:t>cent jämfört med föregående år.</w:t>
      </w:r>
    </w:p>
    <w:p w:rsidR="00DD5108" w:rsidRPr="0065640A" w:rsidRDefault="0049055C" w:rsidP="002A5B77">
      <w:pPr>
        <w:pStyle w:val="Normaltindrag"/>
        <w:rPr>
          <w:lang w:val="sv-SE" w:eastAsia="sv-SE"/>
        </w:rPr>
      </w:pPr>
      <w:r w:rsidRPr="0065640A">
        <w:rPr>
          <w:lang w:val="sv-SE" w:eastAsia="sv-SE"/>
        </w:rPr>
        <w:t>I genomsnitt hade d</w:t>
      </w:r>
      <w:r w:rsidR="00DD5108" w:rsidRPr="0065640A">
        <w:rPr>
          <w:lang w:val="sv-SE" w:eastAsia="sv-SE"/>
        </w:rPr>
        <w:t>eltagarna</w:t>
      </w:r>
      <w:r w:rsidRPr="0065640A">
        <w:rPr>
          <w:lang w:val="sv-SE" w:eastAsia="sv-SE"/>
        </w:rPr>
        <w:t xml:space="preserve"> i RIX</w:t>
      </w:r>
      <w:r w:rsidR="00DD5108" w:rsidRPr="0065640A">
        <w:rPr>
          <w:lang w:val="sv-SE" w:eastAsia="sv-SE"/>
        </w:rPr>
        <w:t xml:space="preserve"> </w:t>
      </w:r>
      <w:r w:rsidR="00835A5B" w:rsidRPr="0065640A">
        <w:rPr>
          <w:lang w:val="sv-SE" w:eastAsia="sv-SE"/>
        </w:rPr>
        <w:t xml:space="preserve">ett </w:t>
      </w:r>
      <w:r w:rsidR="00DD5108" w:rsidRPr="0065640A">
        <w:rPr>
          <w:lang w:val="sv-SE" w:eastAsia="sv-SE"/>
        </w:rPr>
        <w:t xml:space="preserve">kreditutrymme </w:t>
      </w:r>
      <w:r w:rsidRPr="0065640A">
        <w:rPr>
          <w:lang w:val="sv-SE" w:eastAsia="sv-SE"/>
        </w:rPr>
        <w:t>på</w:t>
      </w:r>
      <w:r w:rsidR="00562E81" w:rsidRPr="0065640A">
        <w:rPr>
          <w:lang w:val="sv-SE" w:eastAsia="sv-SE"/>
        </w:rPr>
        <w:t xml:space="preserve"> cirka 151</w:t>
      </w:r>
      <w:r w:rsidR="00DD5108" w:rsidRPr="0065640A">
        <w:rPr>
          <w:lang w:val="sv-SE" w:eastAsia="sv-SE"/>
        </w:rPr>
        <w:t xml:space="preserve"> milja</w:t>
      </w:r>
      <w:r w:rsidR="00DD5108" w:rsidRPr="0065640A">
        <w:rPr>
          <w:lang w:val="sv-SE" w:eastAsia="sv-SE"/>
        </w:rPr>
        <w:t>r</w:t>
      </w:r>
      <w:r w:rsidR="00DD5108" w:rsidRPr="0065640A">
        <w:rPr>
          <w:lang w:val="sv-SE" w:eastAsia="sv-SE"/>
        </w:rPr>
        <w:t>der kronor</w:t>
      </w:r>
      <w:r w:rsidRPr="0065640A">
        <w:rPr>
          <w:lang w:val="sv-SE" w:eastAsia="sv-SE"/>
        </w:rPr>
        <w:t xml:space="preserve"> under året</w:t>
      </w:r>
      <w:r w:rsidR="00DD5108" w:rsidRPr="0065640A">
        <w:rPr>
          <w:lang w:val="sv-SE" w:eastAsia="sv-SE"/>
        </w:rPr>
        <w:t xml:space="preserve">, </w:t>
      </w:r>
      <w:r w:rsidRPr="0065640A">
        <w:rPr>
          <w:lang w:val="sv-SE" w:eastAsia="sv-SE"/>
        </w:rPr>
        <w:t xml:space="preserve">vilket är </w:t>
      </w:r>
      <w:r w:rsidR="00DD5108" w:rsidRPr="0065640A">
        <w:rPr>
          <w:lang w:val="sv-SE" w:eastAsia="sv-SE"/>
        </w:rPr>
        <w:t xml:space="preserve">en minskning med </w:t>
      </w:r>
      <w:r w:rsidR="00562E81" w:rsidRPr="0065640A">
        <w:rPr>
          <w:lang w:val="sv-SE" w:eastAsia="sv-SE"/>
        </w:rPr>
        <w:t>54,6</w:t>
      </w:r>
      <w:r w:rsidR="00DD5108" w:rsidRPr="0065640A">
        <w:rPr>
          <w:lang w:val="sv-SE" w:eastAsia="sv-SE"/>
        </w:rPr>
        <w:t xml:space="preserve"> miljarder jämfört med för</w:t>
      </w:r>
      <w:r w:rsidR="00DD5108" w:rsidRPr="0065640A">
        <w:rPr>
          <w:lang w:val="sv-SE" w:eastAsia="sv-SE"/>
        </w:rPr>
        <w:t>e</w:t>
      </w:r>
      <w:r w:rsidR="00DD5108" w:rsidRPr="0065640A">
        <w:rPr>
          <w:lang w:val="sv-SE" w:eastAsia="sv-SE"/>
        </w:rPr>
        <w:t>gående år. Detta kreditutrymme motsvarar värdet av de säkerheter som delt</w:t>
      </w:r>
      <w:r w:rsidR="00DD5108" w:rsidRPr="0065640A">
        <w:rPr>
          <w:lang w:val="sv-SE" w:eastAsia="sv-SE"/>
        </w:rPr>
        <w:t>a</w:t>
      </w:r>
      <w:r w:rsidR="00DD5108" w:rsidRPr="0065640A">
        <w:rPr>
          <w:lang w:val="sv-SE" w:eastAsia="sv-SE"/>
        </w:rPr>
        <w:t xml:space="preserve">garna ställt till Riksbanken och som inte utnyttjats som säkerhet för andra krediter som Riksbanken lämnat. </w:t>
      </w:r>
      <w:r w:rsidRPr="0065640A">
        <w:rPr>
          <w:lang w:val="sv-SE" w:eastAsia="sv-SE"/>
        </w:rPr>
        <w:t>S</w:t>
      </w:r>
      <w:r w:rsidR="00DD5108" w:rsidRPr="0065640A">
        <w:rPr>
          <w:lang w:val="sv-SE" w:eastAsia="sv-SE"/>
        </w:rPr>
        <w:t xml:space="preserve">umman av </w:t>
      </w:r>
      <w:r w:rsidRPr="0065640A">
        <w:rPr>
          <w:lang w:val="sv-SE" w:eastAsia="sv-SE"/>
        </w:rPr>
        <w:t xml:space="preserve">de krediter som </w:t>
      </w:r>
      <w:r w:rsidR="00DD5108" w:rsidRPr="0065640A">
        <w:rPr>
          <w:lang w:val="sv-SE" w:eastAsia="sv-SE"/>
        </w:rPr>
        <w:t>varje deltagare maximalt utnyt</w:t>
      </w:r>
      <w:r w:rsidR="00DD5108" w:rsidRPr="0065640A">
        <w:rPr>
          <w:lang w:val="sv-SE" w:eastAsia="sv-SE"/>
        </w:rPr>
        <w:t>t</w:t>
      </w:r>
      <w:r w:rsidR="00DD5108" w:rsidRPr="0065640A">
        <w:rPr>
          <w:lang w:val="sv-SE" w:eastAsia="sv-SE"/>
        </w:rPr>
        <w:t xml:space="preserve">jade </w:t>
      </w:r>
      <w:r w:rsidRPr="0065640A">
        <w:rPr>
          <w:lang w:val="sv-SE" w:eastAsia="sv-SE"/>
        </w:rPr>
        <w:t xml:space="preserve">per dag motsvarade i genomsnitt </w:t>
      </w:r>
      <w:r w:rsidR="00562E81" w:rsidRPr="0065640A">
        <w:rPr>
          <w:lang w:val="sv-SE" w:eastAsia="sv-SE"/>
        </w:rPr>
        <w:t>43</w:t>
      </w:r>
      <w:r w:rsidR="00DD5108" w:rsidRPr="0065640A">
        <w:rPr>
          <w:lang w:val="sv-SE" w:eastAsia="sv-SE"/>
        </w:rPr>
        <w:t xml:space="preserve"> procent av detta kreditu</w:t>
      </w:r>
      <w:r w:rsidR="00DD5108" w:rsidRPr="0065640A">
        <w:rPr>
          <w:lang w:val="sv-SE" w:eastAsia="sv-SE"/>
        </w:rPr>
        <w:t>t</w:t>
      </w:r>
      <w:r w:rsidR="00DD5108" w:rsidRPr="0065640A">
        <w:rPr>
          <w:lang w:val="sv-SE" w:eastAsia="sv-SE"/>
        </w:rPr>
        <w:t>rymme.</w:t>
      </w:r>
    </w:p>
    <w:p w:rsidR="009E6DB6" w:rsidRPr="0065640A" w:rsidRDefault="009E6DB6" w:rsidP="009E6DB6">
      <w:pPr>
        <w:pStyle w:val="Normaltindrag"/>
        <w:rPr>
          <w:lang w:val="sv-SE" w:eastAsia="sv-SE"/>
        </w:rPr>
      </w:pPr>
      <w:r w:rsidRPr="0065640A">
        <w:rPr>
          <w:lang w:val="sv-SE" w:eastAsia="sv-SE"/>
        </w:rPr>
        <w:t xml:space="preserve">I november uppgraderade Riksbanken både den tekniska plattform och den mjukvaruapplikation som RIX använder. </w:t>
      </w:r>
    </w:p>
    <w:p w:rsidR="009E6DB6" w:rsidRPr="0065640A" w:rsidRDefault="009E6DB6" w:rsidP="009E6DB6">
      <w:pPr>
        <w:pStyle w:val="Normaltindrag"/>
        <w:rPr>
          <w:lang w:val="sv-SE" w:eastAsia="sv-SE"/>
        </w:rPr>
      </w:pPr>
      <w:r w:rsidRPr="0065640A">
        <w:rPr>
          <w:lang w:val="sv-SE" w:eastAsia="sv-SE"/>
        </w:rPr>
        <w:t>Eftersom RIX är mycket betydelsefullt för det finansiella systemet behöver Riksbanken ha väl fungerande reservrutiner om det tekniska systemet skulle fallera. Under året genomförde Riksbanken därför flera övningar av reservr</w:t>
      </w:r>
      <w:r w:rsidRPr="0065640A">
        <w:rPr>
          <w:lang w:val="sv-SE" w:eastAsia="sv-SE"/>
        </w:rPr>
        <w:t>u</w:t>
      </w:r>
      <w:r w:rsidRPr="0065640A">
        <w:rPr>
          <w:lang w:val="sv-SE" w:eastAsia="sv-SE"/>
        </w:rPr>
        <w:t>tiner, både självständigt och tillsammans med delt</w:t>
      </w:r>
      <w:r w:rsidRPr="0065640A">
        <w:rPr>
          <w:lang w:val="sv-SE" w:eastAsia="sv-SE"/>
        </w:rPr>
        <w:t>a</w:t>
      </w:r>
      <w:r w:rsidRPr="0065640A">
        <w:rPr>
          <w:lang w:val="sv-SE" w:eastAsia="sv-SE"/>
        </w:rPr>
        <w:t xml:space="preserve">garna. </w:t>
      </w:r>
    </w:p>
    <w:p w:rsidR="00DD5108" w:rsidRPr="0065640A" w:rsidRDefault="00936BE7" w:rsidP="002A5B77">
      <w:pPr>
        <w:pStyle w:val="Normaltindrag"/>
        <w:rPr>
          <w:lang w:val="sv-SE" w:eastAsia="sv-SE"/>
        </w:rPr>
      </w:pPr>
      <w:r w:rsidRPr="0065640A">
        <w:rPr>
          <w:lang w:val="sv-SE" w:eastAsia="sv-SE"/>
        </w:rPr>
        <w:t>Under våren slutfördes en</w:t>
      </w:r>
      <w:r w:rsidR="00DD5108" w:rsidRPr="0065640A">
        <w:rPr>
          <w:lang w:val="sv-SE" w:eastAsia="sv-SE"/>
        </w:rPr>
        <w:t xml:space="preserve"> utredning om Riksbankens roll i det centrala b</w:t>
      </w:r>
      <w:r w:rsidR="00DD5108" w:rsidRPr="0065640A">
        <w:rPr>
          <w:lang w:val="sv-SE" w:eastAsia="sv-SE"/>
        </w:rPr>
        <w:t>e</w:t>
      </w:r>
      <w:r w:rsidR="00DD5108" w:rsidRPr="0065640A">
        <w:rPr>
          <w:lang w:val="sv-SE" w:eastAsia="sv-SE"/>
        </w:rPr>
        <w:t xml:space="preserve">talningssystemet som </w:t>
      </w:r>
      <w:r w:rsidRPr="0065640A">
        <w:rPr>
          <w:lang w:val="sv-SE" w:eastAsia="sv-SE"/>
        </w:rPr>
        <w:t>sedan hösten</w:t>
      </w:r>
      <w:r w:rsidR="00DD5108" w:rsidRPr="0065640A">
        <w:rPr>
          <w:lang w:val="sv-SE" w:eastAsia="sv-SE"/>
        </w:rPr>
        <w:t xml:space="preserve"> 2009 </w:t>
      </w:r>
      <w:r w:rsidRPr="0065640A">
        <w:rPr>
          <w:lang w:val="sv-SE" w:eastAsia="sv-SE"/>
        </w:rPr>
        <w:t>analysera</w:t>
      </w:r>
      <w:r w:rsidR="002807E8" w:rsidRPr="0065640A">
        <w:rPr>
          <w:lang w:val="sv-SE" w:eastAsia="sv-SE"/>
        </w:rPr>
        <w:t>t</w:t>
      </w:r>
      <w:r w:rsidRPr="0065640A">
        <w:rPr>
          <w:lang w:val="sv-SE" w:eastAsia="sv-SE"/>
        </w:rPr>
        <w:t xml:space="preserve"> om det är Riksba</w:t>
      </w:r>
      <w:r w:rsidRPr="0065640A">
        <w:rPr>
          <w:lang w:val="sv-SE" w:eastAsia="sv-SE"/>
        </w:rPr>
        <w:t>n</w:t>
      </w:r>
      <w:r w:rsidRPr="0065640A">
        <w:rPr>
          <w:lang w:val="sv-SE" w:eastAsia="sv-SE"/>
        </w:rPr>
        <w:t>ken eller någon annan extern operatör som ska tillhandahålla systemet</w:t>
      </w:r>
      <w:r w:rsidR="00DD5108" w:rsidRPr="0065640A">
        <w:rPr>
          <w:lang w:val="sv-SE" w:eastAsia="sv-SE"/>
        </w:rPr>
        <w:t>. Utre</w:t>
      </w:r>
      <w:r w:rsidR="00DD5108" w:rsidRPr="0065640A">
        <w:rPr>
          <w:lang w:val="sv-SE" w:eastAsia="sv-SE"/>
        </w:rPr>
        <w:t>d</w:t>
      </w:r>
      <w:r w:rsidR="00DD5108" w:rsidRPr="0065640A">
        <w:rPr>
          <w:lang w:val="sv-SE" w:eastAsia="sv-SE"/>
        </w:rPr>
        <w:t>ningen konstaterade att det finns olika möjliga alternativ där Riksbankens roll skulle kunna vara mindre än i</w:t>
      </w:r>
      <w:r w:rsidR="00D172C0" w:rsidRPr="0065640A">
        <w:rPr>
          <w:lang w:val="sv-SE" w:eastAsia="sv-SE"/>
        </w:rPr>
        <w:t xml:space="preserve"> </w:t>
      </w:r>
      <w:r w:rsidR="00DD5108" w:rsidRPr="0065640A">
        <w:rPr>
          <w:lang w:val="sv-SE" w:eastAsia="sv-SE"/>
        </w:rPr>
        <w:t>dag. Utredningens slutsats var att det kan finnas samhällsekonomiska vinster i att utkontra</w:t>
      </w:r>
      <w:r w:rsidR="00DD5108" w:rsidRPr="0065640A">
        <w:rPr>
          <w:lang w:val="sv-SE" w:eastAsia="sv-SE"/>
        </w:rPr>
        <w:t>k</w:t>
      </w:r>
      <w:r w:rsidR="00DD5108" w:rsidRPr="0065640A">
        <w:rPr>
          <w:lang w:val="sv-SE" w:eastAsia="sv-SE"/>
        </w:rPr>
        <w:t xml:space="preserve">tera den tekniska driften av RIX, men att det är tveksamt om det finns några vinster </w:t>
      </w:r>
      <w:r w:rsidR="002807E8" w:rsidRPr="0065640A">
        <w:rPr>
          <w:lang w:val="sv-SE" w:eastAsia="sv-SE"/>
        </w:rPr>
        <w:t xml:space="preserve">i att minska </w:t>
      </w:r>
      <w:r w:rsidR="00DD5108" w:rsidRPr="0065640A">
        <w:rPr>
          <w:lang w:val="sv-SE" w:eastAsia="sv-SE"/>
        </w:rPr>
        <w:t xml:space="preserve">Riksbankens roll ytterligare. </w:t>
      </w:r>
      <w:r w:rsidR="009E6DB6" w:rsidRPr="0065640A">
        <w:rPr>
          <w:lang w:val="sv-SE" w:eastAsia="sv-SE"/>
        </w:rPr>
        <w:t>Efter avslutad utredning beslutade d</w:t>
      </w:r>
      <w:r w:rsidRPr="0065640A">
        <w:rPr>
          <w:lang w:val="sv-SE" w:eastAsia="sv-SE"/>
        </w:rPr>
        <w:t xml:space="preserve">irektionen </w:t>
      </w:r>
      <w:r w:rsidR="00DD5108" w:rsidRPr="0065640A">
        <w:rPr>
          <w:lang w:val="sv-SE" w:eastAsia="sv-SE"/>
        </w:rPr>
        <w:t>att Rik</w:t>
      </w:r>
      <w:r w:rsidR="00DD5108" w:rsidRPr="0065640A">
        <w:rPr>
          <w:lang w:val="sv-SE" w:eastAsia="sv-SE"/>
        </w:rPr>
        <w:t>s</w:t>
      </w:r>
      <w:r w:rsidR="00DD5108" w:rsidRPr="0065640A">
        <w:rPr>
          <w:lang w:val="sv-SE" w:eastAsia="sv-SE"/>
        </w:rPr>
        <w:t xml:space="preserve">banken även fortsättningsvis ska tillhandahålla RIX och svara för den funktionella driften. Frågan om den tekniska driften </w:t>
      </w:r>
      <w:r w:rsidRPr="0065640A">
        <w:rPr>
          <w:lang w:val="sv-SE" w:eastAsia="sv-SE"/>
        </w:rPr>
        <w:t>utred</w:t>
      </w:r>
      <w:r w:rsidR="00562E81" w:rsidRPr="0065640A">
        <w:rPr>
          <w:lang w:val="sv-SE" w:eastAsia="sv-SE"/>
        </w:rPr>
        <w:t>de</w:t>
      </w:r>
      <w:r w:rsidRPr="0065640A">
        <w:rPr>
          <w:lang w:val="sv-SE" w:eastAsia="sv-SE"/>
        </w:rPr>
        <w:t xml:space="preserve">s däremot </w:t>
      </w:r>
      <w:r w:rsidR="002807E8" w:rsidRPr="0065640A">
        <w:rPr>
          <w:lang w:val="sv-SE" w:eastAsia="sv-SE"/>
        </w:rPr>
        <w:t>separat som en bank</w:t>
      </w:r>
      <w:r w:rsidR="00835A5B" w:rsidRPr="0065640A">
        <w:rPr>
          <w:lang w:val="sv-SE" w:eastAsia="sv-SE"/>
        </w:rPr>
        <w:softHyphen/>
      </w:r>
      <w:r w:rsidR="00835A5B" w:rsidRPr="0065640A">
        <w:rPr>
          <w:lang w:val="sv-SE" w:eastAsia="sv-SE"/>
        </w:rPr>
        <w:softHyphen/>
      </w:r>
      <w:r w:rsidR="002807E8" w:rsidRPr="0065640A">
        <w:rPr>
          <w:lang w:val="sv-SE" w:eastAsia="sv-SE"/>
        </w:rPr>
        <w:t>övergripande fråga</w:t>
      </w:r>
      <w:r w:rsidR="00562E81" w:rsidRPr="0065640A">
        <w:rPr>
          <w:lang w:val="sv-SE" w:eastAsia="sv-SE"/>
        </w:rPr>
        <w:t>.</w:t>
      </w:r>
      <w:r w:rsidR="00DD5108" w:rsidRPr="0065640A">
        <w:rPr>
          <w:lang w:val="sv-SE" w:eastAsia="sv-SE"/>
        </w:rPr>
        <w:t xml:space="preserve"> </w:t>
      </w:r>
      <w:r w:rsidR="00562E81" w:rsidRPr="0065640A">
        <w:rPr>
          <w:lang w:val="sv-SE" w:eastAsia="sv-SE"/>
        </w:rPr>
        <w:t>I</w:t>
      </w:r>
      <w:r w:rsidR="00DD5108" w:rsidRPr="0065640A">
        <w:rPr>
          <w:lang w:val="sv-SE" w:eastAsia="sv-SE"/>
        </w:rPr>
        <w:t xml:space="preserve"> </w:t>
      </w:r>
      <w:r w:rsidR="00562E81" w:rsidRPr="0065640A">
        <w:rPr>
          <w:lang w:val="sv-SE" w:eastAsia="sv-SE"/>
        </w:rPr>
        <w:t>januari</w:t>
      </w:r>
      <w:r w:rsidR="00DD5108" w:rsidRPr="0065640A">
        <w:rPr>
          <w:lang w:val="sv-SE" w:eastAsia="sv-SE"/>
        </w:rPr>
        <w:t xml:space="preserve"> 2011</w:t>
      </w:r>
      <w:r w:rsidR="00562E81" w:rsidRPr="0065640A">
        <w:rPr>
          <w:lang w:val="sv-SE" w:eastAsia="sv-SE"/>
        </w:rPr>
        <w:t xml:space="preserve"> fattade Riksbanken ett inriktningsb</w:t>
      </w:r>
      <w:r w:rsidR="00562E81" w:rsidRPr="0065640A">
        <w:rPr>
          <w:lang w:val="sv-SE" w:eastAsia="sv-SE"/>
        </w:rPr>
        <w:t>e</w:t>
      </w:r>
      <w:r w:rsidR="00562E81" w:rsidRPr="0065640A">
        <w:rPr>
          <w:lang w:val="sv-SE" w:eastAsia="sv-SE"/>
        </w:rPr>
        <w:t xml:space="preserve">slut om att anlita </w:t>
      </w:r>
      <w:r w:rsidR="00D21D70" w:rsidRPr="0065640A">
        <w:rPr>
          <w:lang w:val="sv-SE" w:eastAsia="sv-SE"/>
        </w:rPr>
        <w:t xml:space="preserve">en </w:t>
      </w:r>
      <w:r w:rsidR="00562E81" w:rsidRPr="0065640A">
        <w:rPr>
          <w:lang w:val="sv-SE" w:eastAsia="sv-SE"/>
        </w:rPr>
        <w:t>e</w:t>
      </w:r>
      <w:r w:rsidR="00562E81" w:rsidRPr="0065640A">
        <w:rPr>
          <w:lang w:val="sv-SE" w:eastAsia="sv-SE"/>
        </w:rPr>
        <w:t>x</w:t>
      </w:r>
      <w:r w:rsidR="00562E81" w:rsidRPr="0065640A">
        <w:rPr>
          <w:lang w:val="sv-SE" w:eastAsia="sv-SE"/>
        </w:rPr>
        <w:t>tern driftoperatör för den tekniska driften av systemet. Detta under förutsättning att en sådan kan uppfylla Riksbankens krav på funktionalitet, säkerhet och kos</w:t>
      </w:r>
      <w:r w:rsidR="00562E81" w:rsidRPr="0065640A">
        <w:rPr>
          <w:lang w:val="sv-SE" w:eastAsia="sv-SE"/>
        </w:rPr>
        <w:t>t</w:t>
      </w:r>
      <w:r w:rsidR="00562E81" w:rsidRPr="0065640A">
        <w:rPr>
          <w:lang w:val="sv-SE" w:eastAsia="sv-SE"/>
        </w:rPr>
        <w:t>nadseffektivitet</w:t>
      </w:r>
      <w:r w:rsidR="00DD5108" w:rsidRPr="0065640A">
        <w:rPr>
          <w:lang w:val="sv-SE" w:eastAsia="sv-SE"/>
        </w:rPr>
        <w:t>.</w:t>
      </w:r>
    </w:p>
    <w:p w:rsidR="00DD5108" w:rsidRPr="0065640A" w:rsidRDefault="00DD5108" w:rsidP="00DD5108">
      <w:pPr>
        <w:pStyle w:val="R2"/>
        <w:rPr>
          <w:lang w:val="sv-SE"/>
        </w:rPr>
      </w:pPr>
      <w:r w:rsidRPr="0065640A">
        <w:rPr>
          <w:lang w:val="sv-SE"/>
        </w:rPr>
        <w:t>Uppföljning</w:t>
      </w:r>
    </w:p>
    <w:p w:rsidR="008B6DDC" w:rsidRPr="0065640A" w:rsidRDefault="004F6CDD" w:rsidP="008B6DDC">
      <w:r w:rsidRPr="0065640A">
        <w:t>Riksbankens mål för betalningssystemet RIX uppfyll</w:t>
      </w:r>
      <w:r w:rsidR="00CA6C16" w:rsidRPr="0065640A">
        <w:t>de</w:t>
      </w:r>
      <w:r w:rsidRPr="0065640A">
        <w:t>s under 2010. S</w:t>
      </w:r>
      <w:r w:rsidR="008B6DDC" w:rsidRPr="0065640A">
        <w:t>yst</w:t>
      </w:r>
      <w:r w:rsidR="008B6DDC" w:rsidRPr="0065640A">
        <w:t>e</w:t>
      </w:r>
      <w:r w:rsidR="008B6DDC" w:rsidRPr="0065640A">
        <w:t xml:space="preserve">met </w:t>
      </w:r>
      <w:r w:rsidR="00DD5108" w:rsidRPr="0065640A">
        <w:t>fungerade sammantaget väl</w:t>
      </w:r>
      <w:r w:rsidRPr="0065640A">
        <w:t>,</w:t>
      </w:r>
      <w:r w:rsidR="00DD5108" w:rsidRPr="0065640A">
        <w:t xml:space="preserve"> </w:t>
      </w:r>
      <w:r w:rsidRPr="0065640A">
        <w:t>även om</w:t>
      </w:r>
      <w:r w:rsidR="00DD5108" w:rsidRPr="0065640A">
        <w:t xml:space="preserve"> </w:t>
      </w:r>
      <w:r w:rsidR="00392281" w:rsidRPr="0065640A">
        <w:t>3</w:t>
      </w:r>
      <w:r w:rsidRPr="0065640A">
        <w:t xml:space="preserve"> störningar som </w:t>
      </w:r>
      <w:r w:rsidR="00DD5108" w:rsidRPr="0065640A">
        <w:t>påverkade til</w:t>
      </w:r>
      <w:r w:rsidR="00DD5108" w:rsidRPr="0065640A">
        <w:t>l</w:t>
      </w:r>
      <w:r w:rsidR="00DD5108" w:rsidRPr="0065640A">
        <w:t>gängligheten</w:t>
      </w:r>
      <w:r w:rsidRPr="0065640A">
        <w:t xml:space="preserve"> inträffade under slutet av året. Systemet var tillgängligt under 99,</w:t>
      </w:r>
      <w:r w:rsidR="00392281" w:rsidRPr="0065640A">
        <w:t>93</w:t>
      </w:r>
      <w:r w:rsidRPr="0065640A">
        <w:t xml:space="preserve"> pr</w:t>
      </w:r>
      <w:r w:rsidRPr="0065640A">
        <w:t>o</w:t>
      </w:r>
      <w:r w:rsidRPr="0065640A">
        <w:t>cent av tiden då betalningar hanteras</w:t>
      </w:r>
      <w:r w:rsidR="00DD5108" w:rsidRPr="0065640A">
        <w:t>, vilket inneb</w:t>
      </w:r>
      <w:r w:rsidR="008B6DDC" w:rsidRPr="0065640A">
        <w:t>ä</w:t>
      </w:r>
      <w:r w:rsidR="00DD5108" w:rsidRPr="0065640A">
        <w:t>r att målet om tillgängli</w:t>
      </w:r>
      <w:r w:rsidR="00DD5108" w:rsidRPr="0065640A">
        <w:t>g</w:t>
      </w:r>
      <w:r w:rsidR="00DD5108" w:rsidRPr="0065640A">
        <w:t xml:space="preserve">het </w:t>
      </w:r>
      <w:r w:rsidR="008B6DDC" w:rsidRPr="0065640A">
        <w:t>uppfylldes</w:t>
      </w:r>
      <w:r w:rsidR="00DD5108" w:rsidRPr="0065640A">
        <w:t xml:space="preserve">. Under året inträffade </w:t>
      </w:r>
      <w:r w:rsidR="00336097" w:rsidRPr="0065640A">
        <w:t xml:space="preserve">dessutom </w:t>
      </w:r>
      <w:r w:rsidR="00392281" w:rsidRPr="0065640A">
        <w:t>3</w:t>
      </w:r>
      <w:r w:rsidR="00DD5108" w:rsidRPr="0065640A">
        <w:t xml:space="preserve"> incidenter i RIX</w:t>
      </w:r>
      <w:r w:rsidR="002807E8" w:rsidRPr="0065640A">
        <w:t xml:space="preserve"> som hade begränsade konsekvenser för delt</w:t>
      </w:r>
      <w:r w:rsidR="002807E8" w:rsidRPr="0065640A">
        <w:t>a</w:t>
      </w:r>
      <w:r w:rsidR="002807E8" w:rsidRPr="0065640A">
        <w:t>garna</w:t>
      </w:r>
      <w:r w:rsidR="00DD5108" w:rsidRPr="0065640A">
        <w:t xml:space="preserve">. </w:t>
      </w:r>
    </w:p>
    <w:p w:rsidR="007B54DF" w:rsidRPr="0065640A" w:rsidRDefault="007B54DF" w:rsidP="008B6DDC">
      <w:pPr>
        <w:pStyle w:val="Normaltindrag"/>
        <w:rPr>
          <w:lang w:val="sv-SE" w:eastAsia="sv-SE"/>
        </w:rPr>
      </w:pPr>
      <w:r w:rsidRPr="0065640A">
        <w:rPr>
          <w:lang w:val="sv-SE" w:eastAsia="sv-SE"/>
        </w:rPr>
        <w:t>K</w:t>
      </w:r>
      <w:r w:rsidR="00DD5108" w:rsidRPr="0065640A">
        <w:rPr>
          <w:lang w:val="sv-SE" w:eastAsia="sv-SE"/>
        </w:rPr>
        <w:t xml:space="preserve">ostnaderna </w:t>
      </w:r>
      <w:r w:rsidR="008B6DDC" w:rsidRPr="0065640A">
        <w:rPr>
          <w:lang w:val="sv-SE" w:eastAsia="sv-SE"/>
        </w:rPr>
        <w:t>för verksamheten</w:t>
      </w:r>
      <w:r w:rsidRPr="0065640A">
        <w:rPr>
          <w:lang w:val="sv-SE" w:eastAsia="sv-SE"/>
        </w:rPr>
        <w:t xml:space="preserve"> uppgick till</w:t>
      </w:r>
      <w:r w:rsidR="00DD5108" w:rsidRPr="0065640A">
        <w:rPr>
          <w:lang w:val="sv-SE" w:eastAsia="sv-SE"/>
        </w:rPr>
        <w:t xml:space="preserve"> </w:t>
      </w:r>
      <w:r w:rsidR="00392281" w:rsidRPr="0065640A">
        <w:rPr>
          <w:lang w:val="sv-SE" w:eastAsia="sv-SE"/>
        </w:rPr>
        <w:t>68,3</w:t>
      </w:r>
      <w:r w:rsidR="00DD5108" w:rsidRPr="0065640A">
        <w:rPr>
          <w:lang w:val="sv-SE" w:eastAsia="sv-SE"/>
        </w:rPr>
        <w:t xml:space="preserve"> miljoner kronor</w:t>
      </w:r>
      <w:r w:rsidR="00FF7F5F" w:rsidRPr="0065640A">
        <w:rPr>
          <w:lang w:val="sv-SE" w:eastAsia="sv-SE"/>
        </w:rPr>
        <w:t xml:space="preserve"> och</w:t>
      </w:r>
      <w:r w:rsidR="00DD5108" w:rsidRPr="0065640A">
        <w:rPr>
          <w:lang w:val="sv-SE" w:eastAsia="sv-SE"/>
        </w:rPr>
        <w:t xml:space="preserve"> täc</w:t>
      </w:r>
      <w:r w:rsidR="00DD5108" w:rsidRPr="0065640A">
        <w:rPr>
          <w:lang w:val="sv-SE" w:eastAsia="sv-SE"/>
        </w:rPr>
        <w:t>k</w:t>
      </w:r>
      <w:r w:rsidR="00DD5108" w:rsidRPr="0065640A">
        <w:rPr>
          <w:lang w:val="sv-SE" w:eastAsia="sv-SE"/>
        </w:rPr>
        <w:t xml:space="preserve">tes till </w:t>
      </w:r>
      <w:r w:rsidR="00392281" w:rsidRPr="0065640A">
        <w:rPr>
          <w:lang w:val="sv-SE"/>
        </w:rPr>
        <w:t>98,2</w:t>
      </w:r>
      <w:r w:rsidR="00DD5108" w:rsidRPr="0065640A">
        <w:rPr>
          <w:lang w:val="sv-SE" w:eastAsia="sv-SE"/>
        </w:rPr>
        <w:t xml:space="preserve"> procent </w:t>
      </w:r>
      <w:r w:rsidRPr="0065640A">
        <w:rPr>
          <w:lang w:val="sv-SE" w:eastAsia="sv-SE"/>
        </w:rPr>
        <w:t xml:space="preserve">av avgifter. Detta </w:t>
      </w:r>
      <w:r w:rsidR="009E6DB6" w:rsidRPr="0065640A">
        <w:rPr>
          <w:lang w:val="sv-SE"/>
        </w:rPr>
        <w:t>innebär att full kostnadstäckning inte up</w:t>
      </w:r>
      <w:r w:rsidR="009E6DB6" w:rsidRPr="0065640A">
        <w:rPr>
          <w:lang w:val="sv-SE"/>
        </w:rPr>
        <w:t>p</w:t>
      </w:r>
      <w:r w:rsidR="009E6DB6" w:rsidRPr="0065640A">
        <w:rPr>
          <w:lang w:val="sv-SE"/>
        </w:rPr>
        <w:t>nåddes</w:t>
      </w:r>
      <w:r w:rsidRPr="0065640A">
        <w:rPr>
          <w:lang w:val="sv-SE"/>
        </w:rPr>
        <w:t>,</w:t>
      </w:r>
      <w:r w:rsidR="00DD5108" w:rsidRPr="0065640A">
        <w:rPr>
          <w:lang w:val="sv-SE"/>
        </w:rPr>
        <w:t xml:space="preserve"> </w:t>
      </w:r>
      <w:r w:rsidRPr="0065640A">
        <w:rPr>
          <w:lang w:val="sv-SE"/>
        </w:rPr>
        <w:t xml:space="preserve">men </w:t>
      </w:r>
      <w:r w:rsidR="00D52796" w:rsidRPr="0065640A">
        <w:rPr>
          <w:lang w:val="sv-SE"/>
        </w:rPr>
        <w:t>eftersom</w:t>
      </w:r>
      <w:r w:rsidRPr="0065640A">
        <w:rPr>
          <w:lang w:val="sv-SE"/>
        </w:rPr>
        <w:t xml:space="preserve"> en </w:t>
      </w:r>
      <w:r w:rsidR="00DD5108" w:rsidRPr="0065640A">
        <w:rPr>
          <w:lang w:val="sv-SE"/>
        </w:rPr>
        <w:t xml:space="preserve">avvikelse </w:t>
      </w:r>
      <w:r w:rsidRPr="0065640A">
        <w:rPr>
          <w:lang w:val="sv-SE"/>
        </w:rPr>
        <w:t xml:space="preserve">på </w:t>
      </w:r>
      <w:r w:rsidR="00D52796" w:rsidRPr="0065640A">
        <w:rPr>
          <w:lang w:val="sv-SE"/>
        </w:rPr>
        <w:t>±10</w:t>
      </w:r>
      <w:r w:rsidR="002807E8" w:rsidRPr="0065640A">
        <w:rPr>
          <w:lang w:val="sv-SE"/>
        </w:rPr>
        <w:t xml:space="preserve"> </w:t>
      </w:r>
      <w:r w:rsidR="00DD5108" w:rsidRPr="0065640A">
        <w:rPr>
          <w:lang w:val="sv-SE"/>
        </w:rPr>
        <w:t>procent medges</w:t>
      </w:r>
      <w:r w:rsidR="00D52796" w:rsidRPr="0065640A">
        <w:rPr>
          <w:lang w:val="sv-SE"/>
        </w:rPr>
        <w:t xml:space="preserve"> ett enskilt år</w:t>
      </w:r>
      <w:r w:rsidRPr="0065640A">
        <w:rPr>
          <w:lang w:val="sv-SE"/>
        </w:rPr>
        <w:t xml:space="preserve"> kan målet </w:t>
      </w:r>
      <w:r w:rsidR="009E6DB6" w:rsidRPr="0065640A">
        <w:rPr>
          <w:lang w:val="sv-SE"/>
        </w:rPr>
        <w:t>o</w:t>
      </w:r>
      <w:r w:rsidR="0004522E" w:rsidRPr="0065640A">
        <w:rPr>
          <w:lang w:val="sv-SE"/>
        </w:rPr>
        <w:t>m att avgifterna ska täcka kost</w:t>
      </w:r>
      <w:r w:rsidR="009E6DB6" w:rsidRPr="0065640A">
        <w:rPr>
          <w:lang w:val="sv-SE"/>
        </w:rPr>
        <w:t>n</w:t>
      </w:r>
      <w:r w:rsidR="0004522E" w:rsidRPr="0065640A">
        <w:rPr>
          <w:lang w:val="sv-SE"/>
        </w:rPr>
        <w:t>a</w:t>
      </w:r>
      <w:r w:rsidR="009E6DB6" w:rsidRPr="0065640A">
        <w:rPr>
          <w:lang w:val="sv-SE"/>
        </w:rPr>
        <w:t xml:space="preserve">derna ändå </w:t>
      </w:r>
      <w:r w:rsidRPr="0065640A">
        <w:rPr>
          <w:lang w:val="sv-SE"/>
        </w:rPr>
        <w:t>anses vara uppfyllt</w:t>
      </w:r>
      <w:r w:rsidRPr="0065640A">
        <w:rPr>
          <w:lang w:val="sv-SE" w:eastAsia="sv-SE"/>
        </w:rPr>
        <w:t xml:space="preserve">. </w:t>
      </w:r>
    </w:p>
    <w:p w:rsidR="00ED46DA" w:rsidRPr="0065640A" w:rsidRDefault="007B54DF" w:rsidP="008B6DDC">
      <w:pPr>
        <w:pStyle w:val="Normaltindrag"/>
        <w:rPr>
          <w:lang w:val="sv-SE" w:eastAsia="sv-SE"/>
        </w:rPr>
      </w:pPr>
      <w:r w:rsidRPr="0065640A">
        <w:rPr>
          <w:lang w:val="sv-SE" w:eastAsia="sv-SE"/>
        </w:rPr>
        <w:t>Under 2010 genomförde</w:t>
      </w:r>
      <w:r w:rsidR="00D52796" w:rsidRPr="0065640A">
        <w:rPr>
          <w:lang w:val="sv-SE" w:eastAsia="sv-SE"/>
        </w:rPr>
        <w:t xml:space="preserve"> Riksbanken</w:t>
      </w:r>
      <w:r w:rsidRPr="0065640A">
        <w:rPr>
          <w:lang w:val="sv-SE" w:eastAsia="sv-SE"/>
        </w:rPr>
        <w:t xml:space="preserve"> ingen enkät bland </w:t>
      </w:r>
      <w:r w:rsidR="00F176A1" w:rsidRPr="0065640A">
        <w:rPr>
          <w:lang w:val="sv-SE" w:eastAsia="sv-SE"/>
        </w:rPr>
        <w:t>deltagarna</w:t>
      </w:r>
      <w:r w:rsidRPr="0065640A">
        <w:rPr>
          <w:lang w:val="sv-SE" w:eastAsia="sv-SE"/>
        </w:rPr>
        <w:t xml:space="preserve"> i syst</w:t>
      </w:r>
      <w:r w:rsidRPr="0065640A">
        <w:rPr>
          <w:lang w:val="sv-SE" w:eastAsia="sv-SE"/>
        </w:rPr>
        <w:t>e</w:t>
      </w:r>
      <w:r w:rsidRPr="0065640A">
        <w:rPr>
          <w:lang w:val="sv-SE" w:eastAsia="sv-SE"/>
        </w:rPr>
        <w:t>met. Kundundersökningen</w:t>
      </w:r>
      <w:r w:rsidR="00DD5108" w:rsidRPr="0065640A">
        <w:rPr>
          <w:lang w:val="sv-SE" w:eastAsia="sv-SE"/>
        </w:rPr>
        <w:t xml:space="preserve"> 2009 visade </w:t>
      </w:r>
      <w:r w:rsidR="00FF7F5F" w:rsidRPr="0065640A">
        <w:rPr>
          <w:lang w:val="sv-SE" w:eastAsia="sv-SE"/>
        </w:rPr>
        <w:t xml:space="preserve">dock </w:t>
      </w:r>
      <w:r w:rsidR="00DD5108" w:rsidRPr="0065640A">
        <w:rPr>
          <w:lang w:val="sv-SE" w:eastAsia="sv-SE"/>
        </w:rPr>
        <w:t>att 97 procent av de svarande var nöjda eller mycket nöjda</w:t>
      </w:r>
      <w:r w:rsidR="00ED46DA" w:rsidRPr="0065640A">
        <w:rPr>
          <w:lang w:val="sv-SE" w:eastAsia="sv-SE"/>
        </w:rPr>
        <w:t>, vilket är högre än målet om 80 procent</w:t>
      </w:r>
      <w:r w:rsidR="00DD5108" w:rsidRPr="0065640A">
        <w:rPr>
          <w:lang w:val="sv-SE" w:eastAsia="sv-SE"/>
        </w:rPr>
        <w:t>. En ny</w:t>
      </w:r>
      <w:r w:rsidR="00B40CC1" w:rsidRPr="0065640A">
        <w:rPr>
          <w:lang w:val="sv-SE" w:eastAsia="sv-SE"/>
        </w:rPr>
        <w:t> </w:t>
      </w:r>
      <w:r w:rsidR="00DD5108" w:rsidRPr="0065640A">
        <w:rPr>
          <w:lang w:val="sv-SE" w:eastAsia="sv-SE"/>
        </w:rPr>
        <w:t>kund</w:t>
      </w:r>
      <w:r w:rsidR="0040425E" w:rsidRPr="0065640A">
        <w:rPr>
          <w:lang w:val="sv-SE" w:eastAsia="sv-SE"/>
        </w:rPr>
        <w:softHyphen/>
      </w:r>
      <w:r w:rsidR="00B40CC1" w:rsidRPr="0065640A">
        <w:rPr>
          <w:lang w:val="sv-SE" w:eastAsia="sv-SE"/>
        </w:rPr>
        <w:softHyphen/>
      </w:r>
      <w:r w:rsidR="00DD5108" w:rsidRPr="0065640A">
        <w:rPr>
          <w:lang w:val="sv-SE" w:eastAsia="sv-SE"/>
        </w:rPr>
        <w:t>undersö</w:t>
      </w:r>
      <w:r w:rsidR="00DD5108" w:rsidRPr="0065640A">
        <w:rPr>
          <w:lang w:val="sv-SE" w:eastAsia="sv-SE"/>
        </w:rPr>
        <w:t>k</w:t>
      </w:r>
      <w:r w:rsidR="00DD5108" w:rsidRPr="0065640A">
        <w:rPr>
          <w:lang w:val="sv-SE" w:eastAsia="sv-SE"/>
        </w:rPr>
        <w:t xml:space="preserve">ning kommer att göras 2011. </w:t>
      </w:r>
    </w:p>
    <w:p w:rsidR="00DD5108" w:rsidRPr="0065640A" w:rsidRDefault="00DD5108" w:rsidP="00B40CC1">
      <w:pPr>
        <w:pStyle w:val="R4"/>
        <w:pBdr>
          <w:top w:val="single" w:sz="4" w:space="1" w:color="auto"/>
          <w:left w:val="single" w:sz="4" w:space="4" w:color="auto"/>
          <w:right w:val="single" w:sz="4" w:space="4" w:color="auto"/>
        </w:pBdr>
      </w:pPr>
      <w:r w:rsidRPr="0065640A">
        <w:t>RIX i ett internationellt perspektiv</w:t>
      </w:r>
    </w:p>
    <w:p w:rsidR="00DD5108" w:rsidRPr="0065640A" w:rsidRDefault="00DD5108" w:rsidP="00B40CC1">
      <w:pPr>
        <w:pBdr>
          <w:top w:val="single" w:sz="4" w:space="1" w:color="auto"/>
          <w:left w:val="single" w:sz="4" w:space="4" w:color="auto"/>
          <w:right w:val="single" w:sz="4" w:space="4" w:color="auto"/>
        </w:pBdr>
      </w:pPr>
      <w:r w:rsidRPr="0065640A">
        <w:t>RIX är kopplat till betalningssystem i andra lä</w:t>
      </w:r>
      <w:r w:rsidRPr="0065640A">
        <w:t>n</w:t>
      </w:r>
      <w:r w:rsidRPr="0065640A">
        <w:t xml:space="preserve">der genom att CLS Bank International är deltagare i </w:t>
      </w:r>
      <w:r w:rsidR="00ED46DA" w:rsidRPr="0065640A">
        <w:t>det svenska betalningssystemet</w:t>
      </w:r>
      <w:r w:rsidRPr="0065640A">
        <w:t>. CLS Bank driver ett avvecklingssystem för valutaaffärer som omfattar 17 valutor. Detta inn</w:t>
      </w:r>
      <w:r w:rsidRPr="0065640A">
        <w:t>e</w:t>
      </w:r>
      <w:r w:rsidRPr="0065640A">
        <w:t>bär att</w:t>
      </w:r>
      <w:r w:rsidR="00ED46DA" w:rsidRPr="0065640A">
        <w:t xml:space="preserve"> till</w:t>
      </w:r>
      <w:r w:rsidRPr="0065640A">
        <w:t xml:space="preserve"> </w:t>
      </w:r>
      <w:r w:rsidR="00ED46DA" w:rsidRPr="0065640A">
        <w:t xml:space="preserve">exempel </w:t>
      </w:r>
      <w:r w:rsidRPr="0065640A">
        <w:t>stö</w:t>
      </w:r>
      <w:r w:rsidRPr="0065640A">
        <w:t>r</w:t>
      </w:r>
      <w:r w:rsidRPr="0065640A">
        <w:t xml:space="preserve">ningar i andra betalningssystem kan påverka RIX och vice versa. CLS Bank </w:t>
      </w:r>
      <w:r w:rsidR="00CF54DE" w:rsidRPr="0065640A">
        <w:t>är dock inte den enda utländska RIX-</w:t>
      </w:r>
      <w:r w:rsidRPr="0065640A">
        <w:t>deltagare</w:t>
      </w:r>
      <w:r w:rsidR="00CF54DE" w:rsidRPr="0065640A">
        <w:t>n</w:t>
      </w:r>
      <w:r w:rsidRPr="0065640A">
        <w:t>. Av de 23 delt</w:t>
      </w:r>
      <w:r w:rsidRPr="0065640A">
        <w:t>a</w:t>
      </w:r>
      <w:r w:rsidRPr="0065640A">
        <w:t xml:space="preserve">garna i RIX har </w:t>
      </w:r>
      <w:r w:rsidR="00392281" w:rsidRPr="0065640A">
        <w:t>8</w:t>
      </w:r>
      <w:r w:rsidRPr="0065640A">
        <w:t xml:space="preserve"> sin hemvist i utlandet. </w:t>
      </w:r>
    </w:p>
    <w:p w:rsidR="00DD5108" w:rsidRPr="0065640A" w:rsidRDefault="00DD5108" w:rsidP="00B40CC1">
      <w:pPr>
        <w:pStyle w:val="Normaltindrag"/>
        <w:pBdr>
          <w:top w:val="single" w:sz="4" w:space="1" w:color="auto"/>
          <w:left w:val="single" w:sz="4" w:space="4" w:color="auto"/>
          <w:right w:val="single" w:sz="4" w:space="4" w:color="auto"/>
        </w:pBdr>
        <w:rPr>
          <w:lang w:val="sv-SE" w:eastAsia="sv-SE"/>
        </w:rPr>
      </w:pPr>
      <w:r w:rsidRPr="0065640A">
        <w:rPr>
          <w:lang w:val="sv-SE" w:eastAsia="sv-SE"/>
        </w:rPr>
        <w:t xml:space="preserve">För att Riksbanken ska kunna driva och utveckla RIX på ett effektivt sätt </w:t>
      </w:r>
      <w:r w:rsidR="00CF54DE" w:rsidRPr="0065640A">
        <w:rPr>
          <w:lang w:val="sv-SE" w:eastAsia="sv-SE"/>
        </w:rPr>
        <w:t xml:space="preserve">krävs det därför att </w:t>
      </w:r>
      <w:r w:rsidRPr="0065640A">
        <w:rPr>
          <w:lang w:val="sv-SE" w:eastAsia="sv-SE"/>
        </w:rPr>
        <w:t>Riksbanken ha</w:t>
      </w:r>
      <w:r w:rsidR="00CF54DE" w:rsidRPr="0065640A">
        <w:rPr>
          <w:lang w:val="sv-SE" w:eastAsia="sv-SE"/>
        </w:rPr>
        <w:t>r</w:t>
      </w:r>
      <w:r w:rsidRPr="0065640A">
        <w:rPr>
          <w:lang w:val="sv-SE" w:eastAsia="sv-SE"/>
        </w:rPr>
        <w:t xml:space="preserve"> ett bra samarbete med andra centralbanker som driver system för stora betalningar. Ett sådant samarbete har Riksbanken med </w:t>
      </w:r>
      <w:r w:rsidR="00CF54DE" w:rsidRPr="0065640A">
        <w:rPr>
          <w:lang w:val="sv-SE" w:eastAsia="sv-SE"/>
        </w:rPr>
        <w:t>bland annat</w:t>
      </w:r>
      <w:r w:rsidRPr="0065640A">
        <w:rPr>
          <w:lang w:val="sv-SE" w:eastAsia="sv-SE"/>
        </w:rPr>
        <w:t xml:space="preserve"> Norges Bank och Danmarks Nationa</w:t>
      </w:r>
      <w:r w:rsidRPr="0065640A">
        <w:rPr>
          <w:lang w:val="sv-SE" w:eastAsia="sv-SE"/>
        </w:rPr>
        <w:t>l</w:t>
      </w:r>
      <w:r w:rsidRPr="0065640A">
        <w:rPr>
          <w:lang w:val="sv-SE" w:eastAsia="sv-SE"/>
        </w:rPr>
        <w:t>bank. Samarbetet med Norges Bank är extra viktigt eftersom Riksba</w:t>
      </w:r>
      <w:r w:rsidRPr="0065640A">
        <w:rPr>
          <w:lang w:val="sv-SE" w:eastAsia="sv-SE"/>
        </w:rPr>
        <w:t>n</w:t>
      </w:r>
      <w:r w:rsidRPr="0065640A">
        <w:rPr>
          <w:lang w:val="sv-SE" w:eastAsia="sv-SE"/>
        </w:rPr>
        <w:t xml:space="preserve">ken och Norges Bank har valt samma tekniska </w:t>
      </w:r>
      <w:r w:rsidR="00CF54DE" w:rsidRPr="0065640A">
        <w:rPr>
          <w:lang w:val="sv-SE" w:eastAsia="sv-SE"/>
        </w:rPr>
        <w:t xml:space="preserve">plattform </w:t>
      </w:r>
      <w:r w:rsidRPr="0065640A">
        <w:rPr>
          <w:lang w:val="sv-SE" w:eastAsia="sv-SE"/>
        </w:rPr>
        <w:t xml:space="preserve">för sina system för stora betalningar. Riksbanken </w:t>
      </w:r>
      <w:r w:rsidR="00CF54DE" w:rsidRPr="0065640A">
        <w:rPr>
          <w:lang w:val="sv-SE" w:eastAsia="sv-SE"/>
        </w:rPr>
        <w:t xml:space="preserve">verkar också </w:t>
      </w:r>
      <w:r w:rsidRPr="0065640A">
        <w:rPr>
          <w:lang w:val="sv-SE" w:eastAsia="sv-SE"/>
        </w:rPr>
        <w:t xml:space="preserve">tillsammans med Norges Bank i det forum för centralbanker som leverantören </w:t>
      </w:r>
      <w:r w:rsidR="00CF54DE" w:rsidRPr="0065640A">
        <w:rPr>
          <w:lang w:val="sv-SE" w:eastAsia="sv-SE"/>
        </w:rPr>
        <w:t xml:space="preserve">av den tekniska plattformen </w:t>
      </w:r>
      <w:r w:rsidR="00B0258D" w:rsidRPr="0065640A">
        <w:rPr>
          <w:lang w:val="sv-SE" w:eastAsia="sv-SE"/>
        </w:rPr>
        <w:t xml:space="preserve">har </w:t>
      </w:r>
      <w:r w:rsidRPr="0065640A">
        <w:rPr>
          <w:lang w:val="sv-SE" w:eastAsia="sv-SE"/>
        </w:rPr>
        <w:t>etablerat.</w:t>
      </w:r>
    </w:p>
    <w:p w:rsidR="00DD5108" w:rsidRPr="0065640A" w:rsidRDefault="00982262" w:rsidP="00F92C23">
      <w:pPr>
        <w:pStyle w:val="Normaltindrag"/>
        <w:pBdr>
          <w:left w:val="single" w:sz="4" w:space="4" w:color="auto"/>
          <w:bottom w:val="single" w:sz="4" w:space="1" w:color="auto"/>
          <w:right w:val="single" w:sz="4" w:space="4" w:color="auto"/>
        </w:pBdr>
        <w:rPr>
          <w:lang w:val="sv-SE" w:eastAsia="sv-SE"/>
        </w:rPr>
      </w:pPr>
      <w:r w:rsidRPr="0065640A">
        <w:rPr>
          <w:lang w:val="sv-SE" w:eastAsia="sv-SE"/>
        </w:rPr>
        <w:t>P</w:t>
      </w:r>
      <w:r w:rsidR="00DD5108" w:rsidRPr="0065640A">
        <w:rPr>
          <w:lang w:val="sv-SE" w:eastAsia="sv-SE"/>
        </w:rPr>
        <w:t>å begäran av de svenska marknad</w:t>
      </w:r>
      <w:r w:rsidRPr="0065640A">
        <w:rPr>
          <w:lang w:val="sv-SE" w:eastAsia="sv-SE"/>
        </w:rPr>
        <w:t>saktörerna är Riksbanken dessutom</w:t>
      </w:r>
      <w:r w:rsidR="00DD5108" w:rsidRPr="0065640A">
        <w:rPr>
          <w:lang w:val="sv-SE" w:eastAsia="sv-SE"/>
        </w:rPr>
        <w:t xml:space="preserve"> i</w:t>
      </w:r>
      <w:r w:rsidR="00DD5108" w:rsidRPr="0065640A">
        <w:rPr>
          <w:lang w:val="sv-SE" w:eastAsia="sv-SE"/>
        </w:rPr>
        <w:t>n</w:t>
      </w:r>
      <w:r w:rsidR="00DD5108" w:rsidRPr="0065640A">
        <w:rPr>
          <w:lang w:val="sv-SE" w:eastAsia="sv-SE"/>
        </w:rPr>
        <w:t xml:space="preserve">volverad i diskussionerna om </w:t>
      </w:r>
      <w:r w:rsidR="00644104" w:rsidRPr="0065640A">
        <w:rPr>
          <w:lang w:val="sv-SE" w:eastAsia="sv-SE"/>
        </w:rPr>
        <w:t xml:space="preserve">att skapa </w:t>
      </w:r>
      <w:r w:rsidR="00DD5108" w:rsidRPr="0065640A">
        <w:rPr>
          <w:lang w:val="sv-SE" w:eastAsia="sv-SE"/>
        </w:rPr>
        <w:t>en paneuropeisk plattform för a</w:t>
      </w:r>
      <w:r w:rsidR="00DD5108" w:rsidRPr="0065640A">
        <w:rPr>
          <w:lang w:val="sv-SE" w:eastAsia="sv-SE"/>
        </w:rPr>
        <w:t>v</w:t>
      </w:r>
      <w:r w:rsidR="00DD5108" w:rsidRPr="0065640A">
        <w:rPr>
          <w:lang w:val="sv-SE" w:eastAsia="sv-SE"/>
        </w:rPr>
        <w:t>veck</w:t>
      </w:r>
      <w:r w:rsidR="00D21D70" w:rsidRPr="0065640A">
        <w:rPr>
          <w:lang w:val="sv-SE" w:eastAsia="sv-SE"/>
        </w:rPr>
        <w:softHyphen/>
      </w:r>
      <w:r w:rsidR="00DD5108" w:rsidRPr="0065640A">
        <w:rPr>
          <w:lang w:val="sv-SE" w:eastAsia="sv-SE"/>
        </w:rPr>
        <w:t>ling av värdepappersaffärer. Detta projekt</w:t>
      </w:r>
      <w:r w:rsidRPr="0065640A">
        <w:rPr>
          <w:lang w:val="sv-SE" w:eastAsia="sv-SE"/>
        </w:rPr>
        <w:t xml:space="preserve"> kallas för</w:t>
      </w:r>
      <w:r w:rsidR="00DD5108" w:rsidRPr="0065640A">
        <w:rPr>
          <w:lang w:val="sv-SE" w:eastAsia="sv-SE"/>
        </w:rPr>
        <w:t xml:space="preserve"> TARGET2-Securities</w:t>
      </w:r>
      <w:r w:rsidRPr="0065640A">
        <w:rPr>
          <w:lang w:val="sv-SE" w:eastAsia="sv-SE"/>
        </w:rPr>
        <w:t xml:space="preserve"> och</w:t>
      </w:r>
      <w:r w:rsidR="00DD5108" w:rsidRPr="0065640A">
        <w:rPr>
          <w:lang w:val="sv-SE" w:eastAsia="sv-SE"/>
        </w:rPr>
        <w:t xml:space="preserve"> drivs av </w:t>
      </w:r>
      <w:r w:rsidRPr="0065640A">
        <w:rPr>
          <w:lang w:val="sv-SE" w:eastAsia="sv-SE"/>
        </w:rPr>
        <w:t>ECB</w:t>
      </w:r>
      <w:r w:rsidR="00DD5108" w:rsidRPr="0065640A">
        <w:rPr>
          <w:lang w:val="sv-SE" w:eastAsia="sv-SE"/>
        </w:rPr>
        <w:t xml:space="preserve"> och de nationella centra</w:t>
      </w:r>
      <w:r w:rsidR="00DD5108" w:rsidRPr="0065640A">
        <w:rPr>
          <w:lang w:val="sv-SE" w:eastAsia="sv-SE"/>
        </w:rPr>
        <w:t>l</w:t>
      </w:r>
      <w:r w:rsidR="00DD5108" w:rsidRPr="0065640A">
        <w:rPr>
          <w:lang w:val="sv-SE" w:eastAsia="sv-SE"/>
        </w:rPr>
        <w:t xml:space="preserve">bankerna i de länder som </w:t>
      </w:r>
      <w:r w:rsidRPr="0065640A">
        <w:rPr>
          <w:lang w:val="sv-SE" w:eastAsia="sv-SE"/>
        </w:rPr>
        <w:t>ingår i eurosamarbetet</w:t>
      </w:r>
      <w:r w:rsidR="002A5B77" w:rsidRPr="0065640A">
        <w:rPr>
          <w:lang w:val="sv-SE" w:eastAsia="sv-SE"/>
        </w:rPr>
        <w:t>.</w:t>
      </w:r>
    </w:p>
    <w:p w:rsidR="00C91D8D" w:rsidRPr="0065640A" w:rsidRDefault="00D5656D" w:rsidP="00C91D8D">
      <w:pPr>
        <w:pStyle w:val="R2"/>
        <w:rPr>
          <w:sz w:val="30"/>
          <w:szCs w:val="30"/>
          <w:lang w:val="sv-SE"/>
        </w:rPr>
      </w:pPr>
      <w:r w:rsidRPr="0065640A">
        <w:rPr>
          <w:sz w:val="30"/>
          <w:szCs w:val="30"/>
          <w:lang w:val="sv-SE"/>
        </w:rPr>
        <w:t>K</w:t>
      </w:r>
      <w:r w:rsidR="000031F4" w:rsidRPr="0065640A">
        <w:rPr>
          <w:sz w:val="30"/>
          <w:szCs w:val="30"/>
          <w:lang w:val="sv-SE"/>
        </w:rPr>
        <w:t>ontantförsörjning</w:t>
      </w:r>
    </w:p>
    <w:p w:rsidR="00FB0B0F" w:rsidRPr="0065640A" w:rsidRDefault="00FB0B0F" w:rsidP="00FB0B0F">
      <w:r w:rsidRPr="0065640A">
        <w:t>Riksbanken ansvarar för landets försörjning med sedlar och mynt och har ensamrätt att ge ut sedlar och mynt. Detta innebär att Riksbanken tillhand</w:t>
      </w:r>
      <w:r w:rsidRPr="0065640A">
        <w:t>a</w:t>
      </w:r>
      <w:r w:rsidRPr="0065640A">
        <w:t xml:space="preserve">håller sedlar och mynt, förstör uttjänta sedlar och mynt och löser in ogiltiga sedlar. </w:t>
      </w:r>
    </w:p>
    <w:p w:rsidR="00FB0B0F" w:rsidRPr="0065640A" w:rsidRDefault="00FB0B0F" w:rsidP="00FB0B0F">
      <w:pPr>
        <w:pStyle w:val="Normaltindrag"/>
        <w:rPr>
          <w:lang w:val="sv-SE" w:eastAsia="sv-SE"/>
        </w:rPr>
      </w:pPr>
      <w:r w:rsidRPr="0065640A">
        <w:rPr>
          <w:lang w:val="sv-SE" w:eastAsia="sv-SE"/>
        </w:rPr>
        <w:t>Målet för denna verksamhet är att säkerställa att sedlar och mynt är av hög kvalitet och att Riksbankens kontantförsörjning är säker och effektiv. Al</w:t>
      </w:r>
      <w:r w:rsidRPr="0065640A">
        <w:rPr>
          <w:lang w:val="sv-SE" w:eastAsia="sv-SE"/>
        </w:rPr>
        <w:t>l</w:t>
      </w:r>
      <w:r w:rsidRPr="0065640A">
        <w:rPr>
          <w:lang w:val="sv-SE" w:eastAsia="sv-SE"/>
        </w:rPr>
        <w:t>mänheten och de f</w:t>
      </w:r>
      <w:r w:rsidRPr="0065640A">
        <w:rPr>
          <w:lang w:val="sv-SE" w:eastAsia="sv-SE"/>
        </w:rPr>
        <w:t>ö</w:t>
      </w:r>
      <w:r w:rsidRPr="0065640A">
        <w:rPr>
          <w:lang w:val="sv-SE" w:eastAsia="sv-SE"/>
        </w:rPr>
        <w:t xml:space="preserve">retag som hanterar kontanter ska ha ett stort förtroende både för sedlar och mynt och för kontantförsörjningen. </w:t>
      </w:r>
    </w:p>
    <w:p w:rsidR="00FB0B0F" w:rsidRPr="0065640A" w:rsidRDefault="00FB0B0F" w:rsidP="00FB0B0F">
      <w:pPr>
        <w:pStyle w:val="Normaltindrag"/>
        <w:rPr>
          <w:lang w:val="sv-SE" w:eastAsia="sv-SE"/>
        </w:rPr>
      </w:pPr>
      <w:r w:rsidRPr="0065640A">
        <w:rPr>
          <w:lang w:val="sv-SE" w:eastAsia="sv-SE"/>
        </w:rPr>
        <w:t>Riksbanken lämnar ut kontanter till bankerna vid sina två platskontor för kontanthantering i Tumba och Mölndal. Bankerna distribuerar sedan konta</w:t>
      </w:r>
      <w:r w:rsidRPr="0065640A">
        <w:rPr>
          <w:lang w:val="sv-SE" w:eastAsia="sv-SE"/>
        </w:rPr>
        <w:t>n</w:t>
      </w:r>
      <w:r w:rsidRPr="0065640A">
        <w:rPr>
          <w:lang w:val="sv-SE" w:eastAsia="sv-SE"/>
        </w:rPr>
        <w:t xml:space="preserve">terna vidare till handeln och allmänheten via sina tolv kontantdepåer runt om i landet. </w:t>
      </w:r>
      <w:r w:rsidR="009E6DB6" w:rsidRPr="0065640A">
        <w:rPr>
          <w:lang w:val="sv-SE" w:eastAsia="sv-SE"/>
        </w:rPr>
        <w:t>Den praktiska hanteringen av dessa kontantdepåer sköts av värd</w:t>
      </w:r>
      <w:r w:rsidR="009E6DB6" w:rsidRPr="0065640A">
        <w:rPr>
          <w:lang w:val="sv-SE" w:eastAsia="sv-SE"/>
        </w:rPr>
        <w:t>e</w:t>
      </w:r>
      <w:r w:rsidR="009E6DB6" w:rsidRPr="0065640A">
        <w:rPr>
          <w:lang w:val="sv-SE" w:eastAsia="sv-SE"/>
        </w:rPr>
        <w:t>transportföretagen hos vilka depåerna ligger. Värdetransportföretagen ansv</w:t>
      </w:r>
      <w:r w:rsidR="009E6DB6" w:rsidRPr="0065640A">
        <w:rPr>
          <w:lang w:val="sv-SE" w:eastAsia="sv-SE"/>
        </w:rPr>
        <w:t>a</w:t>
      </w:r>
      <w:r w:rsidR="009E6DB6" w:rsidRPr="0065640A">
        <w:rPr>
          <w:lang w:val="sv-SE" w:eastAsia="sv-SE"/>
        </w:rPr>
        <w:t>rar också för distributionen av sedlar och mynt</w:t>
      </w:r>
      <w:r w:rsidRPr="0065640A">
        <w:rPr>
          <w:lang w:val="sv-SE" w:eastAsia="sv-SE"/>
        </w:rPr>
        <w:t xml:space="preserve">. </w:t>
      </w:r>
    </w:p>
    <w:p w:rsidR="00FB0B0F" w:rsidRPr="0065640A" w:rsidRDefault="00FB0B0F" w:rsidP="00FB0B0F">
      <w:pPr>
        <w:pStyle w:val="R2"/>
        <w:rPr>
          <w:lang w:val="sv-SE"/>
        </w:rPr>
      </w:pPr>
      <w:r w:rsidRPr="0065640A">
        <w:rPr>
          <w:lang w:val="sv-SE"/>
        </w:rPr>
        <w:t>Verksamheten 2010</w:t>
      </w:r>
    </w:p>
    <w:p w:rsidR="00FB0B0F" w:rsidRPr="0065640A" w:rsidRDefault="00FB0B0F" w:rsidP="00FB0B0F">
      <w:r w:rsidRPr="0065640A">
        <w:t xml:space="preserve">Det genomsnittliga värdet på kontanter i cirkulation var </w:t>
      </w:r>
      <w:r w:rsidR="009924A0" w:rsidRPr="0065640A">
        <w:t>cirka 140</w:t>
      </w:r>
      <w:r w:rsidRPr="0065640A">
        <w:t xml:space="preserve"> miljarder kr</w:t>
      </w:r>
      <w:r w:rsidRPr="0065640A">
        <w:t>o</w:t>
      </w:r>
      <w:r w:rsidRPr="0065640A">
        <w:t xml:space="preserve">nor under 2010. Värdet på kontanter i cirkulation har </w:t>
      </w:r>
      <w:r w:rsidR="00242670" w:rsidRPr="0065640A">
        <w:t>länge</w:t>
      </w:r>
      <w:r w:rsidRPr="0065640A">
        <w:t xml:space="preserve"> ökat från år till år, men har nu </w:t>
      </w:r>
      <w:r w:rsidR="00242670" w:rsidRPr="0065640A">
        <w:t xml:space="preserve">minskat </w:t>
      </w:r>
      <w:r w:rsidRPr="0065640A">
        <w:t xml:space="preserve">för tredje året i följd. Minskningen mellan 2009 och 2010 uppgick till </w:t>
      </w:r>
      <w:r w:rsidR="009924A0" w:rsidRPr="0065640A">
        <w:t>drygt 2</w:t>
      </w:r>
      <w:r w:rsidRPr="0065640A">
        <w:t xml:space="preserve"> procent.</w:t>
      </w:r>
      <w:r w:rsidR="00D446FA" w:rsidRPr="0065640A">
        <w:t xml:space="preserve"> Denna utveckling kan </w:t>
      </w:r>
      <w:r w:rsidR="00FD1DE5" w:rsidRPr="0065640A">
        <w:t>delvis förklaras av att mängden 1</w:t>
      </w:r>
      <w:r w:rsidR="00AA090C" w:rsidRPr="0065640A">
        <w:t xml:space="preserve"> </w:t>
      </w:r>
      <w:r w:rsidR="00FD1DE5" w:rsidRPr="0065640A">
        <w:t xml:space="preserve">000-kronorssedlar i cirkulation har minskat och att denna sedel inte till fullo har ersatts av sedlar </w:t>
      </w:r>
      <w:r w:rsidR="0040425E" w:rsidRPr="0065640A">
        <w:t xml:space="preserve">i </w:t>
      </w:r>
      <w:r w:rsidR="00FD1DE5" w:rsidRPr="0065640A">
        <w:t xml:space="preserve">andra valörer. </w:t>
      </w:r>
      <w:r w:rsidR="00AA090C" w:rsidRPr="0065640A">
        <w:t>Det har dess</w:t>
      </w:r>
      <w:r w:rsidR="00AA090C" w:rsidRPr="0065640A">
        <w:t>u</w:t>
      </w:r>
      <w:r w:rsidR="00AA090C" w:rsidRPr="0065640A">
        <w:t>tom blivit vanligare att</w:t>
      </w:r>
      <w:r w:rsidR="00FD1DE5" w:rsidRPr="0065640A">
        <w:t xml:space="preserve"> betala med kort i butik.</w:t>
      </w:r>
      <w:r w:rsidR="007F35B7" w:rsidRPr="0065640A">
        <w:t xml:space="preserve"> </w:t>
      </w:r>
      <w:r w:rsidRPr="0065640A">
        <w:t xml:space="preserve"> </w:t>
      </w:r>
    </w:p>
    <w:p w:rsidR="009E5CA3" w:rsidRPr="0065640A" w:rsidRDefault="009E5CA3" w:rsidP="009E5CA3">
      <w:pPr>
        <w:pStyle w:val="Normaltindrag"/>
        <w:rPr>
          <w:lang w:val="sv-SE" w:eastAsia="sv-SE"/>
        </w:rPr>
      </w:pPr>
      <w:r w:rsidRPr="0065640A">
        <w:rPr>
          <w:lang w:val="sv-SE" w:eastAsia="sv-SE"/>
        </w:rPr>
        <w:t xml:space="preserve">Det genomsnittliga värdet på sedlarna i cirkulation var </w:t>
      </w:r>
      <w:r w:rsidR="009924A0" w:rsidRPr="0065640A">
        <w:rPr>
          <w:lang w:val="sv-SE"/>
        </w:rPr>
        <w:t>cirka 98</w:t>
      </w:r>
      <w:r w:rsidRPr="0065640A">
        <w:rPr>
          <w:lang w:val="sv-SE" w:eastAsia="sv-SE"/>
        </w:rPr>
        <w:t xml:space="preserve"> miljarder kronor (se diagram 1</w:t>
      </w:r>
      <w:r w:rsidR="009372D6" w:rsidRPr="0065640A">
        <w:rPr>
          <w:lang w:val="sv-SE" w:eastAsia="sv-SE"/>
        </w:rPr>
        <w:t>3</w:t>
      </w:r>
      <w:r w:rsidRPr="0065640A">
        <w:rPr>
          <w:lang w:val="sv-SE" w:eastAsia="sv-SE"/>
        </w:rPr>
        <w:t>). Den sedelvalör som det fanns flest av och som sv</w:t>
      </w:r>
      <w:r w:rsidRPr="0065640A">
        <w:rPr>
          <w:lang w:val="sv-SE" w:eastAsia="sv-SE"/>
        </w:rPr>
        <w:t>a</w:t>
      </w:r>
      <w:r w:rsidRPr="0065640A">
        <w:rPr>
          <w:lang w:val="sv-SE" w:eastAsia="sv-SE"/>
        </w:rPr>
        <w:t>ra</w:t>
      </w:r>
      <w:r w:rsidR="00D21D70" w:rsidRPr="0065640A">
        <w:rPr>
          <w:lang w:val="sv-SE" w:eastAsia="sv-SE"/>
        </w:rPr>
        <w:softHyphen/>
      </w:r>
      <w:r w:rsidRPr="0065640A">
        <w:rPr>
          <w:lang w:val="sv-SE" w:eastAsia="sv-SE"/>
        </w:rPr>
        <w:t xml:space="preserve">de för den största delen av detta belopp var 500-kronorssedeln. Denna sedel utgjorde </w:t>
      </w:r>
      <w:r w:rsidR="009924A0" w:rsidRPr="0065640A">
        <w:rPr>
          <w:lang w:val="sv-SE"/>
        </w:rPr>
        <w:t>32</w:t>
      </w:r>
      <w:r w:rsidRPr="0065640A">
        <w:rPr>
          <w:lang w:val="sv-SE" w:eastAsia="sv-SE"/>
        </w:rPr>
        <w:t xml:space="preserve"> procent av antalet sedlar och stod för </w:t>
      </w:r>
      <w:r w:rsidR="009924A0" w:rsidRPr="0065640A">
        <w:rPr>
          <w:lang w:val="sv-SE"/>
        </w:rPr>
        <w:t>57</w:t>
      </w:r>
      <w:r w:rsidRPr="0065640A">
        <w:rPr>
          <w:lang w:val="sv-SE" w:eastAsia="sv-SE"/>
        </w:rPr>
        <w:t xml:space="preserve"> procent av det totala värdet på se</w:t>
      </w:r>
      <w:r w:rsidRPr="0065640A">
        <w:rPr>
          <w:lang w:val="sv-SE" w:eastAsia="sv-SE"/>
        </w:rPr>
        <w:t>d</w:t>
      </w:r>
      <w:r w:rsidRPr="0065640A">
        <w:rPr>
          <w:lang w:val="sv-SE" w:eastAsia="sv-SE"/>
        </w:rPr>
        <w:t>larna i cirkulation i genomsnitt under året.</w:t>
      </w:r>
    </w:p>
    <w:p w:rsidR="00FB0B0F" w:rsidRPr="0065640A" w:rsidRDefault="00FB0B0F" w:rsidP="00FB0B0F">
      <w:pPr>
        <w:spacing w:before="312"/>
        <w:jc w:val="left"/>
        <w:rPr>
          <w:b/>
        </w:rPr>
      </w:pPr>
      <w:r w:rsidRPr="0065640A">
        <w:rPr>
          <w:b/>
        </w:rPr>
        <w:t xml:space="preserve">Diagram </w:t>
      </w:r>
      <w:r w:rsidR="006739CE" w:rsidRPr="0065640A">
        <w:rPr>
          <w:b/>
        </w:rPr>
        <w:t>1</w:t>
      </w:r>
      <w:r w:rsidR="009372D6" w:rsidRPr="0065640A">
        <w:rPr>
          <w:b/>
        </w:rPr>
        <w:t>3</w:t>
      </w:r>
      <w:r w:rsidR="00F018AC" w:rsidRPr="0065640A">
        <w:rPr>
          <w:b/>
        </w:rPr>
        <w:t>.</w:t>
      </w:r>
      <w:r w:rsidRPr="0065640A">
        <w:rPr>
          <w:b/>
        </w:rPr>
        <w:t xml:space="preserve"> Genomsnittligt värde på sedlar i cirkulation, miljarder kr</w:t>
      </w:r>
      <w:r w:rsidRPr="0065640A">
        <w:rPr>
          <w:b/>
        </w:rPr>
        <w:t>o</w:t>
      </w:r>
      <w:r w:rsidRPr="0065640A">
        <w:rPr>
          <w:b/>
        </w:rPr>
        <w:t>nor</w:t>
      </w:r>
      <w:r w:rsidR="00594407" w:rsidRPr="0065640A">
        <w:rPr>
          <w:b/>
        </w:rPr>
        <w:t xml:space="preserve"> </w:t>
      </w:r>
    </w:p>
    <w:p w:rsidR="00FB0B0F" w:rsidRPr="0065640A" w:rsidRDefault="0065640A" w:rsidP="009924A0">
      <w:pPr>
        <w:spacing w:before="120"/>
      </w:pPr>
      <w:r w:rsidRPr="0065640A">
        <w:rPr>
          <w:noProof/>
        </w:rPr>
        <w:drawing>
          <wp:inline distT="0" distB="0" distL="0" distR="0">
            <wp:extent cx="3777615" cy="24657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FB0B0F" w:rsidRPr="0065640A" w:rsidRDefault="00FB0B0F" w:rsidP="00FB0B0F">
      <w:pPr>
        <w:pStyle w:val="Fotnotstext"/>
        <w:spacing w:before="62"/>
        <w:rPr>
          <w:lang w:val="sv-SE"/>
        </w:rPr>
      </w:pPr>
      <w:r w:rsidRPr="0065640A">
        <w:rPr>
          <w:lang w:val="sv-SE"/>
        </w:rPr>
        <w:t>Källa: Riksbanken.</w:t>
      </w:r>
    </w:p>
    <w:p w:rsidR="00BA19B9" w:rsidRPr="0065640A" w:rsidRDefault="00BA19B9" w:rsidP="00BA19B9">
      <w:pPr>
        <w:spacing w:before="160"/>
      </w:pPr>
      <w:r w:rsidRPr="0065640A">
        <w:t>Det genomsnittliga värdet på mynten i cirkulation var cirka 6 miljarder kronor (se diagram 14). Den myntvalör som det fanns flest av var enkronan. Detta mynt u</w:t>
      </w:r>
      <w:r w:rsidRPr="0065640A">
        <w:t>t</w:t>
      </w:r>
      <w:r w:rsidRPr="0065640A">
        <w:t>gjorde 60 procent av antalet mynt i cirkulation och stod för 22 procent av det totala värdet av my</w:t>
      </w:r>
      <w:r w:rsidRPr="0065640A">
        <w:t>n</w:t>
      </w:r>
      <w:r w:rsidRPr="0065640A">
        <w:t>ten i cirkulation i genomsnitt under året.</w:t>
      </w:r>
    </w:p>
    <w:p w:rsidR="00FB0B0F" w:rsidRPr="0065640A" w:rsidRDefault="00FB0B0F" w:rsidP="00FB0B0F">
      <w:pPr>
        <w:spacing w:before="312"/>
        <w:jc w:val="left"/>
        <w:rPr>
          <w:b/>
        </w:rPr>
      </w:pPr>
      <w:r w:rsidRPr="0065640A">
        <w:rPr>
          <w:b/>
        </w:rPr>
        <w:t xml:space="preserve">Diagram </w:t>
      </w:r>
      <w:r w:rsidR="00594407" w:rsidRPr="0065640A">
        <w:rPr>
          <w:b/>
        </w:rPr>
        <w:t>1</w:t>
      </w:r>
      <w:r w:rsidR="009372D6" w:rsidRPr="0065640A">
        <w:rPr>
          <w:b/>
        </w:rPr>
        <w:t>4</w:t>
      </w:r>
      <w:r w:rsidR="00F018AC" w:rsidRPr="0065640A">
        <w:rPr>
          <w:b/>
        </w:rPr>
        <w:t>.</w:t>
      </w:r>
      <w:r w:rsidRPr="0065640A">
        <w:rPr>
          <w:b/>
        </w:rPr>
        <w:t xml:space="preserve"> Genomsnittligt värde på mynt i cirkulation, miljarder </w:t>
      </w:r>
      <w:r w:rsidRPr="0065640A">
        <w:rPr>
          <w:b/>
        </w:rPr>
        <w:br/>
        <w:t>kr</w:t>
      </w:r>
      <w:r w:rsidRPr="0065640A">
        <w:rPr>
          <w:b/>
        </w:rPr>
        <w:t>o</w:t>
      </w:r>
      <w:r w:rsidRPr="0065640A">
        <w:rPr>
          <w:b/>
        </w:rPr>
        <w:t>nor</w:t>
      </w:r>
    </w:p>
    <w:p w:rsidR="00FB0B0F" w:rsidRPr="0065640A" w:rsidRDefault="0065640A" w:rsidP="009924A0">
      <w:pPr>
        <w:spacing w:before="120"/>
      </w:pPr>
      <w:r w:rsidRPr="0065640A">
        <w:rPr>
          <w:noProof/>
        </w:rPr>
        <w:drawing>
          <wp:inline distT="0" distB="0" distL="0" distR="0">
            <wp:extent cx="3777615" cy="24657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FB0B0F" w:rsidRPr="0065640A" w:rsidRDefault="00FB0B0F" w:rsidP="00FB0B0F">
      <w:pPr>
        <w:pStyle w:val="Fotnotstext"/>
        <w:spacing w:before="62"/>
        <w:rPr>
          <w:lang w:val="sv-SE"/>
        </w:rPr>
      </w:pPr>
      <w:r w:rsidRPr="0065640A">
        <w:rPr>
          <w:lang w:val="sv-SE"/>
        </w:rPr>
        <w:t>Källa: Riksbanken.</w:t>
      </w:r>
    </w:p>
    <w:p w:rsidR="009372D6" w:rsidRPr="0065640A" w:rsidRDefault="00FB0B0F" w:rsidP="009372D6">
      <w:pPr>
        <w:spacing w:before="160"/>
      </w:pPr>
      <w:r w:rsidRPr="0065640A">
        <w:t xml:space="preserve">Riksbanken fortsatte under året att arbeta med den översyn av den svenska sedel- och myntserien som började 2008. I mars </w:t>
      </w:r>
      <w:r w:rsidR="00C04AE8" w:rsidRPr="0065640A">
        <w:t xml:space="preserve">2010 </w:t>
      </w:r>
      <w:r w:rsidRPr="0065640A">
        <w:t>beslutade direktionen att Riksbanken ska inleda arbete</w:t>
      </w:r>
      <w:r w:rsidR="006B5767" w:rsidRPr="0065640A">
        <w:t>t</w:t>
      </w:r>
      <w:r w:rsidRPr="0065640A">
        <w:t xml:space="preserve"> med att utforma en ny sedel- och myntserie. </w:t>
      </w:r>
      <w:r w:rsidR="00C96200" w:rsidRPr="0065640A">
        <w:t xml:space="preserve">Målet är att modernisera sedlarna och mynten så att de även i fortsättningen har </w:t>
      </w:r>
      <w:r w:rsidRPr="0065640A">
        <w:t>ett effektivt skydd mot förfalskningar. Mynt</w:t>
      </w:r>
      <w:r w:rsidR="003319AA" w:rsidRPr="0065640A">
        <w:t>en</w:t>
      </w:r>
      <w:r w:rsidRPr="0065640A">
        <w:t xml:space="preserve"> behöver </w:t>
      </w:r>
      <w:r w:rsidR="003319AA" w:rsidRPr="0065640A">
        <w:t>också bli</w:t>
      </w:r>
      <w:r w:rsidRPr="0065640A">
        <w:t xml:space="preserve"> lättare och mindre </w:t>
      </w:r>
      <w:r w:rsidR="006B5767" w:rsidRPr="0065640A">
        <w:t xml:space="preserve">så att </w:t>
      </w:r>
      <w:r w:rsidRPr="0065640A">
        <w:t>hanteringskostnader</w:t>
      </w:r>
      <w:r w:rsidR="006B5767" w:rsidRPr="0065640A">
        <w:t>na</w:t>
      </w:r>
      <w:r w:rsidRPr="0065640A">
        <w:t xml:space="preserve"> och miljöbelas</w:t>
      </w:r>
      <w:r w:rsidRPr="0065640A">
        <w:t>t</w:t>
      </w:r>
      <w:r w:rsidRPr="0065640A">
        <w:t>ning</w:t>
      </w:r>
      <w:r w:rsidR="006B5767" w:rsidRPr="0065640A">
        <w:t>en kan minska</w:t>
      </w:r>
      <w:r w:rsidRPr="0065640A">
        <w:t>. Arbetet med att utforma den nya sedel- och myntserie</w:t>
      </w:r>
      <w:r w:rsidR="000177FD" w:rsidRPr="0065640A">
        <w:t>n</w:t>
      </w:r>
      <w:r w:rsidRPr="0065640A">
        <w:t xml:space="preserve"> sker i samverkan med banker, värdebolag</w:t>
      </w:r>
      <w:r w:rsidR="009E6DB6" w:rsidRPr="0065640A">
        <w:t>,</w:t>
      </w:r>
      <w:r w:rsidRPr="0065640A">
        <w:t xml:space="preserve"> handelns branschorganisationer</w:t>
      </w:r>
      <w:r w:rsidR="009E6DB6" w:rsidRPr="0065640A">
        <w:t xml:space="preserve"> och Synskadades Rik</w:t>
      </w:r>
      <w:r w:rsidR="009E6DB6" w:rsidRPr="0065640A">
        <w:t>s</w:t>
      </w:r>
      <w:r w:rsidR="009E6DB6" w:rsidRPr="0065640A">
        <w:t>förbund</w:t>
      </w:r>
      <w:r w:rsidRPr="0065640A">
        <w:t xml:space="preserve">. </w:t>
      </w:r>
    </w:p>
    <w:p w:rsidR="00C04AE8" w:rsidRPr="0065640A" w:rsidRDefault="00FB0B0F" w:rsidP="009372D6">
      <w:pPr>
        <w:pStyle w:val="Normaltindrag"/>
        <w:rPr>
          <w:lang w:val="sv-SE" w:eastAsia="sv-SE"/>
        </w:rPr>
      </w:pPr>
      <w:r w:rsidRPr="0065640A">
        <w:rPr>
          <w:lang w:val="sv-SE" w:eastAsia="sv-SE"/>
        </w:rPr>
        <w:t>I juni beslutade riksdagen</w:t>
      </w:r>
      <w:r w:rsidR="00C04AE8" w:rsidRPr="0065640A">
        <w:rPr>
          <w:lang w:val="sv-SE" w:eastAsia="sv-SE"/>
        </w:rPr>
        <w:t>, efter en framställning från Riksbanken,</w:t>
      </w:r>
      <w:r w:rsidRPr="0065640A">
        <w:rPr>
          <w:lang w:val="sv-SE" w:eastAsia="sv-SE"/>
        </w:rPr>
        <w:t xml:space="preserve"> att Riksbanken ska få ge ut två nya valörer</w:t>
      </w:r>
      <w:r w:rsidR="00B8002D" w:rsidRPr="0065640A">
        <w:rPr>
          <w:lang w:val="sv-SE" w:eastAsia="sv-SE"/>
        </w:rPr>
        <w:t xml:space="preserve"> –</w:t>
      </w:r>
      <w:r w:rsidRPr="0065640A">
        <w:rPr>
          <w:lang w:val="sv-SE" w:eastAsia="sv-SE"/>
        </w:rPr>
        <w:t xml:space="preserve"> en </w:t>
      </w:r>
      <w:r w:rsidR="003319AA" w:rsidRPr="0065640A">
        <w:rPr>
          <w:lang w:val="sv-SE" w:eastAsia="sv-SE"/>
        </w:rPr>
        <w:t xml:space="preserve">200-kronorssedel </w:t>
      </w:r>
      <w:r w:rsidRPr="0065640A">
        <w:rPr>
          <w:lang w:val="sv-SE" w:eastAsia="sv-SE"/>
        </w:rPr>
        <w:t xml:space="preserve">och ett </w:t>
      </w:r>
      <w:r w:rsidR="00110A7A" w:rsidRPr="0065640A">
        <w:rPr>
          <w:lang w:val="sv-SE" w:eastAsia="sv-SE"/>
        </w:rPr>
        <w:t>2-kronorsmynt</w:t>
      </w:r>
      <w:r w:rsidRPr="0065640A">
        <w:rPr>
          <w:lang w:val="sv-SE" w:eastAsia="sv-SE"/>
        </w:rPr>
        <w:t xml:space="preserve">. </w:t>
      </w:r>
      <w:r w:rsidR="00D33BCE" w:rsidRPr="0065640A">
        <w:rPr>
          <w:lang w:val="sv-SE" w:eastAsia="sv-SE"/>
        </w:rPr>
        <w:t>D</w:t>
      </w:r>
      <w:r w:rsidRPr="0065640A">
        <w:rPr>
          <w:lang w:val="sv-SE" w:eastAsia="sv-SE"/>
        </w:rPr>
        <w:t xml:space="preserve">essa valörer kommer att ersätta en betydande mängd </w:t>
      </w:r>
      <w:r w:rsidR="000177FD" w:rsidRPr="0065640A">
        <w:rPr>
          <w:lang w:val="sv-SE" w:eastAsia="sv-SE"/>
        </w:rPr>
        <w:t xml:space="preserve">100-kronorssedlar </w:t>
      </w:r>
      <w:r w:rsidRPr="0065640A">
        <w:rPr>
          <w:lang w:val="sv-SE" w:eastAsia="sv-SE"/>
        </w:rPr>
        <w:t>och enkr</w:t>
      </w:r>
      <w:r w:rsidRPr="0065640A">
        <w:rPr>
          <w:lang w:val="sv-SE" w:eastAsia="sv-SE"/>
        </w:rPr>
        <w:t>o</w:t>
      </w:r>
      <w:r w:rsidRPr="0065640A">
        <w:rPr>
          <w:lang w:val="sv-SE" w:eastAsia="sv-SE"/>
        </w:rPr>
        <w:t xml:space="preserve">nor, vilket </w:t>
      </w:r>
      <w:r w:rsidR="009E6DB6" w:rsidRPr="0065640A">
        <w:rPr>
          <w:lang w:val="sv-SE" w:eastAsia="sv-SE"/>
        </w:rPr>
        <w:t xml:space="preserve">bör </w:t>
      </w:r>
      <w:r w:rsidRPr="0065640A">
        <w:rPr>
          <w:lang w:val="sv-SE" w:eastAsia="sv-SE"/>
        </w:rPr>
        <w:t>medför</w:t>
      </w:r>
      <w:r w:rsidR="009E6DB6" w:rsidRPr="0065640A">
        <w:rPr>
          <w:lang w:val="sv-SE" w:eastAsia="sv-SE"/>
        </w:rPr>
        <w:t>a</w:t>
      </w:r>
      <w:r w:rsidRPr="0065640A">
        <w:rPr>
          <w:lang w:val="sv-SE" w:eastAsia="sv-SE"/>
        </w:rPr>
        <w:t xml:space="preserve"> att antal</w:t>
      </w:r>
      <w:r w:rsidR="000177FD" w:rsidRPr="0065640A">
        <w:rPr>
          <w:lang w:val="sv-SE" w:eastAsia="sv-SE"/>
        </w:rPr>
        <w:t>et</w:t>
      </w:r>
      <w:r w:rsidRPr="0065640A">
        <w:rPr>
          <w:lang w:val="sv-SE" w:eastAsia="sv-SE"/>
        </w:rPr>
        <w:t xml:space="preserve"> sedlar och mynt </w:t>
      </w:r>
      <w:r w:rsidR="000177FD" w:rsidRPr="0065640A">
        <w:rPr>
          <w:lang w:val="sv-SE" w:eastAsia="sv-SE"/>
        </w:rPr>
        <w:t xml:space="preserve">kommer att </w:t>
      </w:r>
      <w:r w:rsidRPr="0065640A">
        <w:rPr>
          <w:lang w:val="sv-SE" w:eastAsia="sv-SE"/>
        </w:rPr>
        <w:t xml:space="preserve">minska. </w:t>
      </w:r>
      <w:r w:rsidR="00C04AE8" w:rsidRPr="0065640A">
        <w:rPr>
          <w:lang w:val="sv-SE" w:eastAsia="sv-SE"/>
        </w:rPr>
        <w:t>I Riksbankens framställning till riksdagen föreslog d</w:t>
      </w:r>
      <w:r w:rsidR="00C04AE8" w:rsidRPr="0065640A">
        <w:rPr>
          <w:lang w:val="sv-SE" w:eastAsia="sv-SE"/>
        </w:rPr>
        <w:t>i</w:t>
      </w:r>
      <w:r w:rsidR="00C04AE8" w:rsidRPr="0065640A">
        <w:rPr>
          <w:lang w:val="sv-SE" w:eastAsia="sv-SE"/>
        </w:rPr>
        <w:t>rek</w:t>
      </w:r>
      <w:r w:rsidR="00D21D70" w:rsidRPr="0065640A">
        <w:rPr>
          <w:lang w:val="sv-SE" w:eastAsia="sv-SE"/>
        </w:rPr>
        <w:softHyphen/>
      </w:r>
      <w:r w:rsidR="00C04AE8" w:rsidRPr="0065640A">
        <w:rPr>
          <w:lang w:val="sv-SE" w:eastAsia="sv-SE"/>
        </w:rPr>
        <w:t>tionen att Riksbanken även skulle få ge ut ett 20-kronorsmynt. Riksbank</w:t>
      </w:r>
      <w:r w:rsidR="00C04AE8" w:rsidRPr="0065640A">
        <w:rPr>
          <w:lang w:val="sv-SE" w:eastAsia="sv-SE"/>
        </w:rPr>
        <w:t>s</w:t>
      </w:r>
      <w:r w:rsidR="00C04AE8" w:rsidRPr="0065640A">
        <w:rPr>
          <w:lang w:val="sv-SE" w:eastAsia="sv-SE"/>
        </w:rPr>
        <w:t>fullmäktige ansåg emellertid att 20-kronorssedeln inte bör ersättas med ett mynt. Riksd</w:t>
      </w:r>
      <w:r w:rsidR="00C04AE8" w:rsidRPr="0065640A">
        <w:rPr>
          <w:lang w:val="sv-SE" w:eastAsia="sv-SE"/>
        </w:rPr>
        <w:t>a</w:t>
      </w:r>
      <w:r w:rsidR="00C04AE8" w:rsidRPr="0065640A">
        <w:rPr>
          <w:lang w:val="sv-SE" w:eastAsia="sv-SE"/>
        </w:rPr>
        <w:t xml:space="preserve">gen </w:t>
      </w:r>
      <w:r w:rsidR="00AA4D56" w:rsidRPr="0065640A">
        <w:rPr>
          <w:lang w:val="sv-SE" w:eastAsia="sv-SE"/>
        </w:rPr>
        <w:t>bedömde</w:t>
      </w:r>
      <w:r w:rsidR="00C04AE8" w:rsidRPr="0065640A">
        <w:rPr>
          <w:lang w:val="sv-SE" w:eastAsia="sv-SE"/>
        </w:rPr>
        <w:t xml:space="preserve"> därför att frågan om införandet av ett 20-kronorsmynt tills vidare borde anstå och a</w:t>
      </w:r>
      <w:r w:rsidR="00C04AE8" w:rsidRPr="0065640A">
        <w:rPr>
          <w:lang w:val="sv-SE" w:eastAsia="sv-SE"/>
        </w:rPr>
        <w:t>v</w:t>
      </w:r>
      <w:r w:rsidR="00C04AE8" w:rsidRPr="0065640A">
        <w:rPr>
          <w:lang w:val="sv-SE" w:eastAsia="sv-SE"/>
        </w:rPr>
        <w:t>slog direktionens förslag i denna del.</w:t>
      </w:r>
    </w:p>
    <w:p w:rsidR="00FB0B0F" w:rsidRPr="0065640A" w:rsidRDefault="00FB0B0F" w:rsidP="00AA4D56">
      <w:pPr>
        <w:pStyle w:val="Normaltindrag"/>
        <w:rPr>
          <w:lang w:val="sv-SE" w:eastAsia="sv-SE"/>
        </w:rPr>
      </w:pPr>
      <w:r w:rsidRPr="0065640A">
        <w:rPr>
          <w:lang w:val="sv-SE" w:eastAsia="sv-SE"/>
        </w:rPr>
        <w:t>Den 30 september 2010 upphörde 50-öresmyntet att vara lagligt beta</w:t>
      </w:r>
      <w:r w:rsidRPr="0065640A">
        <w:rPr>
          <w:lang w:val="sv-SE" w:eastAsia="sv-SE"/>
        </w:rPr>
        <w:t>l</w:t>
      </w:r>
      <w:r w:rsidRPr="0065640A">
        <w:rPr>
          <w:lang w:val="sv-SE" w:eastAsia="sv-SE"/>
        </w:rPr>
        <w:t xml:space="preserve">ningsmedel. Myntet kan dock fortfarande lösas in på bankerna </w:t>
      </w:r>
      <w:r w:rsidR="00DA333A" w:rsidRPr="0065640A">
        <w:rPr>
          <w:lang w:val="sv-SE" w:eastAsia="sv-SE"/>
        </w:rPr>
        <w:t>till och med</w:t>
      </w:r>
      <w:r w:rsidRPr="0065640A">
        <w:rPr>
          <w:lang w:val="sv-SE" w:eastAsia="sv-SE"/>
        </w:rPr>
        <w:t xml:space="preserve"> den 31 mars 2011. </w:t>
      </w:r>
    </w:p>
    <w:p w:rsidR="00FB0B0F" w:rsidRPr="0065640A" w:rsidRDefault="00FB0B0F" w:rsidP="00FB0B0F">
      <w:pPr>
        <w:pStyle w:val="Normaltindrag"/>
        <w:rPr>
          <w:lang w:val="sv-SE" w:eastAsia="sv-SE"/>
        </w:rPr>
      </w:pPr>
      <w:r w:rsidRPr="0065640A">
        <w:rPr>
          <w:lang w:val="sv-SE" w:eastAsia="sv-SE"/>
        </w:rPr>
        <w:t xml:space="preserve">Riksbanken gav </w:t>
      </w:r>
      <w:r w:rsidR="00242670" w:rsidRPr="0065640A">
        <w:rPr>
          <w:lang w:val="sv-SE" w:eastAsia="sv-SE"/>
        </w:rPr>
        <w:t>vidare</w:t>
      </w:r>
      <w:r w:rsidRPr="0065640A">
        <w:rPr>
          <w:lang w:val="sv-SE" w:eastAsia="sv-SE"/>
        </w:rPr>
        <w:t xml:space="preserve"> ut </w:t>
      </w:r>
      <w:r w:rsidR="00DA333A" w:rsidRPr="0065640A">
        <w:rPr>
          <w:lang w:val="sv-SE" w:eastAsia="sv-SE"/>
        </w:rPr>
        <w:t xml:space="preserve">ett </w:t>
      </w:r>
      <w:r w:rsidRPr="0065640A">
        <w:rPr>
          <w:lang w:val="sv-SE" w:eastAsia="sv-SE"/>
        </w:rPr>
        <w:t xml:space="preserve">minnesmynt med anledning av </w:t>
      </w:r>
      <w:r w:rsidR="0040425E" w:rsidRPr="0065640A">
        <w:rPr>
          <w:lang w:val="sv-SE" w:eastAsia="sv-SE"/>
        </w:rPr>
        <w:t>k</w:t>
      </w:r>
      <w:r w:rsidRPr="0065640A">
        <w:rPr>
          <w:lang w:val="sv-SE" w:eastAsia="sv-SE"/>
        </w:rPr>
        <w:t>ronprinse</w:t>
      </w:r>
      <w:r w:rsidRPr="0065640A">
        <w:rPr>
          <w:lang w:val="sv-SE" w:eastAsia="sv-SE"/>
        </w:rPr>
        <w:t>s</w:t>
      </w:r>
      <w:r w:rsidRPr="0065640A">
        <w:rPr>
          <w:lang w:val="sv-SE" w:eastAsia="sv-SE"/>
        </w:rPr>
        <w:t xml:space="preserve">san Victorias bröllop (se figur </w:t>
      </w:r>
      <w:r w:rsidR="00DA333A" w:rsidRPr="0065640A">
        <w:rPr>
          <w:lang w:val="sv-SE" w:eastAsia="sv-SE"/>
        </w:rPr>
        <w:t>2</w:t>
      </w:r>
      <w:r w:rsidRPr="0065640A">
        <w:rPr>
          <w:lang w:val="sv-SE" w:eastAsia="sv-SE"/>
        </w:rPr>
        <w:t>). Myntet gavs ut i två valörer</w:t>
      </w:r>
      <w:r w:rsidR="00DA333A" w:rsidRPr="0065640A">
        <w:rPr>
          <w:lang w:val="sv-SE" w:eastAsia="sv-SE"/>
        </w:rPr>
        <w:t xml:space="preserve"> – </w:t>
      </w:r>
      <w:r w:rsidRPr="0065640A">
        <w:rPr>
          <w:lang w:val="sv-SE" w:eastAsia="sv-SE"/>
        </w:rPr>
        <w:t>ett silve</w:t>
      </w:r>
      <w:r w:rsidRPr="0065640A">
        <w:rPr>
          <w:lang w:val="sv-SE" w:eastAsia="sv-SE"/>
        </w:rPr>
        <w:t>r</w:t>
      </w:r>
      <w:r w:rsidRPr="0065640A">
        <w:rPr>
          <w:lang w:val="sv-SE" w:eastAsia="sv-SE"/>
        </w:rPr>
        <w:t>mynt i valören 300 kronor och ett gu</w:t>
      </w:r>
      <w:r w:rsidR="00892882" w:rsidRPr="0065640A">
        <w:rPr>
          <w:lang w:val="sv-SE" w:eastAsia="sv-SE"/>
        </w:rPr>
        <w:t xml:space="preserve">ldmynt i valören 4 000 kronor. </w:t>
      </w:r>
      <w:r w:rsidR="009B64DE" w:rsidRPr="0065640A">
        <w:rPr>
          <w:lang w:val="sv-SE" w:eastAsia="sv-SE"/>
        </w:rPr>
        <w:t>Enligt prelim</w:t>
      </w:r>
      <w:r w:rsidR="009B64DE" w:rsidRPr="0065640A">
        <w:rPr>
          <w:lang w:val="sv-SE" w:eastAsia="sv-SE"/>
        </w:rPr>
        <w:t>i</w:t>
      </w:r>
      <w:r w:rsidR="009B64DE" w:rsidRPr="0065640A">
        <w:rPr>
          <w:lang w:val="sv-SE" w:eastAsia="sv-SE"/>
        </w:rPr>
        <w:t xml:space="preserve">nära uppgifter </w:t>
      </w:r>
      <w:r w:rsidR="00892882" w:rsidRPr="0065640A">
        <w:rPr>
          <w:lang w:val="sv-SE" w:eastAsia="sv-SE"/>
        </w:rPr>
        <w:t xml:space="preserve">såldes 11 650 </w:t>
      </w:r>
      <w:r w:rsidR="00C12F6F" w:rsidRPr="0065640A">
        <w:rPr>
          <w:lang w:val="sv-SE" w:eastAsia="sv-SE"/>
        </w:rPr>
        <w:t>silvermynt</w:t>
      </w:r>
      <w:r w:rsidR="00892882" w:rsidRPr="0065640A">
        <w:rPr>
          <w:lang w:val="sv-SE" w:eastAsia="sv-SE"/>
        </w:rPr>
        <w:t xml:space="preserve"> och 4 370 </w:t>
      </w:r>
      <w:r w:rsidR="00C12F6F" w:rsidRPr="0065640A">
        <w:rPr>
          <w:lang w:val="sv-SE" w:eastAsia="sv-SE"/>
        </w:rPr>
        <w:t>guldmynt</w:t>
      </w:r>
      <w:r w:rsidR="00892882" w:rsidRPr="0065640A">
        <w:rPr>
          <w:lang w:val="sv-SE" w:eastAsia="sv-SE"/>
        </w:rPr>
        <w:t>. Definitiva up</w:t>
      </w:r>
      <w:r w:rsidR="00892882" w:rsidRPr="0065640A">
        <w:rPr>
          <w:lang w:val="sv-SE" w:eastAsia="sv-SE"/>
        </w:rPr>
        <w:t>p</w:t>
      </w:r>
      <w:r w:rsidR="00892882" w:rsidRPr="0065640A">
        <w:rPr>
          <w:lang w:val="sv-SE" w:eastAsia="sv-SE"/>
        </w:rPr>
        <w:t xml:space="preserve">gifter om antalet sålda </w:t>
      </w:r>
      <w:r w:rsidR="00C12F6F" w:rsidRPr="0065640A">
        <w:rPr>
          <w:lang w:val="sv-SE" w:eastAsia="sv-SE"/>
        </w:rPr>
        <w:t>minnes</w:t>
      </w:r>
      <w:r w:rsidR="00892882" w:rsidRPr="0065640A">
        <w:rPr>
          <w:lang w:val="sv-SE" w:eastAsia="sv-SE"/>
        </w:rPr>
        <w:t>mynt kommer att bli kända när de mynt som beställdes i slutet av dece</w:t>
      </w:r>
      <w:r w:rsidR="00892882" w:rsidRPr="0065640A">
        <w:rPr>
          <w:lang w:val="sv-SE" w:eastAsia="sv-SE"/>
        </w:rPr>
        <w:t>m</w:t>
      </w:r>
      <w:r w:rsidR="00892882" w:rsidRPr="0065640A">
        <w:rPr>
          <w:lang w:val="sv-SE" w:eastAsia="sv-SE"/>
        </w:rPr>
        <w:t>ber levererats av Myntverket i Eskilstuna.</w:t>
      </w:r>
    </w:p>
    <w:p w:rsidR="00FB0B0F" w:rsidRPr="0065640A" w:rsidRDefault="00FB0B0F" w:rsidP="00BA19B9">
      <w:pPr>
        <w:spacing w:before="260"/>
        <w:jc w:val="left"/>
        <w:rPr>
          <w:b/>
        </w:rPr>
      </w:pPr>
      <w:r w:rsidRPr="0065640A">
        <w:rPr>
          <w:b/>
        </w:rPr>
        <w:t xml:space="preserve">Figur </w:t>
      </w:r>
      <w:r w:rsidR="00B8002D" w:rsidRPr="0065640A">
        <w:rPr>
          <w:b/>
        </w:rPr>
        <w:t>2</w:t>
      </w:r>
      <w:r w:rsidR="00F018AC" w:rsidRPr="0065640A">
        <w:rPr>
          <w:b/>
        </w:rPr>
        <w:t>.</w:t>
      </w:r>
      <w:r w:rsidRPr="0065640A">
        <w:rPr>
          <w:b/>
        </w:rPr>
        <w:t xml:space="preserve"> 2010 års minnesmynt</w:t>
      </w:r>
    </w:p>
    <w:p w:rsidR="0086455C" w:rsidRPr="0065640A" w:rsidRDefault="0086455C" w:rsidP="0086455C">
      <w:pPr>
        <w:pStyle w:val="Normaltindrag"/>
        <w:rPr>
          <w:lang w:val="sv-SE"/>
        </w:rPr>
      </w:pPr>
    </w:p>
    <w:p w:rsidR="004E5B30" w:rsidRPr="0065640A" w:rsidRDefault="004E5B30" w:rsidP="00FB0B0F">
      <w:r w:rsidRPr="0065640A">
        <w:t xml:space="preserve">   </w:t>
      </w:r>
      <w:r w:rsidR="0065640A" w:rsidRPr="0065640A">
        <w:rPr>
          <w:noProof/>
        </w:rPr>
        <w:drawing>
          <wp:inline distT="0" distB="0" distL="0" distR="0">
            <wp:extent cx="1736090" cy="17037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36090" cy="1703705"/>
                    </a:xfrm>
                    <a:prstGeom prst="rect">
                      <a:avLst/>
                    </a:prstGeom>
                    <a:noFill/>
                    <a:ln>
                      <a:noFill/>
                    </a:ln>
                  </pic:spPr>
                </pic:pic>
              </a:graphicData>
            </a:graphic>
          </wp:inline>
        </w:drawing>
      </w:r>
      <w:r w:rsidR="00752876" w:rsidRPr="0065640A">
        <w:t xml:space="preserve">   </w:t>
      </w:r>
      <w:r w:rsidR="0065640A" w:rsidRPr="0065640A">
        <w:rPr>
          <w:noProof/>
        </w:rPr>
        <w:drawing>
          <wp:inline distT="0" distB="0" distL="0" distR="0">
            <wp:extent cx="1714500" cy="16821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4500" cy="1682115"/>
                    </a:xfrm>
                    <a:prstGeom prst="rect">
                      <a:avLst/>
                    </a:prstGeom>
                    <a:noFill/>
                    <a:ln>
                      <a:noFill/>
                    </a:ln>
                  </pic:spPr>
                </pic:pic>
              </a:graphicData>
            </a:graphic>
          </wp:inline>
        </w:drawing>
      </w:r>
    </w:p>
    <w:p w:rsidR="00930A98" w:rsidRPr="0065640A" w:rsidRDefault="00930A98" w:rsidP="00FB0B0F"/>
    <w:p w:rsidR="00FB0B0F" w:rsidRPr="0065640A" w:rsidRDefault="00FB0B0F" w:rsidP="00FB0B0F">
      <w:r w:rsidRPr="0065640A">
        <w:t xml:space="preserve">Under 2010 </w:t>
      </w:r>
      <w:r w:rsidR="003A0509" w:rsidRPr="0065640A">
        <w:t xml:space="preserve">pågick </w:t>
      </w:r>
      <w:r w:rsidRPr="0065640A">
        <w:t xml:space="preserve">arbete med att förbereda </w:t>
      </w:r>
      <w:r w:rsidR="003A0509" w:rsidRPr="0065640A">
        <w:t>bygg</w:t>
      </w:r>
      <w:r w:rsidRPr="0065640A">
        <w:t xml:space="preserve">starten </w:t>
      </w:r>
      <w:r w:rsidR="003A0509" w:rsidRPr="0065640A">
        <w:t>för ett nytt kontor för kontanthantering i enlighet med Riksba</w:t>
      </w:r>
      <w:r w:rsidR="003A0509" w:rsidRPr="0065640A">
        <w:t>n</w:t>
      </w:r>
      <w:r w:rsidR="003A0509" w:rsidRPr="0065640A">
        <w:t>kens beslut från 2009</w:t>
      </w:r>
      <w:r w:rsidRPr="0065640A">
        <w:t xml:space="preserve">. </w:t>
      </w:r>
      <w:r w:rsidR="003A0509" w:rsidRPr="0065640A">
        <w:t>Kontoret kommer att ligga i Sigtuna kommun</w:t>
      </w:r>
      <w:r w:rsidR="00242670" w:rsidRPr="0065640A">
        <w:t xml:space="preserve"> och</w:t>
      </w:r>
      <w:r w:rsidR="003A0509" w:rsidRPr="0065640A">
        <w:t xml:space="preserve"> ska ersätta Riksbankens nuvarande två kontor</w:t>
      </w:r>
      <w:r w:rsidR="00E5343E" w:rsidRPr="0065640A">
        <w:t xml:space="preserve"> för kontanthantering</w:t>
      </w:r>
      <w:r w:rsidR="003A0509" w:rsidRPr="0065640A">
        <w:t xml:space="preserve">. </w:t>
      </w:r>
      <w:r w:rsidRPr="0065640A">
        <w:t>Byggstart</w:t>
      </w:r>
      <w:r w:rsidR="003A0509" w:rsidRPr="0065640A">
        <w:t>en</w:t>
      </w:r>
      <w:r w:rsidRPr="0065640A">
        <w:t xml:space="preserve"> b</w:t>
      </w:r>
      <w:r w:rsidRPr="0065640A">
        <w:t>e</w:t>
      </w:r>
      <w:r w:rsidRPr="0065640A">
        <w:t>räknas ske i början av 2011</w:t>
      </w:r>
      <w:r w:rsidR="003A0509" w:rsidRPr="0065640A">
        <w:t xml:space="preserve"> och kontoret </w:t>
      </w:r>
      <w:r w:rsidR="00E5343E" w:rsidRPr="0065640A">
        <w:t>planeras</w:t>
      </w:r>
      <w:r w:rsidR="003A0509" w:rsidRPr="0065640A">
        <w:t xml:space="preserve"> vara i drift i början av 2013</w:t>
      </w:r>
      <w:r w:rsidRPr="0065640A">
        <w:t xml:space="preserve">.  </w:t>
      </w:r>
    </w:p>
    <w:p w:rsidR="00FB0B0F" w:rsidRPr="0065640A" w:rsidRDefault="00FB0B0F" w:rsidP="00FB0B0F">
      <w:pPr>
        <w:pStyle w:val="Normaltindrag"/>
        <w:rPr>
          <w:lang w:val="sv-SE" w:eastAsia="sv-SE"/>
        </w:rPr>
      </w:pPr>
      <w:r w:rsidRPr="0065640A">
        <w:rPr>
          <w:lang w:val="sv-SE" w:eastAsia="sv-SE"/>
        </w:rPr>
        <w:t xml:space="preserve">Riksbanken </w:t>
      </w:r>
      <w:r w:rsidR="00405225" w:rsidRPr="0065640A">
        <w:rPr>
          <w:lang w:val="sv-SE" w:eastAsia="sv-SE"/>
        </w:rPr>
        <w:t xml:space="preserve">gjorde </w:t>
      </w:r>
      <w:r w:rsidRPr="0065640A">
        <w:rPr>
          <w:lang w:val="sv-SE" w:eastAsia="sv-SE"/>
        </w:rPr>
        <w:t xml:space="preserve">under året en </w:t>
      </w:r>
      <w:r w:rsidR="00405225" w:rsidRPr="0065640A">
        <w:rPr>
          <w:lang w:val="sv-SE" w:eastAsia="sv-SE"/>
        </w:rPr>
        <w:t xml:space="preserve">ny </w:t>
      </w:r>
      <w:r w:rsidRPr="0065640A">
        <w:rPr>
          <w:lang w:val="sv-SE" w:eastAsia="sv-SE"/>
        </w:rPr>
        <w:t>offentlig upphandling av sed</w:t>
      </w:r>
      <w:r w:rsidR="00352D88" w:rsidRPr="0065640A">
        <w:rPr>
          <w:lang w:val="sv-SE" w:eastAsia="sv-SE"/>
        </w:rPr>
        <w:t>e</w:t>
      </w:r>
      <w:r w:rsidRPr="0065640A">
        <w:rPr>
          <w:lang w:val="sv-SE" w:eastAsia="sv-SE"/>
        </w:rPr>
        <w:t>l</w:t>
      </w:r>
      <w:r w:rsidR="00A57658" w:rsidRPr="0065640A">
        <w:rPr>
          <w:lang w:val="sv-SE" w:eastAsia="sv-SE"/>
        </w:rPr>
        <w:t>tillver</w:t>
      </w:r>
      <w:r w:rsidR="00A57658" w:rsidRPr="0065640A">
        <w:rPr>
          <w:lang w:val="sv-SE" w:eastAsia="sv-SE"/>
        </w:rPr>
        <w:t>k</w:t>
      </w:r>
      <w:r w:rsidR="00A57658" w:rsidRPr="0065640A">
        <w:rPr>
          <w:lang w:val="sv-SE" w:eastAsia="sv-SE"/>
        </w:rPr>
        <w:t>ningen</w:t>
      </w:r>
      <w:r w:rsidRPr="0065640A">
        <w:rPr>
          <w:lang w:val="sv-SE" w:eastAsia="sv-SE"/>
        </w:rPr>
        <w:t xml:space="preserve">. Crane AB vann upphandlingen och kommer </w:t>
      </w:r>
      <w:r w:rsidR="00242670" w:rsidRPr="0065640A">
        <w:rPr>
          <w:lang w:val="sv-SE" w:eastAsia="sv-SE"/>
        </w:rPr>
        <w:t xml:space="preserve">därmed </w:t>
      </w:r>
      <w:r w:rsidRPr="0065640A">
        <w:rPr>
          <w:lang w:val="sv-SE" w:eastAsia="sv-SE"/>
        </w:rPr>
        <w:t>att til</w:t>
      </w:r>
      <w:r w:rsidRPr="0065640A">
        <w:rPr>
          <w:lang w:val="sv-SE" w:eastAsia="sv-SE"/>
        </w:rPr>
        <w:t>l</w:t>
      </w:r>
      <w:r w:rsidRPr="0065640A">
        <w:rPr>
          <w:lang w:val="sv-SE" w:eastAsia="sv-SE"/>
        </w:rPr>
        <w:t xml:space="preserve">verka svenska sedlar </w:t>
      </w:r>
      <w:r w:rsidR="00A57658" w:rsidRPr="0065640A">
        <w:rPr>
          <w:lang w:val="sv-SE" w:eastAsia="sv-SE"/>
        </w:rPr>
        <w:t xml:space="preserve">i </w:t>
      </w:r>
      <w:r w:rsidR="00352D88" w:rsidRPr="0065640A">
        <w:rPr>
          <w:lang w:val="sv-SE" w:eastAsia="sv-SE"/>
        </w:rPr>
        <w:t>minst tre</w:t>
      </w:r>
      <w:r w:rsidRPr="0065640A">
        <w:rPr>
          <w:lang w:val="sv-SE" w:eastAsia="sv-SE"/>
        </w:rPr>
        <w:t xml:space="preserve"> år framöver. </w:t>
      </w:r>
    </w:p>
    <w:p w:rsidR="00FB0B0F" w:rsidRPr="0065640A" w:rsidRDefault="00FB0B0F" w:rsidP="00FB0B0F">
      <w:pPr>
        <w:spacing w:before="312"/>
        <w:jc w:val="left"/>
        <w:rPr>
          <w:b/>
        </w:rPr>
      </w:pPr>
      <w:r w:rsidRPr="0065640A">
        <w:rPr>
          <w:b/>
        </w:rPr>
        <w:t xml:space="preserve">Tabell </w:t>
      </w:r>
      <w:r w:rsidR="00DA333A" w:rsidRPr="0065640A">
        <w:rPr>
          <w:b/>
        </w:rPr>
        <w:t>2</w:t>
      </w:r>
      <w:r w:rsidR="00F018AC" w:rsidRPr="0065640A">
        <w:rPr>
          <w:b/>
        </w:rPr>
        <w:t>.</w:t>
      </w:r>
      <w:r w:rsidRPr="0065640A">
        <w:rPr>
          <w:b/>
        </w:rPr>
        <w:t xml:space="preserve"> Sedlar och mynt </w:t>
      </w:r>
    </w:p>
    <w:p w:rsidR="008605BC" w:rsidRPr="0065640A" w:rsidRDefault="008605BC" w:rsidP="008605BC">
      <w:pPr>
        <w:pStyle w:val="Normaltindrag"/>
        <w:spacing w:line="240" w:lineRule="auto"/>
        <w:rPr>
          <w:sz w:val="12"/>
          <w:szCs w:val="12"/>
          <w:lang w:val="sv-SE" w:eastAsia="sv-SE"/>
        </w:rPr>
      </w:pP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860"/>
        <w:gridCol w:w="619"/>
        <w:gridCol w:w="577"/>
        <w:gridCol w:w="660"/>
        <w:gridCol w:w="619"/>
        <w:gridCol w:w="619"/>
      </w:tblGrid>
      <w:tr w:rsidR="00FB0B0F" w:rsidRPr="0065640A" w:rsidTr="00D21D70">
        <w:tc>
          <w:tcPr>
            <w:tcW w:w="2860" w:type="dxa"/>
            <w:tcBorders>
              <w:top w:val="single" w:sz="4" w:space="0" w:color="auto"/>
              <w:bottom w:val="single" w:sz="4" w:space="0" w:color="auto"/>
            </w:tcBorders>
          </w:tcPr>
          <w:p w:rsidR="00FB0B0F" w:rsidRPr="0065640A" w:rsidRDefault="00FB0B0F" w:rsidP="00305329">
            <w:pPr>
              <w:spacing w:before="60" w:line="200" w:lineRule="exact"/>
              <w:rPr>
                <w:sz w:val="16"/>
                <w:szCs w:val="16"/>
              </w:rPr>
            </w:pPr>
          </w:p>
        </w:tc>
        <w:tc>
          <w:tcPr>
            <w:tcW w:w="619" w:type="dxa"/>
            <w:tcBorders>
              <w:top w:val="single" w:sz="4" w:space="0" w:color="auto"/>
              <w:bottom w:val="single" w:sz="4" w:space="0" w:color="auto"/>
            </w:tcBorders>
          </w:tcPr>
          <w:p w:rsidR="00FB0B0F" w:rsidRPr="0065640A" w:rsidRDefault="00FB0B0F" w:rsidP="00305329">
            <w:pPr>
              <w:spacing w:before="60" w:line="200" w:lineRule="exact"/>
              <w:ind w:right="-62"/>
              <w:jc w:val="center"/>
              <w:rPr>
                <w:b/>
                <w:sz w:val="16"/>
                <w:szCs w:val="16"/>
              </w:rPr>
            </w:pPr>
            <w:r w:rsidRPr="0065640A">
              <w:rPr>
                <w:b/>
                <w:sz w:val="16"/>
                <w:szCs w:val="16"/>
              </w:rPr>
              <w:t>2006</w:t>
            </w:r>
          </w:p>
        </w:tc>
        <w:tc>
          <w:tcPr>
            <w:tcW w:w="577" w:type="dxa"/>
            <w:tcBorders>
              <w:top w:val="single" w:sz="4" w:space="0" w:color="auto"/>
              <w:bottom w:val="single" w:sz="4" w:space="0" w:color="auto"/>
            </w:tcBorders>
          </w:tcPr>
          <w:p w:rsidR="00FB0B0F" w:rsidRPr="0065640A" w:rsidRDefault="00FB0B0F" w:rsidP="00305329">
            <w:pPr>
              <w:spacing w:before="60" w:line="200" w:lineRule="exact"/>
              <w:ind w:right="-62"/>
              <w:jc w:val="center"/>
              <w:rPr>
                <w:b/>
                <w:sz w:val="16"/>
                <w:szCs w:val="16"/>
              </w:rPr>
            </w:pPr>
            <w:r w:rsidRPr="0065640A">
              <w:rPr>
                <w:b/>
                <w:sz w:val="16"/>
                <w:szCs w:val="16"/>
              </w:rPr>
              <w:t>2007</w:t>
            </w:r>
          </w:p>
        </w:tc>
        <w:tc>
          <w:tcPr>
            <w:tcW w:w="660" w:type="dxa"/>
            <w:tcBorders>
              <w:top w:val="single" w:sz="4" w:space="0" w:color="auto"/>
              <w:bottom w:val="single" w:sz="4" w:space="0" w:color="auto"/>
            </w:tcBorders>
          </w:tcPr>
          <w:p w:rsidR="00FB0B0F" w:rsidRPr="0065640A" w:rsidRDefault="00FB0B0F" w:rsidP="00305329">
            <w:pPr>
              <w:spacing w:before="60" w:line="200" w:lineRule="exact"/>
              <w:ind w:right="-62"/>
              <w:jc w:val="center"/>
              <w:rPr>
                <w:b/>
                <w:sz w:val="16"/>
                <w:szCs w:val="16"/>
              </w:rPr>
            </w:pPr>
            <w:r w:rsidRPr="0065640A">
              <w:rPr>
                <w:b/>
                <w:sz w:val="16"/>
                <w:szCs w:val="16"/>
              </w:rPr>
              <w:t>2008</w:t>
            </w:r>
          </w:p>
        </w:tc>
        <w:tc>
          <w:tcPr>
            <w:tcW w:w="619" w:type="dxa"/>
            <w:tcBorders>
              <w:top w:val="single" w:sz="4" w:space="0" w:color="auto"/>
              <w:bottom w:val="single" w:sz="4" w:space="0" w:color="auto"/>
            </w:tcBorders>
          </w:tcPr>
          <w:p w:rsidR="00FB0B0F" w:rsidRPr="0065640A" w:rsidRDefault="00FB0B0F" w:rsidP="00305329">
            <w:pPr>
              <w:spacing w:before="60" w:line="200" w:lineRule="exact"/>
              <w:ind w:right="-62"/>
              <w:jc w:val="center"/>
              <w:rPr>
                <w:b/>
                <w:sz w:val="16"/>
                <w:szCs w:val="16"/>
              </w:rPr>
            </w:pPr>
            <w:r w:rsidRPr="0065640A">
              <w:rPr>
                <w:b/>
                <w:sz w:val="16"/>
                <w:szCs w:val="16"/>
              </w:rPr>
              <w:t>2009</w:t>
            </w:r>
          </w:p>
        </w:tc>
        <w:tc>
          <w:tcPr>
            <w:tcW w:w="619" w:type="dxa"/>
            <w:tcBorders>
              <w:top w:val="single" w:sz="4" w:space="0" w:color="auto"/>
              <w:bottom w:val="single" w:sz="4" w:space="0" w:color="auto"/>
            </w:tcBorders>
          </w:tcPr>
          <w:p w:rsidR="00FB0B0F" w:rsidRPr="0065640A" w:rsidRDefault="00FB0B0F" w:rsidP="00305329">
            <w:pPr>
              <w:spacing w:before="60" w:line="200" w:lineRule="exact"/>
              <w:ind w:right="-62"/>
              <w:jc w:val="center"/>
              <w:rPr>
                <w:b/>
                <w:sz w:val="16"/>
                <w:szCs w:val="16"/>
              </w:rPr>
            </w:pPr>
            <w:r w:rsidRPr="0065640A">
              <w:rPr>
                <w:b/>
                <w:sz w:val="16"/>
                <w:szCs w:val="16"/>
              </w:rPr>
              <w:t>2010</w:t>
            </w:r>
          </w:p>
        </w:tc>
      </w:tr>
      <w:tr w:rsidR="00FB0B0F" w:rsidRPr="0065640A" w:rsidTr="00D21D70">
        <w:tc>
          <w:tcPr>
            <w:tcW w:w="2860" w:type="dxa"/>
            <w:tcBorders>
              <w:top w:val="single" w:sz="4" w:space="0" w:color="auto"/>
            </w:tcBorders>
            <w:vAlign w:val="bottom"/>
          </w:tcPr>
          <w:p w:rsidR="00FB0B0F" w:rsidRPr="0065640A" w:rsidRDefault="00FB0B0F" w:rsidP="00305329">
            <w:pPr>
              <w:spacing w:before="60" w:line="200" w:lineRule="exact"/>
              <w:rPr>
                <w:sz w:val="16"/>
                <w:szCs w:val="16"/>
              </w:rPr>
            </w:pPr>
            <w:r w:rsidRPr="0065640A">
              <w:rPr>
                <w:sz w:val="16"/>
                <w:szCs w:val="16"/>
              </w:rPr>
              <w:t>Genomsnittligt värde på sedlar och mynt i cirkulation (miljarder kronor)</w:t>
            </w:r>
          </w:p>
        </w:tc>
        <w:tc>
          <w:tcPr>
            <w:tcW w:w="619" w:type="dxa"/>
            <w:tcBorders>
              <w:top w:val="single" w:sz="4" w:space="0" w:color="auto"/>
            </w:tcBorders>
            <w:vAlign w:val="bottom"/>
          </w:tcPr>
          <w:p w:rsidR="00FB0B0F" w:rsidRPr="0065640A" w:rsidRDefault="00892882" w:rsidP="00305329">
            <w:pPr>
              <w:spacing w:before="60" w:line="200" w:lineRule="exact"/>
              <w:jc w:val="right"/>
              <w:rPr>
                <w:sz w:val="16"/>
                <w:szCs w:val="16"/>
              </w:rPr>
            </w:pPr>
            <w:r w:rsidRPr="0065640A">
              <w:rPr>
                <w:sz w:val="16"/>
                <w:szCs w:val="16"/>
              </w:rPr>
              <w:t>107</w:t>
            </w:r>
          </w:p>
        </w:tc>
        <w:tc>
          <w:tcPr>
            <w:tcW w:w="577" w:type="dxa"/>
            <w:tcBorders>
              <w:top w:val="single" w:sz="4" w:space="0" w:color="auto"/>
            </w:tcBorders>
            <w:vAlign w:val="bottom"/>
          </w:tcPr>
          <w:p w:rsidR="00FB0B0F" w:rsidRPr="0065640A" w:rsidRDefault="00892882" w:rsidP="00305329">
            <w:pPr>
              <w:spacing w:before="60" w:line="200" w:lineRule="exact"/>
              <w:jc w:val="right"/>
              <w:rPr>
                <w:sz w:val="16"/>
                <w:szCs w:val="16"/>
              </w:rPr>
            </w:pPr>
            <w:r w:rsidRPr="0065640A">
              <w:rPr>
                <w:sz w:val="16"/>
                <w:szCs w:val="16"/>
              </w:rPr>
              <w:t>109</w:t>
            </w:r>
          </w:p>
        </w:tc>
        <w:tc>
          <w:tcPr>
            <w:tcW w:w="660" w:type="dxa"/>
            <w:tcBorders>
              <w:top w:val="single" w:sz="4" w:space="0" w:color="auto"/>
            </w:tcBorders>
            <w:vAlign w:val="bottom"/>
          </w:tcPr>
          <w:p w:rsidR="00FB0B0F" w:rsidRPr="0065640A" w:rsidRDefault="00892882" w:rsidP="00305329">
            <w:pPr>
              <w:spacing w:before="60" w:line="200" w:lineRule="exact"/>
              <w:jc w:val="right"/>
              <w:rPr>
                <w:sz w:val="16"/>
                <w:szCs w:val="16"/>
              </w:rPr>
            </w:pPr>
            <w:r w:rsidRPr="0065640A">
              <w:rPr>
                <w:sz w:val="16"/>
                <w:szCs w:val="16"/>
              </w:rPr>
              <w:t>108</w:t>
            </w:r>
          </w:p>
        </w:tc>
        <w:tc>
          <w:tcPr>
            <w:tcW w:w="619" w:type="dxa"/>
            <w:tcBorders>
              <w:top w:val="single" w:sz="4" w:space="0" w:color="auto"/>
            </w:tcBorders>
            <w:vAlign w:val="bottom"/>
          </w:tcPr>
          <w:p w:rsidR="00FB0B0F" w:rsidRPr="0065640A" w:rsidRDefault="00892882" w:rsidP="00305329">
            <w:pPr>
              <w:spacing w:before="60" w:line="200" w:lineRule="exact"/>
              <w:jc w:val="right"/>
              <w:rPr>
                <w:sz w:val="16"/>
                <w:szCs w:val="16"/>
              </w:rPr>
            </w:pPr>
            <w:r w:rsidRPr="0065640A">
              <w:rPr>
                <w:sz w:val="16"/>
                <w:szCs w:val="16"/>
              </w:rPr>
              <w:t>107</w:t>
            </w:r>
          </w:p>
        </w:tc>
        <w:tc>
          <w:tcPr>
            <w:tcW w:w="619" w:type="dxa"/>
            <w:tcBorders>
              <w:top w:val="single" w:sz="4" w:space="0" w:color="auto"/>
            </w:tcBorders>
          </w:tcPr>
          <w:p w:rsidR="00892882" w:rsidRPr="0065640A" w:rsidRDefault="00892882" w:rsidP="00305329">
            <w:pPr>
              <w:spacing w:before="60" w:line="200" w:lineRule="exact"/>
              <w:jc w:val="right"/>
              <w:rPr>
                <w:sz w:val="16"/>
                <w:szCs w:val="16"/>
              </w:rPr>
            </w:pPr>
          </w:p>
          <w:p w:rsidR="00FB0B0F" w:rsidRPr="0065640A" w:rsidRDefault="00892882" w:rsidP="00305329">
            <w:pPr>
              <w:spacing w:before="60" w:line="200" w:lineRule="exact"/>
              <w:jc w:val="right"/>
              <w:rPr>
                <w:sz w:val="16"/>
                <w:szCs w:val="16"/>
              </w:rPr>
            </w:pPr>
            <w:r w:rsidRPr="0065640A">
              <w:rPr>
                <w:sz w:val="16"/>
                <w:szCs w:val="16"/>
              </w:rPr>
              <w:t>104</w:t>
            </w:r>
          </w:p>
        </w:tc>
      </w:tr>
      <w:tr w:rsidR="00FB0B0F" w:rsidRPr="0065640A" w:rsidTr="00D21D70">
        <w:tc>
          <w:tcPr>
            <w:tcW w:w="2860" w:type="dxa"/>
            <w:vAlign w:val="bottom"/>
          </w:tcPr>
          <w:p w:rsidR="00FB0B0F" w:rsidRPr="0065640A" w:rsidRDefault="00FB0B0F" w:rsidP="00305329">
            <w:pPr>
              <w:spacing w:before="60" w:line="200" w:lineRule="exact"/>
              <w:jc w:val="left"/>
              <w:rPr>
                <w:sz w:val="16"/>
                <w:szCs w:val="16"/>
              </w:rPr>
            </w:pPr>
            <w:r w:rsidRPr="0065640A">
              <w:rPr>
                <w:sz w:val="16"/>
                <w:szCs w:val="16"/>
              </w:rPr>
              <w:t xml:space="preserve">Genomsnittligt värde på sedlar </w:t>
            </w:r>
            <w:r w:rsidRPr="0065640A">
              <w:rPr>
                <w:sz w:val="16"/>
                <w:szCs w:val="16"/>
              </w:rPr>
              <w:br/>
              <w:t>i cirkul</w:t>
            </w:r>
            <w:r w:rsidRPr="0065640A">
              <w:rPr>
                <w:sz w:val="16"/>
                <w:szCs w:val="16"/>
              </w:rPr>
              <w:t>a</w:t>
            </w:r>
            <w:r w:rsidRPr="0065640A">
              <w:rPr>
                <w:sz w:val="16"/>
                <w:szCs w:val="16"/>
              </w:rPr>
              <w:t>tion (miljarder kronor)</w:t>
            </w:r>
          </w:p>
        </w:tc>
        <w:tc>
          <w:tcPr>
            <w:tcW w:w="619" w:type="dxa"/>
            <w:vAlign w:val="bottom"/>
          </w:tcPr>
          <w:p w:rsidR="00FB0B0F" w:rsidRPr="0065640A" w:rsidRDefault="00892882" w:rsidP="00305329">
            <w:pPr>
              <w:spacing w:before="60" w:line="200" w:lineRule="exact"/>
              <w:jc w:val="right"/>
              <w:rPr>
                <w:sz w:val="16"/>
                <w:szCs w:val="16"/>
              </w:rPr>
            </w:pPr>
            <w:r w:rsidRPr="0065640A">
              <w:rPr>
                <w:sz w:val="16"/>
                <w:szCs w:val="16"/>
              </w:rPr>
              <w:t>10</w:t>
            </w:r>
            <w:r w:rsidR="00FB0B0F" w:rsidRPr="0065640A">
              <w:rPr>
                <w:sz w:val="16"/>
                <w:szCs w:val="16"/>
              </w:rPr>
              <w:t>1</w:t>
            </w:r>
          </w:p>
        </w:tc>
        <w:tc>
          <w:tcPr>
            <w:tcW w:w="577" w:type="dxa"/>
            <w:vAlign w:val="bottom"/>
          </w:tcPr>
          <w:p w:rsidR="00FB0B0F" w:rsidRPr="0065640A" w:rsidRDefault="00892882" w:rsidP="00305329">
            <w:pPr>
              <w:spacing w:before="60" w:line="200" w:lineRule="exact"/>
              <w:jc w:val="right"/>
              <w:rPr>
                <w:sz w:val="16"/>
                <w:szCs w:val="16"/>
              </w:rPr>
            </w:pPr>
            <w:r w:rsidRPr="0065640A">
              <w:rPr>
                <w:sz w:val="16"/>
                <w:szCs w:val="16"/>
              </w:rPr>
              <w:t>104</w:t>
            </w:r>
          </w:p>
        </w:tc>
        <w:tc>
          <w:tcPr>
            <w:tcW w:w="660" w:type="dxa"/>
            <w:vAlign w:val="bottom"/>
          </w:tcPr>
          <w:p w:rsidR="00FB0B0F" w:rsidRPr="0065640A" w:rsidRDefault="00892882" w:rsidP="00305329">
            <w:pPr>
              <w:spacing w:before="60" w:line="200" w:lineRule="exact"/>
              <w:jc w:val="right"/>
              <w:rPr>
                <w:sz w:val="16"/>
                <w:szCs w:val="16"/>
              </w:rPr>
            </w:pPr>
            <w:r w:rsidRPr="0065640A">
              <w:rPr>
                <w:sz w:val="16"/>
                <w:szCs w:val="16"/>
              </w:rPr>
              <w:t>102</w:t>
            </w:r>
          </w:p>
        </w:tc>
        <w:tc>
          <w:tcPr>
            <w:tcW w:w="619" w:type="dxa"/>
            <w:vAlign w:val="bottom"/>
          </w:tcPr>
          <w:p w:rsidR="00FB0B0F" w:rsidRPr="0065640A" w:rsidRDefault="00892882" w:rsidP="00305329">
            <w:pPr>
              <w:spacing w:before="60" w:line="200" w:lineRule="exact"/>
              <w:jc w:val="right"/>
              <w:rPr>
                <w:sz w:val="16"/>
                <w:szCs w:val="16"/>
              </w:rPr>
            </w:pPr>
            <w:r w:rsidRPr="0065640A">
              <w:rPr>
                <w:sz w:val="16"/>
                <w:szCs w:val="16"/>
              </w:rPr>
              <w:t>100</w:t>
            </w:r>
          </w:p>
        </w:tc>
        <w:tc>
          <w:tcPr>
            <w:tcW w:w="619" w:type="dxa"/>
          </w:tcPr>
          <w:p w:rsidR="00892882" w:rsidRPr="0065640A" w:rsidRDefault="00892882" w:rsidP="00305329">
            <w:pPr>
              <w:spacing w:before="60" w:line="200" w:lineRule="exact"/>
              <w:jc w:val="right"/>
              <w:rPr>
                <w:sz w:val="16"/>
                <w:szCs w:val="16"/>
              </w:rPr>
            </w:pPr>
          </w:p>
          <w:p w:rsidR="00FB0B0F" w:rsidRPr="0065640A" w:rsidRDefault="00892882" w:rsidP="00305329">
            <w:pPr>
              <w:spacing w:before="60" w:line="200" w:lineRule="exact"/>
              <w:jc w:val="right"/>
              <w:rPr>
                <w:sz w:val="16"/>
                <w:szCs w:val="16"/>
              </w:rPr>
            </w:pPr>
            <w:r w:rsidRPr="0065640A">
              <w:rPr>
                <w:sz w:val="16"/>
                <w:szCs w:val="16"/>
              </w:rPr>
              <w:t>98</w:t>
            </w:r>
          </w:p>
        </w:tc>
      </w:tr>
      <w:tr w:rsidR="00FB0B0F" w:rsidRPr="0065640A" w:rsidTr="00D21D70">
        <w:tc>
          <w:tcPr>
            <w:tcW w:w="2860" w:type="dxa"/>
            <w:vAlign w:val="bottom"/>
          </w:tcPr>
          <w:p w:rsidR="00FB0B0F" w:rsidRPr="0065640A" w:rsidRDefault="00FB0B0F" w:rsidP="00305329">
            <w:pPr>
              <w:spacing w:before="60" w:line="200" w:lineRule="exact"/>
              <w:jc w:val="left"/>
              <w:rPr>
                <w:sz w:val="16"/>
                <w:szCs w:val="16"/>
              </w:rPr>
            </w:pPr>
            <w:r w:rsidRPr="0065640A">
              <w:rPr>
                <w:sz w:val="16"/>
                <w:szCs w:val="16"/>
              </w:rPr>
              <w:t xml:space="preserve">Genomsnittligt värde på mynt </w:t>
            </w:r>
            <w:r w:rsidRPr="0065640A">
              <w:rPr>
                <w:sz w:val="16"/>
                <w:szCs w:val="16"/>
              </w:rPr>
              <w:br/>
              <w:t>i cirkul</w:t>
            </w:r>
            <w:r w:rsidRPr="0065640A">
              <w:rPr>
                <w:sz w:val="16"/>
                <w:szCs w:val="16"/>
              </w:rPr>
              <w:t>a</w:t>
            </w:r>
            <w:r w:rsidRPr="0065640A">
              <w:rPr>
                <w:sz w:val="16"/>
                <w:szCs w:val="16"/>
              </w:rPr>
              <w:t>tion (miljarder kronor)</w:t>
            </w:r>
          </w:p>
        </w:tc>
        <w:tc>
          <w:tcPr>
            <w:tcW w:w="619" w:type="dxa"/>
            <w:vAlign w:val="bottom"/>
          </w:tcPr>
          <w:p w:rsidR="00FB0B0F" w:rsidRPr="0065640A" w:rsidRDefault="00892882" w:rsidP="00305329">
            <w:pPr>
              <w:spacing w:before="60" w:line="200" w:lineRule="exact"/>
              <w:jc w:val="right"/>
              <w:rPr>
                <w:sz w:val="16"/>
                <w:szCs w:val="16"/>
              </w:rPr>
            </w:pPr>
            <w:r w:rsidRPr="0065640A">
              <w:rPr>
                <w:sz w:val="16"/>
                <w:szCs w:val="16"/>
              </w:rPr>
              <w:t>5</w:t>
            </w:r>
          </w:p>
        </w:tc>
        <w:tc>
          <w:tcPr>
            <w:tcW w:w="577" w:type="dxa"/>
            <w:vAlign w:val="bottom"/>
          </w:tcPr>
          <w:p w:rsidR="00FB0B0F" w:rsidRPr="0065640A" w:rsidRDefault="00892882" w:rsidP="00305329">
            <w:pPr>
              <w:spacing w:before="60" w:line="200" w:lineRule="exact"/>
              <w:jc w:val="right"/>
              <w:rPr>
                <w:sz w:val="16"/>
                <w:szCs w:val="16"/>
              </w:rPr>
            </w:pPr>
            <w:r w:rsidRPr="0065640A">
              <w:rPr>
                <w:sz w:val="16"/>
                <w:szCs w:val="16"/>
              </w:rPr>
              <w:t>6</w:t>
            </w:r>
          </w:p>
        </w:tc>
        <w:tc>
          <w:tcPr>
            <w:tcW w:w="660" w:type="dxa"/>
            <w:vAlign w:val="bottom"/>
          </w:tcPr>
          <w:p w:rsidR="00FB0B0F" w:rsidRPr="0065640A" w:rsidRDefault="00892882" w:rsidP="00305329">
            <w:pPr>
              <w:spacing w:before="60" w:line="200" w:lineRule="exact"/>
              <w:jc w:val="right"/>
              <w:rPr>
                <w:sz w:val="16"/>
                <w:szCs w:val="16"/>
              </w:rPr>
            </w:pPr>
            <w:r w:rsidRPr="0065640A">
              <w:rPr>
                <w:sz w:val="16"/>
                <w:szCs w:val="16"/>
              </w:rPr>
              <w:t>6</w:t>
            </w:r>
          </w:p>
        </w:tc>
        <w:tc>
          <w:tcPr>
            <w:tcW w:w="619" w:type="dxa"/>
            <w:vAlign w:val="bottom"/>
          </w:tcPr>
          <w:p w:rsidR="00FB0B0F" w:rsidRPr="0065640A" w:rsidRDefault="00892882" w:rsidP="00305329">
            <w:pPr>
              <w:spacing w:before="60" w:line="200" w:lineRule="exact"/>
              <w:jc w:val="right"/>
              <w:rPr>
                <w:sz w:val="16"/>
                <w:szCs w:val="16"/>
              </w:rPr>
            </w:pPr>
            <w:r w:rsidRPr="0065640A">
              <w:rPr>
                <w:sz w:val="16"/>
                <w:szCs w:val="16"/>
              </w:rPr>
              <w:t>6</w:t>
            </w:r>
          </w:p>
        </w:tc>
        <w:tc>
          <w:tcPr>
            <w:tcW w:w="619" w:type="dxa"/>
          </w:tcPr>
          <w:p w:rsidR="00892882" w:rsidRPr="0065640A" w:rsidRDefault="00892882" w:rsidP="00305329">
            <w:pPr>
              <w:spacing w:before="60" w:line="200" w:lineRule="exact"/>
              <w:jc w:val="right"/>
              <w:rPr>
                <w:sz w:val="16"/>
                <w:szCs w:val="16"/>
              </w:rPr>
            </w:pPr>
          </w:p>
          <w:p w:rsidR="00FB0B0F" w:rsidRPr="0065640A" w:rsidRDefault="00892882" w:rsidP="00305329">
            <w:pPr>
              <w:spacing w:before="60" w:line="200" w:lineRule="exact"/>
              <w:jc w:val="right"/>
              <w:rPr>
                <w:sz w:val="16"/>
                <w:szCs w:val="16"/>
              </w:rPr>
            </w:pPr>
            <w:r w:rsidRPr="0065640A">
              <w:rPr>
                <w:sz w:val="16"/>
                <w:szCs w:val="16"/>
              </w:rPr>
              <w:t>6</w:t>
            </w:r>
          </w:p>
        </w:tc>
      </w:tr>
      <w:tr w:rsidR="00FB0B0F" w:rsidRPr="0065640A" w:rsidTr="00D21D70">
        <w:tc>
          <w:tcPr>
            <w:tcW w:w="2860" w:type="dxa"/>
            <w:vAlign w:val="bottom"/>
          </w:tcPr>
          <w:p w:rsidR="00FB0B0F" w:rsidRPr="0065640A" w:rsidRDefault="00FB0B0F" w:rsidP="00305329">
            <w:pPr>
              <w:spacing w:before="60" w:line="200" w:lineRule="exact"/>
              <w:jc w:val="left"/>
              <w:rPr>
                <w:sz w:val="16"/>
                <w:szCs w:val="16"/>
              </w:rPr>
            </w:pPr>
            <w:r w:rsidRPr="0065640A">
              <w:rPr>
                <w:sz w:val="16"/>
                <w:szCs w:val="16"/>
              </w:rPr>
              <w:t xml:space="preserve">Antal sedlar i cirkulation </w:t>
            </w:r>
          </w:p>
          <w:p w:rsidR="00FB0B0F" w:rsidRPr="0065640A" w:rsidRDefault="00FB0B0F" w:rsidP="00305329">
            <w:pPr>
              <w:spacing w:before="0" w:line="200" w:lineRule="exact"/>
              <w:jc w:val="left"/>
              <w:rPr>
                <w:sz w:val="16"/>
                <w:szCs w:val="16"/>
              </w:rPr>
            </w:pPr>
            <w:r w:rsidRPr="0065640A">
              <w:rPr>
                <w:sz w:val="16"/>
                <w:szCs w:val="16"/>
              </w:rPr>
              <w:t>(miljoner stycken)</w:t>
            </w:r>
          </w:p>
        </w:tc>
        <w:tc>
          <w:tcPr>
            <w:tcW w:w="619" w:type="dxa"/>
            <w:vAlign w:val="bottom"/>
          </w:tcPr>
          <w:p w:rsidR="00FB0B0F" w:rsidRPr="0065640A" w:rsidRDefault="00FB0B0F" w:rsidP="00305329">
            <w:pPr>
              <w:spacing w:before="60" w:line="200" w:lineRule="exact"/>
              <w:jc w:val="right"/>
              <w:rPr>
                <w:sz w:val="16"/>
                <w:szCs w:val="16"/>
              </w:rPr>
            </w:pPr>
            <w:r w:rsidRPr="0065640A">
              <w:rPr>
                <w:sz w:val="16"/>
                <w:szCs w:val="16"/>
              </w:rPr>
              <w:t>372</w:t>
            </w:r>
          </w:p>
        </w:tc>
        <w:tc>
          <w:tcPr>
            <w:tcW w:w="577" w:type="dxa"/>
            <w:vAlign w:val="bottom"/>
          </w:tcPr>
          <w:p w:rsidR="00FB0B0F" w:rsidRPr="0065640A" w:rsidRDefault="00FB0B0F" w:rsidP="00305329">
            <w:pPr>
              <w:spacing w:before="60" w:line="200" w:lineRule="exact"/>
              <w:jc w:val="right"/>
              <w:rPr>
                <w:sz w:val="16"/>
                <w:szCs w:val="16"/>
              </w:rPr>
            </w:pPr>
            <w:r w:rsidRPr="0065640A">
              <w:rPr>
                <w:sz w:val="16"/>
                <w:szCs w:val="16"/>
              </w:rPr>
              <w:t>390</w:t>
            </w:r>
          </w:p>
        </w:tc>
        <w:tc>
          <w:tcPr>
            <w:tcW w:w="660" w:type="dxa"/>
            <w:vAlign w:val="bottom"/>
          </w:tcPr>
          <w:p w:rsidR="00FB0B0F" w:rsidRPr="0065640A" w:rsidRDefault="00FB0B0F" w:rsidP="00305329">
            <w:pPr>
              <w:spacing w:before="60" w:line="200" w:lineRule="exact"/>
              <w:jc w:val="right"/>
              <w:rPr>
                <w:sz w:val="16"/>
                <w:szCs w:val="16"/>
              </w:rPr>
            </w:pPr>
            <w:r w:rsidRPr="0065640A">
              <w:rPr>
                <w:sz w:val="16"/>
                <w:szCs w:val="16"/>
              </w:rPr>
              <w:t>392</w:t>
            </w:r>
          </w:p>
        </w:tc>
        <w:tc>
          <w:tcPr>
            <w:tcW w:w="619" w:type="dxa"/>
            <w:vAlign w:val="bottom"/>
          </w:tcPr>
          <w:p w:rsidR="00FB0B0F" w:rsidRPr="0065640A" w:rsidRDefault="00FB0B0F" w:rsidP="00305329">
            <w:pPr>
              <w:spacing w:before="60" w:line="200" w:lineRule="exact"/>
              <w:jc w:val="right"/>
              <w:rPr>
                <w:sz w:val="16"/>
                <w:szCs w:val="16"/>
              </w:rPr>
            </w:pPr>
            <w:r w:rsidRPr="0065640A">
              <w:rPr>
                <w:sz w:val="16"/>
                <w:szCs w:val="16"/>
              </w:rPr>
              <w:t>354</w:t>
            </w:r>
          </w:p>
        </w:tc>
        <w:tc>
          <w:tcPr>
            <w:tcW w:w="619" w:type="dxa"/>
          </w:tcPr>
          <w:p w:rsidR="00892882" w:rsidRPr="0065640A" w:rsidRDefault="00892882" w:rsidP="00305329">
            <w:pPr>
              <w:spacing w:before="60" w:line="200" w:lineRule="exact"/>
              <w:jc w:val="right"/>
              <w:rPr>
                <w:sz w:val="16"/>
                <w:szCs w:val="16"/>
              </w:rPr>
            </w:pPr>
          </w:p>
          <w:p w:rsidR="00FB0B0F" w:rsidRPr="0065640A" w:rsidRDefault="00892882" w:rsidP="00305329">
            <w:pPr>
              <w:spacing w:before="60" w:line="200" w:lineRule="exact"/>
              <w:jc w:val="right"/>
              <w:rPr>
                <w:sz w:val="16"/>
                <w:szCs w:val="16"/>
              </w:rPr>
            </w:pPr>
            <w:r w:rsidRPr="0065640A">
              <w:rPr>
                <w:sz w:val="16"/>
                <w:szCs w:val="16"/>
              </w:rPr>
              <w:t>351</w:t>
            </w:r>
          </w:p>
        </w:tc>
      </w:tr>
      <w:tr w:rsidR="00FB0B0F" w:rsidRPr="0065640A" w:rsidTr="00D21D70">
        <w:tc>
          <w:tcPr>
            <w:tcW w:w="2860" w:type="dxa"/>
            <w:vAlign w:val="bottom"/>
          </w:tcPr>
          <w:p w:rsidR="00FB0B0F" w:rsidRPr="0065640A" w:rsidRDefault="00FB0B0F" w:rsidP="00305329">
            <w:pPr>
              <w:spacing w:before="60" w:line="200" w:lineRule="exact"/>
              <w:jc w:val="left"/>
              <w:rPr>
                <w:sz w:val="16"/>
                <w:szCs w:val="16"/>
              </w:rPr>
            </w:pPr>
            <w:r w:rsidRPr="0065640A">
              <w:rPr>
                <w:sz w:val="16"/>
                <w:szCs w:val="16"/>
              </w:rPr>
              <w:t xml:space="preserve">Antal mynt i cirkulation </w:t>
            </w:r>
          </w:p>
          <w:p w:rsidR="00FB0B0F" w:rsidRPr="0065640A" w:rsidRDefault="00FB0B0F" w:rsidP="00305329">
            <w:pPr>
              <w:spacing w:before="0" w:line="200" w:lineRule="exact"/>
              <w:jc w:val="left"/>
              <w:rPr>
                <w:sz w:val="16"/>
                <w:szCs w:val="16"/>
              </w:rPr>
            </w:pPr>
            <w:r w:rsidRPr="0065640A">
              <w:rPr>
                <w:sz w:val="16"/>
                <w:szCs w:val="16"/>
              </w:rPr>
              <w:t>(miljoner styc</w:t>
            </w:r>
            <w:r w:rsidRPr="0065640A">
              <w:rPr>
                <w:sz w:val="16"/>
                <w:szCs w:val="16"/>
              </w:rPr>
              <w:t>k</w:t>
            </w:r>
            <w:r w:rsidRPr="0065640A">
              <w:rPr>
                <w:sz w:val="16"/>
                <w:szCs w:val="16"/>
              </w:rPr>
              <w:t>en)</w:t>
            </w:r>
          </w:p>
        </w:tc>
        <w:tc>
          <w:tcPr>
            <w:tcW w:w="619" w:type="dxa"/>
            <w:vAlign w:val="bottom"/>
          </w:tcPr>
          <w:p w:rsidR="00FB0B0F" w:rsidRPr="0065640A" w:rsidRDefault="00FB0B0F" w:rsidP="00305329">
            <w:pPr>
              <w:spacing w:before="60" w:line="200" w:lineRule="exact"/>
              <w:jc w:val="right"/>
              <w:rPr>
                <w:sz w:val="16"/>
                <w:szCs w:val="16"/>
              </w:rPr>
            </w:pPr>
            <w:r w:rsidRPr="0065640A">
              <w:rPr>
                <w:sz w:val="16"/>
                <w:szCs w:val="16"/>
              </w:rPr>
              <w:t>2 071</w:t>
            </w:r>
          </w:p>
        </w:tc>
        <w:tc>
          <w:tcPr>
            <w:tcW w:w="577" w:type="dxa"/>
            <w:vAlign w:val="bottom"/>
          </w:tcPr>
          <w:p w:rsidR="00FB0B0F" w:rsidRPr="0065640A" w:rsidRDefault="00FB0B0F" w:rsidP="00305329">
            <w:pPr>
              <w:spacing w:before="60" w:line="200" w:lineRule="exact"/>
              <w:jc w:val="right"/>
              <w:rPr>
                <w:sz w:val="16"/>
                <w:szCs w:val="16"/>
              </w:rPr>
            </w:pPr>
            <w:r w:rsidRPr="0065640A">
              <w:rPr>
                <w:sz w:val="16"/>
                <w:szCs w:val="16"/>
              </w:rPr>
              <w:t>2 047</w:t>
            </w:r>
          </w:p>
        </w:tc>
        <w:tc>
          <w:tcPr>
            <w:tcW w:w="660" w:type="dxa"/>
            <w:vAlign w:val="bottom"/>
          </w:tcPr>
          <w:p w:rsidR="00FB0B0F" w:rsidRPr="0065640A" w:rsidRDefault="00FB0B0F" w:rsidP="00305329">
            <w:pPr>
              <w:spacing w:before="60" w:line="200" w:lineRule="exact"/>
              <w:jc w:val="right"/>
              <w:rPr>
                <w:sz w:val="16"/>
                <w:szCs w:val="16"/>
              </w:rPr>
            </w:pPr>
            <w:r w:rsidRPr="0065640A">
              <w:rPr>
                <w:sz w:val="16"/>
                <w:szCs w:val="16"/>
              </w:rPr>
              <w:t>2 168</w:t>
            </w:r>
          </w:p>
        </w:tc>
        <w:tc>
          <w:tcPr>
            <w:tcW w:w="619" w:type="dxa"/>
            <w:vAlign w:val="bottom"/>
          </w:tcPr>
          <w:p w:rsidR="00FB0B0F" w:rsidRPr="0065640A" w:rsidRDefault="00FB0B0F" w:rsidP="00305329">
            <w:pPr>
              <w:spacing w:before="60" w:line="200" w:lineRule="exact"/>
              <w:jc w:val="right"/>
              <w:rPr>
                <w:sz w:val="16"/>
                <w:szCs w:val="16"/>
              </w:rPr>
            </w:pPr>
            <w:r w:rsidRPr="0065640A">
              <w:rPr>
                <w:sz w:val="16"/>
                <w:szCs w:val="16"/>
              </w:rPr>
              <w:t>2</w:t>
            </w:r>
            <w:r w:rsidR="00892882" w:rsidRPr="0065640A">
              <w:rPr>
                <w:sz w:val="16"/>
                <w:szCs w:val="16"/>
              </w:rPr>
              <w:t> </w:t>
            </w:r>
            <w:r w:rsidRPr="0065640A">
              <w:rPr>
                <w:sz w:val="16"/>
                <w:szCs w:val="16"/>
              </w:rPr>
              <w:t>236</w:t>
            </w:r>
          </w:p>
        </w:tc>
        <w:tc>
          <w:tcPr>
            <w:tcW w:w="619" w:type="dxa"/>
          </w:tcPr>
          <w:p w:rsidR="00892882" w:rsidRPr="0065640A" w:rsidRDefault="00892882" w:rsidP="00305329">
            <w:pPr>
              <w:spacing w:before="60" w:line="200" w:lineRule="exact"/>
              <w:jc w:val="right"/>
              <w:rPr>
                <w:sz w:val="16"/>
                <w:szCs w:val="16"/>
              </w:rPr>
            </w:pPr>
          </w:p>
          <w:p w:rsidR="00FB0B0F" w:rsidRPr="0065640A" w:rsidRDefault="00892882" w:rsidP="00305329">
            <w:pPr>
              <w:spacing w:before="60" w:line="200" w:lineRule="exact"/>
              <w:jc w:val="right"/>
              <w:rPr>
                <w:sz w:val="16"/>
                <w:szCs w:val="16"/>
              </w:rPr>
            </w:pPr>
            <w:r w:rsidRPr="0065640A">
              <w:rPr>
                <w:sz w:val="16"/>
                <w:szCs w:val="16"/>
              </w:rPr>
              <w:t>2 256</w:t>
            </w:r>
          </w:p>
        </w:tc>
      </w:tr>
      <w:tr w:rsidR="00FB0B0F" w:rsidRPr="0065640A" w:rsidTr="00D21D70">
        <w:tc>
          <w:tcPr>
            <w:tcW w:w="2860" w:type="dxa"/>
            <w:vAlign w:val="bottom"/>
          </w:tcPr>
          <w:p w:rsidR="00FB0B0F" w:rsidRPr="0065640A" w:rsidRDefault="00FB0B0F" w:rsidP="00305329">
            <w:pPr>
              <w:spacing w:before="60" w:line="200" w:lineRule="exact"/>
              <w:jc w:val="left"/>
              <w:rPr>
                <w:sz w:val="16"/>
                <w:szCs w:val="16"/>
              </w:rPr>
            </w:pPr>
            <w:r w:rsidRPr="0065640A">
              <w:rPr>
                <w:sz w:val="16"/>
                <w:szCs w:val="16"/>
              </w:rPr>
              <w:t xml:space="preserve">Antal förfalskade sedlar </w:t>
            </w:r>
            <w:r w:rsidRPr="0065640A">
              <w:rPr>
                <w:sz w:val="16"/>
                <w:szCs w:val="16"/>
              </w:rPr>
              <w:br/>
              <w:t>(stycken)</w:t>
            </w:r>
          </w:p>
        </w:tc>
        <w:tc>
          <w:tcPr>
            <w:tcW w:w="619" w:type="dxa"/>
            <w:vAlign w:val="bottom"/>
          </w:tcPr>
          <w:p w:rsidR="00FB0B0F" w:rsidRPr="0065640A" w:rsidRDefault="00FB0B0F" w:rsidP="00305329">
            <w:pPr>
              <w:spacing w:before="60" w:line="200" w:lineRule="exact"/>
              <w:jc w:val="right"/>
              <w:rPr>
                <w:sz w:val="16"/>
                <w:szCs w:val="16"/>
              </w:rPr>
            </w:pPr>
            <w:r w:rsidRPr="0065640A">
              <w:rPr>
                <w:sz w:val="16"/>
                <w:szCs w:val="16"/>
              </w:rPr>
              <w:t>996</w:t>
            </w:r>
          </w:p>
        </w:tc>
        <w:tc>
          <w:tcPr>
            <w:tcW w:w="577" w:type="dxa"/>
            <w:vAlign w:val="bottom"/>
          </w:tcPr>
          <w:p w:rsidR="00FB0B0F" w:rsidRPr="0065640A" w:rsidRDefault="00FB0B0F" w:rsidP="00305329">
            <w:pPr>
              <w:spacing w:before="60" w:line="200" w:lineRule="exact"/>
              <w:jc w:val="right"/>
              <w:rPr>
                <w:sz w:val="16"/>
                <w:szCs w:val="16"/>
              </w:rPr>
            </w:pPr>
            <w:r w:rsidRPr="0065640A">
              <w:rPr>
                <w:sz w:val="16"/>
                <w:szCs w:val="16"/>
              </w:rPr>
              <w:t>1 248</w:t>
            </w:r>
          </w:p>
        </w:tc>
        <w:tc>
          <w:tcPr>
            <w:tcW w:w="660" w:type="dxa"/>
            <w:vAlign w:val="bottom"/>
          </w:tcPr>
          <w:p w:rsidR="00FB0B0F" w:rsidRPr="0065640A" w:rsidRDefault="00FB0B0F" w:rsidP="00305329">
            <w:pPr>
              <w:spacing w:before="60" w:line="200" w:lineRule="exact"/>
              <w:jc w:val="right"/>
              <w:rPr>
                <w:sz w:val="16"/>
                <w:szCs w:val="16"/>
              </w:rPr>
            </w:pPr>
            <w:r w:rsidRPr="0065640A">
              <w:rPr>
                <w:sz w:val="16"/>
                <w:szCs w:val="16"/>
              </w:rPr>
              <w:t>1 512</w:t>
            </w:r>
          </w:p>
        </w:tc>
        <w:tc>
          <w:tcPr>
            <w:tcW w:w="619" w:type="dxa"/>
            <w:vAlign w:val="bottom"/>
          </w:tcPr>
          <w:p w:rsidR="00FB0B0F" w:rsidRPr="0065640A" w:rsidRDefault="00FB0B0F" w:rsidP="00305329">
            <w:pPr>
              <w:spacing w:before="60" w:line="200" w:lineRule="exact"/>
              <w:jc w:val="right"/>
              <w:rPr>
                <w:sz w:val="16"/>
                <w:szCs w:val="16"/>
              </w:rPr>
            </w:pPr>
            <w:r w:rsidRPr="0065640A">
              <w:rPr>
                <w:sz w:val="16"/>
                <w:szCs w:val="16"/>
              </w:rPr>
              <w:t>1</w:t>
            </w:r>
            <w:r w:rsidR="00892882" w:rsidRPr="0065640A">
              <w:rPr>
                <w:sz w:val="16"/>
                <w:szCs w:val="16"/>
              </w:rPr>
              <w:t> </w:t>
            </w:r>
            <w:r w:rsidRPr="0065640A">
              <w:rPr>
                <w:sz w:val="16"/>
                <w:szCs w:val="16"/>
              </w:rPr>
              <w:t>064</w:t>
            </w:r>
          </w:p>
        </w:tc>
        <w:tc>
          <w:tcPr>
            <w:tcW w:w="619" w:type="dxa"/>
          </w:tcPr>
          <w:p w:rsidR="00892882" w:rsidRPr="0065640A" w:rsidRDefault="00892882" w:rsidP="00305329">
            <w:pPr>
              <w:spacing w:before="60" w:line="200" w:lineRule="exact"/>
              <w:jc w:val="right"/>
              <w:rPr>
                <w:sz w:val="16"/>
                <w:szCs w:val="16"/>
              </w:rPr>
            </w:pPr>
          </w:p>
          <w:p w:rsidR="00FB0B0F" w:rsidRPr="0065640A" w:rsidRDefault="00892882" w:rsidP="00305329">
            <w:pPr>
              <w:spacing w:before="60" w:line="200" w:lineRule="exact"/>
              <w:jc w:val="right"/>
              <w:rPr>
                <w:sz w:val="16"/>
                <w:szCs w:val="16"/>
              </w:rPr>
            </w:pPr>
            <w:r w:rsidRPr="0065640A">
              <w:rPr>
                <w:sz w:val="16"/>
                <w:szCs w:val="16"/>
              </w:rPr>
              <w:t>1 503</w:t>
            </w:r>
          </w:p>
        </w:tc>
      </w:tr>
    </w:tbl>
    <w:p w:rsidR="00AA4D56" w:rsidRPr="0065640A" w:rsidRDefault="00892882" w:rsidP="00FB0B0F">
      <w:pPr>
        <w:pStyle w:val="Fotnotstext"/>
        <w:spacing w:before="125"/>
        <w:rPr>
          <w:lang w:val="sv-SE"/>
        </w:rPr>
      </w:pPr>
      <w:r w:rsidRPr="0065640A">
        <w:rPr>
          <w:lang w:val="sv-SE"/>
        </w:rPr>
        <w:t>Anm. Uppgifterna om genomsnittligt värde på sedlar och mynt respektive antalet sedlar och mynt i cirkulation är avrundade. I uppgiften om antalet mynt i cirkulation 2010 ingår även minnesmynt.</w:t>
      </w:r>
      <w:r w:rsidR="00AA4D56" w:rsidRPr="0065640A">
        <w:rPr>
          <w:lang w:val="sv-SE"/>
        </w:rPr>
        <w:t xml:space="preserve"> </w:t>
      </w:r>
    </w:p>
    <w:p w:rsidR="00FB0B0F" w:rsidRPr="0065640A" w:rsidRDefault="00FB0B0F" w:rsidP="00FB0B0F">
      <w:pPr>
        <w:pStyle w:val="Fotnotstext"/>
        <w:spacing w:before="125"/>
        <w:rPr>
          <w:lang w:val="sv-SE"/>
        </w:rPr>
      </w:pPr>
      <w:r w:rsidRPr="0065640A">
        <w:rPr>
          <w:lang w:val="sv-SE"/>
        </w:rPr>
        <w:t>Källa: Riksbanken.</w:t>
      </w:r>
    </w:p>
    <w:p w:rsidR="009372D6" w:rsidRPr="0065640A" w:rsidRDefault="009372D6" w:rsidP="009372D6">
      <w:pPr>
        <w:spacing w:before="160"/>
      </w:pPr>
      <w:r w:rsidRPr="0065640A">
        <w:t>Riksbanken genomförde dessutom en uppföljning av hur den nya depåstru</w:t>
      </w:r>
      <w:r w:rsidRPr="0065640A">
        <w:t>k</w:t>
      </w:r>
      <w:r w:rsidRPr="0065640A">
        <w:t>turen för kontanthanteringen fungerar. Uppföljningen visade att kontanthan</w:t>
      </w:r>
      <w:r w:rsidR="00D21D70" w:rsidRPr="0065640A">
        <w:softHyphen/>
      </w:r>
      <w:r w:rsidRPr="0065640A">
        <w:t>teringen i huvudsak bedrivs på ett effektivare sätt i den nuvarande depåstru</w:t>
      </w:r>
      <w:r w:rsidRPr="0065640A">
        <w:t>k</w:t>
      </w:r>
      <w:r w:rsidRPr="0065640A">
        <w:t>turen jämfört med hur det var innan. Ansvarsfördelningen mellan Rik</w:t>
      </w:r>
      <w:r w:rsidRPr="0065640A">
        <w:t>s</w:t>
      </w:r>
      <w:r w:rsidRPr="0065640A">
        <w:t xml:space="preserve">banken och de privata aktörerna fungerar också bra och kommer att behållas även framöver.   </w:t>
      </w:r>
    </w:p>
    <w:p w:rsidR="009372D6" w:rsidRPr="0065640A" w:rsidRDefault="009372D6" w:rsidP="009372D6">
      <w:pPr>
        <w:pStyle w:val="Normaltindrag"/>
        <w:rPr>
          <w:lang w:val="sv-SE" w:eastAsia="sv-SE"/>
        </w:rPr>
      </w:pPr>
      <w:r w:rsidRPr="0065640A">
        <w:rPr>
          <w:lang w:val="sv-SE" w:eastAsia="sv-SE"/>
        </w:rPr>
        <w:t>Riksbankens kontanthanteringsråd hade två sammanträden under 2010. I rådet deltar representanter för banker, bankdepåer, värdetransportbolag, d</w:t>
      </w:r>
      <w:r w:rsidRPr="0065640A">
        <w:rPr>
          <w:lang w:val="sv-SE" w:eastAsia="sv-SE"/>
        </w:rPr>
        <w:t>e</w:t>
      </w:r>
      <w:r w:rsidRPr="0065640A">
        <w:rPr>
          <w:lang w:val="sv-SE" w:eastAsia="sv-SE"/>
        </w:rPr>
        <w:t>taljhandel, fackföreningar och berörda myndigheter. Bland de frågor som togs upp i rådet fanns Riksbankens översyn av sedel- och myntserien, Riksbankens uppföljning av depåstrukturen för kontanthanteringen, en undersökning om svenskarnas betalningsvanor samt utvecklingen vad gäller rån mot banker, värd</w:t>
      </w:r>
      <w:r w:rsidRPr="0065640A">
        <w:rPr>
          <w:lang w:val="sv-SE" w:eastAsia="sv-SE"/>
        </w:rPr>
        <w:t>e</w:t>
      </w:r>
      <w:r w:rsidRPr="0065640A">
        <w:rPr>
          <w:lang w:val="sv-SE" w:eastAsia="sv-SE"/>
        </w:rPr>
        <w:t xml:space="preserve">transporter och butiker. </w:t>
      </w:r>
    </w:p>
    <w:p w:rsidR="00FB0B0F" w:rsidRPr="0065640A" w:rsidRDefault="00FB0B0F" w:rsidP="00043CBB">
      <w:pPr>
        <w:pStyle w:val="R2"/>
        <w:rPr>
          <w:lang w:val="sv-SE"/>
        </w:rPr>
      </w:pPr>
      <w:r w:rsidRPr="0065640A">
        <w:rPr>
          <w:lang w:val="sv-SE"/>
        </w:rPr>
        <w:t>Uppföljning</w:t>
      </w:r>
    </w:p>
    <w:p w:rsidR="00FB0B0F" w:rsidRPr="0065640A" w:rsidRDefault="00FB0B0F" w:rsidP="00FB0B0F">
      <w:r w:rsidRPr="0065640A">
        <w:t xml:space="preserve">De svenska sedlarna förfalskades i </w:t>
      </w:r>
      <w:r w:rsidR="005836DD" w:rsidRPr="0065640A">
        <w:t xml:space="preserve">liten </w:t>
      </w:r>
      <w:r w:rsidRPr="0065640A">
        <w:t>omfattning under 2010. Vä</w:t>
      </w:r>
      <w:r w:rsidRPr="0065640A">
        <w:t>r</w:t>
      </w:r>
      <w:r w:rsidRPr="0065640A">
        <w:t xml:space="preserve">det på de falska sedlar som togs ur cirkulation under året uppgick till </w:t>
      </w:r>
      <w:r w:rsidR="00892882" w:rsidRPr="0065640A">
        <w:t>145 420</w:t>
      </w:r>
      <w:r w:rsidRPr="0065640A">
        <w:t xml:space="preserve"> kr</w:t>
      </w:r>
      <w:r w:rsidRPr="0065640A">
        <w:t>o</w:t>
      </w:r>
      <w:r w:rsidRPr="0065640A">
        <w:t xml:space="preserve">nor, vilket är en </w:t>
      </w:r>
      <w:r w:rsidR="005836DD" w:rsidRPr="0065640A">
        <w:t>minskning</w:t>
      </w:r>
      <w:r w:rsidRPr="0065640A">
        <w:t xml:space="preserve"> jämfört med 2009. </w:t>
      </w:r>
      <w:r w:rsidR="00877C7F" w:rsidRPr="0065640A">
        <w:t>Antalet falska sedlar som togs ur cirkula</w:t>
      </w:r>
      <w:r w:rsidR="00877C7F" w:rsidRPr="0065640A">
        <w:t>t</w:t>
      </w:r>
      <w:r w:rsidR="00877C7F" w:rsidRPr="0065640A">
        <w:t>ion har dock ökat något under året</w:t>
      </w:r>
      <w:r w:rsidR="008605BC" w:rsidRPr="0065640A">
        <w:t>,</w:t>
      </w:r>
      <w:r w:rsidR="00877C7F" w:rsidRPr="0065640A">
        <w:t xml:space="preserve"> och det är i huvudsak den äldre 50-kronorssedeln utan folieband som har förfalskats. </w:t>
      </w:r>
      <w:r w:rsidRPr="0065640A">
        <w:t>Riksbanken bed</w:t>
      </w:r>
      <w:r w:rsidRPr="0065640A">
        <w:t>ö</w:t>
      </w:r>
      <w:r w:rsidRPr="0065640A">
        <w:t>mer att säke</w:t>
      </w:r>
      <w:r w:rsidRPr="0065640A">
        <w:t>r</w:t>
      </w:r>
      <w:r w:rsidRPr="0065640A">
        <w:t xml:space="preserve">heten kring kontanthanteringen även i övrigt ligger på en </w:t>
      </w:r>
      <w:r w:rsidR="00393E16" w:rsidRPr="0065640A">
        <w:t xml:space="preserve">hög </w:t>
      </w:r>
      <w:r w:rsidRPr="0065640A">
        <w:t xml:space="preserve">nivå. </w:t>
      </w:r>
    </w:p>
    <w:p w:rsidR="00FB0B0F" w:rsidRPr="0065640A" w:rsidRDefault="00FB0B0F" w:rsidP="00FB0B0F">
      <w:pPr>
        <w:pStyle w:val="Normaltindrag"/>
        <w:rPr>
          <w:lang w:val="sv-SE" w:eastAsia="sv-SE"/>
        </w:rPr>
      </w:pPr>
      <w:r w:rsidRPr="0065640A">
        <w:rPr>
          <w:lang w:val="sv-SE" w:eastAsia="sv-SE"/>
        </w:rPr>
        <w:t xml:space="preserve">Riksbanken tar löpande in information om hur kontantförsörjningen </w:t>
      </w:r>
      <w:r w:rsidR="00B751A2" w:rsidRPr="0065640A">
        <w:rPr>
          <w:lang w:val="sv-SE" w:eastAsia="sv-SE"/>
        </w:rPr>
        <w:t>i sa</w:t>
      </w:r>
      <w:r w:rsidR="00B751A2" w:rsidRPr="0065640A">
        <w:rPr>
          <w:lang w:val="sv-SE" w:eastAsia="sv-SE"/>
        </w:rPr>
        <w:t>m</w:t>
      </w:r>
      <w:r w:rsidR="00B751A2" w:rsidRPr="0065640A">
        <w:rPr>
          <w:lang w:val="sv-SE" w:eastAsia="sv-SE"/>
        </w:rPr>
        <w:t>hället</w:t>
      </w:r>
      <w:r w:rsidRPr="0065640A">
        <w:rPr>
          <w:lang w:val="sv-SE" w:eastAsia="sv-SE"/>
        </w:rPr>
        <w:t xml:space="preserve"> fungerar genom kontanthanteringsrådet och de arbet</w:t>
      </w:r>
      <w:r w:rsidRPr="0065640A">
        <w:rPr>
          <w:lang w:val="sv-SE" w:eastAsia="sv-SE"/>
        </w:rPr>
        <w:t>s</w:t>
      </w:r>
      <w:r w:rsidRPr="0065640A">
        <w:rPr>
          <w:lang w:val="sv-SE" w:eastAsia="sv-SE"/>
        </w:rPr>
        <w:t>grupper som är knutna till rådet. Därmed får Riksbanken kunskap om hur marknadsaktörerna anser att kontantförsörjningen fungerar. Riksbanken bedöm</w:t>
      </w:r>
      <w:r w:rsidR="00393E16" w:rsidRPr="0065640A">
        <w:rPr>
          <w:lang w:val="sv-SE" w:eastAsia="sv-SE"/>
        </w:rPr>
        <w:t>er</w:t>
      </w:r>
      <w:r w:rsidRPr="0065640A">
        <w:rPr>
          <w:lang w:val="sv-SE" w:eastAsia="sv-SE"/>
        </w:rPr>
        <w:t xml:space="preserve"> att kontantfö</w:t>
      </w:r>
      <w:r w:rsidRPr="0065640A">
        <w:rPr>
          <w:lang w:val="sv-SE" w:eastAsia="sv-SE"/>
        </w:rPr>
        <w:t>r</w:t>
      </w:r>
      <w:r w:rsidRPr="0065640A">
        <w:rPr>
          <w:lang w:val="sv-SE" w:eastAsia="sv-SE"/>
        </w:rPr>
        <w:t xml:space="preserve">sörjningen fungerar väl och att det finns ett </w:t>
      </w:r>
      <w:r w:rsidR="009E6DB6" w:rsidRPr="0065640A">
        <w:rPr>
          <w:lang w:val="sv-SE" w:eastAsia="sv-SE"/>
        </w:rPr>
        <w:t xml:space="preserve">stort </w:t>
      </w:r>
      <w:r w:rsidRPr="0065640A">
        <w:rPr>
          <w:lang w:val="sv-SE" w:eastAsia="sv-SE"/>
        </w:rPr>
        <w:t>förtroende för sedlar och mynt som betalningsmedel.</w:t>
      </w:r>
    </w:p>
    <w:p w:rsidR="00BF15C7" w:rsidRPr="0065640A" w:rsidRDefault="00BF15C7" w:rsidP="00BF15C7"/>
    <w:p w:rsidR="00EE5606" w:rsidRPr="0065640A" w:rsidRDefault="00EE5606" w:rsidP="00EE5606">
      <w:pPr>
        <w:sectPr w:rsidR="00EE5606" w:rsidRPr="0065640A">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EE5606" w:rsidRPr="0065640A" w:rsidRDefault="00EE5606" w:rsidP="00EE5606">
      <w:pPr>
        <w:pStyle w:val="Rubrik1"/>
        <w:rPr>
          <w:noProof w:val="0"/>
        </w:rPr>
      </w:pPr>
      <w:bookmarkStart w:id="25" w:name="_Toc220149235"/>
      <w:bookmarkStart w:id="26" w:name="_Toc240180443"/>
      <w:bookmarkStart w:id="27" w:name="_Toc271549176"/>
      <w:bookmarkStart w:id="28" w:name="_Toc285448906"/>
      <w:r w:rsidRPr="0065640A">
        <w:rPr>
          <w:noProof w:val="0"/>
        </w:rPr>
        <w:t>Tillgångsförvaltning</w:t>
      </w:r>
      <w:bookmarkEnd w:id="25"/>
      <w:bookmarkEnd w:id="26"/>
      <w:bookmarkEnd w:id="27"/>
      <w:bookmarkEnd w:id="28"/>
    </w:p>
    <w:p w:rsidR="00701F4B" w:rsidRPr="0065640A" w:rsidRDefault="00701F4B" w:rsidP="00701F4B">
      <w:pPr>
        <w:spacing w:after="120"/>
        <w:outlineLvl w:val="0"/>
        <w:rPr>
          <w:i/>
          <w:szCs w:val="24"/>
        </w:rPr>
      </w:pPr>
      <w:r w:rsidRPr="0065640A">
        <w:rPr>
          <w:i/>
          <w:szCs w:val="24"/>
        </w:rPr>
        <w:t xml:space="preserve">Marknadsvärdet på Riksbankens finansiella tillgångar uppgick till </w:t>
      </w:r>
      <w:r w:rsidR="00F93D97" w:rsidRPr="0065640A">
        <w:rPr>
          <w:i/>
          <w:szCs w:val="24"/>
        </w:rPr>
        <w:t>325,7</w:t>
      </w:r>
      <w:r w:rsidRPr="0065640A">
        <w:rPr>
          <w:i/>
          <w:szCs w:val="24"/>
        </w:rPr>
        <w:t xml:space="preserve"> miljarder kronor vid årets slut. Den totala avkastningen var </w:t>
      </w:r>
      <w:r w:rsidR="00F93D97" w:rsidRPr="0065640A">
        <w:rPr>
          <w:i/>
          <w:szCs w:val="24"/>
        </w:rPr>
        <w:t xml:space="preserve">–2,3 </w:t>
      </w:r>
      <w:r w:rsidRPr="0065640A">
        <w:rPr>
          <w:i/>
          <w:szCs w:val="24"/>
        </w:rPr>
        <w:t>miljarder kronor</w:t>
      </w:r>
      <w:r w:rsidR="003A74A3" w:rsidRPr="0065640A">
        <w:rPr>
          <w:i/>
          <w:szCs w:val="24"/>
        </w:rPr>
        <w:t>,</w:t>
      </w:r>
      <w:r w:rsidRPr="0065640A">
        <w:rPr>
          <w:i/>
          <w:szCs w:val="24"/>
        </w:rPr>
        <w:t xml:space="preserve"> medan avkastningen exklusive valutakurseffekter uppgick till </w:t>
      </w:r>
      <w:r w:rsidR="00F93D97" w:rsidRPr="0065640A">
        <w:rPr>
          <w:i/>
          <w:szCs w:val="24"/>
        </w:rPr>
        <w:t xml:space="preserve">6,7 </w:t>
      </w:r>
      <w:r w:rsidRPr="0065640A">
        <w:rPr>
          <w:i/>
          <w:szCs w:val="24"/>
        </w:rPr>
        <w:t>miljarder kronor. Den taktiska förvaltningen av tillgångarna bidrog med </w:t>
      </w:r>
      <w:r w:rsidR="00F93D97" w:rsidRPr="0065640A">
        <w:rPr>
          <w:i/>
          <w:szCs w:val="24"/>
        </w:rPr>
        <w:t>59,7</w:t>
      </w:r>
      <w:r w:rsidRPr="0065640A">
        <w:rPr>
          <w:i/>
          <w:szCs w:val="24"/>
        </w:rPr>
        <w:t xml:space="preserve"> mi</w:t>
      </w:r>
      <w:r w:rsidRPr="0065640A">
        <w:rPr>
          <w:i/>
          <w:szCs w:val="24"/>
        </w:rPr>
        <w:t>l</w:t>
      </w:r>
      <w:r w:rsidRPr="0065640A">
        <w:rPr>
          <w:i/>
          <w:szCs w:val="24"/>
        </w:rPr>
        <w:t>joner kronor till avkastningen</w:t>
      </w:r>
      <w:r w:rsidR="00B37835" w:rsidRPr="0065640A">
        <w:rPr>
          <w:i/>
          <w:szCs w:val="24"/>
        </w:rPr>
        <w:t>.</w:t>
      </w:r>
    </w:p>
    <w:p w:rsidR="00701F4B" w:rsidRPr="0065640A" w:rsidRDefault="00701F4B" w:rsidP="00701F4B">
      <w:r w:rsidRPr="0065640A">
        <w:t>Riksbanken förvaltar finansiella tillgångar i första hand för att säke</w:t>
      </w:r>
      <w:r w:rsidRPr="0065640A">
        <w:t>r</w:t>
      </w:r>
      <w:r w:rsidRPr="0065640A">
        <w:t xml:space="preserve">ställa att </w:t>
      </w:r>
      <w:r w:rsidR="00B37835" w:rsidRPr="0065640A">
        <w:t xml:space="preserve">banken kan </w:t>
      </w:r>
      <w:r w:rsidRPr="0065640A">
        <w:t xml:space="preserve">uppfylla sitt lagstadgade mål och </w:t>
      </w:r>
      <w:r w:rsidR="00393E16" w:rsidRPr="0065640A">
        <w:t xml:space="preserve">utföra </w:t>
      </w:r>
      <w:r w:rsidRPr="0065640A">
        <w:t>sina uppdrag: att geno</w:t>
      </w:r>
      <w:r w:rsidRPr="0065640A">
        <w:t>m</w:t>
      </w:r>
      <w:r w:rsidRPr="0065640A">
        <w:t>föra penningpolitiken, att ha beredskap att intervenera på valutamar</w:t>
      </w:r>
      <w:r w:rsidRPr="0065640A">
        <w:t>k</w:t>
      </w:r>
      <w:r w:rsidRPr="0065640A">
        <w:t xml:space="preserve">naden och att kunna ge tillfälligt likviditetsstöd till banker. Detta </w:t>
      </w:r>
      <w:r w:rsidR="00393E16" w:rsidRPr="0065640A">
        <w:t>ställer höga krav på tillgångarnas sammansättning.</w:t>
      </w:r>
      <w:r w:rsidRPr="0065640A">
        <w:t xml:space="preserve"> </w:t>
      </w:r>
      <w:r w:rsidR="00393E16" w:rsidRPr="0065640A">
        <w:t>Med dessa krav som utgångspunkt</w:t>
      </w:r>
      <w:r w:rsidR="00393E16" w:rsidRPr="0065640A" w:rsidDel="00393E16">
        <w:t xml:space="preserve"> </w:t>
      </w:r>
      <w:r w:rsidRPr="0065640A">
        <w:t>förva</w:t>
      </w:r>
      <w:r w:rsidRPr="0065640A">
        <w:t>l</w:t>
      </w:r>
      <w:r w:rsidRPr="0065640A">
        <w:t>tas tillgångarna för att ge så hög långsiktig avkastning som möjligt i förhå</w:t>
      </w:r>
      <w:r w:rsidRPr="0065640A">
        <w:t>l</w:t>
      </w:r>
      <w:r w:rsidRPr="0065640A">
        <w:t>lande till den risk som tas. En långsiktigt god avkastning på tillgångarna stärker Riksbankens finansiella ober</w:t>
      </w:r>
      <w:r w:rsidRPr="0065640A">
        <w:t>o</w:t>
      </w:r>
      <w:r w:rsidRPr="0065640A">
        <w:t>ende.</w:t>
      </w:r>
    </w:p>
    <w:p w:rsidR="00701F4B" w:rsidRPr="0065640A" w:rsidRDefault="00125847" w:rsidP="00701F4B">
      <w:pPr>
        <w:pStyle w:val="Normaltindrag"/>
        <w:rPr>
          <w:lang w:val="sv-SE" w:eastAsia="sv-SE"/>
        </w:rPr>
      </w:pPr>
      <w:r w:rsidRPr="0065640A">
        <w:rPr>
          <w:lang w:val="sv-SE" w:eastAsia="sv-SE"/>
        </w:rPr>
        <w:t xml:space="preserve">Varje år fattar </w:t>
      </w:r>
      <w:r w:rsidR="00701F4B" w:rsidRPr="0065640A">
        <w:rPr>
          <w:lang w:val="sv-SE" w:eastAsia="sv-SE"/>
        </w:rPr>
        <w:t>Riksbanken beslut om den strategiska inriktningen för til</w:t>
      </w:r>
      <w:r w:rsidR="00701F4B" w:rsidRPr="0065640A">
        <w:rPr>
          <w:lang w:val="sv-SE" w:eastAsia="sv-SE"/>
        </w:rPr>
        <w:t>l</w:t>
      </w:r>
      <w:r w:rsidR="00701F4B" w:rsidRPr="0065640A">
        <w:rPr>
          <w:lang w:val="sv-SE" w:eastAsia="sv-SE"/>
        </w:rPr>
        <w:t xml:space="preserve">gångsförvaltningen. </w:t>
      </w:r>
      <w:r w:rsidR="0040425E" w:rsidRPr="0065640A">
        <w:rPr>
          <w:lang w:val="sv-SE" w:eastAsia="sv-SE"/>
        </w:rPr>
        <w:t>Riksb</w:t>
      </w:r>
      <w:r w:rsidRPr="0065640A">
        <w:rPr>
          <w:lang w:val="sv-SE" w:eastAsia="sv-SE"/>
        </w:rPr>
        <w:t xml:space="preserve">anken </w:t>
      </w:r>
      <w:r w:rsidR="00701F4B" w:rsidRPr="0065640A">
        <w:rPr>
          <w:lang w:val="sv-SE" w:eastAsia="sv-SE"/>
        </w:rPr>
        <w:t xml:space="preserve">anger bland annat </w:t>
      </w:r>
      <w:r w:rsidR="00B37835" w:rsidRPr="0065640A">
        <w:rPr>
          <w:lang w:val="sv-SE" w:eastAsia="sv-SE"/>
        </w:rPr>
        <w:t xml:space="preserve">ramarna för </w:t>
      </w:r>
      <w:r w:rsidR="00701F4B" w:rsidRPr="0065640A">
        <w:rPr>
          <w:lang w:val="sv-SE" w:eastAsia="sv-SE"/>
        </w:rPr>
        <w:t>hur valutar</w:t>
      </w:r>
      <w:r w:rsidR="00701F4B" w:rsidRPr="0065640A">
        <w:rPr>
          <w:lang w:val="sv-SE" w:eastAsia="sv-SE"/>
        </w:rPr>
        <w:t>e</w:t>
      </w:r>
      <w:r w:rsidR="00701F4B" w:rsidRPr="0065640A">
        <w:rPr>
          <w:lang w:val="sv-SE" w:eastAsia="sv-SE"/>
        </w:rPr>
        <w:t>serven ska fördelas på olika valutor och tillgångar samt vilken genomsnit</w:t>
      </w:r>
      <w:r w:rsidR="00701F4B" w:rsidRPr="0065640A">
        <w:rPr>
          <w:lang w:val="sv-SE" w:eastAsia="sv-SE"/>
        </w:rPr>
        <w:t>t</w:t>
      </w:r>
      <w:r w:rsidR="00701F4B" w:rsidRPr="0065640A">
        <w:rPr>
          <w:lang w:val="sv-SE" w:eastAsia="sv-SE"/>
        </w:rPr>
        <w:t xml:space="preserve">lig löptid </w:t>
      </w:r>
      <w:r w:rsidR="003A74A3" w:rsidRPr="0065640A">
        <w:rPr>
          <w:lang w:val="sv-SE" w:eastAsia="sv-SE"/>
        </w:rPr>
        <w:t>värdepapp</w:t>
      </w:r>
      <w:r w:rsidR="008605BC" w:rsidRPr="0065640A">
        <w:rPr>
          <w:lang w:val="sv-SE" w:eastAsia="sv-SE"/>
        </w:rPr>
        <w:t>e</w:t>
      </w:r>
      <w:r w:rsidR="003A74A3" w:rsidRPr="0065640A">
        <w:rPr>
          <w:lang w:val="sv-SE" w:eastAsia="sv-SE"/>
        </w:rPr>
        <w:t xml:space="preserve">ren </w:t>
      </w:r>
      <w:r w:rsidR="00701F4B" w:rsidRPr="0065640A">
        <w:rPr>
          <w:lang w:val="sv-SE" w:eastAsia="sv-SE"/>
        </w:rPr>
        <w:t xml:space="preserve">i valutareserven ska ha. </w:t>
      </w:r>
    </w:p>
    <w:p w:rsidR="00701F4B" w:rsidRPr="0065640A" w:rsidRDefault="00701F4B" w:rsidP="00701F4B">
      <w:pPr>
        <w:pStyle w:val="R3"/>
      </w:pPr>
      <w:r w:rsidRPr="0065640A">
        <w:t>Översyn av Riksbankens kapitalförvaltning</w:t>
      </w:r>
    </w:p>
    <w:p w:rsidR="00701F4B" w:rsidRPr="0065640A" w:rsidRDefault="00701F4B" w:rsidP="00701F4B">
      <w:r w:rsidRPr="0065640A">
        <w:t>Riksbanken klargjorde i sitt yttrande över betänkandet Riksbankens finans</w:t>
      </w:r>
      <w:r w:rsidRPr="0065640A">
        <w:t>i</w:t>
      </w:r>
      <w:r w:rsidRPr="0065640A">
        <w:t>el</w:t>
      </w:r>
      <w:r w:rsidR="00D21D70" w:rsidRPr="0065640A">
        <w:softHyphen/>
      </w:r>
      <w:r w:rsidRPr="0065640A">
        <w:t>la oberoende (SOU 2007:51, Fi2007/6427) att det fanns skäl att se över val</w:t>
      </w:r>
      <w:r w:rsidRPr="0065640A">
        <w:t>u</w:t>
      </w:r>
      <w:r w:rsidRPr="0065640A">
        <w:t>tareservens storlek och graden av valutarisk i bankens finansiella til</w:t>
      </w:r>
      <w:r w:rsidRPr="0065640A">
        <w:t>l</w:t>
      </w:r>
      <w:r w:rsidRPr="0065640A">
        <w:t>gångar. Riksbanken aviserade samtidigt att man avsåg att genomföra en allmän öve</w:t>
      </w:r>
      <w:r w:rsidRPr="0065640A">
        <w:t>r</w:t>
      </w:r>
      <w:r w:rsidRPr="0065640A">
        <w:t xml:space="preserve">syn av riktlinjerna för kapitalförvaltningen. </w:t>
      </w:r>
      <w:r w:rsidR="00A26635" w:rsidRPr="0065640A">
        <w:t>Under året utredde och analys</w:t>
      </w:r>
      <w:r w:rsidR="00A26635" w:rsidRPr="0065640A">
        <w:t>e</w:t>
      </w:r>
      <w:r w:rsidR="00A26635" w:rsidRPr="0065640A">
        <w:t>ra</w:t>
      </w:r>
      <w:r w:rsidR="00D21D70" w:rsidRPr="0065640A">
        <w:softHyphen/>
      </w:r>
      <w:r w:rsidR="00A26635" w:rsidRPr="0065640A">
        <w:t xml:space="preserve">de Riksbanken flera frågor internt. </w:t>
      </w:r>
      <w:r w:rsidR="006263AD" w:rsidRPr="0065640A">
        <w:t>Riksbanksfullmäktige och d</w:t>
      </w:r>
      <w:r w:rsidR="00A26635" w:rsidRPr="0065640A">
        <w:t>irek</w:t>
      </w:r>
      <w:r w:rsidR="008605BC" w:rsidRPr="0065640A">
        <w:softHyphen/>
      </w:r>
      <w:r w:rsidR="00A26635" w:rsidRPr="0065640A">
        <w:t>t</w:t>
      </w:r>
      <w:r w:rsidR="00A26635" w:rsidRPr="0065640A">
        <w:t xml:space="preserve">ionen lämnade också en gemensam framställning till riksdagen om vidare behov av utredningar </w:t>
      </w:r>
      <w:r w:rsidR="00F93D97" w:rsidRPr="0065640A">
        <w:t>som bland annat berör frågan om upplåning till valut</w:t>
      </w:r>
      <w:r w:rsidR="00F93D97" w:rsidRPr="0065640A">
        <w:t>a</w:t>
      </w:r>
      <w:r w:rsidR="00F93D97" w:rsidRPr="0065640A">
        <w:t>reserven och storleken på det egna kapitalet</w:t>
      </w:r>
      <w:r w:rsidR="00A26635" w:rsidRPr="0065640A">
        <w:t>.</w:t>
      </w:r>
    </w:p>
    <w:p w:rsidR="00A26635" w:rsidRPr="0065640A" w:rsidRDefault="00A26635" w:rsidP="006263AD">
      <w:pPr>
        <w:pStyle w:val="Normaltindrag"/>
        <w:rPr>
          <w:lang w:val="sv-SE" w:eastAsia="sv-SE"/>
        </w:rPr>
      </w:pPr>
      <w:r w:rsidRPr="0065640A">
        <w:rPr>
          <w:lang w:val="sv-SE" w:eastAsia="sv-SE"/>
        </w:rPr>
        <w:t>Den enskilt största finansiella risken i Riksbankens balansräkning är att den svenska kronan ökar kraftigt i värde. Detta leder till att valutareservens värde faller mätt i kronor, vilket i sin tur minskar storleken på bankens eget kapital. Riksbanken analyserade under året möjligheten att minska valutari</w:t>
      </w:r>
      <w:r w:rsidRPr="0065640A">
        <w:rPr>
          <w:lang w:val="sv-SE" w:eastAsia="sv-SE"/>
        </w:rPr>
        <w:t>s</w:t>
      </w:r>
      <w:r w:rsidRPr="0065640A">
        <w:rPr>
          <w:lang w:val="sv-SE" w:eastAsia="sv-SE"/>
        </w:rPr>
        <w:t xml:space="preserve">ken genom att använda standardiserade derivatinstrument och kommer under 2011 att utreda frågan om valutarisken kan hanteras genom att </w:t>
      </w:r>
      <w:r w:rsidR="008605BC" w:rsidRPr="0065640A">
        <w:rPr>
          <w:lang w:val="sv-SE" w:eastAsia="sv-SE"/>
        </w:rPr>
        <w:t xml:space="preserve">Riksbanken </w:t>
      </w:r>
      <w:r w:rsidRPr="0065640A">
        <w:rPr>
          <w:lang w:val="sv-SE" w:eastAsia="sv-SE"/>
        </w:rPr>
        <w:t>ingå</w:t>
      </w:r>
      <w:r w:rsidR="008605BC" w:rsidRPr="0065640A">
        <w:rPr>
          <w:lang w:val="sv-SE" w:eastAsia="sv-SE"/>
        </w:rPr>
        <w:t>r</w:t>
      </w:r>
      <w:r w:rsidRPr="0065640A">
        <w:rPr>
          <w:lang w:val="sv-SE" w:eastAsia="sv-SE"/>
        </w:rPr>
        <w:t xml:space="preserve"> bil</w:t>
      </w:r>
      <w:r w:rsidRPr="0065640A">
        <w:rPr>
          <w:lang w:val="sv-SE" w:eastAsia="sv-SE"/>
        </w:rPr>
        <w:t>a</w:t>
      </w:r>
      <w:r w:rsidRPr="0065640A">
        <w:rPr>
          <w:lang w:val="sv-SE" w:eastAsia="sv-SE"/>
        </w:rPr>
        <w:t>terala avtal med lämpliga motparter.</w:t>
      </w:r>
    </w:p>
    <w:p w:rsidR="00A26635" w:rsidRPr="0065640A" w:rsidRDefault="00A26635" w:rsidP="006263AD">
      <w:pPr>
        <w:pStyle w:val="Normaltindrag"/>
        <w:rPr>
          <w:lang w:val="sv-SE" w:eastAsia="sv-SE"/>
        </w:rPr>
      </w:pPr>
      <w:r w:rsidRPr="0065640A">
        <w:rPr>
          <w:lang w:val="sv-SE" w:eastAsia="sv-SE"/>
        </w:rPr>
        <w:t xml:space="preserve">En lärdom av den interna översynen är att </w:t>
      </w:r>
      <w:r w:rsidR="008605BC" w:rsidRPr="0065640A">
        <w:rPr>
          <w:lang w:val="sv-SE" w:eastAsia="sv-SE"/>
        </w:rPr>
        <w:t xml:space="preserve">Riksbanken vid </w:t>
      </w:r>
      <w:r w:rsidRPr="0065640A">
        <w:rPr>
          <w:lang w:val="sv-SE" w:eastAsia="sv-SE"/>
        </w:rPr>
        <w:t>kapitalförval</w:t>
      </w:r>
      <w:r w:rsidRPr="0065640A">
        <w:rPr>
          <w:lang w:val="sv-SE" w:eastAsia="sv-SE"/>
        </w:rPr>
        <w:t>t</w:t>
      </w:r>
      <w:r w:rsidRPr="0065640A">
        <w:rPr>
          <w:lang w:val="sv-SE" w:eastAsia="sv-SE"/>
        </w:rPr>
        <w:t>ningen i än högre grad än tidigare bör lägga vikt vid att valutareserven ska förva</w:t>
      </w:r>
      <w:r w:rsidRPr="0065640A">
        <w:rPr>
          <w:lang w:val="sv-SE" w:eastAsia="sv-SE"/>
        </w:rPr>
        <w:t>l</w:t>
      </w:r>
      <w:r w:rsidRPr="0065640A">
        <w:rPr>
          <w:lang w:val="sv-SE" w:eastAsia="sv-SE"/>
        </w:rPr>
        <w:t>tas så att banken alltid kan uppfylla sina åtaganden. Det innebär att Riksbanken i många fall bör göra avsteg från vad som i kapitalförvaltning</w:t>
      </w:r>
      <w:r w:rsidRPr="0065640A">
        <w:rPr>
          <w:lang w:val="sv-SE" w:eastAsia="sv-SE"/>
        </w:rPr>
        <w:t>s</w:t>
      </w:r>
      <w:r w:rsidRPr="0065640A">
        <w:rPr>
          <w:lang w:val="sv-SE" w:eastAsia="sv-SE"/>
        </w:rPr>
        <w:t xml:space="preserve">sammanhang anses vara god marknadspraxis. </w:t>
      </w:r>
      <w:r w:rsidR="00F93D97" w:rsidRPr="0065640A">
        <w:rPr>
          <w:lang w:val="sv-SE" w:eastAsia="sv-SE"/>
        </w:rPr>
        <w:t xml:space="preserve">Detta </w:t>
      </w:r>
      <w:r w:rsidRPr="0065640A">
        <w:rPr>
          <w:lang w:val="sv-SE" w:eastAsia="sv-SE"/>
        </w:rPr>
        <w:t>har påverkat utformnin</w:t>
      </w:r>
      <w:r w:rsidRPr="0065640A">
        <w:rPr>
          <w:lang w:val="sv-SE" w:eastAsia="sv-SE"/>
        </w:rPr>
        <w:t>g</w:t>
      </w:r>
      <w:r w:rsidRPr="0065640A">
        <w:rPr>
          <w:lang w:val="sv-SE" w:eastAsia="sv-SE"/>
        </w:rPr>
        <w:t>en av Riksbankens investerings</w:t>
      </w:r>
      <w:r w:rsidRPr="0065640A">
        <w:rPr>
          <w:lang w:val="sv-SE" w:eastAsia="sv-SE"/>
        </w:rPr>
        <w:softHyphen/>
      </w:r>
      <w:r w:rsidRPr="0065640A">
        <w:rPr>
          <w:lang w:val="sv-SE" w:eastAsia="sv-SE"/>
        </w:rPr>
        <w:softHyphen/>
        <w:t>policy för 2011.</w:t>
      </w:r>
      <w:r w:rsidR="003A74A3" w:rsidRPr="0065640A">
        <w:rPr>
          <w:lang w:val="sv-SE" w:eastAsia="sv-SE"/>
        </w:rPr>
        <w:t xml:space="preserve"> </w:t>
      </w:r>
    </w:p>
    <w:p w:rsidR="00701F4B" w:rsidRPr="0065640A" w:rsidRDefault="006263AD" w:rsidP="008B55D4">
      <w:pPr>
        <w:pStyle w:val="Normaltindrag"/>
        <w:rPr>
          <w:lang w:val="sv-SE" w:eastAsia="sv-SE"/>
        </w:rPr>
      </w:pPr>
      <w:r w:rsidRPr="0065640A" w:rsidDel="00B37835">
        <w:rPr>
          <w:lang w:val="sv-SE" w:eastAsia="sv-SE"/>
        </w:rPr>
        <w:t xml:space="preserve"> </w:t>
      </w:r>
      <w:r w:rsidR="00CB0B0F" w:rsidRPr="0065640A">
        <w:rPr>
          <w:lang w:val="sv-SE" w:eastAsia="sv-SE"/>
        </w:rPr>
        <w:t xml:space="preserve">I den </w:t>
      </w:r>
      <w:r w:rsidR="00125847" w:rsidRPr="0065640A">
        <w:rPr>
          <w:lang w:val="sv-SE" w:eastAsia="sv-SE"/>
        </w:rPr>
        <w:t xml:space="preserve">gemensamma </w:t>
      </w:r>
      <w:r w:rsidR="00CB0B0F" w:rsidRPr="0065640A">
        <w:rPr>
          <w:lang w:val="sv-SE" w:eastAsia="sv-SE"/>
        </w:rPr>
        <w:t>framställning</w:t>
      </w:r>
      <w:r w:rsidRPr="0065640A">
        <w:rPr>
          <w:lang w:val="sv-SE" w:eastAsia="sv-SE"/>
        </w:rPr>
        <w:t>en</w:t>
      </w:r>
      <w:r w:rsidR="00CB0B0F" w:rsidRPr="0065640A">
        <w:rPr>
          <w:lang w:val="sv-SE" w:eastAsia="sv-SE"/>
        </w:rPr>
        <w:t xml:space="preserve"> </w:t>
      </w:r>
      <w:r w:rsidRPr="0065640A">
        <w:rPr>
          <w:lang w:val="sv-SE" w:eastAsia="sv-SE"/>
        </w:rPr>
        <w:t>till riksdagen föreslog fullmäktige och direktionen att en utredning ska</w:t>
      </w:r>
      <w:r w:rsidR="007A689C" w:rsidRPr="0065640A">
        <w:rPr>
          <w:lang w:val="sv-SE" w:eastAsia="sv-SE"/>
        </w:rPr>
        <w:t xml:space="preserve"> </w:t>
      </w:r>
      <w:r w:rsidR="00C645C3" w:rsidRPr="0065640A">
        <w:rPr>
          <w:lang w:val="sv-SE" w:eastAsia="sv-SE"/>
        </w:rPr>
        <w:t>se över</w:t>
      </w:r>
      <w:r w:rsidR="00701F4B" w:rsidRPr="0065640A">
        <w:rPr>
          <w:lang w:val="sv-SE" w:eastAsia="sv-SE"/>
        </w:rPr>
        <w:t xml:space="preserve"> det finansiella regelverket</w:t>
      </w:r>
      <w:r w:rsidR="00C645C3" w:rsidRPr="0065640A">
        <w:rPr>
          <w:lang w:val="sv-SE" w:eastAsia="sv-SE"/>
        </w:rPr>
        <w:t xml:space="preserve"> även</w:t>
      </w:r>
      <w:r w:rsidR="00701F4B" w:rsidRPr="0065640A">
        <w:rPr>
          <w:lang w:val="sv-SE" w:eastAsia="sv-SE"/>
        </w:rPr>
        <w:t xml:space="preserve"> </w:t>
      </w:r>
      <w:r w:rsidR="003A74A3" w:rsidRPr="0065640A">
        <w:rPr>
          <w:lang w:val="sv-SE" w:eastAsia="sv-SE"/>
        </w:rPr>
        <w:t xml:space="preserve">när det gäller </w:t>
      </w:r>
      <w:r w:rsidR="00C645C3" w:rsidRPr="0065640A">
        <w:rPr>
          <w:lang w:val="sv-SE" w:eastAsia="sv-SE"/>
        </w:rPr>
        <w:t xml:space="preserve">frågor kring </w:t>
      </w:r>
      <w:r w:rsidR="00701F4B" w:rsidRPr="0065640A">
        <w:rPr>
          <w:lang w:val="sv-SE" w:eastAsia="sv-SE"/>
        </w:rPr>
        <w:t xml:space="preserve">Riksbankens kapitalförvaltning. Bland annat bör </w:t>
      </w:r>
      <w:r w:rsidR="00C645C3" w:rsidRPr="0065640A">
        <w:rPr>
          <w:lang w:val="sv-SE" w:eastAsia="sv-SE"/>
        </w:rPr>
        <w:t xml:space="preserve">den föreslagna </w:t>
      </w:r>
      <w:r w:rsidR="00701F4B" w:rsidRPr="0065640A">
        <w:rPr>
          <w:lang w:val="sv-SE" w:eastAsia="sv-SE"/>
        </w:rPr>
        <w:t>utredningen analysera omfattningen och räckvidden av Riksba</w:t>
      </w:r>
      <w:r w:rsidR="00701F4B" w:rsidRPr="0065640A">
        <w:rPr>
          <w:lang w:val="sv-SE" w:eastAsia="sv-SE"/>
        </w:rPr>
        <w:t>n</w:t>
      </w:r>
      <w:r w:rsidR="00701F4B" w:rsidRPr="0065640A">
        <w:rPr>
          <w:lang w:val="sv-SE" w:eastAsia="sv-SE"/>
        </w:rPr>
        <w:t>kens upplåningsrätt samt Riksgäldens skyldighet att biträda Riksba</w:t>
      </w:r>
      <w:r w:rsidR="00701F4B" w:rsidRPr="0065640A">
        <w:rPr>
          <w:lang w:val="sv-SE" w:eastAsia="sv-SE"/>
        </w:rPr>
        <w:t>n</w:t>
      </w:r>
      <w:r w:rsidR="00701F4B" w:rsidRPr="0065640A">
        <w:rPr>
          <w:lang w:val="sv-SE" w:eastAsia="sv-SE"/>
        </w:rPr>
        <w:t>ken med sådan upplåning, allt med beaktande av olika föreskrifter</w:t>
      </w:r>
      <w:r w:rsidR="00727EA5" w:rsidRPr="0065640A">
        <w:rPr>
          <w:lang w:val="sv-SE" w:eastAsia="sv-SE"/>
        </w:rPr>
        <w:t xml:space="preserve"> i </w:t>
      </w:r>
      <w:r w:rsidR="00FD6E0A" w:rsidRPr="0065640A">
        <w:rPr>
          <w:lang w:val="sv-SE" w:eastAsia="sv-SE"/>
        </w:rPr>
        <w:t>f</w:t>
      </w:r>
      <w:r w:rsidR="00727EA5" w:rsidRPr="0065640A">
        <w:rPr>
          <w:lang w:val="sv-SE" w:eastAsia="sv-SE"/>
        </w:rPr>
        <w:t xml:space="preserve">ördraget om </w:t>
      </w:r>
      <w:r w:rsidR="00DB130D" w:rsidRPr="0065640A">
        <w:rPr>
          <w:lang w:val="sv-SE" w:eastAsia="sv-SE"/>
        </w:rPr>
        <w:br/>
      </w:r>
      <w:r w:rsidR="00727EA5" w:rsidRPr="0065640A">
        <w:rPr>
          <w:lang w:val="sv-SE" w:eastAsia="sv-SE"/>
        </w:rPr>
        <w:t xml:space="preserve">Europeiska </w:t>
      </w:r>
      <w:r w:rsidR="00FD6E0A" w:rsidRPr="0065640A">
        <w:rPr>
          <w:lang w:val="sv-SE" w:eastAsia="sv-SE"/>
        </w:rPr>
        <w:t>u</w:t>
      </w:r>
      <w:r w:rsidR="00727EA5" w:rsidRPr="0065640A">
        <w:rPr>
          <w:lang w:val="sv-SE" w:eastAsia="sv-SE"/>
        </w:rPr>
        <w:t>nionens funktionssätt</w:t>
      </w:r>
      <w:r w:rsidR="00701F4B" w:rsidRPr="0065640A">
        <w:rPr>
          <w:lang w:val="sv-SE" w:eastAsia="sv-SE"/>
        </w:rPr>
        <w:t xml:space="preserve">. Riksdagen </w:t>
      </w:r>
      <w:r w:rsidR="0056070A" w:rsidRPr="0065640A">
        <w:rPr>
          <w:lang w:val="sv-SE" w:eastAsia="sv-SE"/>
        </w:rPr>
        <w:t xml:space="preserve">ställde sig </w:t>
      </w:r>
      <w:r w:rsidR="00701F4B" w:rsidRPr="0065640A">
        <w:rPr>
          <w:lang w:val="sv-SE" w:eastAsia="sv-SE"/>
        </w:rPr>
        <w:t>i maj</w:t>
      </w:r>
      <w:r w:rsidR="0056070A" w:rsidRPr="0065640A">
        <w:rPr>
          <w:lang w:val="sv-SE" w:eastAsia="sv-SE"/>
        </w:rPr>
        <w:t xml:space="preserve"> bakom Rik</w:t>
      </w:r>
      <w:r w:rsidR="0056070A" w:rsidRPr="0065640A">
        <w:rPr>
          <w:lang w:val="sv-SE" w:eastAsia="sv-SE"/>
        </w:rPr>
        <w:t>s</w:t>
      </w:r>
      <w:r w:rsidR="0056070A" w:rsidRPr="0065640A">
        <w:rPr>
          <w:lang w:val="sv-SE" w:eastAsia="sv-SE"/>
        </w:rPr>
        <w:t>bankens förslag i denna del</w:t>
      </w:r>
      <w:r w:rsidR="007956E2" w:rsidRPr="0065640A">
        <w:rPr>
          <w:lang w:val="sv-SE" w:eastAsia="sv-SE"/>
        </w:rPr>
        <w:t xml:space="preserve"> och meddelade regeringen att det finansiella rege</w:t>
      </w:r>
      <w:r w:rsidR="007956E2" w:rsidRPr="0065640A">
        <w:rPr>
          <w:lang w:val="sv-SE" w:eastAsia="sv-SE"/>
        </w:rPr>
        <w:t>l</w:t>
      </w:r>
      <w:r w:rsidR="007956E2" w:rsidRPr="0065640A">
        <w:rPr>
          <w:lang w:val="sv-SE" w:eastAsia="sv-SE"/>
        </w:rPr>
        <w:t>verket ska ses över även i de</w:t>
      </w:r>
      <w:r w:rsidR="00F93D97" w:rsidRPr="0065640A">
        <w:rPr>
          <w:lang w:val="sv-SE" w:eastAsia="sv-SE"/>
        </w:rPr>
        <w:t>ssa</w:t>
      </w:r>
      <w:r w:rsidR="007956E2" w:rsidRPr="0065640A">
        <w:rPr>
          <w:lang w:val="sv-SE" w:eastAsia="sv-SE"/>
        </w:rPr>
        <w:t xml:space="preserve"> delar</w:t>
      </w:r>
      <w:r w:rsidR="00701F4B" w:rsidRPr="0065640A">
        <w:rPr>
          <w:lang w:val="sv-SE" w:eastAsia="sv-SE"/>
        </w:rPr>
        <w:t>.</w:t>
      </w:r>
      <w:r w:rsidR="003A74A3" w:rsidRPr="0065640A">
        <w:rPr>
          <w:lang w:val="sv-SE" w:eastAsia="sv-SE"/>
        </w:rPr>
        <w:t xml:space="preserve"> </w:t>
      </w:r>
    </w:p>
    <w:p w:rsidR="006C4B33" w:rsidRPr="0065640A" w:rsidRDefault="005C36CB" w:rsidP="007956E2">
      <w:pPr>
        <w:pStyle w:val="Normaltindrag"/>
        <w:rPr>
          <w:lang w:val="sv-SE" w:eastAsia="sv-SE"/>
        </w:rPr>
      </w:pPr>
      <w:r w:rsidRPr="0065640A">
        <w:rPr>
          <w:lang w:val="sv-SE" w:eastAsia="sv-SE"/>
        </w:rPr>
        <w:t>Riksdagen</w:t>
      </w:r>
      <w:r w:rsidR="007956E2" w:rsidRPr="0065640A">
        <w:rPr>
          <w:lang w:val="sv-SE" w:eastAsia="sv-SE"/>
        </w:rPr>
        <w:t xml:space="preserve"> behandlade också under året ett </w:t>
      </w:r>
      <w:r w:rsidR="00701F4B" w:rsidRPr="0065640A">
        <w:rPr>
          <w:lang w:val="sv-SE" w:eastAsia="sv-SE"/>
        </w:rPr>
        <w:t>granskningsärende om Rik</w:t>
      </w:r>
      <w:r w:rsidR="00701F4B" w:rsidRPr="0065640A">
        <w:rPr>
          <w:lang w:val="sv-SE" w:eastAsia="sv-SE"/>
        </w:rPr>
        <w:t>s</w:t>
      </w:r>
      <w:r w:rsidR="00701F4B" w:rsidRPr="0065640A">
        <w:rPr>
          <w:lang w:val="sv-SE" w:eastAsia="sv-SE"/>
        </w:rPr>
        <w:t xml:space="preserve">bankens oberoende </w:t>
      </w:r>
      <w:r w:rsidR="001648CF" w:rsidRPr="0065640A">
        <w:rPr>
          <w:lang w:val="sv-SE" w:eastAsia="sv-SE"/>
        </w:rPr>
        <w:t xml:space="preserve">som aktualiserades av den </w:t>
      </w:r>
      <w:r w:rsidR="00114701" w:rsidRPr="0065640A">
        <w:rPr>
          <w:lang w:val="sv-SE" w:eastAsia="sv-SE"/>
        </w:rPr>
        <w:t xml:space="preserve">förstärkning av </w:t>
      </w:r>
      <w:r w:rsidR="00701F4B" w:rsidRPr="0065640A">
        <w:rPr>
          <w:lang w:val="sv-SE" w:eastAsia="sv-SE"/>
        </w:rPr>
        <w:t xml:space="preserve">valutareserven </w:t>
      </w:r>
      <w:r w:rsidR="001648CF" w:rsidRPr="0065640A">
        <w:rPr>
          <w:lang w:val="sv-SE" w:eastAsia="sv-SE"/>
        </w:rPr>
        <w:t xml:space="preserve">som genomfördes 2009 </w:t>
      </w:r>
      <w:r w:rsidR="00701F4B" w:rsidRPr="0065640A">
        <w:rPr>
          <w:lang w:val="sv-SE" w:eastAsia="sv-SE"/>
        </w:rPr>
        <w:t xml:space="preserve">och </w:t>
      </w:r>
      <w:r w:rsidR="001648CF" w:rsidRPr="0065640A">
        <w:rPr>
          <w:lang w:val="sv-SE" w:eastAsia="sv-SE"/>
        </w:rPr>
        <w:t xml:space="preserve">tillämpningen av </w:t>
      </w:r>
      <w:r w:rsidR="00701F4B" w:rsidRPr="0065640A">
        <w:rPr>
          <w:lang w:val="sv-SE" w:eastAsia="sv-SE"/>
        </w:rPr>
        <w:t>upplåningslagen</w:t>
      </w:r>
      <w:r w:rsidR="001648CF" w:rsidRPr="0065640A">
        <w:rPr>
          <w:lang w:val="sv-SE" w:eastAsia="sv-SE"/>
        </w:rPr>
        <w:t xml:space="preserve"> i samband med detta</w:t>
      </w:r>
      <w:r w:rsidRPr="0065640A">
        <w:rPr>
          <w:lang w:val="sv-SE" w:eastAsia="sv-SE"/>
        </w:rPr>
        <w:t xml:space="preserve">. I </w:t>
      </w:r>
      <w:r w:rsidR="003A74A3" w:rsidRPr="0065640A">
        <w:rPr>
          <w:lang w:val="sv-SE" w:eastAsia="sv-SE"/>
        </w:rPr>
        <w:t>sitt yttrande</w:t>
      </w:r>
      <w:r w:rsidRPr="0065640A">
        <w:rPr>
          <w:lang w:val="sv-SE" w:eastAsia="sv-SE"/>
        </w:rPr>
        <w:t xml:space="preserve"> till konstitutionsutskottet meddelade Rik</w:t>
      </w:r>
      <w:r w:rsidRPr="0065640A">
        <w:rPr>
          <w:lang w:val="sv-SE" w:eastAsia="sv-SE"/>
        </w:rPr>
        <w:t>s</w:t>
      </w:r>
      <w:r w:rsidRPr="0065640A">
        <w:rPr>
          <w:lang w:val="sv-SE" w:eastAsia="sv-SE"/>
        </w:rPr>
        <w:t>banken att man delar</w:t>
      </w:r>
      <w:r w:rsidR="00701F4B" w:rsidRPr="0065640A">
        <w:rPr>
          <w:lang w:val="sv-SE" w:eastAsia="sv-SE"/>
        </w:rPr>
        <w:t xml:space="preserve"> Regeringskansliet</w:t>
      </w:r>
      <w:r w:rsidRPr="0065640A">
        <w:rPr>
          <w:lang w:val="sv-SE" w:eastAsia="sv-SE"/>
        </w:rPr>
        <w:t>s</w:t>
      </w:r>
      <w:r w:rsidR="00701F4B" w:rsidRPr="0065640A">
        <w:rPr>
          <w:lang w:val="sv-SE" w:eastAsia="sv-SE"/>
        </w:rPr>
        <w:t xml:space="preserve"> bedömning att den nuvarande or</w:t>
      </w:r>
      <w:r w:rsidR="00701F4B" w:rsidRPr="0065640A">
        <w:rPr>
          <w:lang w:val="sv-SE" w:eastAsia="sv-SE"/>
        </w:rPr>
        <w:t>d</w:t>
      </w:r>
      <w:r w:rsidR="00701F4B" w:rsidRPr="0065640A">
        <w:rPr>
          <w:lang w:val="sv-SE" w:eastAsia="sv-SE"/>
        </w:rPr>
        <w:t>ningen är förenlig med regleringen av Riksbankens självständighet i regeringsformen, riks</w:t>
      </w:r>
      <w:r w:rsidR="00FD6E0A" w:rsidRPr="0065640A">
        <w:rPr>
          <w:lang w:val="sv-SE" w:eastAsia="sv-SE"/>
        </w:rPr>
        <w:softHyphen/>
      </w:r>
      <w:r w:rsidR="00701F4B" w:rsidRPr="0065640A">
        <w:rPr>
          <w:lang w:val="sv-SE" w:eastAsia="sv-SE"/>
        </w:rPr>
        <w:t>bankslagen och EU-rätten</w:t>
      </w:r>
      <w:r w:rsidR="003A74A3" w:rsidRPr="0065640A">
        <w:rPr>
          <w:lang w:val="sv-SE" w:eastAsia="sv-SE"/>
        </w:rPr>
        <w:t xml:space="preserve"> eftersom</w:t>
      </w:r>
      <w:r w:rsidR="00701F4B" w:rsidRPr="0065640A">
        <w:rPr>
          <w:lang w:val="sv-SE" w:eastAsia="sv-SE"/>
        </w:rPr>
        <w:t xml:space="preserve"> </w:t>
      </w:r>
      <w:r w:rsidR="003A74A3" w:rsidRPr="0065640A">
        <w:rPr>
          <w:lang w:val="sv-SE" w:eastAsia="sv-SE"/>
        </w:rPr>
        <w:t>r</w:t>
      </w:r>
      <w:r w:rsidR="00F159E2" w:rsidRPr="0065640A">
        <w:rPr>
          <w:lang w:val="sv-SE" w:eastAsia="sv-SE"/>
        </w:rPr>
        <w:t>iksbankslagen ger Riksbanken rätt att förstärka valutareserven på andra sätt än genom upplåning via Rik</w:t>
      </w:r>
      <w:r w:rsidR="00F159E2" w:rsidRPr="0065640A">
        <w:rPr>
          <w:lang w:val="sv-SE" w:eastAsia="sv-SE"/>
        </w:rPr>
        <w:t>s</w:t>
      </w:r>
      <w:r w:rsidR="00F159E2" w:rsidRPr="0065640A">
        <w:rPr>
          <w:lang w:val="sv-SE" w:eastAsia="sv-SE"/>
        </w:rPr>
        <w:t xml:space="preserve">gälden. </w:t>
      </w:r>
    </w:p>
    <w:p w:rsidR="00701F4B" w:rsidRPr="0065640A" w:rsidRDefault="00701F4B" w:rsidP="00701F4B">
      <w:pPr>
        <w:pStyle w:val="R3"/>
      </w:pPr>
      <w:r w:rsidRPr="0065640A">
        <w:t>Riksbankens finansiella tillgångar</w:t>
      </w:r>
    </w:p>
    <w:p w:rsidR="00701F4B" w:rsidRPr="0065640A" w:rsidRDefault="00701F4B" w:rsidP="00701F4B">
      <w:r w:rsidRPr="0065640A">
        <w:t>Riksbankens finansiella tillgångar utgörs av guld- och valutareserven inkl</w:t>
      </w:r>
      <w:r w:rsidRPr="0065640A">
        <w:t>u</w:t>
      </w:r>
      <w:r w:rsidRPr="0065640A">
        <w:t>si</w:t>
      </w:r>
      <w:r w:rsidR="00D21D70" w:rsidRPr="0065640A">
        <w:softHyphen/>
      </w:r>
      <w:r w:rsidRPr="0065640A">
        <w:t xml:space="preserve">ve fordringar på </w:t>
      </w:r>
      <w:r w:rsidR="00125847" w:rsidRPr="0065640A">
        <w:t>Internationella valutafonden (</w:t>
      </w:r>
      <w:r w:rsidRPr="0065640A">
        <w:t>IMF</w:t>
      </w:r>
      <w:r w:rsidR="00125847" w:rsidRPr="0065640A">
        <w:t>)</w:t>
      </w:r>
      <w:r w:rsidRPr="0065640A">
        <w:t>, tillgångar knutna till Rik</w:t>
      </w:r>
      <w:r w:rsidRPr="0065640A">
        <w:t>s</w:t>
      </w:r>
      <w:r w:rsidRPr="0065640A">
        <w:t>bankens penningpolitiska verksamhet och övriga finansiella tillgångar (se di</w:t>
      </w:r>
      <w:r w:rsidRPr="0065640A">
        <w:t>a</w:t>
      </w:r>
      <w:r w:rsidRPr="0065640A">
        <w:t xml:space="preserve">gram </w:t>
      </w:r>
      <w:r w:rsidR="00DD24E3" w:rsidRPr="0065640A">
        <w:t>1</w:t>
      </w:r>
      <w:r w:rsidR="009372D6" w:rsidRPr="0065640A">
        <w:t>5</w:t>
      </w:r>
      <w:r w:rsidRPr="0065640A">
        <w:t xml:space="preserve">). </w:t>
      </w:r>
    </w:p>
    <w:p w:rsidR="00701F4B" w:rsidRPr="0065640A" w:rsidRDefault="00701F4B" w:rsidP="00486FCC">
      <w:pPr>
        <w:spacing w:before="312"/>
        <w:jc w:val="left"/>
        <w:rPr>
          <w:b/>
        </w:rPr>
      </w:pPr>
      <w:r w:rsidRPr="0065640A">
        <w:rPr>
          <w:b/>
        </w:rPr>
        <w:t>Diagram 1</w:t>
      </w:r>
      <w:r w:rsidR="009372D6" w:rsidRPr="0065640A">
        <w:rPr>
          <w:b/>
        </w:rPr>
        <w:t>5</w:t>
      </w:r>
      <w:r w:rsidR="00F018AC" w:rsidRPr="0065640A">
        <w:rPr>
          <w:b/>
        </w:rPr>
        <w:t>.</w:t>
      </w:r>
      <w:r w:rsidRPr="0065640A">
        <w:rPr>
          <w:b/>
        </w:rPr>
        <w:t xml:space="preserve"> Riksbankens finansiella tillgångar i slutet av 2010, </w:t>
      </w:r>
      <w:r w:rsidRPr="0065640A">
        <w:rPr>
          <w:b/>
        </w:rPr>
        <w:br/>
        <w:t>miljarder kr</w:t>
      </w:r>
      <w:r w:rsidRPr="0065640A">
        <w:rPr>
          <w:b/>
        </w:rPr>
        <w:t>o</w:t>
      </w:r>
      <w:r w:rsidRPr="0065640A">
        <w:rPr>
          <w:b/>
        </w:rPr>
        <w:t>nor</w:t>
      </w:r>
    </w:p>
    <w:p w:rsidR="00701F4B" w:rsidRPr="0065640A" w:rsidRDefault="0065640A" w:rsidP="008B73E1">
      <w:r w:rsidRPr="0065640A">
        <w:rPr>
          <w:noProof/>
        </w:rPr>
        <w:drawing>
          <wp:inline distT="0" distB="0" distL="0" distR="0">
            <wp:extent cx="3777615" cy="24657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Källa: Riksbanken.</w:t>
      </w:r>
    </w:p>
    <w:p w:rsidR="00486FCC" w:rsidRPr="0065640A" w:rsidRDefault="00486FCC" w:rsidP="00486FCC">
      <w:pPr>
        <w:spacing w:before="160"/>
      </w:pPr>
      <w:r w:rsidRPr="0065640A">
        <w:rPr>
          <w:i/>
        </w:rPr>
        <w:t>Valutareserven</w:t>
      </w:r>
      <w:r w:rsidRPr="0065640A">
        <w:t xml:space="preserve"> består av räntebärande värdepapper i utländsk valuta med hög likviditet och låg risk, i huvudsak statsobl</w:t>
      </w:r>
      <w:r w:rsidRPr="0065640A">
        <w:t>i</w:t>
      </w:r>
      <w:r w:rsidRPr="0065640A">
        <w:t>gationer. Genom att stora delar av valutareserven är placerad i utländska valutor uppstår en valutarisk som p</w:t>
      </w:r>
      <w:r w:rsidRPr="0065640A">
        <w:t>å</w:t>
      </w:r>
      <w:r w:rsidRPr="0065640A">
        <w:t>verkar Riksbankens resultat mätt i kronor. För att minska svän</w:t>
      </w:r>
      <w:r w:rsidRPr="0065640A">
        <w:t>g</w:t>
      </w:r>
      <w:r w:rsidRPr="0065640A">
        <w:t>ningarna i värdet på valutareserven i kronor (valutarisken) gör Riksbanken placeringar i ett antal olika valutor utöver de som normalt används för interventioner på valutamarknaden eller för likviditetsstöd. Banken placerar främst i euro (EUR) och amerikanska dollar (USD), men även i brittiska pund (GBP), norska kronor (NOK), australiensiska dollar (AUD) och kanadensiska do</w:t>
      </w:r>
      <w:r w:rsidRPr="0065640A">
        <w:t>l</w:t>
      </w:r>
      <w:r w:rsidRPr="0065640A">
        <w:t xml:space="preserve">lar (CAD) (se tabell 3). </w:t>
      </w:r>
    </w:p>
    <w:p w:rsidR="00701F4B" w:rsidRPr="0065640A" w:rsidRDefault="00701F4B" w:rsidP="00486FCC">
      <w:pPr>
        <w:pStyle w:val="Normaltindrag"/>
        <w:rPr>
          <w:lang w:val="sv-SE" w:eastAsia="sv-SE"/>
        </w:rPr>
      </w:pPr>
      <w:r w:rsidRPr="0065640A">
        <w:rPr>
          <w:lang w:val="sv-SE" w:eastAsia="sv-SE"/>
        </w:rPr>
        <w:t>Eftersom marknaden för norska statsobligationer är relativt liten och har låg omsättning har Riksbanken valt att inte investera direkt på den norska obliga</w:t>
      </w:r>
      <w:r w:rsidR="00DD24E3" w:rsidRPr="0065640A">
        <w:rPr>
          <w:lang w:val="sv-SE" w:eastAsia="sv-SE"/>
        </w:rPr>
        <w:softHyphen/>
      </w:r>
      <w:r w:rsidRPr="0065640A">
        <w:rPr>
          <w:lang w:val="sv-SE" w:eastAsia="sv-SE"/>
        </w:rPr>
        <w:t>tionsmarknaden. I stället placerar Riksbanken i amerikanska obligati</w:t>
      </w:r>
      <w:r w:rsidRPr="0065640A">
        <w:rPr>
          <w:lang w:val="sv-SE" w:eastAsia="sv-SE"/>
        </w:rPr>
        <w:t>o</w:t>
      </w:r>
      <w:r w:rsidRPr="0065640A">
        <w:rPr>
          <w:lang w:val="sv-SE" w:eastAsia="sv-SE"/>
        </w:rPr>
        <w:t xml:space="preserve">ner, </w:t>
      </w:r>
      <w:r w:rsidR="00F159E2" w:rsidRPr="0065640A">
        <w:rPr>
          <w:lang w:val="sv-SE" w:eastAsia="sv-SE"/>
        </w:rPr>
        <w:t xml:space="preserve">och omvandlar deras </w:t>
      </w:r>
      <w:r w:rsidRPr="0065640A">
        <w:rPr>
          <w:lang w:val="sv-SE" w:eastAsia="sv-SE"/>
        </w:rPr>
        <w:t>valutarisk till norska kronor på valutaderivatmar</w:t>
      </w:r>
      <w:r w:rsidRPr="0065640A">
        <w:rPr>
          <w:lang w:val="sv-SE" w:eastAsia="sv-SE"/>
        </w:rPr>
        <w:t>k</w:t>
      </w:r>
      <w:r w:rsidRPr="0065640A">
        <w:rPr>
          <w:lang w:val="sv-SE" w:eastAsia="sv-SE"/>
        </w:rPr>
        <w:t>naden. I övrigt överensstämmer Riksbankens tillgångsfördelning med valut</w:t>
      </w:r>
      <w:r w:rsidRPr="0065640A">
        <w:rPr>
          <w:lang w:val="sv-SE" w:eastAsia="sv-SE"/>
        </w:rPr>
        <w:t>a</w:t>
      </w:r>
      <w:r w:rsidRPr="0065640A">
        <w:rPr>
          <w:lang w:val="sv-SE" w:eastAsia="sv-SE"/>
        </w:rPr>
        <w:t xml:space="preserve">fördelningen. </w:t>
      </w:r>
      <w:r w:rsidR="00125847" w:rsidRPr="0065640A">
        <w:rPr>
          <w:lang w:val="sv-SE" w:eastAsia="sv-SE"/>
        </w:rPr>
        <w:t>För</w:t>
      </w:r>
      <w:r w:rsidRPr="0065640A">
        <w:rPr>
          <w:lang w:val="sv-SE" w:eastAsia="sv-SE"/>
        </w:rPr>
        <w:t xml:space="preserve"> att öka avkastningen i förvaltningen investerar Rik</w:t>
      </w:r>
      <w:r w:rsidRPr="0065640A">
        <w:rPr>
          <w:lang w:val="sv-SE" w:eastAsia="sv-SE"/>
        </w:rPr>
        <w:t>s</w:t>
      </w:r>
      <w:r w:rsidRPr="0065640A">
        <w:rPr>
          <w:lang w:val="sv-SE" w:eastAsia="sv-SE"/>
        </w:rPr>
        <w:t xml:space="preserve">banken även i värdepapper </w:t>
      </w:r>
      <w:r w:rsidR="00F93D97" w:rsidRPr="0065640A">
        <w:rPr>
          <w:lang w:val="sv-SE" w:eastAsia="sv-SE"/>
        </w:rPr>
        <w:t>me</w:t>
      </w:r>
      <w:r w:rsidR="00D21D70" w:rsidRPr="0065640A">
        <w:rPr>
          <w:lang w:val="sv-SE" w:eastAsia="sv-SE"/>
        </w:rPr>
        <w:t>d</w:t>
      </w:r>
      <w:r w:rsidR="00F93D97" w:rsidRPr="0065640A">
        <w:rPr>
          <w:lang w:val="sv-SE" w:eastAsia="sv-SE"/>
        </w:rPr>
        <w:t xml:space="preserve"> statsgaranti</w:t>
      </w:r>
      <w:r w:rsidRPr="0065640A">
        <w:rPr>
          <w:lang w:val="sv-SE" w:eastAsia="sv-SE"/>
        </w:rPr>
        <w:t xml:space="preserve"> och i australiensiska delstatsobl</w:t>
      </w:r>
      <w:r w:rsidRPr="0065640A">
        <w:rPr>
          <w:lang w:val="sv-SE" w:eastAsia="sv-SE"/>
        </w:rPr>
        <w:t>i</w:t>
      </w:r>
      <w:r w:rsidRPr="0065640A">
        <w:rPr>
          <w:lang w:val="sv-SE" w:eastAsia="sv-SE"/>
        </w:rPr>
        <w:t xml:space="preserve">gationer. </w:t>
      </w:r>
    </w:p>
    <w:p w:rsidR="00701F4B" w:rsidRPr="0065640A" w:rsidRDefault="00701F4B" w:rsidP="00701F4B">
      <w:pPr>
        <w:spacing w:before="312"/>
        <w:jc w:val="left"/>
        <w:rPr>
          <w:b/>
        </w:rPr>
      </w:pPr>
      <w:r w:rsidRPr="0065640A">
        <w:rPr>
          <w:b/>
        </w:rPr>
        <w:t>Tabell 3</w:t>
      </w:r>
      <w:r w:rsidR="00F018AC" w:rsidRPr="0065640A">
        <w:rPr>
          <w:b/>
        </w:rPr>
        <w:t>.</w:t>
      </w:r>
      <w:r w:rsidRPr="0065640A">
        <w:rPr>
          <w:b/>
        </w:rPr>
        <w:t xml:space="preserve"> Fördelning på valuta och tillgångar i valutareserven, pr</w:t>
      </w:r>
      <w:r w:rsidRPr="0065640A">
        <w:rPr>
          <w:b/>
        </w:rPr>
        <w:t>o</w:t>
      </w:r>
      <w:r w:rsidRPr="0065640A">
        <w:rPr>
          <w:b/>
        </w:rPr>
        <w:t>cent</w:t>
      </w:r>
    </w:p>
    <w:p w:rsidR="00FD6E0A" w:rsidRPr="0065640A" w:rsidRDefault="00FD6E0A" w:rsidP="00FD6E0A">
      <w:pPr>
        <w:pStyle w:val="Normaltindrag"/>
        <w:spacing w:line="240" w:lineRule="auto"/>
        <w:rPr>
          <w:sz w:val="12"/>
          <w:szCs w:val="12"/>
          <w:lang w:val="sv-SE" w:eastAsia="sv-SE"/>
        </w:rPr>
      </w:pPr>
    </w:p>
    <w:tbl>
      <w:tblPr>
        <w:tblW w:w="5954" w:type="dxa"/>
        <w:tblInd w:w="108" w:type="dxa"/>
        <w:tblLayout w:type="fixed"/>
        <w:tblLook w:val="01E0" w:firstRow="1" w:lastRow="1" w:firstColumn="1" w:lastColumn="1" w:noHBand="0" w:noVBand="0"/>
      </w:tblPr>
      <w:tblGrid>
        <w:gridCol w:w="1701"/>
        <w:gridCol w:w="567"/>
        <w:gridCol w:w="567"/>
        <w:gridCol w:w="567"/>
        <w:gridCol w:w="567"/>
        <w:gridCol w:w="567"/>
        <w:gridCol w:w="567"/>
        <w:gridCol w:w="851"/>
      </w:tblGrid>
      <w:tr w:rsidR="00B66193" w:rsidRPr="0065640A" w:rsidTr="00B66193">
        <w:tc>
          <w:tcPr>
            <w:tcW w:w="1701" w:type="dxa"/>
            <w:tcBorders>
              <w:top w:val="single" w:sz="4" w:space="0" w:color="auto"/>
              <w:bottom w:val="single" w:sz="4" w:space="0" w:color="auto"/>
            </w:tcBorders>
          </w:tcPr>
          <w:p w:rsidR="00B66193" w:rsidRPr="0065640A" w:rsidRDefault="00B66193" w:rsidP="00701F4B">
            <w:pPr>
              <w:rPr>
                <w:sz w:val="18"/>
                <w:szCs w:val="18"/>
              </w:rPr>
            </w:pPr>
          </w:p>
        </w:tc>
        <w:tc>
          <w:tcPr>
            <w:tcW w:w="567"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USD</w:t>
            </w:r>
          </w:p>
        </w:tc>
        <w:tc>
          <w:tcPr>
            <w:tcW w:w="567"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EUR</w:t>
            </w:r>
          </w:p>
        </w:tc>
        <w:tc>
          <w:tcPr>
            <w:tcW w:w="567"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GBP</w:t>
            </w:r>
          </w:p>
        </w:tc>
        <w:tc>
          <w:tcPr>
            <w:tcW w:w="567"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CAD</w:t>
            </w:r>
          </w:p>
        </w:tc>
        <w:tc>
          <w:tcPr>
            <w:tcW w:w="567"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AUD</w:t>
            </w:r>
          </w:p>
        </w:tc>
        <w:tc>
          <w:tcPr>
            <w:tcW w:w="567"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NOK</w:t>
            </w:r>
          </w:p>
        </w:tc>
        <w:tc>
          <w:tcPr>
            <w:tcW w:w="851" w:type="dxa"/>
            <w:tcBorders>
              <w:top w:val="single" w:sz="4" w:space="0" w:color="auto"/>
              <w:bottom w:val="single" w:sz="4" w:space="0" w:color="auto"/>
            </w:tcBorders>
          </w:tcPr>
          <w:p w:rsidR="00B66193" w:rsidRPr="0065640A" w:rsidRDefault="00B66193" w:rsidP="00701F4B">
            <w:pPr>
              <w:spacing w:before="60" w:line="200" w:lineRule="exact"/>
              <w:ind w:right="-62"/>
              <w:jc w:val="center"/>
              <w:rPr>
                <w:b/>
                <w:sz w:val="16"/>
                <w:szCs w:val="16"/>
              </w:rPr>
            </w:pPr>
            <w:r w:rsidRPr="0065640A">
              <w:rPr>
                <w:b/>
                <w:sz w:val="16"/>
                <w:szCs w:val="16"/>
              </w:rPr>
              <w:t>Totalt</w:t>
            </w:r>
          </w:p>
        </w:tc>
      </w:tr>
      <w:tr w:rsidR="00B66193" w:rsidRPr="0065640A" w:rsidTr="00B66193">
        <w:tc>
          <w:tcPr>
            <w:tcW w:w="1701" w:type="dxa"/>
            <w:tcBorders>
              <w:top w:val="single" w:sz="4" w:space="0" w:color="auto"/>
            </w:tcBorders>
          </w:tcPr>
          <w:p w:rsidR="00B66193" w:rsidRPr="0065640A" w:rsidRDefault="00B66193" w:rsidP="00701F4B">
            <w:pPr>
              <w:spacing w:before="60" w:line="200" w:lineRule="exact"/>
              <w:rPr>
                <w:sz w:val="16"/>
                <w:szCs w:val="16"/>
              </w:rPr>
            </w:pPr>
            <w:r w:rsidRPr="0065640A">
              <w:rPr>
                <w:sz w:val="16"/>
                <w:szCs w:val="16"/>
              </w:rPr>
              <w:t xml:space="preserve">Valutafördelning </w:t>
            </w:r>
          </w:p>
        </w:tc>
        <w:tc>
          <w:tcPr>
            <w:tcW w:w="567"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20</w:t>
            </w:r>
          </w:p>
        </w:tc>
        <w:tc>
          <w:tcPr>
            <w:tcW w:w="567"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50</w:t>
            </w:r>
          </w:p>
        </w:tc>
        <w:tc>
          <w:tcPr>
            <w:tcW w:w="567"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10</w:t>
            </w:r>
          </w:p>
        </w:tc>
        <w:tc>
          <w:tcPr>
            <w:tcW w:w="567"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5</w:t>
            </w:r>
          </w:p>
        </w:tc>
        <w:tc>
          <w:tcPr>
            <w:tcW w:w="567"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5</w:t>
            </w:r>
          </w:p>
        </w:tc>
        <w:tc>
          <w:tcPr>
            <w:tcW w:w="567"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10</w:t>
            </w:r>
          </w:p>
        </w:tc>
        <w:tc>
          <w:tcPr>
            <w:tcW w:w="851" w:type="dxa"/>
            <w:tcBorders>
              <w:top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100</w:t>
            </w:r>
          </w:p>
        </w:tc>
      </w:tr>
      <w:tr w:rsidR="00B66193" w:rsidRPr="0065640A" w:rsidTr="00B66193">
        <w:tc>
          <w:tcPr>
            <w:tcW w:w="1701" w:type="dxa"/>
            <w:tcBorders>
              <w:bottom w:val="single" w:sz="4" w:space="0" w:color="auto"/>
            </w:tcBorders>
          </w:tcPr>
          <w:p w:rsidR="00B66193" w:rsidRPr="0065640A" w:rsidRDefault="00B66193" w:rsidP="00701F4B">
            <w:pPr>
              <w:spacing w:before="60" w:line="200" w:lineRule="exact"/>
              <w:rPr>
                <w:sz w:val="16"/>
                <w:szCs w:val="16"/>
              </w:rPr>
            </w:pPr>
            <w:r w:rsidRPr="0065640A">
              <w:rPr>
                <w:sz w:val="16"/>
                <w:szCs w:val="16"/>
              </w:rPr>
              <w:t>Tillgångsfördelning</w:t>
            </w:r>
          </w:p>
        </w:tc>
        <w:tc>
          <w:tcPr>
            <w:tcW w:w="567"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30</w:t>
            </w:r>
          </w:p>
        </w:tc>
        <w:tc>
          <w:tcPr>
            <w:tcW w:w="567"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50</w:t>
            </w:r>
          </w:p>
        </w:tc>
        <w:tc>
          <w:tcPr>
            <w:tcW w:w="567"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10</w:t>
            </w:r>
          </w:p>
        </w:tc>
        <w:tc>
          <w:tcPr>
            <w:tcW w:w="567"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5</w:t>
            </w:r>
          </w:p>
        </w:tc>
        <w:tc>
          <w:tcPr>
            <w:tcW w:w="567"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5</w:t>
            </w:r>
          </w:p>
        </w:tc>
        <w:tc>
          <w:tcPr>
            <w:tcW w:w="567"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0</w:t>
            </w:r>
          </w:p>
        </w:tc>
        <w:tc>
          <w:tcPr>
            <w:tcW w:w="851" w:type="dxa"/>
            <w:tcBorders>
              <w:bottom w:val="single" w:sz="4" w:space="0" w:color="auto"/>
            </w:tcBorders>
          </w:tcPr>
          <w:p w:rsidR="00B66193" w:rsidRPr="0065640A" w:rsidRDefault="00B66193" w:rsidP="00701F4B">
            <w:pPr>
              <w:spacing w:before="60" w:line="200" w:lineRule="exact"/>
              <w:jc w:val="center"/>
              <w:rPr>
                <w:sz w:val="16"/>
                <w:szCs w:val="16"/>
              </w:rPr>
            </w:pPr>
            <w:r w:rsidRPr="0065640A">
              <w:rPr>
                <w:sz w:val="16"/>
                <w:szCs w:val="16"/>
              </w:rPr>
              <w:t>100</w:t>
            </w:r>
          </w:p>
        </w:tc>
      </w:tr>
    </w:tbl>
    <w:p w:rsidR="00701F4B" w:rsidRPr="0065640A" w:rsidRDefault="00701F4B" w:rsidP="00701F4B">
      <w:pPr>
        <w:pStyle w:val="Fotnotstext"/>
        <w:spacing w:before="62"/>
        <w:rPr>
          <w:lang w:val="sv-SE"/>
        </w:rPr>
      </w:pPr>
      <w:r w:rsidRPr="0065640A">
        <w:rPr>
          <w:lang w:val="sv-SE"/>
        </w:rPr>
        <w:t>Källa: Riksbanken.</w:t>
      </w:r>
    </w:p>
    <w:p w:rsidR="00701F4B" w:rsidRPr="0065640A" w:rsidRDefault="00701F4B" w:rsidP="00721DA2">
      <w:pPr>
        <w:spacing w:before="160"/>
      </w:pPr>
      <w:r w:rsidRPr="0065640A">
        <w:t xml:space="preserve">I likhet med </w:t>
      </w:r>
      <w:r w:rsidR="001648CF" w:rsidRPr="0065640A">
        <w:t xml:space="preserve">många andra </w:t>
      </w:r>
      <w:r w:rsidRPr="0065640A">
        <w:t xml:space="preserve">centralbanker har Riksbanken en </w:t>
      </w:r>
      <w:r w:rsidRPr="0065640A">
        <w:rPr>
          <w:i/>
        </w:rPr>
        <w:t>guldr</w:t>
      </w:r>
      <w:r w:rsidRPr="0065640A">
        <w:rPr>
          <w:i/>
        </w:rPr>
        <w:t>e</w:t>
      </w:r>
      <w:r w:rsidRPr="0065640A">
        <w:rPr>
          <w:i/>
        </w:rPr>
        <w:t>serv</w:t>
      </w:r>
      <w:r w:rsidRPr="0065640A">
        <w:t xml:space="preserve">. Den är till </w:t>
      </w:r>
      <w:r w:rsidR="001648CF" w:rsidRPr="0065640A">
        <w:t xml:space="preserve">stor </w:t>
      </w:r>
      <w:r w:rsidRPr="0065640A">
        <w:t>del en kvarleva från tide</w:t>
      </w:r>
      <w:r w:rsidR="006E5A4E" w:rsidRPr="0065640A">
        <w:t>n</w:t>
      </w:r>
      <w:r w:rsidRPr="0065640A">
        <w:t xml:space="preserve"> då värdet på ut</w:t>
      </w:r>
      <w:r w:rsidRPr="0065640A">
        <w:t>e</w:t>
      </w:r>
      <w:r w:rsidRPr="0065640A">
        <w:t>stående sedlar och mynt var kopplat till guld</w:t>
      </w:r>
      <w:r w:rsidR="00727EA5" w:rsidRPr="0065640A">
        <w:t>.</w:t>
      </w:r>
      <w:r w:rsidR="001648CF" w:rsidRPr="0065640A">
        <w:t xml:space="preserve"> </w:t>
      </w:r>
      <w:r w:rsidR="00727EA5" w:rsidRPr="0065640A">
        <w:t>Guldreserven</w:t>
      </w:r>
      <w:r w:rsidR="001648CF" w:rsidRPr="0065640A">
        <w:t xml:space="preserve"> kan </w:t>
      </w:r>
      <w:r w:rsidR="00727EA5" w:rsidRPr="0065640A">
        <w:t xml:space="preserve">dock </w:t>
      </w:r>
      <w:r w:rsidR="001648CF" w:rsidRPr="0065640A">
        <w:t>också bidra till att motverka svän</w:t>
      </w:r>
      <w:r w:rsidR="001648CF" w:rsidRPr="0065640A">
        <w:t>g</w:t>
      </w:r>
      <w:r w:rsidR="001648CF" w:rsidRPr="0065640A">
        <w:t>ningarna i värdet på valutarese</w:t>
      </w:r>
      <w:r w:rsidR="001648CF" w:rsidRPr="0065640A">
        <w:t>r</w:t>
      </w:r>
      <w:r w:rsidR="001648CF" w:rsidRPr="0065640A">
        <w:t xml:space="preserve">ven eftersom priset </w:t>
      </w:r>
      <w:r w:rsidRPr="0065640A">
        <w:t xml:space="preserve">på guld </w:t>
      </w:r>
      <w:r w:rsidR="001648CF" w:rsidRPr="0065640A">
        <w:t xml:space="preserve">inte </w:t>
      </w:r>
      <w:r w:rsidRPr="0065640A">
        <w:t xml:space="preserve">brukar följa </w:t>
      </w:r>
      <w:r w:rsidR="001648CF" w:rsidRPr="0065640A">
        <w:t xml:space="preserve">samma mönster som </w:t>
      </w:r>
      <w:r w:rsidRPr="0065640A">
        <w:t xml:space="preserve">priserna på </w:t>
      </w:r>
      <w:r w:rsidR="001648CF" w:rsidRPr="0065640A">
        <w:t>obliga</w:t>
      </w:r>
      <w:r w:rsidR="001648CF" w:rsidRPr="0065640A">
        <w:t>t</w:t>
      </w:r>
      <w:r w:rsidR="001648CF" w:rsidRPr="0065640A">
        <w:t xml:space="preserve">ionerna </w:t>
      </w:r>
      <w:r w:rsidRPr="0065640A">
        <w:t xml:space="preserve">i valutareserven. </w:t>
      </w:r>
    </w:p>
    <w:p w:rsidR="00701F4B" w:rsidRPr="0065640A" w:rsidRDefault="001648CF" w:rsidP="00701F4B">
      <w:pPr>
        <w:pStyle w:val="Normaltindrag"/>
        <w:rPr>
          <w:lang w:val="sv-SE" w:eastAsia="sv-SE"/>
        </w:rPr>
      </w:pPr>
      <w:r w:rsidRPr="0065640A">
        <w:rPr>
          <w:lang w:val="sv-SE" w:eastAsia="sv-SE"/>
        </w:rPr>
        <w:t xml:space="preserve">Bland </w:t>
      </w:r>
      <w:r w:rsidR="00701F4B" w:rsidRPr="0065640A">
        <w:rPr>
          <w:lang w:val="sv-SE" w:eastAsia="sv-SE"/>
        </w:rPr>
        <w:t xml:space="preserve">Riksbankens tillgångar </w:t>
      </w:r>
      <w:r w:rsidRPr="0065640A">
        <w:rPr>
          <w:lang w:val="sv-SE" w:eastAsia="sv-SE"/>
        </w:rPr>
        <w:t xml:space="preserve">finns </w:t>
      </w:r>
      <w:r w:rsidR="00701F4B" w:rsidRPr="0065640A">
        <w:rPr>
          <w:lang w:val="sv-SE" w:eastAsia="sv-SE"/>
        </w:rPr>
        <w:t>även fordringar på IMF.</w:t>
      </w:r>
      <w:r w:rsidR="006E5A4E" w:rsidRPr="0065640A">
        <w:rPr>
          <w:lang w:val="sv-SE" w:eastAsia="sv-SE"/>
        </w:rPr>
        <w:t xml:space="preserve"> Riksbanken lånar ut pengar till IMF</w:t>
      </w:r>
      <w:r w:rsidR="003A74A3" w:rsidRPr="0065640A">
        <w:rPr>
          <w:lang w:val="sv-SE" w:eastAsia="sv-SE"/>
        </w:rPr>
        <w:t>,</w:t>
      </w:r>
      <w:r w:rsidR="006E5A4E" w:rsidRPr="0065640A">
        <w:rPr>
          <w:lang w:val="sv-SE" w:eastAsia="sv-SE"/>
        </w:rPr>
        <w:t xml:space="preserve"> som i sin tur lånar ut pengar till utveckling</w:t>
      </w:r>
      <w:r w:rsidR="007A689C" w:rsidRPr="0065640A">
        <w:rPr>
          <w:lang w:val="sv-SE" w:eastAsia="sv-SE"/>
        </w:rPr>
        <w:t>s</w:t>
      </w:r>
      <w:r w:rsidR="006E5A4E" w:rsidRPr="0065640A">
        <w:rPr>
          <w:lang w:val="sv-SE" w:eastAsia="sv-SE"/>
        </w:rPr>
        <w:t>länder och länder i finansiell kris.</w:t>
      </w:r>
    </w:p>
    <w:p w:rsidR="00701F4B" w:rsidRPr="0065640A" w:rsidRDefault="00701F4B" w:rsidP="00701F4B">
      <w:pPr>
        <w:pStyle w:val="Normaltindrag"/>
        <w:rPr>
          <w:lang w:val="sv-SE" w:eastAsia="sv-SE"/>
        </w:rPr>
      </w:pPr>
      <w:r w:rsidRPr="0065640A">
        <w:rPr>
          <w:lang w:val="sv-SE" w:eastAsia="sv-SE"/>
        </w:rPr>
        <w:t xml:space="preserve">För att kunna genomföra penningpolitiken kan Riksbanken också hålla tillgångar i svenska kronor, så kallade </w:t>
      </w:r>
      <w:r w:rsidRPr="0065640A">
        <w:rPr>
          <w:i/>
          <w:lang w:val="sv-SE"/>
        </w:rPr>
        <w:t>penningp</w:t>
      </w:r>
      <w:r w:rsidRPr="0065640A">
        <w:rPr>
          <w:i/>
          <w:lang w:val="sv-SE"/>
        </w:rPr>
        <w:t>o</w:t>
      </w:r>
      <w:r w:rsidRPr="0065640A">
        <w:rPr>
          <w:i/>
          <w:lang w:val="sv-SE"/>
        </w:rPr>
        <w:t>litiska tillgångar</w:t>
      </w:r>
      <w:r w:rsidRPr="0065640A">
        <w:rPr>
          <w:lang w:val="sv-SE" w:eastAsia="sv-SE"/>
        </w:rPr>
        <w:t xml:space="preserve">. </w:t>
      </w:r>
      <w:r w:rsidR="001648CF" w:rsidRPr="0065640A">
        <w:rPr>
          <w:lang w:val="sv-SE" w:eastAsia="sv-SE"/>
        </w:rPr>
        <w:t xml:space="preserve">Fram till 2008 bestod dessa huvudsakligen av de </w:t>
      </w:r>
      <w:r w:rsidRPr="0065640A">
        <w:rPr>
          <w:lang w:val="sv-SE" w:eastAsia="sv-SE"/>
        </w:rPr>
        <w:t xml:space="preserve">fordringar på svenska banker </w:t>
      </w:r>
      <w:r w:rsidR="001648CF" w:rsidRPr="0065640A">
        <w:rPr>
          <w:lang w:val="sv-SE" w:eastAsia="sv-SE"/>
        </w:rPr>
        <w:t xml:space="preserve">som uppstår </w:t>
      </w:r>
      <w:r w:rsidRPr="0065640A">
        <w:rPr>
          <w:lang w:val="sv-SE" w:eastAsia="sv-SE"/>
        </w:rPr>
        <w:t>när Riksbanken lånar ut pengar genom att köpa värdepapper av ba</w:t>
      </w:r>
      <w:r w:rsidRPr="0065640A">
        <w:rPr>
          <w:lang w:val="sv-SE" w:eastAsia="sv-SE"/>
        </w:rPr>
        <w:t>n</w:t>
      </w:r>
      <w:r w:rsidRPr="0065640A">
        <w:rPr>
          <w:lang w:val="sv-SE" w:eastAsia="sv-SE"/>
        </w:rPr>
        <w:t xml:space="preserve">kerna, det vill säga genomför den penningpolitiska repan. </w:t>
      </w:r>
      <w:r w:rsidR="00C5747A" w:rsidRPr="0065640A">
        <w:rPr>
          <w:lang w:val="sv-SE" w:eastAsia="sv-SE"/>
        </w:rPr>
        <w:t>Numera har ban</w:t>
      </w:r>
      <w:r w:rsidR="00C5747A" w:rsidRPr="0065640A">
        <w:rPr>
          <w:lang w:val="sv-SE" w:eastAsia="sv-SE"/>
        </w:rPr>
        <w:t>k</w:t>
      </w:r>
      <w:r w:rsidR="00C5747A" w:rsidRPr="0065640A">
        <w:rPr>
          <w:lang w:val="sv-SE" w:eastAsia="sv-SE"/>
        </w:rPr>
        <w:t>systemet ett likviditetsöverskott som Riksbanken lånar in via dagslån (fi</w:t>
      </w:r>
      <w:r w:rsidR="00C5747A" w:rsidRPr="0065640A">
        <w:rPr>
          <w:lang w:val="sv-SE" w:eastAsia="sv-SE"/>
        </w:rPr>
        <w:t>n</w:t>
      </w:r>
      <w:r w:rsidR="00C5747A" w:rsidRPr="0065640A">
        <w:rPr>
          <w:lang w:val="sv-SE" w:eastAsia="sv-SE"/>
        </w:rPr>
        <w:t>juster</w:t>
      </w:r>
      <w:r w:rsidR="006E5A4E" w:rsidRPr="0065640A">
        <w:rPr>
          <w:lang w:val="sv-SE" w:eastAsia="sv-SE"/>
        </w:rPr>
        <w:t>ande transaktioner</w:t>
      </w:r>
      <w:r w:rsidR="00C5747A" w:rsidRPr="0065640A">
        <w:rPr>
          <w:lang w:val="sv-SE" w:eastAsia="sv-SE"/>
        </w:rPr>
        <w:t>) och genom att emittera riksbankscertifikat, varför de penningpolitiska transaktionerna i stället resulterar i att Rik</w:t>
      </w:r>
      <w:r w:rsidR="00C5747A" w:rsidRPr="0065640A">
        <w:rPr>
          <w:lang w:val="sv-SE" w:eastAsia="sv-SE"/>
        </w:rPr>
        <w:t>s</w:t>
      </w:r>
      <w:r w:rsidR="00C5747A" w:rsidRPr="0065640A">
        <w:rPr>
          <w:lang w:val="sv-SE" w:eastAsia="sv-SE"/>
        </w:rPr>
        <w:t xml:space="preserve">banken får en skuld till bankerna. </w:t>
      </w:r>
    </w:p>
    <w:p w:rsidR="00701F4B" w:rsidRPr="0065640A" w:rsidRDefault="00701F4B" w:rsidP="00701F4B">
      <w:pPr>
        <w:pStyle w:val="Normaltindrag"/>
        <w:rPr>
          <w:lang w:val="sv-SE" w:eastAsia="sv-SE"/>
        </w:rPr>
      </w:pPr>
      <w:r w:rsidRPr="0065640A">
        <w:rPr>
          <w:lang w:val="sv-SE" w:eastAsia="sv-SE"/>
        </w:rPr>
        <w:t xml:space="preserve">Riksbanken har dessutom </w:t>
      </w:r>
      <w:r w:rsidRPr="0065640A">
        <w:rPr>
          <w:i/>
          <w:lang w:val="sv-SE"/>
        </w:rPr>
        <w:t>övriga</w:t>
      </w:r>
      <w:r w:rsidRPr="0065640A">
        <w:rPr>
          <w:lang w:val="sv-SE" w:eastAsia="sv-SE"/>
        </w:rPr>
        <w:t xml:space="preserve"> </w:t>
      </w:r>
      <w:r w:rsidRPr="0065640A">
        <w:rPr>
          <w:i/>
          <w:lang w:val="sv-SE"/>
        </w:rPr>
        <w:t>finansiella tillgångar</w:t>
      </w:r>
      <w:r w:rsidRPr="0065640A">
        <w:rPr>
          <w:lang w:val="sv-SE" w:eastAsia="sv-SE"/>
        </w:rPr>
        <w:t xml:space="preserve"> som består av f</w:t>
      </w:r>
      <w:r w:rsidRPr="0065640A">
        <w:rPr>
          <w:lang w:val="sv-SE" w:eastAsia="sv-SE"/>
        </w:rPr>
        <w:t>i</w:t>
      </w:r>
      <w:r w:rsidRPr="0065640A">
        <w:rPr>
          <w:lang w:val="sv-SE" w:eastAsia="sv-SE"/>
        </w:rPr>
        <w:t>nansiella d</w:t>
      </w:r>
      <w:r w:rsidRPr="0065640A">
        <w:rPr>
          <w:lang w:val="sv-SE" w:eastAsia="sv-SE"/>
        </w:rPr>
        <w:t>e</w:t>
      </w:r>
      <w:r w:rsidRPr="0065640A">
        <w:rPr>
          <w:lang w:val="sv-SE" w:eastAsia="sv-SE"/>
        </w:rPr>
        <w:t>rivat.</w:t>
      </w:r>
    </w:p>
    <w:p w:rsidR="00486FCC" w:rsidRPr="0065640A" w:rsidRDefault="00486FCC" w:rsidP="00486FCC">
      <w:pPr>
        <w:pStyle w:val="R3"/>
      </w:pPr>
      <w:r w:rsidRPr="0065640A">
        <w:t>Riksbankens finansiella regelverk och hantering av olika risker</w:t>
      </w:r>
    </w:p>
    <w:p w:rsidR="00486FCC" w:rsidRPr="0065640A" w:rsidRDefault="00486FCC" w:rsidP="00486FCC">
      <w:r w:rsidRPr="0065640A">
        <w:t>Riksbanken har beslutat om en finansiell riskpolicy som fastställer de öve</w:t>
      </w:r>
      <w:r w:rsidRPr="0065640A">
        <w:t>r</w:t>
      </w:r>
      <w:r w:rsidRPr="0065640A">
        <w:t>gripande ramarna för den risk som Riksbanken är beredd att ta i tillgångsfö</w:t>
      </w:r>
      <w:r w:rsidRPr="0065640A">
        <w:t>r</w:t>
      </w:r>
      <w:r w:rsidRPr="0065640A">
        <w:t>valtningen. Inom avdelningen för kapitalförvaltning finns enheten middle office som ansvarar för den dagliga riskkontrollen och för beräkningen av avkastningen på Rik</w:t>
      </w:r>
      <w:r w:rsidRPr="0065640A">
        <w:t>s</w:t>
      </w:r>
      <w:r w:rsidRPr="0065640A">
        <w:t xml:space="preserve">bankens tillgångar. Inom Riksbanken finns också en riskenhet, placerad vid stabsavdelningen, som ansvarar för den övergripande riskkontrollen. </w:t>
      </w:r>
    </w:p>
    <w:p w:rsidR="00486FCC" w:rsidRPr="0065640A" w:rsidDel="00C5747A" w:rsidRDefault="00486FCC" w:rsidP="00486FCC">
      <w:pPr>
        <w:pStyle w:val="Normaltindrag"/>
        <w:rPr>
          <w:lang w:val="sv-SE" w:eastAsia="sv-SE"/>
        </w:rPr>
      </w:pPr>
      <w:r w:rsidRPr="0065640A">
        <w:rPr>
          <w:lang w:val="sv-SE" w:eastAsia="sv-SE"/>
        </w:rPr>
        <w:t>Riksbankens finansiella risker förekommer i form av likviditetsrisk, mar</w:t>
      </w:r>
      <w:r w:rsidRPr="0065640A">
        <w:rPr>
          <w:lang w:val="sv-SE" w:eastAsia="sv-SE"/>
        </w:rPr>
        <w:t>k</w:t>
      </w:r>
      <w:r w:rsidRPr="0065640A">
        <w:rPr>
          <w:lang w:val="sv-SE" w:eastAsia="sv-SE"/>
        </w:rPr>
        <w:t>nadsrisk och kreditrisk. Likvid</w:t>
      </w:r>
      <w:r w:rsidRPr="0065640A">
        <w:rPr>
          <w:lang w:val="sv-SE" w:eastAsia="sv-SE"/>
        </w:rPr>
        <w:t>i</w:t>
      </w:r>
      <w:r w:rsidRPr="0065640A">
        <w:rPr>
          <w:lang w:val="sv-SE" w:eastAsia="sv-SE"/>
        </w:rPr>
        <w:t>tetsrisk är risken för att Riksbanken inte kan fullgöra sina åtaganden därför att tillgångarna i guld- och valutareserven inte kan avyttras, eller endast kan avyttras till ett väsentligt reducerat pris. Mar</w:t>
      </w:r>
      <w:r w:rsidRPr="0065640A">
        <w:rPr>
          <w:lang w:val="sv-SE" w:eastAsia="sv-SE"/>
        </w:rPr>
        <w:t>k</w:t>
      </w:r>
      <w:r w:rsidRPr="0065640A">
        <w:rPr>
          <w:lang w:val="sv-SE" w:eastAsia="sv-SE"/>
        </w:rPr>
        <w:t xml:space="preserve">nadsrisk är risken för att marknadsvärdet på Riksbankens tillgångar faller. Marknadsrisken kan i sin tur delas upp i valutarisk, ränterisk och guldprisrisk. Kreditrisk är risken för förluster på grund av att Riksbankens motparter eller utgivarna av de värdepapper som Riksbanken investerat i inte fullgör sina åtaganden. </w:t>
      </w:r>
    </w:p>
    <w:p w:rsidR="00486FCC" w:rsidRPr="0065640A" w:rsidRDefault="00486FCC" w:rsidP="00486FCC">
      <w:pPr>
        <w:pStyle w:val="Normaltindrag"/>
        <w:rPr>
          <w:lang w:val="sv-SE" w:eastAsia="sv-SE"/>
        </w:rPr>
      </w:pPr>
      <w:r w:rsidRPr="0065640A">
        <w:rPr>
          <w:lang w:val="sv-SE" w:eastAsia="sv-SE"/>
        </w:rPr>
        <w:t>Riksbanken följer löpande upp riskerna i förvaltningen. Det huvudsakliga riskmåttet för marknadsrisk är Value-at-Risk (VaR). VaR mäter den största förlust som kan uppkomma till följd av prisrörelser över en bestämd tidspe</w:t>
      </w:r>
      <w:r w:rsidR="00DB130D" w:rsidRPr="0065640A">
        <w:rPr>
          <w:lang w:val="sv-SE" w:eastAsia="sv-SE"/>
        </w:rPr>
        <w:softHyphen/>
      </w:r>
      <w:r w:rsidRPr="0065640A">
        <w:rPr>
          <w:lang w:val="sv-SE" w:eastAsia="sv-SE"/>
        </w:rPr>
        <w:t>r</w:t>
      </w:r>
      <w:r w:rsidRPr="0065640A">
        <w:rPr>
          <w:lang w:val="sv-SE" w:eastAsia="sv-SE"/>
        </w:rPr>
        <w:t>i</w:t>
      </w:r>
      <w:r w:rsidRPr="0065640A">
        <w:rPr>
          <w:lang w:val="sv-SE" w:eastAsia="sv-SE"/>
        </w:rPr>
        <w:t xml:space="preserve">od och med en viss sannolikhet. </w:t>
      </w:r>
    </w:p>
    <w:p w:rsidR="00486FCC" w:rsidRPr="0065640A" w:rsidRDefault="00486FCC" w:rsidP="00486FCC">
      <w:pPr>
        <w:pStyle w:val="Normaltindrag"/>
        <w:rPr>
          <w:lang w:val="sv-SE" w:eastAsia="sv-SE"/>
        </w:rPr>
      </w:pPr>
      <w:r w:rsidRPr="0065640A">
        <w:rPr>
          <w:lang w:val="sv-SE" w:eastAsia="sv-SE"/>
        </w:rPr>
        <w:t>Riksbanken testar också regelbundet hur känslig guld- och valutareserven är för oväntade marknadshändelser. Testerna v</w:t>
      </w:r>
      <w:r w:rsidRPr="0065640A">
        <w:rPr>
          <w:lang w:val="sv-SE" w:eastAsia="sv-SE"/>
        </w:rPr>
        <w:t>i</w:t>
      </w:r>
      <w:r w:rsidRPr="0065640A">
        <w:rPr>
          <w:lang w:val="sv-SE" w:eastAsia="sv-SE"/>
        </w:rPr>
        <w:t>sar hur mycket värdet kan minska om ett visst tänkt eller historiskt scenario i</w:t>
      </w:r>
      <w:r w:rsidRPr="0065640A">
        <w:rPr>
          <w:lang w:val="sv-SE" w:eastAsia="sv-SE"/>
        </w:rPr>
        <w:t>n</w:t>
      </w:r>
      <w:r w:rsidRPr="0065640A">
        <w:rPr>
          <w:lang w:val="sv-SE" w:eastAsia="sv-SE"/>
        </w:rPr>
        <w:t>träffar.</w:t>
      </w:r>
    </w:p>
    <w:p w:rsidR="00486FCC" w:rsidRPr="0065640A" w:rsidRDefault="00486FCC" w:rsidP="00486FCC">
      <w:pPr>
        <w:pStyle w:val="Normaltindrag"/>
        <w:rPr>
          <w:lang w:val="sv-SE" w:eastAsia="sv-SE"/>
        </w:rPr>
      </w:pPr>
      <w:r w:rsidRPr="0065640A">
        <w:rPr>
          <w:lang w:val="sv-SE" w:eastAsia="sv-SE"/>
        </w:rPr>
        <w:t>Till de finansiella riskerna kommer operativa risker. Sådana ri</w:t>
      </w:r>
      <w:r w:rsidRPr="0065640A">
        <w:rPr>
          <w:lang w:val="sv-SE" w:eastAsia="sv-SE"/>
        </w:rPr>
        <w:t>s</w:t>
      </w:r>
      <w:r w:rsidRPr="0065640A">
        <w:rPr>
          <w:lang w:val="sv-SE" w:eastAsia="sv-SE"/>
        </w:rPr>
        <w:t>ker finns i all verksamhet och kan leda till förluster om någon till exempel begår ett misstag eller gör något otillåtet eller om det blir fel i de te</w:t>
      </w:r>
      <w:r w:rsidRPr="0065640A">
        <w:rPr>
          <w:lang w:val="sv-SE" w:eastAsia="sv-SE"/>
        </w:rPr>
        <w:t>k</w:t>
      </w:r>
      <w:r w:rsidRPr="0065640A">
        <w:rPr>
          <w:lang w:val="sv-SE" w:eastAsia="sv-SE"/>
        </w:rPr>
        <w:t>niska systemen.</w:t>
      </w:r>
    </w:p>
    <w:p w:rsidR="00265EEA" w:rsidRPr="0065640A" w:rsidRDefault="00265EEA" w:rsidP="00486FCC">
      <w:pPr>
        <w:pStyle w:val="R4"/>
        <w:pBdr>
          <w:top w:val="single" w:sz="4" w:space="1" w:color="auto"/>
          <w:left w:val="single" w:sz="4" w:space="4" w:color="auto"/>
          <w:right w:val="single" w:sz="4" w:space="4" w:color="auto"/>
        </w:pBdr>
      </w:pPr>
      <w:r w:rsidRPr="0065640A">
        <w:t>Riksbankens penningpolitiska styrsystem</w:t>
      </w:r>
    </w:p>
    <w:p w:rsidR="00265EEA" w:rsidRPr="0065640A" w:rsidRDefault="00265EEA" w:rsidP="00486FCC">
      <w:pPr>
        <w:pBdr>
          <w:top w:val="single" w:sz="4" w:space="1" w:color="auto"/>
          <w:left w:val="single" w:sz="4" w:space="4" w:color="auto"/>
          <w:right w:val="single" w:sz="4" w:space="4" w:color="auto"/>
        </w:pBdr>
      </w:pPr>
      <w:r w:rsidRPr="0065640A">
        <w:t>Riksbanken fastställer nivån för reporäntan för att inflationen ska utvecklas på ett sådant sätt att inflationsmålet uppfylls. När direktionen fattat sitt beslut om vad reporäntan ska vara är det sedan via det penningpolitiska styrsyst</w:t>
      </w:r>
      <w:r w:rsidRPr="0065640A">
        <w:t>e</w:t>
      </w:r>
      <w:r w:rsidRPr="0065640A">
        <w:t>met som detta beslut påverkar marknadsräntorna.</w:t>
      </w:r>
    </w:p>
    <w:p w:rsidR="00265EEA" w:rsidRPr="0065640A" w:rsidRDefault="00265EEA" w:rsidP="00486FCC">
      <w:pPr>
        <w:pStyle w:val="Normaltindrag"/>
        <w:pBdr>
          <w:top w:val="single" w:sz="4" w:space="1" w:color="auto"/>
          <w:left w:val="single" w:sz="4" w:space="4" w:color="auto"/>
          <w:right w:val="single" w:sz="4" w:space="4" w:color="auto"/>
        </w:pBdr>
        <w:rPr>
          <w:lang w:val="sv-SE"/>
        </w:rPr>
      </w:pPr>
      <w:r w:rsidRPr="0065640A">
        <w:rPr>
          <w:lang w:val="sv-SE"/>
        </w:rPr>
        <w:t>Riksbankens penningpolitiska styrsystem är utformat för att styra den ko</w:t>
      </w:r>
      <w:r w:rsidRPr="0065640A">
        <w:rPr>
          <w:lang w:val="sv-SE"/>
        </w:rPr>
        <w:t>r</w:t>
      </w:r>
      <w:r w:rsidRPr="0065640A">
        <w:rPr>
          <w:lang w:val="sv-SE"/>
        </w:rPr>
        <w:t>taste marknadsräntan, dagslåneräntan. Tanken är att Riksbanken g</w:t>
      </w:r>
      <w:r w:rsidRPr="0065640A">
        <w:rPr>
          <w:lang w:val="sv-SE"/>
        </w:rPr>
        <w:t>e</w:t>
      </w:r>
      <w:r w:rsidRPr="0065640A">
        <w:rPr>
          <w:lang w:val="sv-SE"/>
        </w:rPr>
        <w:t xml:space="preserve">nom att </w:t>
      </w:r>
      <w:r w:rsidR="003A74A3" w:rsidRPr="0065640A">
        <w:rPr>
          <w:lang w:val="sv-SE"/>
        </w:rPr>
        <w:t>bestämma nivån på reporäntan och redovisa en bedömning av hur reporäntan kommer att utvecklas de närmaste tre åren även påverkar</w:t>
      </w:r>
      <w:r w:rsidRPr="0065640A">
        <w:rPr>
          <w:lang w:val="sv-SE"/>
        </w:rPr>
        <w:t xml:space="preserve"> räntorna på längre sikt eftersom förväntningarna om framtida korta räntor bestämmer nivån för räntor med något längre löptider. En stabil dagslåneränta utgör på så vis ett ankare för räntor med längre löptider. Dä</w:t>
      </w:r>
      <w:r w:rsidRPr="0065640A">
        <w:rPr>
          <w:lang w:val="sv-SE"/>
        </w:rPr>
        <w:t>r</w:t>
      </w:r>
      <w:r w:rsidRPr="0065640A">
        <w:rPr>
          <w:lang w:val="sv-SE"/>
        </w:rPr>
        <w:t>med påverkas också aktiviteten och prisutvecklingen i ek</w:t>
      </w:r>
      <w:r w:rsidRPr="0065640A">
        <w:rPr>
          <w:lang w:val="sv-SE"/>
        </w:rPr>
        <w:t>o</w:t>
      </w:r>
      <w:r w:rsidRPr="0065640A">
        <w:rPr>
          <w:lang w:val="sv-SE"/>
        </w:rPr>
        <w:t>nomin.</w:t>
      </w:r>
    </w:p>
    <w:p w:rsidR="00265EEA" w:rsidRPr="0065640A" w:rsidRDefault="00265EEA" w:rsidP="00486FCC">
      <w:pPr>
        <w:pStyle w:val="R4"/>
        <w:pBdr>
          <w:top w:val="single" w:sz="4" w:space="1" w:color="auto"/>
          <w:left w:val="single" w:sz="4" w:space="4" w:color="auto"/>
          <w:right w:val="single" w:sz="4" w:space="4" w:color="auto"/>
        </w:pBdr>
        <w:spacing w:before="160"/>
        <w:rPr>
          <w:i w:val="0"/>
          <w:sz w:val="19"/>
          <w:szCs w:val="19"/>
          <w:u w:val="single"/>
        </w:rPr>
      </w:pPr>
      <w:r w:rsidRPr="0065640A">
        <w:rPr>
          <w:i w:val="0"/>
          <w:sz w:val="19"/>
          <w:szCs w:val="19"/>
          <w:u w:val="single"/>
        </w:rPr>
        <w:t>In- och utlåningsräntorna sätter ramarna för dagsl</w:t>
      </w:r>
      <w:r w:rsidRPr="0065640A">
        <w:rPr>
          <w:i w:val="0"/>
          <w:sz w:val="19"/>
          <w:szCs w:val="19"/>
          <w:u w:val="single"/>
        </w:rPr>
        <w:t>å</w:t>
      </w:r>
      <w:r w:rsidRPr="0065640A">
        <w:rPr>
          <w:i w:val="0"/>
          <w:sz w:val="19"/>
          <w:szCs w:val="19"/>
          <w:u w:val="single"/>
        </w:rPr>
        <w:t>neräntan</w:t>
      </w:r>
    </w:p>
    <w:p w:rsidR="00265EEA" w:rsidRPr="0065640A" w:rsidRDefault="00265EEA" w:rsidP="00486FCC">
      <w:pPr>
        <w:pBdr>
          <w:top w:val="single" w:sz="4" w:space="1" w:color="auto"/>
          <w:left w:val="single" w:sz="4" w:space="4" w:color="auto"/>
          <w:right w:val="single" w:sz="4" w:space="4" w:color="auto"/>
        </w:pBdr>
        <w:spacing w:before="0"/>
      </w:pPr>
      <w:r w:rsidRPr="0065640A">
        <w:t>Riksbanken styr dagslåneräntan genom att bestämma villkoren för banke</w:t>
      </w:r>
      <w:r w:rsidRPr="0065640A">
        <w:t>r</w:t>
      </w:r>
      <w:r w:rsidRPr="0065640A">
        <w:t>nas in- och utlåning i Riksbanken. Bankerna kan placera hos eller låna av Rik</w:t>
      </w:r>
      <w:r w:rsidRPr="0065640A">
        <w:t>s</w:t>
      </w:r>
      <w:r w:rsidRPr="0065640A">
        <w:t>banken över natten. Det gör</w:t>
      </w:r>
      <w:r w:rsidR="00D91BD5" w:rsidRPr="0065640A">
        <w:t xml:space="preserve"> bankerna</w:t>
      </w:r>
      <w:r w:rsidRPr="0065640A">
        <w:t xml:space="preserve"> </w:t>
      </w:r>
      <w:r w:rsidR="00D91BD5" w:rsidRPr="0065640A">
        <w:t xml:space="preserve">till räntor som publiceras </w:t>
      </w:r>
      <w:r w:rsidRPr="0065640A">
        <w:t xml:space="preserve">i förväg, de så kallade in- </w:t>
      </w:r>
      <w:r w:rsidR="00D91BD5" w:rsidRPr="0065640A">
        <w:t>och</w:t>
      </w:r>
      <w:r w:rsidRPr="0065640A">
        <w:t xml:space="preserve"> utlåningsräntorna, som ligger 0,75 procentenheter under r</w:t>
      </w:r>
      <w:r w:rsidRPr="0065640A">
        <w:t>e</w:t>
      </w:r>
      <w:r w:rsidRPr="0065640A">
        <w:t>spektive över den gällande reporäntan. Denna skillnad skapar incitament för ba</w:t>
      </w:r>
      <w:r w:rsidRPr="0065640A">
        <w:t>n</w:t>
      </w:r>
      <w:r w:rsidRPr="0065640A">
        <w:t>kerna att i första hand låna av och placera hos varandra till vad som kallas dagslåneräntan. Skillnaden mellan in- och utlåningsräntorna kallas rä</w:t>
      </w:r>
      <w:r w:rsidRPr="0065640A">
        <w:t>n</w:t>
      </w:r>
      <w:r w:rsidRPr="0065640A">
        <w:t>te</w:t>
      </w:r>
      <w:r w:rsidRPr="0065640A">
        <w:softHyphen/>
        <w:t xml:space="preserve">korridoren. </w:t>
      </w:r>
    </w:p>
    <w:p w:rsidR="00265EEA" w:rsidRPr="0065640A" w:rsidRDefault="00265EEA" w:rsidP="00486FCC">
      <w:pPr>
        <w:pStyle w:val="R4"/>
        <w:pBdr>
          <w:top w:val="single" w:sz="4" w:space="1" w:color="auto"/>
          <w:left w:val="single" w:sz="4" w:space="4" w:color="auto"/>
          <w:right w:val="single" w:sz="4" w:space="4" w:color="auto"/>
        </w:pBdr>
        <w:spacing w:before="160"/>
        <w:rPr>
          <w:i w:val="0"/>
          <w:sz w:val="19"/>
          <w:szCs w:val="19"/>
          <w:u w:val="single"/>
        </w:rPr>
      </w:pPr>
      <w:r w:rsidRPr="0065640A">
        <w:rPr>
          <w:i w:val="0"/>
          <w:sz w:val="19"/>
          <w:szCs w:val="19"/>
          <w:u w:val="single"/>
        </w:rPr>
        <w:t>Dagliga operationer begränsar rörelser i dagslåneräntan</w:t>
      </w:r>
    </w:p>
    <w:p w:rsidR="00265EEA" w:rsidRPr="0065640A" w:rsidRDefault="00265EEA" w:rsidP="00486FCC">
      <w:pPr>
        <w:pBdr>
          <w:top w:val="single" w:sz="4" w:space="1" w:color="auto"/>
          <w:left w:val="single" w:sz="4" w:space="4" w:color="auto"/>
          <w:right w:val="single" w:sz="4" w:space="4" w:color="auto"/>
        </w:pBdr>
        <w:spacing w:before="0"/>
      </w:pPr>
      <w:r w:rsidRPr="0065640A">
        <w:t>In- och utlåningsfaciliteterna ser till att dagslåneräntan håller sig inom ränte</w:t>
      </w:r>
      <w:r w:rsidRPr="0065640A">
        <w:softHyphen/>
        <w:t>korridoren. Men Rik</w:t>
      </w:r>
      <w:r w:rsidRPr="0065640A">
        <w:t>s</w:t>
      </w:r>
      <w:r w:rsidRPr="0065640A">
        <w:t>banken vill dessutom att dagslåneräntan ska ligga nära och stabilt kring reporäntan, som ligger i mitten av räntekorridoren. Var dag</w:t>
      </w:r>
      <w:r w:rsidRPr="0065640A">
        <w:t>s</w:t>
      </w:r>
      <w:r w:rsidRPr="0065640A">
        <w:t>låneräntan mer exakt kommer att hamna inom räntekorridoren är eme</w:t>
      </w:r>
      <w:r w:rsidRPr="0065640A">
        <w:t>l</w:t>
      </w:r>
      <w:r w:rsidRPr="0065640A">
        <w:t>lertid en förhandlingsfråga mellan bankerna på dagslånemarknaden. I och med att räntekorridoren har en bredd på 1,5 procentenhet</w:t>
      </w:r>
      <w:r w:rsidR="00FD6E0A" w:rsidRPr="0065640A">
        <w:t>er</w:t>
      </w:r>
      <w:r w:rsidRPr="0065640A">
        <w:t xml:space="preserve"> kan dagslåneräntan variera kraftigt från en dag till en annan beroende på vad bankerna kommer överens om i förhandlingarna.</w:t>
      </w:r>
    </w:p>
    <w:p w:rsidR="00265EEA" w:rsidRPr="0065640A" w:rsidRDefault="00265EEA" w:rsidP="00486FCC">
      <w:pPr>
        <w:pStyle w:val="Normaltindrag"/>
        <w:pBdr>
          <w:top w:val="single" w:sz="4" w:space="1" w:color="auto"/>
          <w:left w:val="single" w:sz="4" w:space="4" w:color="auto"/>
          <w:right w:val="single" w:sz="4" w:space="4" w:color="auto"/>
        </w:pBdr>
        <w:rPr>
          <w:lang w:val="sv-SE"/>
        </w:rPr>
      </w:pPr>
      <w:r w:rsidRPr="0065640A">
        <w:rPr>
          <w:lang w:val="sv-SE"/>
        </w:rPr>
        <w:t>Riksbanken är därför beredd att genomföra finjusterande opera</w:t>
      </w:r>
      <w:r w:rsidRPr="0065640A">
        <w:rPr>
          <w:lang w:val="sv-SE"/>
        </w:rPr>
        <w:t>t</w:t>
      </w:r>
      <w:r w:rsidRPr="0065640A">
        <w:rPr>
          <w:lang w:val="sv-SE"/>
        </w:rPr>
        <w:t>ioner vid slutet av varje dag. Volymen i operationerna bestäms av banksystemets nett</w:t>
      </w:r>
      <w:r w:rsidRPr="0065640A">
        <w:rPr>
          <w:lang w:val="sv-SE"/>
        </w:rPr>
        <w:t>o</w:t>
      </w:r>
      <w:r w:rsidRPr="0065640A">
        <w:rPr>
          <w:lang w:val="sv-SE"/>
        </w:rPr>
        <w:t>position gentemot Riksbanken vid dagens slut. Finjusteringarna innebär att ban</w:t>
      </w:r>
      <w:r w:rsidRPr="0065640A">
        <w:rPr>
          <w:lang w:val="sv-SE"/>
        </w:rPr>
        <w:t>k</w:t>
      </w:r>
      <w:r w:rsidRPr="0065640A">
        <w:rPr>
          <w:lang w:val="sv-SE"/>
        </w:rPr>
        <w:t>systemets dagliga låne- eller placeringsbehov tillgodoses till en ränta som ligger 0,1 procentenheter över eller under reporäntan. De bidrar därför till att dagslåneräntan brukar hamna nära reporä</w:t>
      </w:r>
      <w:r w:rsidRPr="0065640A">
        <w:rPr>
          <w:lang w:val="sv-SE"/>
        </w:rPr>
        <w:t>n</w:t>
      </w:r>
      <w:r w:rsidRPr="0065640A">
        <w:rPr>
          <w:lang w:val="sv-SE"/>
        </w:rPr>
        <w:t>tan.</w:t>
      </w:r>
    </w:p>
    <w:p w:rsidR="00265EEA" w:rsidRPr="0065640A" w:rsidRDefault="00265EEA" w:rsidP="00486FCC">
      <w:pPr>
        <w:pStyle w:val="R4"/>
        <w:pBdr>
          <w:top w:val="single" w:sz="4" w:space="1" w:color="auto"/>
          <w:left w:val="single" w:sz="4" w:space="4" w:color="auto"/>
          <w:right w:val="single" w:sz="4" w:space="4" w:color="auto"/>
        </w:pBdr>
        <w:spacing w:before="160"/>
        <w:rPr>
          <w:i w:val="0"/>
          <w:sz w:val="19"/>
          <w:szCs w:val="19"/>
          <w:u w:val="single"/>
        </w:rPr>
      </w:pPr>
      <w:r w:rsidRPr="0065640A">
        <w:rPr>
          <w:i w:val="0"/>
          <w:sz w:val="19"/>
          <w:szCs w:val="19"/>
          <w:u w:val="single"/>
        </w:rPr>
        <w:t>Repor och riksbankscertifikat minskar storleken på finjusteringarna</w:t>
      </w:r>
    </w:p>
    <w:p w:rsidR="003A74A3" w:rsidRPr="0065640A" w:rsidRDefault="00265EEA" w:rsidP="00486FCC">
      <w:pPr>
        <w:pBdr>
          <w:top w:val="single" w:sz="4" w:space="1" w:color="auto"/>
          <w:left w:val="single" w:sz="4" w:space="4" w:color="auto"/>
          <w:right w:val="single" w:sz="4" w:space="4" w:color="auto"/>
        </w:pBdr>
        <w:spacing w:before="0"/>
      </w:pPr>
      <w:r w:rsidRPr="0065640A">
        <w:t>Om banksystemet som helhet behöver låna hos Riksbanken råder ett så kallat stru</w:t>
      </w:r>
      <w:r w:rsidRPr="0065640A">
        <w:t>k</w:t>
      </w:r>
      <w:r w:rsidRPr="0065640A">
        <w:t xml:space="preserve">turellt underskott i betalningssystemet. Omvänt, om banksystemet har ett placeringsbehov råder ett strukturellt överskott. </w:t>
      </w:r>
    </w:p>
    <w:p w:rsidR="003A74A3" w:rsidRPr="0065640A" w:rsidRDefault="00265EEA" w:rsidP="00486FCC">
      <w:pPr>
        <w:pStyle w:val="Normaltindrag"/>
        <w:pBdr>
          <w:top w:val="single" w:sz="4" w:space="1" w:color="auto"/>
          <w:left w:val="single" w:sz="4" w:space="4" w:color="auto"/>
          <w:right w:val="single" w:sz="4" w:space="4" w:color="auto"/>
        </w:pBdr>
        <w:rPr>
          <w:lang w:val="sv-SE"/>
        </w:rPr>
      </w:pPr>
      <w:r w:rsidRPr="0065640A">
        <w:rPr>
          <w:lang w:val="sv-SE"/>
        </w:rPr>
        <w:t>Under flera år fram till so</w:t>
      </w:r>
      <w:r w:rsidRPr="0065640A">
        <w:rPr>
          <w:lang w:val="sv-SE"/>
        </w:rPr>
        <w:t>m</w:t>
      </w:r>
      <w:r w:rsidRPr="0065640A">
        <w:rPr>
          <w:lang w:val="sv-SE"/>
        </w:rPr>
        <w:t>maren 2008 fanns ett strukturellt underskott i betalningssystemet. Rik</w:t>
      </w:r>
      <w:r w:rsidRPr="0065640A">
        <w:rPr>
          <w:lang w:val="sv-SE"/>
        </w:rPr>
        <w:t>s</w:t>
      </w:r>
      <w:r w:rsidRPr="0065640A">
        <w:rPr>
          <w:lang w:val="sv-SE"/>
        </w:rPr>
        <w:t>banken försåg då banksystemet med likviditet via veckovisa repor. Riksba</w:t>
      </w:r>
      <w:r w:rsidRPr="0065640A">
        <w:rPr>
          <w:lang w:val="sv-SE"/>
        </w:rPr>
        <w:t>n</w:t>
      </w:r>
      <w:r w:rsidRPr="0065640A">
        <w:rPr>
          <w:lang w:val="sv-SE"/>
        </w:rPr>
        <w:t>ken köpte värdepapper av bankerna, samtidigt som man kom överens om att sälja tillbaka värdepapp</w:t>
      </w:r>
      <w:r w:rsidRPr="0065640A">
        <w:rPr>
          <w:lang w:val="sv-SE"/>
        </w:rPr>
        <w:t>e</w:t>
      </w:r>
      <w:r w:rsidRPr="0065640A">
        <w:rPr>
          <w:lang w:val="sv-SE"/>
        </w:rPr>
        <w:t>ren en vecka senare till ett förutbestämt pris som utgick från den för tillfället rådande reporäntan. Från och med sommaren 2008 har banksystemet i stället haft ett likviditetsöve</w:t>
      </w:r>
      <w:r w:rsidRPr="0065640A">
        <w:rPr>
          <w:lang w:val="sv-SE"/>
        </w:rPr>
        <w:t>r</w:t>
      </w:r>
      <w:r w:rsidRPr="0065640A">
        <w:rPr>
          <w:lang w:val="sv-SE"/>
        </w:rPr>
        <w:t xml:space="preserve">skott gentemot Riksbanken. </w:t>
      </w:r>
    </w:p>
    <w:p w:rsidR="00265EEA" w:rsidRPr="0065640A" w:rsidRDefault="00265EEA" w:rsidP="00486FCC">
      <w:pPr>
        <w:pStyle w:val="Normaltindrag"/>
        <w:pBdr>
          <w:left w:val="single" w:sz="4" w:space="4" w:color="auto"/>
          <w:right w:val="single" w:sz="4" w:space="4" w:color="auto"/>
        </w:pBdr>
        <w:rPr>
          <w:lang w:val="sv-SE"/>
        </w:rPr>
      </w:pPr>
      <w:r w:rsidRPr="0065640A">
        <w:rPr>
          <w:lang w:val="sv-SE"/>
        </w:rPr>
        <w:t>För att dra in överskottslikviditeten i betalningssystemet emitterar Rik</w:t>
      </w:r>
      <w:r w:rsidRPr="0065640A">
        <w:rPr>
          <w:lang w:val="sv-SE"/>
        </w:rPr>
        <w:t>s</w:t>
      </w:r>
      <w:r w:rsidRPr="0065640A">
        <w:rPr>
          <w:lang w:val="sv-SE"/>
        </w:rPr>
        <w:t>banken en gång i veckan kortfristiga certif</w:t>
      </w:r>
      <w:r w:rsidRPr="0065640A">
        <w:rPr>
          <w:lang w:val="sv-SE"/>
        </w:rPr>
        <w:t>i</w:t>
      </w:r>
      <w:r w:rsidRPr="0065640A">
        <w:rPr>
          <w:lang w:val="sv-SE"/>
        </w:rPr>
        <w:t>kat, så kallade riksbankscertifikat, som bankerna kan använda för att placera sin likviditet till reporäntan. E</w:t>
      </w:r>
      <w:r w:rsidRPr="0065640A">
        <w:rPr>
          <w:lang w:val="sv-SE"/>
        </w:rPr>
        <w:t>f</w:t>
      </w:r>
      <w:r w:rsidRPr="0065640A">
        <w:rPr>
          <w:lang w:val="sv-SE"/>
        </w:rPr>
        <w:t>ter</w:t>
      </w:r>
      <w:r w:rsidR="00D21D70" w:rsidRPr="0065640A">
        <w:rPr>
          <w:lang w:val="sv-SE"/>
        </w:rPr>
        <w:softHyphen/>
      </w:r>
      <w:r w:rsidRPr="0065640A">
        <w:rPr>
          <w:lang w:val="sv-SE"/>
        </w:rPr>
        <w:t>som bankerna får 0,1 procentenhet mer om de placerar i riksbankscertifik</w:t>
      </w:r>
      <w:r w:rsidRPr="0065640A">
        <w:rPr>
          <w:lang w:val="sv-SE"/>
        </w:rPr>
        <w:t>a</w:t>
      </w:r>
      <w:r w:rsidRPr="0065640A">
        <w:rPr>
          <w:lang w:val="sv-SE"/>
        </w:rPr>
        <w:t xml:space="preserve">ten </w:t>
      </w:r>
      <w:r w:rsidR="00FD6E0A" w:rsidRPr="0065640A">
        <w:rPr>
          <w:lang w:val="sv-SE"/>
        </w:rPr>
        <w:t>än</w:t>
      </w:r>
      <w:r w:rsidRPr="0065640A">
        <w:rPr>
          <w:lang w:val="sv-SE"/>
        </w:rPr>
        <w:t xml:space="preserve"> om de placerar i finjusteringarna bör certifikaten vara relativt attraktiva som plac</w:t>
      </w:r>
      <w:r w:rsidRPr="0065640A">
        <w:rPr>
          <w:lang w:val="sv-SE"/>
        </w:rPr>
        <w:t>e</w:t>
      </w:r>
      <w:r w:rsidRPr="0065640A">
        <w:rPr>
          <w:lang w:val="sv-SE"/>
        </w:rPr>
        <w:t>ringsalternativ.</w:t>
      </w:r>
    </w:p>
    <w:p w:rsidR="00265EEA" w:rsidRPr="0065640A" w:rsidRDefault="00265EEA" w:rsidP="00486FCC">
      <w:pPr>
        <w:pStyle w:val="Normaltindrag"/>
        <w:pBdr>
          <w:left w:val="single" w:sz="4" w:space="4" w:color="auto"/>
          <w:right w:val="single" w:sz="4" w:space="4" w:color="auto"/>
        </w:pBdr>
        <w:rPr>
          <w:lang w:val="sv-SE"/>
        </w:rPr>
      </w:pPr>
      <w:r w:rsidRPr="0065640A">
        <w:rPr>
          <w:lang w:val="sv-SE"/>
        </w:rPr>
        <w:t xml:space="preserve">Hur </w:t>
      </w:r>
      <w:r w:rsidR="00FD6E0A" w:rsidRPr="0065640A">
        <w:rPr>
          <w:lang w:val="sv-SE"/>
        </w:rPr>
        <w:t>många</w:t>
      </w:r>
      <w:r w:rsidRPr="0065640A">
        <w:rPr>
          <w:lang w:val="sv-SE"/>
        </w:rPr>
        <w:t xml:space="preserve"> certifikat som Riksbanken ska emittera bestäms på följande vis. I ett första steg gör Riksbanken en prognos över banksystemets plac</w:t>
      </w:r>
      <w:r w:rsidRPr="0065640A">
        <w:rPr>
          <w:lang w:val="sv-SE"/>
        </w:rPr>
        <w:t>e</w:t>
      </w:r>
      <w:r w:rsidRPr="0065640A">
        <w:rPr>
          <w:lang w:val="sv-SE"/>
        </w:rPr>
        <w:t>r</w:t>
      </w:r>
      <w:r w:rsidR="00D21D70" w:rsidRPr="0065640A">
        <w:rPr>
          <w:lang w:val="sv-SE"/>
        </w:rPr>
        <w:softHyphen/>
      </w:r>
      <w:r w:rsidRPr="0065640A">
        <w:rPr>
          <w:lang w:val="sv-SE"/>
        </w:rPr>
        <w:t>ingsbehov kommande vecka. I praktiken handlar det om en pr</w:t>
      </w:r>
      <w:r w:rsidRPr="0065640A">
        <w:rPr>
          <w:lang w:val="sv-SE"/>
        </w:rPr>
        <w:t>o</w:t>
      </w:r>
      <w:r w:rsidRPr="0065640A">
        <w:rPr>
          <w:lang w:val="sv-SE"/>
        </w:rPr>
        <w:t>gnos över de viktigaste förändringarna i relevanta poster i Riksbankens balansrä</w:t>
      </w:r>
      <w:r w:rsidRPr="0065640A">
        <w:rPr>
          <w:lang w:val="sv-SE"/>
        </w:rPr>
        <w:t>k</w:t>
      </w:r>
      <w:r w:rsidRPr="0065640A">
        <w:rPr>
          <w:lang w:val="sv-SE"/>
        </w:rPr>
        <w:t xml:space="preserve">ning under veckan. Det är i huvudsak en post i balansräkningen som spelar roll i detta sammanhang, </w:t>
      </w:r>
      <w:r w:rsidR="00116E7B" w:rsidRPr="0065640A">
        <w:rPr>
          <w:lang w:val="sv-SE"/>
        </w:rPr>
        <w:t>U</w:t>
      </w:r>
      <w:r w:rsidRPr="0065640A">
        <w:rPr>
          <w:lang w:val="sv-SE"/>
        </w:rPr>
        <w:t>telöpande sedlar och mynt</w:t>
      </w:r>
      <w:r w:rsidR="003A74A3" w:rsidRPr="0065640A">
        <w:rPr>
          <w:lang w:val="sv-SE"/>
        </w:rPr>
        <w:t>. Denna post</w:t>
      </w:r>
      <w:r w:rsidRPr="0065640A">
        <w:rPr>
          <w:lang w:val="sv-SE"/>
        </w:rPr>
        <w:t xml:space="preserve"> påve</w:t>
      </w:r>
      <w:r w:rsidRPr="0065640A">
        <w:rPr>
          <w:lang w:val="sv-SE"/>
        </w:rPr>
        <w:t>r</w:t>
      </w:r>
      <w:r w:rsidRPr="0065640A">
        <w:rPr>
          <w:lang w:val="sv-SE"/>
        </w:rPr>
        <w:t xml:space="preserve">kas av förändringar i allmänhetens efterfrågan på sedlar och mynt. </w:t>
      </w:r>
    </w:p>
    <w:p w:rsidR="00265EEA" w:rsidRPr="0065640A" w:rsidRDefault="00265EEA" w:rsidP="00486FCC">
      <w:pPr>
        <w:pStyle w:val="Normaltindrag"/>
        <w:pBdr>
          <w:left w:val="single" w:sz="4" w:space="4" w:color="auto"/>
          <w:right w:val="single" w:sz="4" w:space="4" w:color="auto"/>
        </w:pBdr>
        <w:rPr>
          <w:lang w:val="sv-SE"/>
        </w:rPr>
      </w:pPr>
      <w:r w:rsidRPr="0065640A">
        <w:rPr>
          <w:lang w:val="sv-SE"/>
        </w:rPr>
        <w:t> I ett andra steg genomförs själva emissionen. Denna inlåning från banke</w:t>
      </w:r>
      <w:r w:rsidRPr="0065640A">
        <w:rPr>
          <w:lang w:val="sv-SE"/>
        </w:rPr>
        <w:t>r</w:t>
      </w:r>
      <w:r w:rsidRPr="0065640A">
        <w:rPr>
          <w:lang w:val="sv-SE"/>
        </w:rPr>
        <w:t xml:space="preserve">na registreras i posten </w:t>
      </w:r>
      <w:r w:rsidR="00116E7B" w:rsidRPr="0065640A">
        <w:rPr>
          <w:lang w:val="sv-SE"/>
        </w:rPr>
        <w:t>E</w:t>
      </w:r>
      <w:r w:rsidRPr="0065640A">
        <w:rPr>
          <w:lang w:val="sv-SE"/>
        </w:rPr>
        <w:t>mitterade skuldcertifikat på skuldsidan i balansrä</w:t>
      </w:r>
      <w:r w:rsidRPr="0065640A">
        <w:rPr>
          <w:lang w:val="sv-SE"/>
        </w:rPr>
        <w:t>k</w:t>
      </w:r>
      <w:r w:rsidRPr="0065640A">
        <w:rPr>
          <w:lang w:val="sv-SE"/>
        </w:rPr>
        <w:t>ningen. När certifikatet förfaller betalar Riksbanken ränta för den gångna vec</w:t>
      </w:r>
      <w:r w:rsidRPr="0065640A">
        <w:rPr>
          <w:lang w:val="sv-SE"/>
        </w:rPr>
        <w:t>k</w:t>
      </w:r>
      <w:r w:rsidRPr="0065640A">
        <w:rPr>
          <w:lang w:val="sv-SE"/>
        </w:rPr>
        <w:t>ans lån, det vill säga reporäntan. Samtidigt genomförs en ny emission av riksbankscertifikat. Vil</w:t>
      </w:r>
      <w:r w:rsidRPr="0065640A">
        <w:rPr>
          <w:lang w:val="sv-SE"/>
        </w:rPr>
        <w:t>l</w:t>
      </w:r>
      <w:r w:rsidRPr="0065640A">
        <w:rPr>
          <w:lang w:val="sv-SE"/>
        </w:rPr>
        <w:t>koren för emissionen annonseras normalt varje tisdag och certifikatet löper från onsdag till onsdag. Om emissionen inte blir ful</w:t>
      </w:r>
      <w:r w:rsidRPr="0065640A">
        <w:rPr>
          <w:lang w:val="sv-SE"/>
        </w:rPr>
        <w:t>l</w:t>
      </w:r>
      <w:r w:rsidRPr="0065640A">
        <w:rPr>
          <w:lang w:val="sv-SE"/>
        </w:rPr>
        <w:t>tecknad, vilket varit fallet under senare år, eller om prognosen över banks</w:t>
      </w:r>
      <w:r w:rsidRPr="0065640A">
        <w:rPr>
          <w:lang w:val="sv-SE"/>
        </w:rPr>
        <w:t>y</w:t>
      </w:r>
      <w:r w:rsidRPr="0065640A">
        <w:rPr>
          <w:lang w:val="sv-SE"/>
        </w:rPr>
        <w:t>stemets placeringsb</w:t>
      </w:r>
      <w:r w:rsidRPr="0065640A">
        <w:rPr>
          <w:lang w:val="sv-SE"/>
        </w:rPr>
        <w:t>e</w:t>
      </w:r>
      <w:r w:rsidRPr="0065640A">
        <w:rPr>
          <w:lang w:val="sv-SE"/>
        </w:rPr>
        <w:t>hov inte var helt rätt tar den dagliga finjusteringen hand om resten av placeringsbehovet. Även sådana finjusterande transaktioner registreras på skuldsidan i Riksbankens balansrä</w:t>
      </w:r>
      <w:r w:rsidRPr="0065640A">
        <w:rPr>
          <w:lang w:val="sv-SE"/>
        </w:rPr>
        <w:t>k</w:t>
      </w:r>
      <w:r w:rsidRPr="0065640A">
        <w:rPr>
          <w:lang w:val="sv-SE"/>
        </w:rPr>
        <w:t xml:space="preserve">ning. </w:t>
      </w:r>
    </w:p>
    <w:p w:rsidR="00265EEA" w:rsidRPr="0065640A" w:rsidRDefault="00265EEA" w:rsidP="00486FCC">
      <w:pPr>
        <w:pStyle w:val="R4"/>
        <w:pBdr>
          <w:left w:val="single" w:sz="4" w:space="4" w:color="auto"/>
          <w:right w:val="single" w:sz="4" w:space="4" w:color="auto"/>
        </w:pBdr>
        <w:spacing w:before="160"/>
        <w:rPr>
          <w:i w:val="0"/>
          <w:sz w:val="19"/>
          <w:szCs w:val="19"/>
          <w:u w:val="single"/>
        </w:rPr>
      </w:pPr>
      <w:r w:rsidRPr="0065640A">
        <w:rPr>
          <w:i w:val="0"/>
          <w:sz w:val="19"/>
          <w:szCs w:val="19"/>
          <w:u w:val="single"/>
        </w:rPr>
        <w:t>Styrsystemet under den finansiella krisen</w:t>
      </w:r>
    </w:p>
    <w:p w:rsidR="00265EEA" w:rsidRPr="0065640A" w:rsidRDefault="00265EEA" w:rsidP="00486FCC">
      <w:pPr>
        <w:pBdr>
          <w:left w:val="single" w:sz="4" w:space="4" w:color="auto"/>
          <w:right w:val="single" w:sz="4" w:space="4" w:color="auto"/>
        </w:pBdr>
        <w:spacing w:before="0"/>
      </w:pPr>
      <w:r w:rsidRPr="0065640A">
        <w:t>När interbank- och värd</w:t>
      </w:r>
      <w:r w:rsidRPr="0065640A">
        <w:t>e</w:t>
      </w:r>
      <w:r w:rsidRPr="0065640A">
        <w:t>pappersmarknaderna under hösten 2008 slutade fungera normalt började Riksbanken, liksom flera andra centralbanker runt</w:t>
      </w:r>
      <w:r w:rsidR="000C69D6" w:rsidRPr="0065640A">
        <w:t xml:space="preserve"> </w:t>
      </w:r>
      <w:r w:rsidRPr="0065640A">
        <w:t>om i världen, att låna ut inhemsk valuta och amerikanska dollar. Riksbankens utlåning i svenska kronor syftade till att dels tillföra likviditet till ba</w:t>
      </w:r>
      <w:r w:rsidRPr="0065640A">
        <w:t>n</w:t>
      </w:r>
      <w:r w:rsidRPr="0065640A">
        <w:t>kerna, dels få ned marknadsräntor till företag och hu</w:t>
      </w:r>
      <w:r w:rsidRPr="0065640A">
        <w:t>s</w:t>
      </w:r>
      <w:r w:rsidRPr="0065640A">
        <w:t>håll.</w:t>
      </w:r>
    </w:p>
    <w:p w:rsidR="00265EEA" w:rsidRPr="0065640A" w:rsidRDefault="00265EEA" w:rsidP="00486FCC">
      <w:pPr>
        <w:pStyle w:val="Normaltindrag"/>
        <w:pBdr>
          <w:left w:val="single" w:sz="4" w:space="4" w:color="auto"/>
          <w:right w:val="single" w:sz="4" w:space="4" w:color="auto"/>
        </w:pBdr>
        <w:rPr>
          <w:lang w:val="sv-SE"/>
        </w:rPr>
      </w:pPr>
      <w:r w:rsidRPr="0065640A">
        <w:rPr>
          <w:lang w:val="sv-SE"/>
        </w:rPr>
        <w:t>Den extraordinära utlåningen medförde ett omfattande likviditetsöverskott i b</w:t>
      </w:r>
      <w:r w:rsidRPr="0065640A">
        <w:rPr>
          <w:lang w:val="sv-SE"/>
        </w:rPr>
        <w:t>e</w:t>
      </w:r>
      <w:r w:rsidRPr="0065640A">
        <w:rPr>
          <w:lang w:val="sv-SE"/>
        </w:rPr>
        <w:t>talningssystemet, som Riksbanken drog in via veckovisa emissioner av riksbankscertifikat och dagliga finjusteringar. Genom den ökade utlåningen växte Riksbankens balansräkning från knappt 200 miljarder kronor under sommaren 2008 till som mest drygt 750 miljar</w:t>
      </w:r>
      <w:r w:rsidRPr="0065640A">
        <w:rPr>
          <w:lang w:val="sv-SE"/>
        </w:rPr>
        <w:softHyphen/>
        <w:t xml:space="preserve">der kronor under sommaren 2009, det vill säga nästan </w:t>
      </w:r>
      <w:r w:rsidR="000C69D6" w:rsidRPr="0065640A">
        <w:rPr>
          <w:lang w:val="sv-SE"/>
        </w:rPr>
        <w:t>fyra</w:t>
      </w:r>
      <w:r w:rsidRPr="0065640A">
        <w:rPr>
          <w:lang w:val="sv-SE"/>
        </w:rPr>
        <w:t xml:space="preserve"> gånger. Efter att Riksbanken avvecklat den extraordinära utlåningen minskade balansomslutningen till </w:t>
      </w:r>
      <w:r w:rsidR="00F93D97" w:rsidRPr="0065640A">
        <w:rPr>
          <w:lang w:val="sv-SE"/>
        </w:rPr>
        <w:t>327</w:t>
      </w:r>
      <w:r w:rsidRPr="0065640A">
        <w:rPr>
          <w:lang w:val="sv-SE"/>
        </w:rPr>
        <w:t xml:space="preserve"> mil</w:t>
      </w:r>
      <w:r w:rsidRPr="0065640A">
        <w:rPr>
          <w:lang w:val="sv-SE"/>
        </w:rPr>
        <w:softHyphen/>
        <w:t>jarder kr</w:t>
      </w:r>
      <w:r w:rsidRPr="0065640A">
        <w:rPr>
          <w:lang w:val="sv-SE"/>
        </w:rPr>
        <w:t>o</w:t>
      </w:r>
      <w:r w:rsidRPr="0065640A">
        <w:rPr>
          <w:lang w:val="sv-SE"/>
        </w:rPr>
        <w:t xml:space="preserve">nor i slutet av 2010. </w:t>
      </w:r>
    </w:p>
    <w:p w:rsidR="00265EEA" w:rsidRPr="0065640A" w:rsidRDefault="00265EEA" w:rsidP="00486FCC">
      <w:pPr>
        <w:pStyle w:val="Normaltindrag"/>
        <w:pBdr>
          <w:left w:val="single" w:sz="4" w:space="4" w:color="auto"/>
          <w:bottom w:val="single" w:sz="4" w:space="1" w:color="auto"/>
          <w:right w:val="single" w:sz="4" w:space="4" w:color="auto"/>
        </w:pBdr>
        <w:rPr>
          <w:lang w:val="sv-SE"/>
        </w:rPr>
      </w:pPr>
      <w:r w:rsidRPr="0065640A">
        <w:rPr>
          <w:lang w:val="sv-SE"/>
        </w:rPr>
        <w:t>Hur det penningpolitiska styrsystemet fungerat i förhållande till Riksba</w:t>
      </w:r>
      <w:r w:rsidRPr="0065640A">
        <w:rPr>
          <w:lang w:val="sv-SE"/>
        </w:rPr>
        <w:t>n</w:t>
      </w:r>
      <w:r w:rsidRPr="0065640A">
        <w:rPr>
          <w:lang w:val="sv-SE"/>
        </w:rPr>
        <w:t>kens balansräkning under de senaste åren beskrivs mer detaljerat i ekon</w:t>
      </w:r>
      <w:r w:rsidRPr="0065640A">
        <w:rPr>
          <w:lang w:val="sv-SE"/>
        </w:rPr>
        <w:t>o</w:t>
      </w:r>
      <w:r w:rsidRPr="0065640A">
        <w:rPr>
          <w:lang w:val="sv-SE"/>
        </w:rPr>
        <w:t>misk kommentar nr 1 2011.</w:t>
      </w:r>
    </w:p>
    <w:p w:rsidR="00701F4B" w:rsidRPr="0065640A" w:rsidRDefault="00701F4B" w:rsidP="00701F4B">
      <w:pPr>
        <w:pStyle w:val="R2"/>
        <w:rPr>
          <w:lang w:val="sv-SE"/>
        </w:rPr>
      </w:pPr>
      <w:r w:rsidRPr="0065640A">
        <w:rPr>
          <w:lang w:val="sv-SE"/>
        </w:rPr>
        <w:t xml:space="preserve">Verksamheten 2010 </w:t>
      </w:r>
    </w:p>
    <w:p w:rsidR="00F85577" w:rsidRPr="0065640A" w:rsidRDefault="00F85577" w:rsidP="00701F4B">
      <w:r w:rsidRPr="0065640A">
        <w:t>Den statsfinansiella oron i Europa och osäkerheten kring hur den kommer att påverka den ekonomiska återhämtningen medförde att efterfrågan på til</w:t>
      </w:r>
      <w:r w:rsidRPr="0065640A">
        <w:t>l</w:t>
      </w:r>
      <w:r w:rsidRPr="0065640A">
        <w:t>gång</w:t>
      </w:r>
      <w:r w:rsidR="00F40664" w:rsidRPr="0065640A">
        <w:softHyphen/>
      </w:r>
      <w:r w:rsidRPr="0065640A">
        <w:t xml:space="preserve">ar som av tradition anses säkra var stor. Detta </w:t>
      </w:r>
      <w:r w:rsidR="00F93D97" w:rsidRPr="0065640A">
        <w:t>ökade</w:t>
      </w:r>
      <w:r w:rsidRPr="0065640A">
        <w:t xml:space="preserve"> värdet på Riksba</w:t>
      </w:r>
      <w:r w:rsidRPr="0065640A">
        <w:t>n</w:t>
      </w:r>
      <w:r w:rsidRPr="0065640A">
        <w:t>kens guldinnehav och större delen av obligationsinnehavet i valutarese</w:t>
      </w:r>
      <w:r w:rsidRPr="0065640A">
        <w:t>r</w:t>
      </w:r>
      <w:r w:rsidRPr="0065640A">
        <w:t xml:space="preserve">ven. Under året förstärktes </w:t>
      </w:r>
      <w:r w:rsidR="00F93D97" w:rsidRPr="0065640A">
        <w:t xml:space="preserve">dock </w:t>
      </w:r>
      <w:r w:rsidRPr="0065640A">
        <w:t>kronan mot både euron och den amerikanska dollar</w:t>
      </w:r>
      <w:r w:rsidR="00F40664" w:rsidRPr="0065640A">
        <w:t>n</w:t>
      </w:r>
      <w:r w:rsidR="00F93D97" w:rsidRPr="0065640A">
        <w:t>, vilket</w:t>
      </w:r>
      <w:r w:rsidRPr="0065640A">
        <w:t xml:space="preserve"> </w:t>
      </w:r>
      <w:r w:rsidR="00F93D97" w:rsidRPr="0065640A">
        <w:t>minskade värdet på guld- och valutarese</w:t>
      </w:r>
      <w:r w:rsidR="00F93D97" w:rsidRPr="0065640A">
        <w:t>r</w:t>
      </w:r>
      <w:r w:rsidR="00F93D97" w:rsidRPr="0065640A">
        <w:t>ven</w:t>
      </w:r>
      <w:r w:rsidRPr="0065640A">
        <w:t>.</w:t>
      </w:r>
    </w:p>
    <w:p w:rsidR="00BB7A7D" w:rsidRPr="0065640A" w:rsidRDefault="00701F4B" w:rsidP="00F85577">
      <w:pPr>
        <w:pStyle w:val="Normaltindrag"/>
        <w:rPr>
          <w:lang w:val="sv-SE" w:eastAsia="sv-SE"/>
        </w:rPr>
      </w:pPr>
      <w:r w:rsidRPr="0065640A">
        <w:rPr>
          <w:lang w:val="sv-SE" w:eastAsia="sv-SE"/>
        </w:rPr>
        <w:t xml:space="preserve">I </w:t>
      </w:r>
      <w:r w:rsidR="00BB7A7D" w:rsidRPr="0065640A">
        <w:rPr>
          <w:lang w:val="sv-SE" w:eastAsia="sv-SE"/>
        </w:rPr>
        <w:t xml:space="preserve">och </w:t>
      </w:r>
      <w:r w:rsidR="000C69D6" w:rsidRPr="0065640A">
        <w:rPr>
          <w:lang w:val="sv-SE" w:eastAsia="sv-SE"/>
        </w:rPr>
        <w:t xml:space="preserve">med att </w:t>
      </w:r>
      <w:r w:rsidR="00BB7A7D" w:rsidRPr="0065640A">
        <w:rPr>
          <w:lang w:val="sv-SE" w:eastAsia="sv-SE"/>
        </w:rPr>
        <w:t xml:space="preserve">Riksbanken </w:t>
      </w:r>
      <w:r w:rsidR="000C69D6" w:rsidRPr="0065640A">
        <w:rPr>
          <w:lang w:val="sv-SE" w:eastAsia="sv-SE"/>
        </w:rPr>
        <w:t xml:space="preserve">successivt </w:t>
      </w:r>
      <w:r w:rsidR="00BB7A7D" w:rsidRPr="0065640A">
        <w:rPr>
          <w:lang w:val="sv-SE" w:eastAsia="sv-SE"/>
        </w:rPr>
        <w:t xml:space="preserve">avvecklade de extraordinära lånen </w:t>
      </w:r>
      <w:r w:rsidR="000C69D6" w:rsidRPr="0065640A">
        <w:rPr>
          <w:lang w:val="sv-SE" w:eastAsia="sv-SE"/>
        </w:rPr>
        <w:t>minskade o</w:t>
      </w:r>
      <w:r w:rsidR="00BB7A7D" w:rsidRPr="0065640A">
        <w:rPr>
          <w:lang w:val="sv-SE" w:eastAsia="sv-SE"/>
        </w:rPr>
        <w:t>mfattningen av Riksbankens strukturella transak</w:t>
      </w:r>
      <w:r w:rsidR="00BB7A7D" w:rsidRPr="0065640A">
        <w:rPr>
          <w:lang w:val="sv-SE" w:eastAsia="sv-SE"/>
        </w:rPr>
        <w:t>t</w:t>
      </w:r>
      <w:r w:rsidR="00BB7A7D" w:rsidRPr="0065640A">
        <w:rPr>
          <w:lang w:val="sv-SE" w:eastAsia="sv-SE"/>
        </w:rPr>
        <w:t>ioner kraftigt</w:t>
      </w:r>
      <w:r w:rsidR="00727EA5" w:rsidRPr="0065640A">
        <w:rPr>
          <w:lang w:val="sv-SE" w:eastAsia="sv-SE"/>
        </w:rPr>
        <w:t>.</w:t>
      </w:r>
      <w:r w:rsidR="00BB7A7D" w:rsidRPr="0065640A">
        <w:rPr>
          <w:lang w:val="sv-SE" w:eastAsia="sv-SE"/>
        </w:rPr>
        <w:t xml:space="preserve"> </w:t>
      </w:r>
      <w:r w:rsidR="000C69D6" w:rsidRPr="0065640A">
        <w:rPr>
          <w:lang w:val="sv-SE" w:eastAsia="sv-SE"/>
        </w:rPr>
        <w:t>V</w:t>
      </w:r>
      <w:r w:rsidR="00BB7A7D" w:rsidRPr="0065640A">
        <w:rPr>
          <w:lang w:val="sv-SE" w:eastAsia="sv-SE"/>
        </w:rPr>
        <w:t>id utgången av året återstod endast ett mindre lån.</w:t>
      </w:r>
      <w:r w:rsidR="00847E03" w:rsidRPr="0065640A">
        <w:rPr>
          <w:lang w:val="sv-SE" w:eastAsia="sv-SE"/>
        </w:rPr>
        <w:t xml:space="preserve"> Riksba</w:t>
      </w:r>
      <w:r w:rsidR="00847E03" w:rsidRPr="0065640A">
        <w:rPr>
          <w:lang w:val="sv-SE" w:eastAsia="sv-SE"/>
        </w:rPr>
        <w:t>n</w:t>
      </w:r>
      <w:r w:rsidR="00847E03" w:rsidRPr="0065640A">
        <w:rPr>
          <w:lang w:val="sv-SE" w:eastAsia="sv-SE"/>
        </w:rPr>
        <w:t>ken genomförde däremot andra åtgä</w:t>
      </w:r>
      <w:r w:rsidR="00847E03" w:rsidRPr="0065640A">
        <w:rPr>
          <w:lang w:val="sv-SE" w:eastAsia="sv-SE"/>
        </w:rPr>
        <w:t>r</w:t>
      </w:r>
      <w:r w:rsidR="00847E03" w:rsidRPr="0065640A">
        <w:rPr>
          <w:lang w:val="sv-SE" w:eastAsia="sv-SE"/>
        </w:rPr>
        <w:t>der för att hantera effekterna av den ökade oron kring statsfinansiella problem i flera europeiska länder.</w:t>
      </w:r>
    </w:p>
    <w:p w:rsidR="00701F4B" w:rsidRPr="0065640A" w:rsidRDefault="00701F4B" w:rsidP="00701F4B">
      <w:pPr>
        <w:pStyle w:val="R3"/>
      </w:pPr>
      <w:r w:rsidRPr="0065640A">
        <w:t>Penningpolitiska transaktioner</w:t>
      </w:r>
    </w:p>
    <w:p w:rsidR="00701F4B" w:rsidRPr="0065640A" w:rsidRDefault="0030755A" w:rsidP="00FA12CC">
      <w:r w:rsidRPr="0065640A">
        <w:t xml:space="preserve">Riksbanken </w:t>
      </w:r>
      <w:r w:rsidR="007606BD" w:rsidRPr="0065640A">
        <w:t xml:space="preserve">fortsatte </w:t>
      </w:r>
      <w:r w:rsidR="00701F4B" w:rsidRPr="0065640A">
        <w:t xml:space="preserve">med återkommande auktioner för att erbjuda lån i </w:t>
      </w:r>
      <w:r w:rsidR="00DB130D" w:rsidRPr="0065640A">
        <w:br/>
      </w:r>
      <w:r w:rsidR="00701F4B" w:rsidRPr="0065640A">
        <w:t>sven</w:t>
      </w:r>
      <w:r w:rsidR="00701F4B" w:rsidRPr="0065640A">
        <w:t>s</w:t>
      </w:r>
      <w:r w:rsidR="00701F4B" w:rsidRPr="0065640A">
        <w:t xml:space="preserve">ka kronor till de penningpolitiska motparterna. </w:t>
      </w:r>
      <w:r w:rsidR="003A74A3" w:rsidRPr="0065640A">
        <w:t>Allteftersom bankerna i större utsträckning kunde klara sin finansiering på marknaden och efterfrågan på Riksbankens lån följaktligen minskade hölls a</w:t>
      </w:r>
      <w:r w:rsidR="00701F4B" w:rsidRPr="0065640A">
        <w:t xml:space="preserve">uktionerna </w:t>
      </w:r>
      <w:r w:rsidR="00BE6F93" w:rsidRPr="0065640A">
        <w:t>mindre ofta</w:t>
      </w:r>
      <w:r w:rsidR="00701F4B" w:rsidRPr="0065640A">
        <w:t xml:space="preserve"> och löptiden för lånen kortades från tidigare tre</w:t>
      </w:r>
      <w:r w:rsidR="00847E03" w:rsidRPr="0065640A">
        <w:t>,</w:t>
      </w:r>
      <w:r w:rsidR="00701F4B" w:rsidRPr="0065640A">
        <w:t xml:space="preserve"> </w:t>
      </w:r>
      <w:r w:rsidR="00847E03" w:rsidRPr="0065640A">
        <w:t xml:space="preserve">sex </w:t>
      </w:r>
      <w:r w:rsidR="00701F4B" w:rsidRPr="0065640A">
        <w:t xml:space="preserve">och </w:t>
      </w:r>
      <w:r w:rsidR="00847E03" w:rsidRPr="0065640A">
        <w:t xml:space="preserve">tolv </w:t>
      </w:r>
      <w:r w:rsidR="00701F4B" w:rsidRPr="0065640A">
        <w:t>månader</w:t>
      </w:r>
      <w:r w:rsidR="003A74A3" w:rsidRPr="0065640A">
        <w:t xml:space="preserve"> till 28 dagar</w:t>
      </w:r>
      <w:r w:rsidR="00701F4B" w:rsidRPr="0065640A">
        <w:t xml:space="preserve">. De krediter som </w:t>
      </w:r>
      <w:r w:rsidR="003A74A3" w:rsidRPr="0065640A">
        <w:t xml:space="preserve">Riksbanken </w:t>
      </w:r>
      <w:r w:rsidR="00E677A8" w:rsidRPr="0065640A">
        <w:t>erbjöd var</w:t>
      </w:r>
      <w:r w:rsidR="00701F4B" w:rsidRPr="0065640A">
        <w:t xml:space="preserve"> mot rörlig ränta och ordinarie säkerhe</w:t>
      </w:r>
      <w:r w:rsidR="00701F4B" w:rsidRPr="0065640A">
        <w:t>t</w:t>
      </w:r>
      <w:r w:rsidR="00701F4B" w:rsidRPr="0065640A">
        <w:t>er.</w:t>
      </w:r>
    </w:p>
    <w:p w:rsidR="00701F4B" w:rsidRPr="0065640A" w:rsidRDefault="00701F4B" w:rsidP="00F03728">
      <w:pPr>
        <w:pStyle w:val="Normaltindrag"/>
        <w:rPr>
          <w:lang w:val="sv-SE" w:eastAsia="sv-SE"/>
        </w:rPr>
      </w:pPr>
      <w:r w:rsidRPr="0065640A">
        <w:rPr>
          <w:lang w:val="sv-SE" w:eastAsia="sv-SE"/>
        </w:rPr>
        <w:t xml:space="preserve">De förbättrade möjligheterna för bankerna att finansiera sig på marknaden </w:t>
      </w:r>
      <w:r w:rsidR="00F85577" w:rsidRPr="0065640A">
        <w:rPr>
          <w:lang w:val="sv-SE" w:eastAsia="sv-SE"/>
        </w:rPr>
        <w:t xml:space="preserve">stördes till en </w:t>
      </w:r>
      <w:r w:rsidRPr="0065640A">
        <w:rPr>
          <w:lang w:val="sv-SE" w:eastAsia="sv-SE"/>
        </w:rPr>
        <w:t xml:space="preserve">del av den statsfinansiella oron i Europa. Denna medförde </w:t>
      </w:r>
      <w:r w:rsidR="00E677A8" w:rsidRPr="0065640A">
        <w:rPr>
          <w:lang w:val="sv-SE" w:eastAsia="sv-SE"/>
        </w:rPr>
        <w:t xml:space="preserve">att </w:t>
      </w:r>
      <w:r w:rsidRPr="0065640A">
        <w:rPr>
          <w:lang w:val="sv-SE" w:eastAsia="sv-SE"/>
        </w:rPr>
        <w:t>likviditet</w:t>
      </w:r>
      <w:r w:rsidR="00E677A8" w:rsidRPr="0065640A">
        <w:rPr>
          <w:lang w:val="sv-SE" w:eastAsia="sv-SE"/>
        </w:rPr>
        <w:t>en</w:t>
      </w:r>
      <w:r w:rsidRPr="0065640A">
        <w:rPr>
          <w:lang w:val="sv-SE" w:eastAsia="sv-SE"/>
        </w:rPr>
        <w:t xml:space="preserve"> på kapitalmarknaderna och tillgång</w:t>
      </w:r>
      <w:r w:rsidR="00E677A8" w:rsidRPr="0065640A">
        <w:rPr>
          <w:lang w:val="sv-SE" w:eastAsia="sv-SE"/>
        </w:rPr>
        <w:t>en</w:t>
      </w:r>
      <w:r w:rsidRPr="0065640A">
        <w:rPr>
          <w:lang w:val="sv-SE" w:eastAsia="sv-SE"/>
        </w:rPr>
        <w:t xml:space="preserve"> på amerikanska do</w:t>
      </w:r>
      <w:r w:rsidRPr="0065640A">
        <w:rPr>
          <w:lang w:val="sv-SE" w:eastAsia="sv-SE"/>
        </w:rPr>
        <w:t>l</w:t>
      </w:r>
      <w:r w:rsidRPr="0065640A">
        <w:rPr>
          <w:lang w:val="sv-SE" w:eastAsia="sv-SE"/>
        </w:rPr>
        <w:t>lar</w:t>
      </w:r>
      <w:r w:rsidR="00E677A8" w:rsidRPr="0065640A">
        <w:rPr>
          <w:lang w:val="sv-SE" w:eastAsia="sv-SE"/>
        </w:rPr>
        <w:t xml:space="preserve"> blev sämre under </w:t>
      </w:r>
      <w:r w:rsidR="00F85577" w:rsidRPr="0065640A">
        <w:rPr>
          <w:lang w:val="sv-SE" w:eastAsia="sv-SE"/>
        </w:rPr>
        <w:t>våren</w:t>
      </w:r>
      <w:r w:rsidRPr="0065640A">
        <w:rPr>
          <w:lang w:val="sv-SE" w:eastAsia="sv-SE"/>
        </w:rPr>
        <w:t xml:space="preserve">. </w:t>
      </w:r>
      <w:r w:rsidR="00E677A8" w:rsidRPr="0065640A">
        <w:rPr>
          <w:lang w:val="sv-SE" w:eastAsia="sv-SE"/>
        </w:rPr>
        <w:t>Därför</w:t>
      </w:r>
      <w:r w:rsidRPr="0065640A">
        <w:rPr>
          <w:lang w:val="sv-SE" w:eastAsia="sv-SE"/>
        </w:rPr>
        <w:t xml:space="preserve"> beslutade Riksbanken </w:t>
      </w:r>
      <w:r w:rsidR="00E677A8" w:rsidRPr="0065640A">
        <w:rPr>
          <w:lang w:val="sv-SE" w:eastAsia="sv-SE"/>
        </w:rPr>
        <w:t xml:space="preserve">i maj </w:t>
      </w:r>
      <w:r w:rsidRPr="0065640A">
        <w:rPr>
          <w:lang w:val="sv-SE" w:eastAsia="sv-SE"/>
        </w:rPr>
        <w:t>att öka sin beredskap att kunna tillföra dollar i det svenska finansiella systemet genom att hålla dollar omedelbart tillgängliga hos Federal R</w:t>
      </w:r>
      <w:r w:rsidRPr="0065640A">
        <w:rPr>
          <w:lang w:val="sv-SE" w:eastAsia="sv-SE"/>
        </w:rPr>
        <w:t>e</w:t>
      </w:r>
      <w:r w:rsidRPr="0065640A">
        <w:rPr>
          <w:lang w:val="sv-SE" w:eastAsia="sv-SE"/>
        </w:rPr>
        <w:t>serve. För att frigöra dollar genomförde Riksbanken</w:t>
      </w:r>
      <w:r w:rsidR="00B32F13" w:rsidRPr="0065640A">
        <w:rPr>
          <w:lang w:val="sv-SE" w:eastAsia="sv-SE"/>
        </w:rPr>
        <w:t xml:space="preserve"> så kallade</w:t>
      </w:r>
      <w:r w:rsidRPr="0065640A">
        <w:rPr>
          <w:lang w:val="sv-SE" w:eastAsia="sv-SE"/>
        </w:rPr>
        <w:t xml:space="preserve"> repor</w:t>
      </w:r>
      <w:r w:rsidR="00B32F13" w:rsidRPr="0065640A">
        <w:rPr>
          <w:lang w:val="sv-SE" w:eastAsia="sv-SE"/>
        </w:rPr>
        <w:t>, vilket</w:t>
      </w:r>
      <w:r w:rsidR="003F479C" w:rsidRPr="0065640A">
        <w:rPr>
          <w:lang w:val="sv-SE" w:eastAsia="sv-SE"/>
        </w:rPr>
        <w:t xml:space="preserve"> </w:t>
      </w:r>
      <w:r w:rsidR="00B32F13" w:rsidRPr="0065640A">
        <w:rPr>
          <w:lang w:val="sv-SE" w:eastAsia="sv-SE"/>
        </w:rPr>
        <w:t>förenklat innebär att Rik</w:t>
      </w:r>
      <w:r w:rsidR="00B32F13" w:rsidRPr="0065640A">
        <w:rPr>
          <w:lang w:val="sv-SE" w:eastAsia="sv-SE"/>
        </w:rPr>
        <w:t>s</w:t>
      </w:r>
      <w:r w:rsidR="00B32F13" w:rsidRPr="0065640A">
        <w:rPr>
          <w:lang w:val="sv-SE" w:eastAsia="sv-SE"/>
        </w:rPr>
        <w:t>banken tog upp lån i utländsk valuta på marknaden och lämnade tillgångar i guld- och valutareserven som säkerhet</w:t>
      </w:r>
      <w:r w:rsidRPr="0065640A">
        <w:rPr>
          <w:lang w:val="sv-SE" w:eastAsia="sv-SE"/>
        </w:rPr>
        <w:t xml:space="preserve">. </w:t>
      </w:r>
      <w:r w:rsidR="00F85577" w:rsidRPr="0065640A">
        <w:rPr>
          <w:lang w:val="sv-SE" w:eastAsia="sv-SE"/>
        </w:rPr>
        <w:t>Under hösten</w:t>
      </w:r>
      <w:r w:rsidRPr="0065640A">
        <w:rPr>
          <w:lang w:val="sv-SE" w:eastAsia="sv-SE"/>
        </w:rPr>
        <w:t xml:space="preserve"> återgick </w:t>
      </w:r>
      <w:r w:rsidR="00F03728" w:rsidRPr="0065640A">
        <w:rPr>
          <w:lang w:val="sv-SE" w:eastAsia="sv-SE"/>
        </w:rPr>
        <w:t>situationen på kap</w:t>
      </w:r>
      <w:r w:rsidR="00F03728" w:rsidRPr="0065640A">
        <w:rPr>
          <w:lang w:val="sv-SE" w:eastAsia="sv-SE"/>
        </w:rPr>
        <w:t>i</w:t>
      </w:r>
      <w:r w:rsidR="00F03728" w:rsidRPr="0065640A">
        <w:rPr>
          <w:lang w:val="sv-SE" w:eastAsia="sv-SE"/>
        </w:rPr>
        <w:t xml:space="preserve">talmarknaderna </w:t>
      </w:r>
      <w:r w:rsidRPr="0065640A">
        <w:rPr>
          <w:lang w:val="sv-SE" w:eastAsia="sv-SE"/>
        </w:rPr>
        <w:t>till de</w:t>
      </w:r>
      <w:r w:rsidR="00E677A8" w:rsidRPr="0065640A">
        <w:rPr>
          <w:lang w:val="sv-SE" w:eastAsia="sv-SE"/>
        </w:rPr>
        <w:t>t</w:t>
      </w:r>
      <w:r w:rsidRPr="0065640A">
        <w:rPr>
          <w:lang w:val="sv-SE" w:eastAsia="sv-SE"/>
        </w:rPr>
        <w:t xml:space="preserve"> normala utan att Riksbanken hade behövt erbjuda bankerna lån i dollar</w:t>
      </w:r>
      <w:r w:rsidR="00B32F13" w:rsidRPr="0065640A">
        <w:rPr>
          <w:lang w:val="sv-SE" w:eastAsia="sv-SE"/>
        </w:rPr>
        <w:t>, varför</w:t>
      </w:r>
      <w:r w:rsidR="006C56A4" w:rsidRPr="0065640A">
        <w:rPr>
          <w:lang w:val="sv-SE" w:eastAsia="sv-SE"/>
        </w:rPr>
        <w:t xml:space="preserve"> likvidite</w:t>
      </w:r>
      <w:r w:rsidR="000C69D6" w:rsidRPr="0065640A">
        <w:rPr>
          <w:lang w:val="sv-SE" w:eastAsia="sv-SE"/>
        </w:rPr>
        <w:t>t</w:t>
      </w:r>
      <w:r w:rsidR="006C56A4" w:rsidRPr="0065640A">
        <w:rPr>
          <w:lang w:val="sv-SE" w:eastAsia="sv-SE"/>
        </w:rPr>
        <w:t xml:space="preserve">sberedskapen </w:t>
      </w:r>
      <w:r w:rsidR="00B32F13" w:rsidRPr="0065640A">
        <w:rPr>
          <w:lang w:val="sv-SE" w:eastAsia="sv-SE"/>
        </w:rPr>
        <w:t xml:space="preserve">gradvis </w:t>
      </w:r>
      <w:r w:rsidR="006C56A4" w:rsidRPr="0065640A">
        <w:rPr>
          <w:lang w:val="sv-SE" w:eastAsia="sv-SE"/>
        </w:rPr>
        <w:t>avveckla</w:t>
      </w:r>
      <w:r w:rsidR="003F5F21" w:rsidRPr="0065640A">
        <w:rPr>
          <w:lang w:val="sv-SE" w:eastAsia="sv-SE"/>
        </w:rPr>
        <w:t>de</w:t>
      </w:r>
      <w:r w:rsidR="006C56A4" w:rsidRPr="0065640A">
        <w:rPr>
          <w:lang w:val="sv-SE" w:eastAsia="sv-SE"/>
        </w:rPr>
        <w:t>s.</w:t>
      </w:r>
    </w:p>
    <w:p w:rsidR="00701F4B" w:rsidRPr="0065640A" w:rsidRDefault="00701F4B" w:rsidP="00701F4B">
      <w:pPr>
        <w:pStyle w:val="Normaltindrag"/>
        <w:rPr>
          <w:lang w:val="sv-SE" w:eastAsia="sv-SE"/>
        </w:rPr>
      </w:pPr>
      <w:r w:rsidRPr="0065640A">
        <w:rPr>
          <w:lang w:val="sv-SE" w:eastAsia="sv-SE"/>
        </w:rPr>
        <w:t xml:space="preserve">Därutöver lämnade Riksbanken lån till </w:t>
      </w:r>
      <w:r w:rsidR="00553713" w:rsidRPr="0065640A">
        <w:rPr>
          <w:lang w:val="sv-SE" w:eastAsia="sv-SE"/>
        </w:rPr>
        <w:t xml:space="preserve">IMF </w:t>
      </w:r>
      <w:r w:rsidRPr="0065640A">
        <w:rPr>
          <w:lang w:val="sv-SE" w:eastAsia="sv-SE"/>
        </w:rPr>
        <w:t xml:space="preserve">inom ramen för </w:t>
      </w:r>
      <w:r w:rsidR="009734D0" w:rsidRPr="0065640A">
        <w:rPr>
          <w:lang w:val="sv-SE" w:eastAsia="sv-SE"/>
        </w:rPr>
        <w:t>Sveriges bil</w:t>
      </w:r>
      <w:r w:rsidR="009734D0" w:rsidRPr="0065640A">
        <w:rPr>
          <w:lang w:val="sv-SE" w:eastAsia="sv-SE"/>
        </w:rPr>
        <w:t>a</w:t>
      </w:r>
      <w:r w:rsidR="009734D0" w:rsidRPr="0065640A">
        <w:rPr>
          <w:lang w:val="sv-SE" w:eastAsia="sv-SE"/>
        </w:rPr>
        <w:t>terala låneavtal med fonden</w:t>
      </w:r>
      <w:r w:rsidRPr="0065640A">
        <w:rPr>
          <w:lang w:val="sv-SE" w:eastAsia="sv-SE"/>
        </w:rPr>
        <w:t xml:space="preserve">. </w:t>
      </w:r>
      <w:r w:rsidR="00441FC3" w:rsidRPr="0065640A">
        <w:rPr>
          <w:lang w:val="sv-SE" w:eastAsia="sv-SE"/>
        </w:rPr>
        <w:t>Lånen</w:t>
      </w:r>
      <w:r w:rsidRPr="0065640A">
        <w:rPr>
          <w:lang w:val="sv-SE" w:eastAsia="sv-SE"/>
        </w:rPr>
        <w:t xml:space="preserve"> </w:t>
      </w:r>
      <w:r w:rsidR="009734D0" w:rsidRPr="0065640A">
        <w:rPr>
          <w:lang w:val="sv-SE"/>
        </w:rPr>
        <w:t xml:space="preserve">uppgick till sammanlagt 317 miljoner </w:t>
      </w:r>
      <w:r w:rsidR="00533F6A" w:rsidRPr="0065640A">
        <w:rPr>
          <w:lang w:val="sv-SE"/>
        </w:rPr>
        <w:t xml:space="preserve">amerikanska </w:t>
      </w:r>
      <w:r w:rsidR="009734D0" w:rsidRPr="0065640A">
        <w:rPr>
          <w:lang w:val="sv-SE" w:eastAsia="sv-SE"/>
        </w:rPr>
        <w:t xml:space="preserve">dollar och </w:t>
      </w:r>
      <w:r w:rsidRPr="0065640A">
        <w:rPr>
          <w:lang w:val="sv-SE" w:eastAsia="sv-SE"/>
        </w:rPr>
        <w:t xml:space="preserve">finansierades med </w:t>
      </w:r>
      <w:r w:rsidR="003F5F21" w:rsidRPr="0065640A">
        <w:rPr>
          <w:lang w:val="sv-SE" w:eastAsia="sv-SE"/>
        </w:rPr>
        <w:t xml:space="preserve">medel ur </w:t>
      </w:r>
      <w:r w:rsidRPr="0065640A">
        <w:rPr>
          <w:lang w:val="sv-SE" w:eastAsia="sv-SE"/>
        </w:rPr>
        <w:t>valutareserven.</w:t>
      </w:r>
      <w:r w:rsidR="00441FC3" w:rsidRPr="0065640A">
        <w:rPr>
          <w:lang w:val="sv-SE"/>
        </w:rPr>
        <w:t xml:space="preserve"> Dessa transaktioner är del i IMF:s låneprogram med Grekland, Irak och Ukraina.</w:t>
      </w:r>
    </w:p>
    <w:p w:rsidR="00701F4B" w:rsidRPr="0065640A" w:rsidRDefault="00701F4B" w:rsidP="00701F4B">
      <w:pPr>
        <w:pStyle w:val="R3"/>
      </w:pPr>
      <w:r w:rsidRPr="0065640A">
        <w:t>Strategisk förvaltning</w:t>
      </w:r>
    </w:p>
    <w:p w:rsidR="00701F4B" w:rsidRPr="0065640A" w:rsidRDefault="00701F4B" w:rsidP="00701F4B">
      <w:r w:rsidRPr="0065640A">
        <w:t>Riksbanken beslutade för 2010 att valutareserven skulle ha en ränterisk på 4,0 mätt som modifierad duration, vilket b</w:t>
      </w:r>
      <w:r w:rsidRPr="0065640A">
        <w:t>e</w:t>
      </w:r>
      <w:r w:rsidRPr="0065640A">
        <w:t xml:space="preserve">tyder att värdet på valutareserven sjunker med cirka 4 procent om räntenivån ökar med </w:t>
      </w:r>
      <w:r w:rsidR="0030755A" w:rsidRPr="0065640A">
        <w:t xml:space="preserve">1 </w:t>
      </w:r>
      <w:r w:rsidRPr="0065640A">
        <w:t>procentenhet. E</w:t>
      </w:r>
      <w:r w:rsidRPr="0065640A">
        <w:t>n</w:t>
      </w:r>
      <w:r w:rsidRPr="0065640A">
        <w:t>ligt beslutet skulle Riksbanken även behålla den fördelning av valuta och til</w:t>
      </w:r>
      <w:r w:rsidRPr="0065640A">
        <w:t>l</w:t>
      </w:r>
      <w:r w:rsidRPr="0065640A">
        <w:t xml:space="preserve">gångar som infördes under 2006 (se tabell 3). Inom denna ram </w:t>
      </w:r>
      <w:r w:rsidR="00D51CF8" w:rsidRPr="0065640A">
        <w:t>geno</w:t>
      </w:r>
      <w:r w:rsidR="00D51CF8" w:rsidRPr="0065640A">
        <w:t>m</w:t>
      </w:r>
      <w:r w:rsidR="00D51CF8" w:rsidRPr="0065640A">
        <w:t xml:space="preserve">förde </w:t>
      </w:r>
      <w:r w:rsidR="003F5F21" w:rsidRPr="0065640A">
        <w:t xml:space="preserve">dock </w:t>
      </w:r>
      <w:r w:rsidRPr="0065640A">
        <w:t xml:space="preserve">Riksbanken under </w:t>
      </w:r>
      <w:r w:rsidR="002536D4" w:rsidRPr="0065640A">
        <w:t xml:space="preserve">2010 </w:t>
      </w:r>
      <w:r w:rsidRPr="0065640A">
        <w:t>förändringar av den strategiska tillgångsförde</w:t>
      </w:r>
      <w:r w:rsidRPr="0065640A">
        <w:t>l</w:t>
      </w:r>
      <w:r w:rsidRPr="0065640A">
        <w:t>ningen.</w:t>
      </w:r>
    </w:p>
    <w:p w:rsidR="00701F4B" w:rsidRPr="0065640A" w:rsidRDefault="002536D4" w:rsidP="00701F4B">
      <w:pPr>
        <w:pStyle w:val="Normaltindrag"/>
        <w:rPr>
          <w:lang w:val="sv-SE" w:eastAsia="sv-SE"/>
        </w:rPr>
      </w:pPr>
      <w:r w:rsidRPr="0065640A">
        <w:rPr>
          <w:lang w:val="sv-SE" w:eastAsia="sv-SE"/>
        </w:rPr>
        <w:t xml:space="preserve">I januari </w:t>
      </w:r>
      <w:r w:rsidR="0080632C" w:rsidRPr="0065640A">
        <w:rPr>
          <w:lang w:val="sv-SE" w:eastAsia="sv-SE"/>
        </w:rPr>
        <w:t xml:space="preserve">minskade Riksbanken </w:t>
      </w:r>
      <w:r w:rsidRPr="0065640A">
        <w:rPr>
          <w:lang w:val="sv-SE" w:eastAsia="sv-SE"/>
        </w:rPr>
        <w:t xml:space="preserve">bland annat </w:t>
      </w:r>
      <w:r w:rsidR="0080632C" w:rsidRPr="0065640A">
        <w:rPr>
          <w:lang w:val="sv-SE" w:eastAsia="sv-SE"/>
        </w:rPr>
        <w:t>sitt innehav av värdepapper u</w:t>
      </w:r>
      <w:r w:rsidR="0080632C" w:rsidRPr="0065640A">
        <w:rPr>
          <w:lang w:val="sv-SE" w:eastAsia="sv-SE"/>
        </w:rPr>
        <w:t>t</w:t>
      </w:r>
      <w:r w:rsidR="0080632C" w:rsidRPr="0065640A">
        <w:rPr>
          <w:lang w:val="sv-SE" w:eastAsia="sv-SE"/>
        </w:rPr>
        <w:t xml:space="preserve">givna av amerikanska </w:t>
      </w:r>
      <w:r w:rsidR="003F5F21" w:rsidRPr="0065640A">
        <w:rPr>
          <w:lang w:val="sv-SE" w:eastAsia="sv-SE"/>
        </w:rPr>
        <w:t>bostads</w:t>
      </w:r>
      <w:r w:rsidR="0080632C" w:rsidRPr="0065640A">
        <w:rPr>
          <w:lang w:val="sv-SE" w:eastAsia="sv-SE"/>
        </w:rPr>
        <w:t xml:space="preserve">institut </w:t>
      </w:r>
      <w:r w:rsidR="00B32F13" w:rsidRPr="0065640A">
        <w:rPr>
          <w:lang w:val="sv-SE" w:eastAsia="sv-SE"/>
        </w:rPr>
        <w:t xml:space="preserve">med statsgaranti </w:t>
      </w:r>
      <w:r w:rsidR="0080632C" w:rsidRPr="0065640A">
        <w:rPr>
          <w:lang w:val="sv-SE" w:eastAsia="sv-SE"/>
        </w:rPr>
        <w:t>eftersom</w:t>
      </w:r>
      <w:r w:rsidR="00F176A1" w:rsidRPr="0065640A">
        <w:rPr>
          <w:lang w:val="sv-SE" w:eastAsia="sv-SE"/>
        </w:rPr>
        <w:t xml:space="preserve"> </w:t>
      </w:r>
      <w:r w:rsidR="00145972" w:rsidRPr="0065640A">
        <w:rPr>
          <w:lang w:val="sv-SE" w:eastAsia="sv-SE"/>
        </w:rPr>
        <w:t xml:space="preserve">deras </w:t>
      </w:r>
      <w:r w:rsidR="00701F4B" w:rsidRPr="0065640A">
        <w:rPr>
          <w:lang w:val="sv-SE" w:eastAsia="sv-SE"/>
        </w:rPr>
        <w:t>likvid</w:t>
      </w:r>
      <w:r w:rsidR="00701F4B" w:rsidRPr="0065640A">
        <w:rPr>
          <w:lang w:val="sv-SE" w:eastAsia="sv-SE"/>
        </w:rPr>
        <w:t>i</w:t>
      </w:r>
      <w:r w:rsidR="00701F4B" w:rsidRPr="0065640A">
        <w:rPr>
          <w:lang w:val="sv-SE" w:eastAsia="sv-SE"/>
        </w:rPr>
        <w:t xml:space="preserve">tet </w:t>
      </w:r>
      <w:r w:rsidR="0080632C" w:rsidRPr="0065640A">
        <w:rPr>
          <w:lang w:val="sv-SE" w:eastAsia="sv-SE"/>
        </w:rPr>
        <w:t xml:space="preserve">försämrats </w:t>
      </w:r>
      <w:r w:rsidR="00701F4B" w:rsidRPr="0065640A">
        <w:rPr>
          <w:lang w:val="sv-SE" w:eastAsia="sv-SE"/>
        </w:rPr>
        <w:t xml:space="preserve">och </w:t>
      </w:r>
      <w:r w:rsidR="00145972" w:rsidRPr="0065640A">
        <w:rPr>
          <w:lang w:val="sv-SE" w:eastAsia="sv-SE"/>
        </w:rPr>
        <w:t>utvecklingen på den amerikanska marknaden</w:t>
      </w:r>
      <w:r w:rsidR="00145972" w:rsidRPr="0065640A" w:rsidDel="00145972">
        <w:rPr>
          <w:lang w:val="sv-SE" w:eastAsia="sv-SE"/>
        </w:rPr>
        <w:t xml:space="preserve"> </w:t>
      </w:r>
      <w:r w:rsidR="006E5A4E" w:rsidRPr="0065640A">
        <w:rPr>
          <w:lang w:val="sv-SE" w:eastAsia="sv-SE"/>
        </w:rPr>
        <w:t>för bostad</w:t>
      </w:r>
      <w:r w:rsidR="006E5A4E" w:rsidRPr="0065640A">
        <w:rPr>
          <w:lang w:val="sv-SE" w:eastAsia="sv-SE"/>
        </w:rPr>
        <w:t>s</w:t>
      </w:r>
      <w:r w:rsidR="006E5A4E" w:rsidRPr="0065640A">
        <w:rPr>
          <w:lang w:val="sv-SE" w:eastAsia="sv-SE"/>
        </w:rPr>
        <w:t xml:space="preserve">obligationer </w:t>
      </w:r>
      <w:r w:rsidR="0080632C" w:rsidRPr="0065640A">
        <w:rPr>
          <w:lang w:val="sv-SE" w:eastAsia="sv-SE"/>
        </w:rPr>
        <w:t>blivit mer osäker</w:t>
      </w:r>
      <w:r w:rsidR="00701F4B" w:rsidRPr="0065640A">
        <w:rPr>
          <w:lang w:val="sv-SE" w:eastAsia="sv-SE"/>
        </w:rPr>
        <w:t xml:space="preserve">. I </w:t>
      </w:r>
      <w:r w:rsidR="0080632C" w:rsidRPr="0065640A">
        <w:rPr>
          <w:lang w:val="sv-SE" w:eastAsia="sv-SE"/>
        </w:rPr>
        <w:t xml:space="preserve">stället </w:t>
      </w:r>
      <w:r w:rsidR="00701F4B" w:rsidRPr="0065640A">
        <w:rPr>
          <w:lang w:val="sv-SE" w:eastAsia="sv-SE"/>
        </w:rPr>
        <w:t xml:space="preserve">ökade Riksbanken </w:t>
      </w:r>
      <w:r w:rsidR="00D51CF8" w:rsidRPr="0065640A">
        <w:rPr>
          <w:lang w:val="sv-SE" w:eastAsia="sv-SE"/>
        </w:rPr>
        <w:t xml:space="preserve">sitt </w:t>
      </w:r>
      <w:r w:rsidR="00701F4B" w:rsidRPr="0065640A">
        <w:rPr>
          <w:lang w:val="sv-SE" w:eastAsia="sv-SE"/>
        </w:rPr>
        <w:t xml:space="preserve">innehav </w:t>
      </w:r>
      <w:r w:rsidR="00D51CF8" w:rsidRPr="0065640A">
        <w:rPr>
          <w:lang w:val="sv-SE" w:eastAsia="sv-SE"/>
        </w:rPr>
        <w:t xml:space="preserve">av </w:t>
      </w:r>
      <w:r w:rsidR="00701F4B" w:rsidRPr="0065640A">
        <w:rPr>
          <w:lang w:val="sv-SE" w:eastAsia="sv-SE"/>
        </w:rPr>
        <w:t>amerikanska statsobl</w:t>
      </w:r>
      <w:r w:rsidR="00701F4B" w:rsidRPr="0065640A">
        <w:rPr>
          <w:lang w:val="sv-SE" w:eastAsia="sv-SE"/>
        </w:rPr>
        <w:t>i</w:t>
      </w:r>
      <w:r w:rsidR="00701F4B" w:rsidRPr="0065640A">
        <w:rPr>
          <w:lang w:val="sv-SE" w:eastAsia="sv-SE"/>
        </w:rPr>
        <w:t>gationer</w:t>
      </w:r>
      <w:r w:rsidR="0080632C" w:rsidRPr="0065640A">
        <w:rPr>
          <w:lang w:val="sv-SE" w:eastAsia="sv-SE"/>
        </w:rPr>
        <w:t xml:space="preserve"> i motsvarande grad</w:t>
      </w:r>
      <w:r w:rsidR="00701F4B" w:rsidRPr="0065640A">
        <w:rPr>
          <w:lang w:val="sv-SE" w:eastAsia="sv-SE"/>
        </w:rPr>
        <w:t>.</w:t>
      </w:r>
    </w:p>
    <w:p w:rsidR="00FD6E0A" w:rsidRPr="0065640A" w:rsidRDefault="00FD6E0A" w:rsidP="00FD6E0A">
      <w:pPr>
        <w:pStyle w:val="Normaltindrag"/>
        <w:rPr>
          <w:lang w:val="sv-SE" w:eastAsia="sv-SE"/>
        </w:rPr>
      </w:pPr>
      <w:r w:rsidRPr="0065640A">
        <w:rPr>
          <w:lang w:val="sv-SE" w:eastAsia="sv-SE"/>
        </w:rPr>
        <w:t>Riksbanken ändrade också sitt innehav av statsobligationer utgivna i euro. Detta innehav hade tidigare år i stort sett speglat förde</w:t>
      </w:r>
      <w:r w:rsidRPr="0065640A">
        <w:rPr>
          <w:lang w:val="sv-SE" w:eastAsia="sv-SE"/>
        </w:rPr>
        <w:t>l</w:t>
      </w:r>
      <w:r w:rsidRPr="0065640A">
        <w:rPr>
          <w:lang w:val="sv-SE" w:eastAsia="sv-SE"/>
        </w:rPr>
        <w:t>ningen av utestående obligationer på marknaden. När likviditeten på den europeiska obligation</w:t>
      </w:r>
      <w:r w:rsidRPr="0065640A">
        <w:rPr>
          <w:lang w:val="sv-SE" w:eastAsia="sv-SE"/>
        </w:rPr>
        <w:t>s</w:t>
      </w:r>
      <w:r w:rsidRPr="0065640A">
        <w:rPr>
          <w:lang w:val="sv-SE" w:eastAsia="sv-SE"/>
        </w:rPr>
        <w:t>marknaden försämrades under våren fanns det anledning att omfördela obl</w:t>
      </w:r>
      <w:r w:rsidRPr="0065640A">
        <w:rPr>
          <w:lang w:val="sv-SE" w:eastAsia="sv-SE"/>
        </w:rPr>
        <w:t>i</w:t>
      </w:r>
      <w:r w:rsidRPr="0065640A">
        <w:rPr>
          <w:lang w:val="sv-SE" w:eastAsia="sv-SE"/>
        </w:rPr>
        <w:t>gationsinnehavet så att det bättre avspegla</w:t>
      </w:r>
      <w:r w:rsidR="00F40664" w:rsidRPr="0065640A">
        <w:rPr>
          <w:lang w:val="sv-SE" w:eastAsia="sv-SE"/>
        </w:rPr>
        <w:t>de</w:t>
      </w:r>
      <w:r w:rsidRPr="0065640A">
        <w:rPr>
          <w:lang w:val="sv-SE" w:eastAsia="sv-SE"/>
        </w:rPr>
        <w:t xml:space="preserve"> målen för Riksbankens förval</w:t>
      </w:r>
      <w:r w:rsidRPr="0065640A">
        <w:rPr>
          <w:lang w:val="sv-SE" w:eastAsia="sv-SE"/>
        </w:rPr>
        <w:t>t</w:t>
      </w:r>
      <w:r w:rsidRPr="0065640A">
        <w:rPr>
          <w:lang w:val="sv-SE" w:eastAsia="sv-SE"/>
        </w:rPr>
        <w:t>ning när det gäller likviditet och kreditrisk. Omfördelningen påbörj</w:t>
      </w:r>
      <w:r w:rsidRPr="0065640A">
        <w:rPr>
          <w:lang w:val="sv-SE" w:eastAsia="sv-SE"/>
        </w:rPr>
        <w:t>a</w:t>
      </w:r>
      <w:r w:rsidRPr="0065640A">
        <w:rPr>
          <w:lang w:val="sv-SE" w:eastAsia="sv-SE"/>
        </w:rPr>
        <w:t xml:space="preserve">des under våren men genomfördes huvudsakligen under andra halvåret. </w:t>
      </w:r>
    </w:p>
    <w:p w:rsidR="00701F4B" w:rsidRPr="0065640A" w:rsidRDefault="00CA6E36" w:rsidP="00A964CD">
      <w:pPr>
        <w:pStyle w:val="Normaltindrag"/>
        <w:rPr>
          <w:lang w:val="sv-SE" w:eastAsia="sv-SE"/>
        </w:rPr>
      </w:pPr>
      <w:r w:rsidRPr="0065640A">
        <w:rPr>
          <w:lang w:val="sv-SE" w:eastAsia="sv-SE"/>
        </w:rPr>
        <w:t xml:space="preserve">Riksbanken valde att inte </w:t>
      </w:r>
      <w:r w:rsidR="00A95B6A" w:rsidRPr="0065640A">
        <w:rPr>
          <w:lang w:val="sv-SE" w:eastAsia="sv-SE"/>
        </w:rPr>
        <w:t>förändra guldinnehavet</w:t>
      </w:r>
      <w:r w:rsidRPr="0065640A">
        <w:rPr>
          <w:lang w:val="sv-SE" w:eastAsia="sv-SE"/>
        </w:rPr>
        <w:t xml:space="preserve"> under året </w:t>
      </w:r>
      <w:r w:rsidR="003F5F21" w:rsidRPr="0065640A">
        <w:rPr>
          <w:lang w:val="sv-SE" w:eastAsia="sv-SE"/>
        </w:rPr>
        <w:t>utan bedömde</w:t>
      </w:r>
      <w:r w:rsidRPr="0065640A">
        <w:rPr>
          <w:lang w:val="sv-SE" w:eastAsia="sv-SE"/>
        </w:rPr>
        <w:t xml:space="preserve"> att </w:t>
      </w:r>
      <w:r w:rsidR="00456ED1" w:rsidRPr="0065640A">
        <w:rPr>
          <w:lang w:val="sv-SE" w:eastAsia="sv-SE"/>
        </w:rPr>
        <w:t xml:space="preserve">den aktuella </w:t>
      </w:r>
      <w:r w:rsidRPr="0065640A">
        <w:rPr>
          <w:lang w:val="sv-SE" w:eastAsia="sv-SE"/>
        </w:rPr>
        <w:t>storleken på guld</w:t>
      </w:r>
      <w:r w:rsidR="00A95B6A" w:rsidRPr="0065640A">
        <w:rPr>
          <w:lang w:val="sv-SE" w:eastAsia="sv-SE"/>
        </w:rPr>
        <w:t>reserven</w:t>
      </w:r>
      <w:r w:rsidRPr="0065640A">
        <w:rPr>
          <w:lang w:val="sv-SE" w:eastAsia="sv-SE"/>
        </w:rPr>
        <w:t xml:space="preserve"> </w:t>
      </w:r>
      <w:r w:rsidR="00456ED1" w:rsidRPr="0065640A">
        <w:rPr>
          <w:lang w:val="sv-SE" w:eastAsia="sv-SE"/>
        </w:rPr>
        <w:t>var</w:t>
      </w:r>
      <w:r w:rsidRPr="0065640A">
        <w:rPr>
          <w:lang w:val="sv-SE" w:eastAsia="sv-SE"/>
        </w:rPr>
        <w:t xml:space="preserve"> rimlig. </w:t>
      </w:r>
    </w:p>
    <w:p w:rsidR="00701F4B" w:rsidRPr="0065640A" w:rsidRDefault="00701F4B" w:rsidP="00701F4B">
      <w:pPr>
        <w:pStyle w:val="R3"/>
      </w:pPr>
      <w:r w:rsidRPr="0065640A">
        <w:t>Taktisk förvaltning</w:t>
      </w:r>
    </w:p>
    <w:p w:rsidR="00701F4B" w:rsidRPr="0065640A" w:rsidRDefault="00701F4B" w:rsidP="00701F4B">
      <w:r w:rsidRPr="0065640A">
        <w:t>Den taktiska förvaltningen omfattar den del av Riksbankens tillgångsförval</w:t>
      </w:r>
      <w:r w:rsidRPr="0065640A">
        <w:t>t</w:t>
      </w:r>
      <w:r w:rsidRPr="0065640A">
        <w:t>ning som ger avdelningen för kapitalförval</w:t>
      </w:r>
      <w:r w:rsidRPr="0065640A">
        <w:t>t</w:t>
      </w:r>
      <w:r w:rsidRPr="0065640A">
        <w:t>ning möjlighet att inom givna ramar avvika från den strategiska fördelningen av tillgångarna för att därig</w:t>
      </w:r>
      <w:r w:rsidRPr="0065640A">
        <w:t>e</w:t>
      </w:r>
      <w:r w:rsidRPr="0065640A">
        <w:t xml:space="preserve">nom försöka få högre avkastning. </w:t>
      </w:r>
      <w:r w:rsidR="00847E03" w:rsidRPr="0065640A">
        <w:t xml:space="preserve">Inför 2010 </w:t>
      </w:r>
      <w:r w:rsidR="003F5F21" w:rsidRPr="0065640A">
        <w:t xml:space="preserve">satte </w:t>
      </w:r>
      <w:r w:rsidR="00847E03" w:rsidRPr="0065640A">
        <w:t xml:space="preserve">Riksbanken målet för </w:t>
      </w:r>
      <w:r w:rsidR="00A95B6A" w:rsidRPr="0065640A">
        <w:t xml:space="preserve">den högre </w:t>
      </w:r>
      <w:r w:rsidR="00847E03" w:rsidRPr="0065640A">
        <w:t>avkastningen till 5,2 rä</w:t>
      </w:r>
      <w:r w:rsidR="00847E03" w:rsidRPr="0065640A">
        <w:t>n</w:t>
      </w:r>
      <w:r w:rsidR="00847E03" w:rsidRPr="0065640A">
        <w:t>tepunkter</w:t>
      </w:r>
      <w:r w:rsidR="003F5F21" w:rsidRPr="0065640A">
        <w:t>, vilket motsvarar cirka 91 miljoner kronor</w:t>
      </w:r>
      <w:r w:rsidR="00847E03" w:rsidRPr="0065640A">
        <w:t>. Riksbanken beslutade också att den taktiska förval</w:t>
      </w:r>
      <w:r w:rsidR="00847E03" w:rsidRPr="0065640A">
        <w:t>t</w:t>
      </w:r>
      <w:r w:rsidR="00847E03" w:rsidRPr="0065640A">
        <w:t>ningen skulle avbrytas om förlusten blev större än 250 miljoner kronor.</w:t>
      </w:r>
    </w:p>
    <w:p w:rsidR="00701F4B" w:rsidRPr="0065640A" w:rsidRDefault="00701F4B" w:rsidP="00701F4B">
      <w:pPr>
        <w:pStyle w:val="R2"/>
        <w:rPr>
          <w:lang w:val="sv-SE"/>
        </w:rPr>
      </w:pPr>
      <w:r w:rsidRPr="0065640A">
        <w:rPr>
          <w:lang w:val="sv-SE"/>
        </w:rPr>
        <w:t>Uppföljning</w:t>
      </w:r>
    </w:p>
    <w:p w:rsidR="00701F4B" w:rsidRPr="0065640A" w:rsidRDefault="00701F4B" w:rsidP="00701F4B">
      <w:r w:rsidRPr="0065640A">
        <w:t xml:space="preserve">Riksbankens balansomslutning minskade </w:t>
      </w:r>
      <w:r w:rsidR="003F5F21" w:rsidRPr="0065640A">
        <w:t xml:space="preserve">kraftigt </w:t>
      </w:r>
      <w:r w:rsidRPr="0065640A">
        <w:t>under året. Vid u</w:t>
      </w:r>
      <w:r w:rsidRPr="0065640A">
        <w:t>t</w:t>
      </w:r>
      <w:r w:rsidRPr="0065640A">
        <w:t xml:space="preserve">gången av 2010 uppgick balansomslutningen till </w:t>
      </w:r>
      <w:r w:rsidR="00B32F13" w:rsidRPr="0065640A">
        <w:t xml:space="preserve">326,9 </w:t>
      </w:r>
      <w:r w:rsidRPr="0065640A">
        <w:t xml:space="preserve">miljarder kronor, vilket är </w:t>
      </w:r>
      <w:r w:rsidR="00B32F13" w:rsidRPr="0065640A">
        <w:t>381,9</w:t>
      </w:r>
      <w:r w:rsidRPr="0065640A">
        <w:t xml:space="preserve"> mi</w:t>
      </w:r>
      <w:r w:rsidRPr="0065640A">
        <w:t>l</w:t>
      </w:r>
      <w:r w:rsidRPr="0065640A">
        <w:t xml:space="preserve">jarder kronor </w:t>
      </w:r>
      <w:r w:rsidR="007F5CEE" w:rsidRPr="0065640A">
        <w:t xml:space="preserve">mindre </w:t>
      </w:r>
      <w:r w:rsidRPr="0065640A">
        <w:t xml:space="preserve">än vid utgången av 2009. </w:t>
      </w:r>
      <w:r w:rsidR="003F5F21" w:rsidRPr="0065640A">
        <w:t>F</w:t>
      </w:r>
      <w:r w:rsidR="00CB1B38" w:rsidRPr="0065640A">
        <w:t>örändring</w:t>
      </w:r>
      <w:r w:rsidR="003F5F21" w:rsidRPr="0065640A">
        <w:t>en</w:t>
      </w:r>
      <w:r w:rsidRPr="0065640A">
        <w:t xml:space="preserve"> beror främst på att Riksbankens utlåning till de svenska ba</w:t>
      </w:r>
      <w:r w:rsidRPr="0065640A">
        <w:t>n</w:t>
      </w:r>
      <w:r w:rsidRPr="0065640A">
        <w:t>kerna minska</w:t>
      </w:r>
      <w:r w:rsidR="00CB1B38" w:rsidRPr="0065640A">
        <w:t>de</w:t>
      </w:r>
      <w:r w:rsidRPr="0065640A">
        <w:t xml:space="preserve"> under året.</w:t>
      </w:r>
    </w:p>
    <w:p w:rsidR="00701F4B" w:rsidRPr="0065640A" w:rsidRDefault="00701F4B" w:rsidP="00701F4B">
      <w:pPr>
        <w:pStyle w:val="R3"/>
      </w:pPr>
      <w:r w:rsidRPr="0065640A">
        <w:t>Penningpolitiska transaktioner</w:t>
      </w:r>
    </w:p>
    <w:p w:rsidR="00701F4B" w:rsidRPr="0065640A" w:rsidRDefault="00701F4B" w:rsidP="00701F4B">
      <w:r w:rsidRPr="0065640A">
        <w:t xml:space="preserve">Riksbankens </w:t>
      </w:r>
      <w:r w:rsidR="003F5F21" w:rsidRPr="0065640A">
        <w:t xml:space="preserve">extraordinära </w:t>
      </w:r>
      <w:r w:rsidRPr="0065640A">
        <w:t xml:space="preserve">utlåning till de penningpolitiska motparterna i svenska kronor </w:t>
      </w:r>
      <w:r w:rsidR="00552D52" w:rsidRPr="0065640A">
        <w:t xml:space="preserve">mot </w:t>
      </w:r>
      <w:r w:rsidRPr="0065640A">
        <w:t>ordinarie säkerheter redovisas på tillgångssidan i Rik</w:t>
      </w:r>
      <w:r w:rsidRPr="0065640A">
        <w:t>s</w:t>
      </w:r>
      <w:r w:rsidRPr="0065640A">
        <w:t>bankens balansrä</w:t>
      </w:r>
      <w:r w:rsidRPr="0065640A">
        <w:t>k</w:t>
      </w:r>
      <w:r w:rsidRPr="0065640A">
        <w:t xml:space="preserve">ning som Strukturella transaktioner. </w:t>
      </w:r>
      <w:r w:rsidR="003F5F21" w:rsidRPr="0065640A">
        <w:t xml:space="preserve">När Riksbanken </w:t>
      </w:r>
      <w:r w:rsidRPr="0065640A">
        <w:t>ta</w:t>
      </w:r>
      <w:r w:rsidR="003F5F21" w:rsidRPr="0065640A">
        <w:t>r</w:t>
      </w:r>
      <w:r w:rsidRPr="0065640A">
        <w:t xml:space="preserve"> hand om det likviditetsöverskott som uppstå</w:t>
      </w:r>
      <w:r w:rsidR="003F5F21" w:rsidRPr="0065640A">
        <w:t>r</w:t>
      </w:r>
      <w:r w:rsidRPr="0065640A">
        <w:t xml:space="preserve"> på marknaden till följd av utl</w:t>
      </w:r>
      <w:r w:rsidRPr="0065640A">
        <w:t>å</w:t>
      </w:r>
      <w:r w:rsidRPr="0065640A">
        <w:t xml:space="preserve">ningen i svenska kronor </w:t>
      </w:r>
      <w:r w:rsidR="00552D52" w:rsidRPr="0065640A">
        <w:t>redov</w:t>
      </w:r>
      <w:r w:rsidR="00552D52" w:rsidRPr="0065640A">
        <w:t>i</w:t>
      </w:r>
      <w:r w:rsidR="00552D52" w:rsidRPr="0065640A">
        <w:t>sas</w:t>
      </w:r>
      <w:r w:rsidR="003F5F21" w:rsidRPr="0065640A">
        <w:t xml:space="preserve"> detta</w:t>
      </w:r>
      <w:r w:rsidR="00552D52" w:rsidRPr="0065640A">
        <w:t xml:space="preserve"> på skuldsidan i balansräkningen som Emitterade skuldcertifikat r</w:t>
      </w:r>
      <w:r w:rsidR="00552D52" w:rsidRPr="0065640A">
        <w:t>e</w:t>
      </w:r>
      <w:r w:rsidR="00552D52" w:rsidRPr="0065640A">
        <w:t>spektive Finjusterande transaktioner.</w:t>
      </w:r>
    </w:p>
    <w:p w:rsidR="00491DBA" w:rsidRPr="0065640A" w:rsidRDefault="00491DBA" w:rsidP="00701F4B">
      <w:pPr>
        <w:pStyle w:val="Normaltindrag"/>
        <w:rPr>
          <w:lang w:val="sv-SE" w:eastAsia="sv-SE"/>
        </w:rPr>
      </w:pPr>
      <w:r w:rsidRPr="0065640A">
        <w:rPr>
          <w:lang w:val="sv-SE" w:eastAsia="sv-SE"/>
        </w:rPr>
        <w:t xml:space="preserve">Under året erbjöd Riksbanken lån i svenska kronor för totalt 575 miljarder kronor. Dessa lån erbjöds </w:t>
      </w:r>
      <w:r w:rsidR="002072FF" w:rsidRPr="0065640A">
        <w:rPr>
          <w:lang w:val="sv-SE" w:eastAsia="sv-SE"/>
        </w:rPr>
        <w:t xml:space="preserve">till </w:t>
      </w:r>
      <w:r w:rsidRPr="0065640A">
        <w:rPr>
          <w:lang w:val="sv-SE" w:eastAsia="sv-SE"/>
        </w:rPr>
        <w:t xml:space="preserve">den aktuella reporäntan plus ett räntepåslag. </w:t>
      </w:r>
      <w:r w:rsidR="003F5F21" w:rsidRPr="0065640A">
        <w:rPr>
          <w:lang w:val="sv-SE" w:eastAsia="sv-SE"/>
        </w:rPr>
        <w:t>Under året minskade</w:t>
      </w:r>
      <w:r w:rsidR="00B32F13" w:rsidRPr="0065640A">
        <w:rPr>
          <w:lang w:val="sv-SE" w:eastAsia="sv-SE"/>
        </w:rPr>
        <w:t xml:space="preserve"> Riksbanken</w:t>
      </w:r>
      <w:r w:rsidR="003F5F21" w:rsidRPr="0065640A">
        <w:rPr>
          <w:lang w:val="sv-SE" w:eastAsia="sv-SE"/>
        </w:rPr>
        <w:t xml:space="preserve"> lånens längd och </w:t>
      </w:r>
      <w:r w:rsidR="00B32F13" w:rsidRPr="0065640A">
        <w:rPr>
          <w:lang w:val="sv-SE" w:eastAsia="sv-SE"/>
        </w:rPr>
        <w:t xml:space="preserve">höjde </w:t>
      </w:r>
      <w:r w:rsidR="003F5F21" w:rsidRPr="0065640A">
        <w:rPr>
          <w:lang w:val="sv-SE" w:eastAsia="sv-SE"/>
        </w:rPr>
        <w:t xml:space="preserve">räntepåslaget. </w:t>
      </w:r>
      <w:r w:rsidRPr="0065640A">
        <w:rPr>
          <w:lang w:val="sv-SE" w:eastAsia="sv-SE"/>
        </w:rPr>
        <w:t>Efte</w:t>
      </w:r>
      <w:r w:rsidRPr="0065640A">
        <w:rPr>
          <w:lang w:val="sv-SE" w:eastAsia="sv-SE"/>
        </w:rPr>
        <w:t>r</w:t>
      </w:r>
      <w:r w:rsidRPr="0065640A">
        <w:rPr>
          <w:lang w:val="sv-SE" w:eastAsia="sv-SE"/>
        </w:rPr>
        <w:t xml:space="preserve">frågan på lånen </w:t>
      </w:r>
      <w:r w:rsidR="003F5F21" w:rsidRPr="0065640A">
        <w:rPr>
          <w:lang w:val="sv-SE" w:eastAsia="sv-SE"/>
        </w:rPr>
        <w:t>blev därmed</w:t>
      </w:r>
      <w:r w:rsidRPr="0065640A">
        <w:rPr>
          <w:lang w:val="sv-SE" w:eastAsia="sv-SE"/>
        </w:rPr>
        <w:t xml:space="preserve"> </w:t>
      </w:r>
      <w:r w:rsidR="003F5F21" w:rsidRPr="0065640A">
        <w:rPr>
          <w:lang w:val="sv-SE" w:eastAsia="sv-SE"/>
        </w:rPr>
        <w:t xml:space="preserve">lägre </w:t>
      </w:r>
      <w:r w:rsidRPr="0065640A">
        <w:rPr>
          <w:lang w:val="sv-SE" w:eastAsia="sv-SE"/>
        </w:rPr>
        <w:t xml:space="preserve">och </w:t>
      </w:r>
      <w:r w:rsidR="00AC5E03" w:rsidRPr="0065640A">
        <w:rPr>
          <w:lang w:val="sv-SE" w:eastAsia="sv-SE"/>
        </w:rPr>
        <w:t xml:space="preserve">endast 31 miljarder kronor </w:t>
      </w:r>
      <w:r w:rsidRPr="0065640A">
        <w:rPr>
          <w:lang w:val="sv-SE" w:eastAsia="sv-SE"/>
        </w:rPr>
        <w:t>av de</w:t>
      </w:r>
      <w:r w:rsidR="008970F8" w:rsidRPr="0065640A">
        <w:rPr>
          <w:lang w:val="sv-SE" w:eastAsia="sv-SE"/>
        </w:rPr>
        <w:t>t</w:t>
      </w:r>
      <w:r w:rsidRPr="0065640A">
        <w:rPr>
          <w:lang w:val="sv-SE" w:eastAsia="sv-SE"/>
        </w:rPr>
        <w:t xml:space="preserve"> e</w:t>
      </w:r>
      <w:r w:rsidRPr="0065640A">
        <w:rPr>
          <w:lang w:val="sv-SE" w:eastAsia="sv-SE"/>
        </w:rPr>
        <w:t>r</w:t>
      </w:r>
      <w:r w:rsidRPr="0065640A">
        <w:rPr>
          <w:lang w:val="sv-SE" w:eastAsia="sv-SE"/>
        </w:rPr>
        <w:t xml:space="preserve">bjudna </w:t>
      </w:r>
      <w:r w:rsidR="008970F8" w:rsidRPr="0065640A">
        <w:rPr>
          <w:lang w:val="sv-SE" w:eastAsia="sv-SE"/>
        </w:rPr>
        <w:t>beloppet</w:t>
      </w:r>
      <w:r w:rsidRPr="0065640A">
        <w:rPr>
          <w:lang w:val="sv-SE" w:eastAsia="sv-SE"/>
        </w:rPr>
        <w:t xml:space="preserve"> lånades ut. I oktober 2010, i</w:t>
      </w:r>
      <w:r w:rsidR="00453902" w:rsidRPr="0065640A">
        <w:rPr>
          <w:lang w:val="sv-SE" w:eastAsia="sv-SE"/>
        </w:rPr>
        <w:t xml:space="preserve"> </w:t>
      </w:r>
      <w:r w:rsidRPr="0065640A">
        <w:rPr>
          <w:lang w:val="sv-SE" w:eastAsia="sv-SE"/>
        </w:rPr>
        <w:t>den sista auktionen inom det låneprogram som inför</w:t>
      </w:r>
      <w:r w:rsidR="0000713E" w:rsidRPr="0065640A">
        <w:rPr>
          <w:lang w:val="sv-SE" w:eastAsia="sv-SE"/>
        </w:rPr>
        <w:t>t</w:t>
      </w:r>
      <w:r w:rsidRPr="0065640A">
        <w:rPr>
          <w:lang w:val="sv-SE" w:eastAsia="sv-SE"/>
        </w:rPr>
        <w:t>s hösten 2008</w:t>
      </w:r>
      <w:r w:rsidR="0000713E" w:rsidRPr="0065640A">
        <w:rPr>
          <w:lang w:val="sv-SE" w:eastAsia="sv-SE"/>
        </w:rPr>
        <w:t>,</w:t>
      </w:r>
      <w:r w:rsidRPr="0065640A">
        <w:rPr>
          <w:lang w:val="sv-SE" w:eastAsia="sv-SE"/>
        </w:rPr>
        <w:t xml:space="preserve"> inkom inga a</w:t>
      </w:r>
      <w:r w:rsidRPr="0065640A">
        <w:rPr>
          <w:lang w:val="sv-SE" w:eastAsia="sv-SE"/>
        </w:rPr>
        <w:t>n</w:t>
      </w:r>
      <w:r w:rsidRPr="0065640A">
        <w:rPr>
          <w:lang w:val="sv-SE" w:eastAsia="sv-SE"/>
        </w:rPr>
        <w:t>bud.</w:t>
      </w:r>
    </w:p>
    <w:p w:rsidR="00701F4B" w:rsidRPr="0065640A" w:rsidRDefault="002952A3" w:rsidP="00701F4B">
      <w:pPr>
        <w:pStyle w:val="Normaltindrag"/>
        <w:rPr>
          <w:lang w:val="sv-SE" w:eastAsia="sv-SE"/>
        </w:rPr>
      </w:pPr>
      <w:r w:rsidRPr="0065640A">
        <w:rPr>
          <w:lang w:val="sv-SE" w:eastAsia="sv-SE"/>
        </w:rPr>
        <w:t xml:space="preserve">De tre lån </w:t>
      </w:r>
      <w:r w:rsidR="00B43604" w:rsidRPr="0065640A">
        <w:rPr>
          <w:lang w:val="sv-SE" w:eastAsia="sv-SE"/>
        </w:rPr>
        <w:t xml:space="preserve">med ettårig löptid </w:t>
      </w:r>
      <w:r w:rsidR="003F5F21" w:rsidRPr="0065640A">
        <w:rPr>
          <w:lang w:val="sv-SE" w:eastAsia="sv-SE"/>
        </w:rPr>
        <w:t xml:space="preserve">på sammanlagt 295,3 miljarder </w:t>
      </w:r>
      <w:r w:rsidRPr="0065640A">
        <w:rPr>
          <w:lang w:val="sv-SE" w:eastAsia="sv-SE"/>
        </w:rPr>
        <w:t xml:space="preserve">kronor som Riksbanken hade lämnat till fast ränta under 2009 förföll under </w:t>
      </w:r>
      <w:r w:rsidR="000A73F5" w:rsidRPr="0065640A">
        <w:rPr>
          <w:lang w:val="sv-SE" w:eastAsia="sv-SE"/>
        </w:rPr>
        <w:t>2010</w:t>
      </w:r>
      <w:r w:rsidRPr="0065640A">
        <w:rPr>
          <w:lang w:val="sv-SE" w:eastAsia="sv-SE"/>
        </w:rPr>
        <w:t xml:space="preserve">. </w:t>
      </w:r>
      <w:r w:rsidR="000A73F5" w:rsidRPr="0065640A">
        <w:rPr>
          <w:lang w:val="sv-SE" w:eastAsia="sv-SE"/>
        </w:rPr>
        <w:t>Sa</w:t>
      </w:r>
      <w:r w:rsidR="000A73F5" w:rsidRPr="0065640A">
        <w:rPr>
          <w:lang w:val="sv-SE" w:eastAsia="sv-SE"/>
        </w:rPr>
        <w:t>m</w:t>
      </w:r>
      <w:r w:rsidR="000A73F5" w:rsidRPr="0065640A">
        <w:rPr>
          <w:lang w:val="sv-SE" w:eastAsia="sv-SE"/>
        </w:rPr>
        <w:t xml:space="preserve">mantaget </w:t>
      </w:r>
      <w:r w:rsidRPr="0065640A">
        <w:rPr>
          <w:lang w:val="sv-SE" w:eastAsia="sv-SE"/>
        </w:rPr>
        <w:t>minskade de utestående strukturella lånen med 36</w:t>
      </w:r>
      <w:r w:rsidR="000A73F5" w:rsidRPr="0065640A">
        <w:rPr>
          <w:lang w:val="sv-SE" w:eastAsia="sv-SE"/>
        </w:rPr>
        <w:t>8,3</w:t>
      </w:r>
      <w:r w:rsidRPr="0065640A">
        <w:rPr>
          <w:lang w:val="sv-SE" w:eastAsia="sv-SE"/>
        </w:rPr>
        <w:t xml:space="preserve"> milja</w:t>
      </w:r>
      <w:r w:rsidRPr="0065640A">
        <w:rPr>
          <w:lang w:val="sv-SE" w:eastAsia="sv-SE"/>
        </w:rPr>
        <w:t>r</w:t>
      </w:r>
      <w:r w:rsidRPr="0065640A">
        <w:rPr>
          <w:lang w:val="sv-SE" w:eastAsia="sv-SE"/>
        </w:rPr>
        <w:t xml:space="preserve">der kronor </w:t>
      </w:r>
      <w:r w:rsidR="000A73F5" w:rsidRPr="0065640A">
        <w:rPr>
          <w:lang w:val="sv-SE" w:eastAsia="sv-SE"/>
        </w:rPr>
        <w:t xml:space="preserve">under året </w:t>
      </w:r>
      <w:r w:rsidRPr="0065640A">
        <w:rPr>
          <w:lang w:val="sv-SE" w:eastAsia="sv-SE"/>
        </w:rPr>
        <w:t xml:space="preserve">och vid utgången av 2010 kvarstod endast ett lån på </w:t>
      </w:r>
      <w:r w:rsidR="000A73F5" w:rsidRPr="0065640A">
        <w:rPr>
          <w:lang w:val="sv-SE" w:eastAsia="sv-SE"/>
        </w:rPr>
        <w:t xml:space="preserve">0,5 miljarder </w:t>
      </w:r>
      <w:r w:rsidRPr="0065640A">
        <w:rPr>
          <w:lang w:val="sv-SE" w:eastAsia="sv-SE"/>
        </w:rPr>
        <w:t>kronor</w:t>
      </w:r>
      <w:r w:rsidRPr="0065640A" w:rsidDel="002952A3">
        <w:rPr>
          <w:lang w:val="sv-SE" w:eastAsia="sv-SE"/>
        </w:rPr>
        <w:t xml:space="preserve"> </w:t>
      </w:r>
      <w:r w:rsidR="00701F4B" w:rsidRPr="0065640A">
        <w:rPr>
          <w:lang w:val="sv-SE" w:eastAsia="sv-SE"/>
        </w:rPr>
        <w:t>(se di</w:t>
      </w:r>
      <w:r w:rsidR="00701F4B" w:rsidRPr="0065640A">
        <w:rPr>
          <w:lang w:val="sv-SE" w:eastAsia="sv-SE"/>
        </w:rPr>
        <w:t>a</w:t>
      </w:r>
      <w:r w:rsidR="00701F4B" w:rsidRPr="0065640A">
        <w:rPr>
          <w:lang w:val="sv-SE" w:eastAsia="sv-SE"/>
        </w:rPr>
        <w:t>gram 1</w:t>
      </w:r>
      <w:r w:rsidR="009372D6" w:rsidRPr="0065640A">
        <w:rPr>
          <w:lang w:val="sv-SE" w:eastAsia="sv-SE"/>
        </w:rPr>
        <w:t>6</w:t>
      </w:r>
      <w:r w:rsidR="00701F4B" w:rsidRPr="0065640A">
        <w:rPr>
          <w:lang w:val="sv-SE" w:eastAsia="sv-SE"/>
        </w:rPr>
        <w:t>).</w:t>
      </w:r>
    </w:p>
    <w:p w:rsidR="00701F4B" w:rsidRPr="0065640A" w:rsidRDefault="00486FCC" w:rsidP="00486FCC">
      <w:pPr>
        <w:spacing w:before="0"/>
        <w:jc w:val="left"/>
        <w:rPr>
          <w:b/>
        </w:rPr>
      </w:pPr>
      <w:r w:rsidRPr="0065640A">
        <w:rPr>
          <w:b/>
        </w:rPr>
        <w:br w:type="page"/>
      </w:r>
      <w:r w:rsidR="00701F4B" w:rsidRPr="0065640A">
        <w:rPr>
          <w:b/>
        </w:rPr>
        <w:t>Diagram 1</w:t>
      </w:r>
      <w:r w:rsidR="009372D6" w:rsidRPr="0065640A">
        <w:rPr>
          <w:b/>
        </w:rPr>
        <w:t>6</w:t>
      </w:r>
      <w:r w:rsidR="00F018AC" w:rsidRPr="0065640A">
        <w:rPr>
          <w:b/>
        </w:rPr>
        <w:t>.</w:t>
      </w:r>
      <w:r w:rsidR="00701F4B" w:rsidRPr="0065640A">
        <w:rPr>
          <w:b/>
        </w:rPr>
        <w:t xml:space="preserve"> Riksbankens in- och utlåning, 2010, milja</w:t>
      </w:r>
      <w:r w:rsidR="00701F4B" w:rsidRPr="0065640A">
        <w:rPr>
          <w:b/>
        </w:rPr>
        <w:t>r</w:t>
      </w:r>
      <w:r w:rsidR="00701F4B" w:rsidRPr="0065640A">
        <w:rPr>
          <w:b/>
        </w:rPr>
        <w:t>der kronor</w:t>
      </w:r>
    </w:p>
    <w:p w:rsidR="00701F4B" w:rsidRPr="0065640A" w:rsidRDefault="0065640A" w:rsidP="008970F8">
      <w:pPr>
        <w:spacing w:before="120"/>
      </w:pPr>
      <w:r w:rsidRPr="0065640A">
        <w:rPr>
          <w:noProof/>
        </w:rPr>
        <w:drawing>
          <wp:inline distT="0" distB="0" distL="0" distR="0">
            <wp:extent cx="3777615" cy="24657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Källa: Riksbanken.</w:t>
      </w:r>
    </w:p>
    <w:p w:rsidR="00E714A4" w:rsidRPr="0065640A" w:rsidRDefault="00E714A4" w:rsidP="00E15938">
      <w:pPr>
        <w:spacing w:before="312"/>
        <w:jc w:val="left"/>
        <w:rPr>
          <w:b/>
        </w:rPr>
      </w:pPr>
      <w:r w:rsidRPr="0065640A">
        <w:rPr>
          <w:b/>
        </w:rPr>
        <w:t>Diagram 1</w:t>
      </w:r>
      <w:r w:rsidR="009372D6" w:rsidRPr="0065640A">
        <w:rPr>
          <w:b/>
        </w:rPr>
        <w:t>7</w:t>
      </w:r>
      <w:r w:rsidR="00F018AC" w:rsidRPr="0065640A">
        <w:rPr>
          <w:b/>
        </w:rPr>
        <w:t>.</w:t>
      </w:r>
      <w:r w:rsidRPr="0065640A">
        <w:rPr>
          <w:b/>
        </w:rPr>
        <w:t xml:space="preserve"> Reporänta och genomsnittlig utlåningsränta på </w:t>
      </w:r>
      <w:r w:rsidR="00960D14" w:rsidRPr="0065640A">
        <w:rPr>
          <w:b/>
        </w:rPr>
        <w:br/>
      </w:r>
      <w:r w:rsidRPr="0065640A">
        <w:rPr>
          <w:b/>
        </w:rPr>
        <w:t>Riksba</w:t>
      </w:r>
      <w:r w:rsidRPr="0065640A">
        <w:rPr>
          <w:b/>
        </w:rPr>
        <w:t>n</w:t>
      </w:r>
      <w:r w:rsidRPr="0065640A">
        <w:rPr>
          <w:b/>
        </w:rPr>
        <w:t>kens lån i svenska kronor, 2010, procent</w:t>
      </w:r>
    </w:p>
    <w:p w:rsidR="0021783D" w:rsidRPr="0065640A" w:rsidRDefault="0065640A" w:rsidP="008970F8">
      <w:pPr>
        <w:spacing w:before="120"/>
      </w:pPr>
      <w:r w:rsidRPr="0065640A">
        <w:rPr>
          <w:noProof/>
        </w:rPr>
        <w:drawing>
          <wp:inline distT="0" distB="0" distL="0" distR="0">
            <wp:extent cx="3869690" cy="25253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69690" cy="2525395"/>
                    </a:xfrm>
                    <a:prstGeom prst="rect">
                      <a:avLst/>
                    </a:prstGeom>
                    <a:noFill/>
                    <a:ln>
                      <a:noFill/>
                    </a:ln>
                  </pic:spPr>
                </pic:pic>
              </a:graphicData>
            </a:graphic>
          </wp:inline>
        </w:drawing>
      </w:r>
    </w:p>
    <w:p w:rsidR="0021783D" w:rsidRPr="0065640A" w:rsidRDefault="0021783D" w:rsidP="0021783D">
      <w:pPr>
        <w:pStyle w:val="Fotnotstext"/>
        <w:spacing w:before="62"/>
        <w:rPr>
          <w:lang w:val="sv-SE"/>
        </w:rPr>
      </w:pPr>
      <w:r w:rsidRPr="0065640A">
        <w:rPr>
          <w:lang w:val="sv-SE"/>
        </w:rPr>
        <w:t>Källa: Riksbanken.</w:t>
      </w:r>
    </w:p>
    <w:p w:rsidR="009372D6" w:rsidRPr="0065640A" w:rsidRDefault="009372D6" w:rsidP="0021018C">
      <w:pPr>
        <w:spacing w:before="160"/>
      </w:pPr>
      <w:r w:rsidRPr="0065640A">
        <w:t>Riksbankens utlåning i svenska kronor gav ett positivt räntenetto under året. Det största bidraget till räntenettot kom från lånen med fast ränta, och merpa</w:t>
      </w:r>
      <w:r w:rsidRPr="0065640A">
        <w:t>r</w:t>
      </w:r>
      <w:r w:rsidRPr="0065640A">
        <w:t>ten av årets räntenetto genererades under perioden fram till den första ränt</w:t>
      </w:r>
      <w:r w:rsidRPr="0065640A">
        <w:t>e</w:t>
      </w:r>
      <w:r w:rsidRPr="0065640A">
        <w:t>höjningen (se diagram 17). Under denna period var räntan för lånen med fast ränta, och därmed även den genomsnittliga utlåningsräntan, högre än inl</w:t>
      </w:r>
      <w:r w:rsidRPr="0065640A">
        <w:t>å</w:t>
      </w:r>
      <w:r w:rsidRPr="0065640A">
        <w:t>ningsräntan för riksbankscertifikaten (reporäntan) och de finjusterande tran</w:t>
      </w:r>
      <w:r w:rsidRPr="0065640A">
        <w:t>s</w:t>
      </w:r>
      <w:r w:rsidRPr="0065640A">
        <w:t>aktionerna (rep</w:t>
      </w:r>
      <w:r w:rsidRPr="0065640A">
        <w:t>o</w:t>
      </w:r>
      <w:r w:rsidRPr="0065640A">
        <w:t xml:space="preserve">räntan minus 0,10 procentenheter). Efter att reporäntan höjts blev den genomsnittliga utlåningsräntan lägre än reporäntan och räntenettot minskade ända fram till början av oktober då det sista lånet med fast ränta förföll. Riksbankens ränteintäkter från utlåningen i svenska kronor översteg räntekostnaderna med </w:t>
      </w:r>
      <w:r w:rsidR="00B32F13" w:rsidRPr="0065640A">
        <w:t>340</w:t>
      </w:r>
      <w:r w:rsidRPr="0065640A">
        <w:t xml:space="preserve"> milj</w:t>
      </w:r>
      <w:r w:rsidRPr="0065640A">
        <w:t>o</w:t>
      </w:r>
      <w:r w:rsidRPr="0065640A">
        <w:t>ner kronor under året (se tabell 4).</w:t>
      </w:r>
    </w:p>
    <w:p w:rsidR="007060D4" w:rsidRPr="0065640A" w:rsidRDefault="00AC5E03" w:rsidP="009372D6">
      <w:pPr>
        <w:pStyle w:val="Normaltindrag"/>
        <w:rPr>
          <w:lang w:val="sv-SE" w:eastAsia="sv-SE"/>
        </w:rPr>
      </w:pPr>
      <w:r w:rsidRPr="0065640A">
        <w:rPr>
          <w:lang w:val="sv-SE" w:eastAsia="sv-SE"/>
        </w:rPr>
        <w:t xml:space="preserve">När </w:t>
      </w:r>
      <w:r w:rsidR="007060D4" w:rsidRPr="0065640A">
        <w:rPr>
          <w:lang w:val="sv-SE" w:eastAsia="sv-SE"/>
        </w:rPr>
        <w:t xml:space="preserve">Riksbanken </w:t>
      </w:r>
      <w:r w:rsidRPr="0065640A">
        <w:rPr>
          <w:lang w:val="sv-SE" w:eastAsia="sv-SE"/>
        </w:rPr>
        <w:t>i maj</w:t>
      </w:r>
      <w:r w:rsidR="006F6604" w:rsidRPr="0065640A">
        <w:rPr>
          <w:lang w:val="sv-SE" w:eastAsia="sv-SE"/>
        </w:rPr>
        <w:t xml:space="preserve"> </w:t>
      </w:r>
      <w:r w:rsidR="006C56A4" w:rsidRPr="0065640A">
        <w:rPr>
          <w:lang w:val="sv-SE" w:eastAsia="sv-SE"/>
        </w:rPr>
        <w:t xml:space="preserve">ökade </w:t>
      </w:r>
      <w:r w:rsidRPr="0065640A">
        <w:rPr>
          <w:lang w:val="sv-SE" w:eastAsia="sv-SE"/>
        </w:rPr>
        <w:t xml:space="preserve">sin </w:t>
      </w:r>
      <w:r w:rsidR="006F6604" w:rsidRPr="0065640A">
        <w:rPr>
          <w:lang w:val="sv-SE" w:eastAsia="sv-SE"/>
        </w:rPr>
        <w:t xml:space="preserve">beredskap att tillföra dollar i det svenska finansiella systemet </w:t>
      </w:r>
      <w:r w:rsidRPr="0065640A">
        <w:rPr>
          <w:lang w:val="sv-SE" w:eastAsia="sv-SE"/>
        </w:rPr>
        <w:t xml:space="preserve">finansierades detta </w:t>
      </w:r>
      <w:r w:rsidR="007060D4" w:rsidRPr="0065640A">
        <w:rPr>
          <w:lang w:val="sv-SE" w:eastAsia="sv-SE"/>
        </w:rPr>
        <w:t xml:space="preserve">genom att </w:t>
      </w:r>
      <w:r w:rsidR="0000713E" w:rsidRPr="0065640A">
        <w:rPr>
          <w:lang w:val="sv-SE" w:eastAsia="sv-SE"/>
        </w:rPr>
        <w:t xml:space="preserve">man </w:t>
      </w:r>
      <w:r w:rsidR="007060D4" w:rsidRPr="0065640A">
        <w:rPr>
          <w:lang w:val="sv-SE" w:eastAsia="sv-SE"/>
        </w:rPr>
        <w:t>belåna</w:t>
      </w:r>
      <w:r w:rsidR="0000713E" w:rsidRPr="0065640A">
        <w:rPr>
          <w:lang w:val="sv-SE" w:eastAsia="sv-SE"/>
        </w:rPr>
        <w:t>de</w:t>
      </w:r>
      <w:r w:rsidR="007060D4" w:rsidRPr="0065640A">
        <w:rPr>
          <w:lang w:val="sv-SE" w:eastAsia="sv-SE"/>
        </w:rPr>
        <w:t xml:space="preserve"> obligation</w:t>
      </w:r>
      <w:r w:rsidR="007060D4" w:rsidRPr="0065640A">
        <w:rPr>
          <w:lang w:val="sv-SE" w:eastAsia="sv-SE"/>
        </w:rPr>
        <w:t>s</w:t>
      </w:r>
      <w:r w:rsidR="007060D4" w:rsidRPr="0065640A">
        <w:rPr>
          <w:lang w:val="sv-SE" w:eastAsia="sv-SE"/>
        </w:rPr>
        <w:t>innehav</w:t>
      </w:r>
      <w:r w:rsidRPr="0065640A">
        <w:rPr>
          <w:lang w:val="sv-SE" w:eastAsia="sv-SE"/>
        </w:rPr>
        <w:t>et</w:t>
      </w:r>
      <w:r w:rsidR="007060D4" w:rsidRPr="0065640A">
        <w:rPr>
          <w:lang w:val="sv-SE" w:eastAsia="sv-SE"/>
        </w:rPr>
        <w:t xml:space="preserve"> i valutareserven. </w:t>
      </w:r>
      <w:r w:rsidR="009D3D3B" w:rsidRPr="0065640A">
        <w:rPr>
          <w:lang w:val="sv-SE" w:eastAsia="sv-SE"/>
        </w:rPr>
        <w:t xml:space="preserve">Den </w:t>
      </w:r>
      <w:r w:rsidR="007060D4" w:rsidRPr="0065640A">
        <w:rPr>
          <w:lang w:val="sv-SE" w:eastAsia="sv-SE"/>
        </w:rPr>
        <w:t>ränta</w:t>
      </w:r>
      <w:r w:rsidR="009D3D3B" w:rsidRPr="0065640A">
        <w:rPr>
          <w:lang w:val="sv-SE" w:eastAsia="sv-SE"/>
        </w:rPr>
        <w:t xml:space="preserve"> som Riksbanken betalade för dessa lån</w:t>
      </w:r>
      <w:r w:rsidR="007060D4" w:rsidRPr="0065640A">
        <w:rPr>
          <w:lang w:val="sv-SE" w:eastAsia="sv-SE"/>
        </w:rPr>
        <w:t xml:space="preserve"> översteg den ränta som Riksbanken </w:t>
      </w:r>
      <w:r w:rsidR="0000713E" w:rsidRPr="0065640A">
        <w:rPr>
          <w:lang w:val="sv-SE" w:eastAsia="sv-SE"/>
        </w:rPr>
        <w:t xml:space="preserve">fick </w:t>
      </w:r>
      <w:r w:rsidR="007060D4" w:rsidRPr="0065640A">
        <w:rPr>
          <w:lang w:val="sv-SE" w:eastAsia="sv-SE"/>
        </w:rPr>
        <w:t>för sin kontobehållning hos Fed</w:t>
      </w:r>
      <w:r w:rsidR="007060D4" w:rsidRPr="0065640A">
        <w:rPr>
          <w:lang w:val="sv-SE" w:eastAsia="sv-SE"/>
        </w:rPr>
        <w:t>e</w:t>
      </w:r>
      <w:r w:rsidR="007060D4" w:rsidRPr="0065640A">
        <w:rPr>
          <w:lang w:val="sv-SE" w:eastAsia="sv-SE"/>
        </w:rPr>
        <w:t xml:space="preserve">ral Reserve. Den ökade likviditetsberedskapen </w:t>
      </w:r>
      <w:r w:rsidR="009D3D3B" w:rsidRPr="0065640A">
        <w:rPr>
          <w:lang w:val="sv-SE" w:eastAsia="sv-SE"/>
        </w:rPr>
        <w:t>resulterade</w:t>
      </w:r>
      <w:r w:rsidR="007060D4" w:rsidRPr="0065640A">
        <w:rPr>
          <w:lang w:val="sv-SE" w:eastAsia="sv-SE"/>
        </w:rPr>
        <w:t xml:space="preserve"> därför </w:t>
      </w:r>
      <w:r w:rsidR="009D3D3B" w:rsidRPr="0065640A">
        <w:rPr>
          <w:lang w:val="sv-SE" w:eastAsia="sv-SE"/>
        </w:rPr>
        <w:t xml:space="preserve">i </w:t>
      </w:r>
      <w:r w:rsidR="007060D4" w:rsidRPr="0065640A">
        <w:rPr>
          <w:lang w:val="sv-SE" w:eastAsia="sv-SE"/>
        </w:rPr>
        <w:t xml:space="preserve">ett negativt räntenetto på </w:t>
      </w:r>
      <w:r w:rsidR="00B32F13" w:rsidRPr="0065640A">
        <w:rPr>
          <w:lang w:val="sv-SE" w:eastAsia="sv-SE"/>
        </w:rPr>
        <w:t xml:space="preserve">18 </w:t>
      </w:r>
      <w:r w:rsidR="007060D4" w:rsidRPr="0065640A">
        <w:rPr>
          <w:lang w:val="sv-SE" w:eastAsia="sv-SE"/>
        </w:rPr>
        <w:t>miljoner kr</w:t>
      </w:r>
      <w:r w:rsidR="007060D4" w:rsidRPr="0065640A">
        <w:rPr>
          <w:lang w:val="sv-SE" w:eastAsia="sv-SE"/>
        </w:rPr>
        <w:t>o</w:t>
      </w:r>
      <w:r w:rsidR="007060D4" w:rsidRPr="0065640A">
        <w:rPr>
          <w:lang w:val="sv-SE" w:eastAsia="sv-SE"/>
        </w:rPr>
        <w:t>nor under året (se tabell 4).</w:t>
      </w:r>
    </w:p>
    <w:p w:rsidR="00701F4B" w:rsidRPr="0065640A" w:rsidRDefault="00701F4B" w:rsidP="00701F4B">
      <w:pPr>
        <w:spacing w:before="312"/>
        <w:jc w:val="left"/>
        <w:rPr>
          <w:b/>
        </w:rPr>
      </w:pPr>
      <w:r w:rsidRPr="0065640A">
        <w:rPr>
          <w:b/>
        </w:rPr>
        <w:t>Tabell 4</w:t>
      </w:r>
      <w:r w:rsidR="00F018AC" w:rsidRPr="0065640A">
        <w:rPr>
          <w:b/>
        </w:rPr>
        <w:t>.</w:t>
      </w:r>
      <w:r w:rsidRPr="0065640A">
        <w:rPr>
          <w:b/>
        </w:rPr>
        <w:t xml:space="preserve"> Räntenetto av penningpolitiska åtgärder, milj</w:t>
      </w:r>
      <w:r w:rsidRPr="0065640A">
        <w:rPr>
          <w:b/>
        </w:rPr>
        <w:t>o</w:t>
      </w:r>
      <w:r w:rsidRPr="0065640A">
        <w:rPr>
          <w:b/>
        </w:rPr>
        <w:t>ner kronor</w:t>
      </w:r>
    </w:p>
    <w:p w:rsidR="008970F8" w:rsidRPr="0065640A" w:rsidRDefault="008970F8" w:rsidP="008970F8">
      <w:pPr>
        <w:pStyle w:val="Normaltindrag"/>
        <w:spacing w:line="240" w:lineRule="auto"/>
        <w:rPr>
          <w:sz w:val="12"/>
          <w:szCs w:val="12"/>
          <w:lang w:val="sv-SE" w:eastAsia="sv-SE"/>
        </w:rPr>
      </w:pPr>
    </w:p>
    <w:tbl>
      <w:tblPr>
        <w:tblW w:w="6039" w:type="dxa"/>
        <w:tblInd w:w="108" w:type="dxa"/>
        <w:tblLayout w:type="fixed"/>
        <w:tblLook w:val="01E0" w:firstRow="1" w:lastRow="1" w:firstColumn="1" w:lastColumn="1" w:noHBand="0" w:noVBand="0"/>
      </w:tblPr>
      <w:tblGrid>
        <w:gridCol w:w="2123"/>
        <w:gridCol w:w="979"/>
        <w:gridCol w:w="979"/>
        <w:gridCol w:w="979"/>
        <w:gridCol w:w="979"/>
        <w:tblGridChange w:id="29">
          <w:tblGrid>
            <w:gridCol w:w="2123"/>
            <w:gridCol w:w="979"/>
            <w:gridCol w:w="979"/>
            <w:gridCol w:w="979"/>
            <w:gridCol w:w="979"/>
          </w:tblGrid>
        </w:tblGridChange>
      </w:tblGrid>
      <w:tr w:rsidR="007060D4" w:rsidRPr="0065640A" w:rsidTr="00F40664">
        <w:tc>
          <w:tcPr>
            <w:tcW w:w="2123" w:type="dxa"/>
            <w:tcBorders>
              <w:top w:val="single" w:sz="4" w:space="0" w:color="auto"/>
              <w:bottom w:val="single" w:sz="4" w:space="0" w:color="auto"/>
            </w:tcBorders>
          </w:tcPr>
          <w:p w:rsidR="007060D4" w:rsidRPr="0065640A" w:rsidRDefault="007060D4" w:rsidP="007060D4">
            <w:pPr>
              <w:spacing w:before="185" w:line="200" w:lineRule="exact"/>
              <w:jc w:val="left"/>
              <w:rPr>
                <w:b/>
              </w:rPr>
            </w:pPr>
          </w:p>
        </w:tc>
        <w:tc>
          <w:tcPr>
            <w:tcW w:w="979" w:type="dxa"/>
            <w:tcBorders>
              <w:top w:val="single" w:sz="4" w:space="0" w:color="auto"/>
              <w:bottom w:val="single" w:sz="4" w:space="0" w:color="auto"/>
            </w:tcBorders>
          </w:tcPr>
          <w:p w:rsidR="007060D4" w:rsidRPr="0065640A" w:rsidRDefault="007060D4" w:rsidP="007060D4">
            <w:pPr>
              <w:spacing w:before="60" w:line="200" w:lineRule="exact"/>
              <w:jc w:val="right"/>
              <w:rPr>
                <w:b/>
              </w:rPr>
            </w:pPr>
            <w:r w:rsidRPr="0065640A">
              <w:rPr>
                <w:b/>
                <w:sz w:val="16"/>
                <w:szCs w:val="16"/>
              </w:rPr>
              <w:t>Ränt</w:t>
            </w:r>
            <w:r w:rsidRPr="0065640A">
              <w:rPr>
                <w:b/>
                <w:sz w:val="16"/>
                <w:szCs w:val="16"/>
              </w:rPr>
              <w:t>e</w:t>
            </w:r>
            <w:r w:rsidRPr="0065640A">
              <w:rPr>
                <w:b/>
                <w:sz w:val="16"/>
                <w:szCs w:val="16"/>
              </w:rPr>
              <w:t>netto 2008</w:t>
            </w:r>
          </w:p>
        </w:tc>
        <w:tc>
          <w:tcPr>
            <w:tcW w:w="979" w:type="dxa"/>
            <w:tcBorders>
              <w:top w:val="single" w:sz="4" w:space="0" w:color="auto"/>
              <w:bottom w:val="single" w:sz="4" w:space="0" w:color="auto"/>
            </w:tcBorders>
          </w:tcPr>
          <w:p w:rsidR="007060D4" w:rsidRPr="0065640A" w:rsidRDefault="007060D4" w:rsidP="007060D4">
            <w:pPr>
              <w:spacing w:before="60" w:line="200" w:lineRule="exact"/>
              <w:jc w:val="right"/>
              <w:rPr>
                <w:b/>
                <w:sz w:val="16"/>
                <w:szCs w:val="16"/>
              </w:rPr>
            </w:pPr>
            <w:r w:rsidRPr="0065640A">
              <w:rPr>
                <w:b/>
                <w:sz w:val="16"/>
                <w:szCs w:val="16"/>
              </w:rPr>
              <w:t>Ränt</w:t>
            </w:r>
            <w:r w:rsidRPr="0065640A">
              <w:rPr>
                <w:b/>
                <w:sz w:val="16"/>
                <w:szCs w:val="16"/>
              </w:rPr>
              <w:t>e</w:t>
            </w:r>
            <w:r w:rsidRPr="0065640A">
              <w:rPr>
                <w:b/>
                <w:sz w:val="16"/>
                <w:szCs w:val="16"/>
              </w:rPr>
              <w:t>netto 2009</w:t>
            </w:r>
          </w:p>
        </w:tc>
        <w:tc>
          <w:tcPr>
            <w:tcW w:w="979" w:type="dxa"/>
            <w:tcBorders>
              <w:top w:val="single" w:sz="4" w:space="0" w:color="auto"/>
              <w:bottom w:val="single" w:sz="4" w:space="0" w:color="auto"/>
            </w:tcBorders>
          </w:tcPr>
          <w:p w:rsidR="007060D4" w:rsidRPr="0065640A" w:rsidRDefault="007060D4" w:rsidP="007060D4">
            <w:pPr>
              <w:spacing w:before="60" w:line="200" w:lineRule="exact"/>
              <w:jc w:val="right"/>
              <w:rPr>
                <w:b/>
                <w:sz w:val="16"/>
                <w:szCs w:val="16"/>
              </w:rPr>
            </w:pPr>
            <w:r w:rsidRPr="0065640A">
              <w:rPr>
                <w:b/>
                <w:sz w:val="16"/>
                <w:szCs w:val="16"/>
              </w:rPr>
              <w:t>Ränt</w:t>
            </w:r>
            <w:r w:rsidRPr="0065640A">
              <w:rPr>
                <w:b/>
                <w:sz w:val="16"/>
                <w:szCs w:val="16"/>
              </w:rPr>
              <w:t>e</w:t>
            </w:r>
            <w:r w:rsidRPr="0065640A">
              <w:rPr>
                <w:b/>
                <w:sz w:val="16"/>
                <w:szCs w:val="16"/>
              </w:rPr>
              <w:t>netto 2010</w:t>
            </w:r>
          </w:p>
        </w:tc>
        <w:tc>
          <w:tcPr>
            <w:tcW w:w="979" w:type="dxa"/>
            <w:tcBorders>
              <w:top w:val="single" w:sz="4" w:space="0" w:color="auto"/>
              <w:bottom w:val="single" w:sz="4" w:space="0" w:color="auto"/>
            </w:tcBorders>
          </w:tcPr>
          <w:p w:rsidR="007060D4" w:rsidRPr="0065640A" w:rsidRDefault="007060D4" w:rsidP="007060D4">
            <w:pPr>
              <w:spacing w:before="60" w:line="200" w:lineRule="exact"/>
              <w:jc w:val="right"/>
              <w:rPr>
                <w:b/>
                <w:sz w:val="16"/>
                <w:szCs w:val="16"/>
              </w:rPr>
            </w:pPr>
            <w:r w:rsidRPr="0065640A">
              <w:rPr>
                <w:b/>
                <w:sz w:val="16"/>
                <w:szCs w:val="16"/>
              </w:rPr>
              <w:t>Ränt</w:t>
            </w:r>
            <w:r w:rsidRPr="0065640A">
              <w:rPr>
                <w:b/>
                <w:sz w:val="16"/>
                <w:szCs w:val="16"/>
              </w:rPr>
              <w:t>e</w:t>
            </w:r>
            <w:r w:rsidRPr="0065640A">
              <w:rPr>
                <w:b/>
                <w:sz w:val="16"/>
                <w:szCs w:val="16"/>
              </w:rPr>
              <w:t>netto totalt</w:t>
            </w:r>
          </w:p>
        </w:tc>
      </w:tr>
      <w:tr w:rsidR="00B32F13" w:rsidRPr="0065640A" w:rsidTr="00F40664">
        <w:tc>
          <w:tcPr>
            <w:tcW w:w="2123" w:type="dxa"/>
            <w:tcBorders>
              <w:top w:val="single" w:sz="4" w:space="0" w:color="auto"/>
            </w:tcBorders>
          </w:tcPr>
          <w:p w:rsidR="00B32F13" w:rsidRPr="0065640A" w:rsidRDefault="00B32F13" w:rsidP="007060D4">
            <w:pPr>
              <w:spacing w:before="60" w:line="200" w:lineRule="exact"/>
              <w:jc w:val="left"/>
              <w:rPr>
                <w:sz w:val="16"/>
                <w:szCs w:val="16"/>
              </w:rPr>
            </w:pPr>
            <w:r w:rsidRPr="0065640A">
              <w:rPr>
                <w:sz w:val="16"/>
                <w:szCs w:val="16"/>
              </w:rPr>
              <w:t>Utlåning i svenska kronor</w:t>
            </w:r>
          </w:p>
        </w:tc>
        <w:tc>
          <w:tcPr>
            <w:tcW w:w="979" w:type="dxa"/>
            <w:tcBorders>
              <w:top w:val="single" w:sz="4" w:space="0" w:color="auto"/>
            </w:tcBorders>
          </w:tcPr>
          <w:p w:rsidR="00B32F13" w:rsidRPr="0065640A" w:rsidRDefault="00B32F13" w:rsidP="007060D4">
            <w:pPr>
              <w:spacing w:before="60" w:line="200" w:lineRule="exact"/>
              <w:jc w:val="right"/>
            </w:pPr>
            <w:r w:rsidRPr="0065640A">
              <w:rPr>
                <w:sz w:val="16"/>
                <w:szCs w:val="16"/>
              </w:rPr>
              <w:t>769</w:t>
            </w:r>
          </w:p>
        </w:tc>
        <w:tc>
          <w:tcPr>
            <w:tcW w:w="979" w:type="dxa"/>
            <w:tcBorders>
              <w:top w:val="single" w:sz="4" w:space="0" w:color="auto"/>
            </w:tcBorders>
          </w:tcPr>
          <w:p w:rsidR="00B32F13" w:rsidRPr="0065640A" w:rsidRDefault="00B32F13" w:rsidP="007060D4">
            <w:pPr>
              <w:spacing w:before="60" w:line="200" w:lineRule="exact"/>
              <w:jc w:val="right"/>
              <w:rPr>
                <w:sz w:val="16"/>
                <w:szCs w:val="16"/>
              </w:rPr>
            </w:pPr>
            <w:r w:rsidRPr="0065640A">
              <w:rPr>
                <w:sz w:val="16"/>
                <w:szCs w:val="16"/>
              </w:rPr>
              <w:t>1 453</w:t>
            </w:r>
          </w:p>
        </w:tc>
        <w:tc>
          <w:tcPr>
            <w:tcW w:w="979" w:type="dxa"/>
            <w:tcBorders>
              <w:top w:val="single" w:sz="4" w:space="0" w:color="auto"/>
            </w:tcBorders>
          </w:tcPr>
          <w:p w:rsidR="00B32F13" w:rsidRPr="0065640A" w:rsidRDefault="00B32F13" w:rsidP="00B32F13">
            <w:pPr>
              <w:spacing w:before="60" w:line="200" w:lineRule="exact"/>
              <w:jc w:val="right"/>
              <w:rPr>
                <w:sz w:val="16"/>
                <w:szCs w:val="16"/>
              </w:rPr>
            </w:pPr>
            <w:r w:rsidRPr="0065640A">
              <w:rPr>
                <w:sz w:val="16"/>
                <w:szCs w:val="16"/>
              </w:rPr>
              <w:t>340</w:t>
            </w:r>
          </w:p>
        </w:tc>
        <w:tc>
          <w:tcPr>
            <w:tcW w:w="979" w:type="dxa"/>
            <w:tcBorders>
              <w:top w:val="single" w:sz="4" w:space="0" w:color="auto"/>
            </w:tcBorders>
          </w:tcPr>
          <w:p w:rsidR="00B32F13" w:rsidRPr="0065640A" w:rsidRDefault="00B32F13" w:rsidP="00B32F13">
            <w:pPr>
              <w:spacing w:before="60" w:line="200" w:lineRule="exact"/>
              <w:jc w:val="right"/>
              <w:rPr>
                <w:sz w:val="16"/>
                <w:szCs w:val="16"/>
              </w:rPr>
            </w:pPr>
            <w:r w:rsidRPr="0065640A">
              <w:rPr>
                <w:sz w:val="16"/>
                <w:szCs w:val="16"/>
              </w:rPr>
              <w:t> 2 562</w:t>
            </w:r>
          </w:p>
        </w:tc>
      </w:tr>
      <w:tr w:rsidR="007060D4" w:rsidRPr="0065640A" w:rsidTr="00F40664">
        <w:tc>
          <w:tcPr>
            <w:tcW w:w="2123" w:type="dxa"/>
          </w:tcPr>
          <w:p w:rsidR="007060D4" w:rsidRPr="0065640A" w:rsidRDefault="007060D4" w:rsidP="007060D4">
            <w:pPr>
              <w:spacing w:before="60" w:line="200" w:lineRule="exact"/>
              <w:rPr>
                <w:sz w:val="16"/>
                <w:szCs w:val="16"/>
              </w:rPr>
            </w:pPr>
            <w:r w:rsidRPr="0065640A">
              <w:rPr>
                <w:sz w:val="16"/>
                <w:szCs w:val="16"/>
              </w:rPr>
              <w:t>Utlåning i amerikan</w:t>
            </w:r>
            <w:r w:rsidRPr="0065640A">
              <w:rPr>
                <w:sz w:val="16"/>
                <w:szCs w:val="16"/>
              </w:rPr>
              <w:t>s</w:t>
            </w:r>
            <w:r w:rsidRPr="0065640A">
              <w:rPr>
                <w:sz w:val="16"/>
                <w:szCs w:val="16"/>
              </w:rPr>
              <w:t>ka dollar</w:t>
            </w:r>
          </w:p>
        </w:tc>
        <w:tc>
          <w:tcPr>
            <w:tcW w:w="979" w:type="dxa"/>
          </w:tcPr>
          <w:p w:rsidR="007060D4" w:rsidRPr="0065640A" w:rsidRDefault="007060D4" w:rsidP="007060D4">
            <w:pPr>
              <w:spacing w:before="60" w:line="200" w:lineRule="exact"/>
              <w:jc w:val="right"/>
              <w:rPr>
                <w:sz w:val="16"/>
                <w:szCs w:val="16"/>
              </w:rPr>
            </w:pPr>
            <w:r w:rsidRPr="0065640A">
              <w:rPr>
                <w:sz w:val="16"/>
                <w:szCs w:val="16"/>
              </w:rPr>
              <w:t>70</w:t>
            </w:r>
          </w:p>
        </w:tc>
        <w:tc>
          <w:tcPr>
            <w:tcW w:w="979" w:type="dxa"/>
          </w:tcPr>
          <w:p w:rsidR="007060D4" w:rsidRPr="0065640A" w:rsidRDefault="007060D4" w:rsidP="007060D4">
            <w:pPr>
              <w:spacing w:before="60" w:line="200" w:lineRule="exact"/>
              <w:jc w:val="right"/>
              <w:rPr>
                <w:sz w:val="16"/>
                <w:szCs w:val="16"/>
              </w:rPr>
            </w:pPr>
            <w:r w:rsidRPr="0065640A">
              <w:rPr>
                <w:sz w:val="16"/>
                <w:szCs w:val="16"/>
              </w:rPr>
              <w:t>156</w:t>
            </w:r>
          </w:p>
        </w:tc>
        <w:tc>
          <w:tcPr>
            <w:tcW w:w="979" w:type="dxa"/>
          </w:tcPr>
          <w:p w:rsidR="007060D4" w:rsidRPr="0065640A" w:rsidRDefault="007060D4" w:rsidP="007060D4">
            <w:pPr>
              <w:spacing w:before="60" w:line="200" w:lineRule="exact"/>
              <w:jc w:val="right"/>
              <w:rPr>
                <w:sz w:val="16"/>
                <w:szCs w:val="16"/>
              </w:rPr>
            </w:pPr>
            <w:r w:rsidRPr="0065640A">
              <w:rPr>
                <w:sz w:val="16"/>
                <w:szCs w:val="16"/>
              </w:rPr>
              <w:t>–</w:t>
            </w:r>
          </w:p>
        </w:tc>
        <w:tc>
          <w:tcPr>
            <w:tcW w:w="979" w:type="dxa"/>
          </w:tcPr>
          <w:p w:rsidR="007060D4" w:rsidRPr="0065640A" w:rsidRDefault="007060D4" w:rsidP="007060D4">
            <w:pPr>
              <w:spacing w:before="60" w:line="200" w:lineRule="exact"/>
              <w:jc w:val="right"/>
              <w:rPr>
                <w:sz w:val="16"/>
                <w:szCs w:val="16"/>
              </w:rPr>
            </w:pPr>
            <w:r w:rsidRPr="0065640A">
              <w:rPr>
                <w:sz w:val="16"/>
                <w:szCs w:val="16"/>
              </w:rPr>
              <w:t>226</w:t>
            </w:r>
          </w:p>
        </w:tc>
      </w:tr>
      <w:tr w:rsidR="007060D4" w:rsidRPr="0065640A" w:rsidTr="00F40664">
        <w:tc>
          <w:tcPr>
            <w:tcW w:w="2123" w:type="dxa"/>
          </w:tcPr>
          <w:p w:rsidR="007060D4" w:rsidRPr="0065640A" w:rsidRDefault="007060D4" w:rsidP="007060D4">
            <w:pPr>
              <w:spacing w:before="60" w:line="200" w:lineRule="exact"/>
              <w:rPr>
                <w:sz w:val="16"/>
                <w:szCs w:val="16"/>
              </w:rPr>
            </w:pPr>
            <w:r w:rsidRPr="0065640A">
              <w:rPr>
                <w:sz w:val="16"/>
                <w:szCs w:val="16"/>
              </w:rPr>
              <w:t>Lån till Island</w:t>
            </w:r>
          </w:p>
        </w:tc>
        <w:tc>
          <w:tcPr>
            <w:tcW w:w="979" w:type="dxa"/>
          </w:tcPr>
          <w:p w:rsidR="007060D4" w:rsidRPr="0065640A" w:rsidRDefault="007060D4" w:rsidP="007060D4">
            <w:pPr>
              <w:spacing w:before="60" w:line="200" w:lineRule="exact"/>
              <w:jc w:val="right"/>
              <w:rPr>
                <w:sz w:val="16"/>
                <w:szCs w:val="16"/>
              </w:rPr>
            </w:pPr>
            <w:r w:rsidRPr="0065640A">
              <w:rPr>
                <w:sz w:val="16"/>
                <w:szCs w:val="16"/>
              </w:rPr>
              <w:t>2</w:t>
            </w:r>
          </w:p>
        </w:tc>
        <w:tc>
          <w:tcPr>
            <w:tcW w:w="979" w:type="dxa"/>
          </w:tcPr>
          <w:p w:rsidR="007060D4" w:rsidRPr="0065640A" w:rsidRDefault="007060D4" w:rsidP="007060D4">
            <w:pPr>
              <w:spacing w:before="60" w:line="200" w:lineRule="exact"/>
              <w:jc w:val="right"/>
              <w:rPr>
                <w:sz w:val="16"/>
                <w:szCs w:val="16"/>
              </w:rPr>
            </w:pPr>
            <w:r w:rsidRPr="0065640A">
              <w:rPr>
                <w:sz w:val="16"/>
                <w:szCs w:val="16"/>
              </w:rPr>
              <w:t>3</w:t>
            </w:r>
          </w:p>
        </w:tc>
        <w:tc>
          <w:tcPr>
            <w:tcW w:w="979" w:type="dxa"/>
          </w:tcPr>
          <w:p w:rsidR="007060D4" w:rsidRPr="0065640A" w:rsidRDefault="007060D4" w:rsidP="007060D4">
            <w:pPr>
              <w:spacing w:before="60" w:line="200" w:lineRule="exact"/>
              <w:jc w:val="right"/>
              <w:rPr>
                <w:sz w:val="16"/>
                <w:szCs w:val="16"/>
              </w:rPr>
            </w:pPr>
            <w:r w:rsidRPr="0065640A">
              <w:rPr>
                <w:sz w:val="16"/>
                <w:szCs w:val="16"/>
              </w:rPr>
              <w:t>–</w:t>
            </w:r>
          </w:p>
        </w:tc>
        <w:tc>
          <w:tcPr>
            <w:tcW w:w="979" w:type="dxa"/>
          </w:tcPr>
          <w:p w:rsidR="007060D4" w:rsidRPr="0065640A" w:rsidRDefault="007060D4" w:rsidP="007060D4">
            <w:pPr>
              <w:spacing w:before="60" w:line="200" w:lineRule="exact"/>
              <w:jc w:val="right"/>
              <w:rPr>
                <w:sz w:val="16"/>
                <w:szCs w:val="16"/>
              </w:rPr>
            </w:pPr>
            <w:r w:rsidRPr="0065640A">
              <w:rPr>
                <w:sz w:val="16"/>
                <w:szCs w:val="16"/>
              </w:rPr>
              <w:t>5</w:t>
            </w:r>
          </w:p>
        </w:tc>
      </w:tr>
      <w:tr w:rsidR="007060D4" w:rsidRPr="0065640A" w:rsidTr="00F40664">
        <w:tc>
          <w:tcPr>
            <w:tcW w:w="2123" w:type="dxa"/>
          </w:tcPr>
          <w:p w:rsidR="007060D4" w:rsidRPr="0065640A" w:rsidRDefault="007060D4" w:rsidP="007060D4">
            <w:pPr>
              <w:spacing w:before="60" w:line="200" w:lineRule="exact"/>
              <w:rPr>
                <w:sz w:val="16"/>
                <w:szCs w:val="16"/>
              </w:rPr>
            </w:pPr>
            <w:r w:rsidRPr="0065640A">
              <w:rPr>
                <w:sz w:val="16"/>
                <w:szCs w:val="16"/>
              </w:rPr>
              <w:t>Lån till Lettland</w:t>
            </w:r>
          </w:p>
        </w:tc>
        <w:tc>
          <w:tcPr>
            <w:tcW w:w="979" w:type="dxa"/>
          </w:tcPr>
          <w:p w:rsidR="007060D4" w:rsidRPr="0065640A" w:rsidRDefault="007060D4" w:rsidP="007060D4">
            <w:pPr>
              <w:spacing w:before="60" w:line="200" w:lineRule="exact"/>
              <w:jc w:val="right"/>
              <w:rPr>
                <w:sz w:val="16"/>
                <w:szCs w:val="16"/>
              </w:rPr>
            </w:pPr>
            <w:r w:rsidRPr="0065640A">
              <w:rPr>
                <w:sz w:val="16"/>
                <w:szCs w:val="16"/>
              </w:rPr>
              <w:t>2</w:t>
            </w:r>
          </w:p>
        </w:tc>
        <w:tc>
          <w:tcPr>
            <w:tcW w:w="979" w:type="dxa"/>
          </w:tcPr>
          <w:p w:rsidR="007060D4" w:rsidRPr="0065640A" w:rsidRDefault="007060D4" w:rsidP="007060D4">
            <w:pPr>
              <w:spacing w:before="60" w:line="200" w:lineRule="exact"/>
              <w:jc w:val="right"/>
              <w:rPr>
                <w:sz w:val="16"/>
                <w:szCs w:val="16"/>
              </w:rPr>
            </w:pPr>
            <w:r w:rsidRPr="0065640A">
              <w:rPr>
                <w:sz w:val="16"/>
                <w:szCs w:val="16"/>
              </w:rPr>
              <w:t>2</w:t>
            </w:r>
          </w:p>
        </w:tc>
        <w:tc>
          <w:tcPr>
            <w:tcW w:w="979" w:type="dxa"/>
          </w:tcPr>
          <w:p w:rsidR="007060D4" w:rsidRPr="0065640A" w:rsidRDefault="007060D4" w:rsidP="007060D4">
            <w:pPr>
              <w:spacing w:before="60" w:line="200" w:lineRule="exact"/>
              <w:jc w:val="right"/>
              <w:rPr>
                <w:sz w:val="16"/>
                <w:szCs w:val="16"/>
              </w:rPr>
            </w:pPr>
            <w:r w:rsidRPr="0065640A">
              <w:rPr>
                <w:sz w:val="16"/>
                <w:szCs w:val="16"/>
              </w:rPr>
              <w:t>–</w:t>
            </w:r>
          </w:p>
        </w:tc>
        <w:tc>
          <w:tcPr>
            <w:tcW w:w="979" w:type="dxa"/>
          </w:tcPr>
          <w:p w:rsidR="007060D4" w:rsidRPr="0065640A" w:rsidRDefault="007060D4" w:rsidP="007060D4">
            <w:pPr>
              <w:spacing w:before="60" w:line="200" w:lineRule="exact"/>
              <w:jc w:val="right"/>
              <w:rPr>
                <w:sz w:val="16"/>
                <w:szCs w:val="16"/>
              </w:rPr>
            </w:pPr>
            <w:r w:rsidRPr="0065640A">
              <w:rPr>
                <w:sz w:val="16"/>
                <w:szCs w:val="16"/>
              </w:rPr>
              <w:t>4</w:t>
            </w:r>
          </w:p>
        </w:tc>
      </w:tr>
      <w:tr w:rsidR="007060D4" w:rsidRPr="0065640A" w:rsidTr="00F40664">
        <w:tc>
          <w:tcPr>
            <w:tcW w:w="2123" w:type="dxa"/>
          </w:tcPr>
          <w:p w:rsidR="007060D4" w:rsidRPr="0065640A" w:rsidRDefault="007060D4" w:rsidP="007060D4">
            <w:pPr>
              <w:spacing w:before="60" w:line="200" w:lineRule="exact"/>
              <w:rPr>
                <w:sz w:val="16"/>
                <w:szCs w:val="16"/>
              </w:rPr>
            </w:pPr>
            <w:r w:rsidRPr="0065640A">
              <w:rPr>
                <w:sz w:val="16"/>
                <w:szCs w:val="16"/>
              </w:rPr>
              <w:t>Lån till Kaupthing</w:t>
            </w:r>
          </w:p>
        </w:tc>
        <w:tc>
          <w:tcPr>
            <w:tcW w:w="979" w:type="dxa"/>
          </w:tcPr>
          <w:p w:rsidR="007060D4" w:rsidRPr="0065640A" w:rsidRDefault="007060D4" w:rsidP="007060D4">
            <w:pPr>
              <w:spacing w:before="60" w:line="200" w:lineRule="exact"/>
              <w:jc w:val="right"/>
              <w:rPr>
                <w:sz w:val="16"/>
                <w:szCs w:val="16"/>
              </w:rPr>
            </w:pPr>
            <w:r w:rsidRPr="0065640A">
              <w:rPr>
                <w:sz w:val="16"/>
                <w:szCs w:val="16"/>
              </w:rPr>
              <w:t>38</w:t>
            </w:r>
          </w:p>
        </w:tc>
        <w:tc>
          <w:tcPr>
            <w:tcW w:w="979" w:type="dxa"/>
          </w:tcPr>
          <w:p w:rsidR="007060D4" w:rsidRPr="0065640A" w:rsidRDefault="007060D4" w:rsidP="007060D4">
            <w:pPr>
              <w:spacing w:before="60" w:line="200" w:lineRule="exact"/>
              <w:jc w:val="right"/>
              <w:rPr>
                <w:sz w:val="16"/>
                <w:szCs w:val="16"/>
              </w:rPr>
            </w:pPr>
            <w:r w:rsidRPr="0065640A">
              <w:rPr>
                <w:sz w:val="16"/>
                <w:szCs w:val="16"/>
              </w:rPr>
              <w:t>23</w:t>
            </w:r>
          </w:p>
        </w:tc>
        <w:tc>
          <w:tcPr>
            <w:tcW w:w="979" w:type="dxa"/>
          </w:tcPr>
          <w:p w:rsidR="007060D4" w:rsidRPr="0065640A" w:rsidRDefault="007060D4" w:rsidP="007060D4">
            <w:pPr>
              <w:spacing w:before="60" w:line="200" w:lineRule="exact"/>
              <w:jc w:val="right"/>
              <w:rPr>
                <w:sz w:val="16"/>
                <w:szCs w:val="16"/>
              </w:rPr>
            </w:pPr>
            <w:r w:rsidRPr="0065640A">
              <w:rPr>
                <w:sz w:val="16"/>
                <w:szCs w:val="16"/>
              </w:rPr>
              <w:t>–</w:t>
            </w:r>
          </w:p>
        </w:tc>
        <w:tc>
          <w:tcPr>
            <w:tcW w:w="979" w:type="dxa"/>
          </w:tcPr>
          <w:p w:rsidR="007060D4" w:rsidRPr="0065640A" w:rsidRDefault="007060D4" w:rsidP="007060D4">
            <w:pPr>
              <w:spacing w:before="60" w:line="200" w:lineRule="exact"/>
              <w:jc w:val="right"/>
              <w:rPr>
                <w:sz w:val="16"/>
                <w:szCs w:val="16"/>
              </w:rPr>
            </w:pPr>
            <w:r w:rsidRPr="0065640A">
              <w:rPr>
                <w:sz w:val="16"/>
                <w:szCs w:val="16"/>
              </w:rPr>
              <w:t>61</w:t>
            </w:r>
          </w:p>
        </w:tc>
      </w:tr>
      <w:tr w:rsidR="007060D4" w:rsidRPr="0065640A" w:rsidTr="00F40664">
        <w:tc>
          <w:tcPr>
            <w:tcW w:w="2123" w:type="dxa"/>
          </w:tcPr>
          <w:p w:rsidR="007060D4" w:rsidRPr="0065640A" w:rsidRDefault="007060D4" w:rsidP="007060D4">
            <w:pPr>
              <w:spacing w:before="60" w:line="200" w:lineRule="exact"/>
              <w:rPr>
                <w:sz w:val="16"/>
                <w:szCs w:val="16"/>
              </w:rPr>
            </w:pPr>
            <w:r w:rsidRPr="0065640A">
              <w:rPr>
                <w:sz w:val="16"/>
                <w:szCs w:val="16"/>
              </w:rPr>
              <w:t xml:space="preserve">Lån till Carnegie </w:t>
            </w:r>
          </w:p>
        </w:tc>
        <w:tc>
          <w:tcPr>
            <w:tcW w:w="979" w:type="dxa"/>
          </w:tcPr>
          <w:p w:rsidR="007060D4" w:rsidRPr="0065640A" w:rsidRDefault="007060D4" w:rsidP="007060D4">
            <w:pPr>
              <w:spacing w:before="60" w:line="200" w:lineRule="exact"/>
              <w:jc w:val="right"/>
              <w:rPr>
                <w:sz w:val="16"/>
                <w:szCs w:val="16"/>
              </w:rPr>
            </w:pPr>
            <w:r w:rsidRPr="0065640A">
              <w:rPr>
                <w:sz w:val="16"/>
                <w:szCs w:val="16"/>
              </w:rPr>
              <w:t>5</w:t>
            </w:r>
          </w:p>
        </w:tc>
        <w:tc>
          <w:tcPr>
            <w:tcW w:w="979" w:type="dxa"/>
          </w:tcPr>
          <w:p w:rsidR="007060D4" w:rsidRPr="0065640A" w:rsidRDefault="007060D4" w:rsidP="007060D4">
            <w:pPr>
              <w:spacing w:before="60" w:line="200" w:lineRule="exact"/>
              <w:jc w:val="right"/>
              <w:rPr>
                <w:sz w:val="16"/>
                <w:szCs w:val="16"/>
              </w:rPr>
            </w:pPr>
            <w:r w:rsidRPr="0065640A">
              <w:rPr>
                <w:sz w:val="16"/>
                <w:szCs w:val="16"/>
              </w:rPr>
              <w:t>–</w:t>
            </w:r>
          </w:p>
        </w:tc>
        <w:tc>
          <w:tcPr>
            <w:tcW w:w="979" w:type="dxa"/>
          </w:tcPr>
          <w:p w:rsidR="007060D4" w:rsidRPr="0065640A" w:rsidRDefault="007060D4" w:rsidP="007060D4">
            <w:pPr>
              <w:spacing w:before="60" w:line="200" w:lineRule="exact"/>
              <w:jc w:val="right"/>
              <w:rPr>
                <w:sz w:val="16"/>
                <w:szCs w:val="16"/>
              </w:rPr>
            </w:pPr>
            <w:r w:rsidRPr="0065640A">
              <w:rPr>
                <w:sz w:val="16"/>
                <w:szCs w:val="16"/>
              </w:rPr>
              <w:t>–</w:t>
            </w:r>
          </w:p>
        </w:tc>
        <w:tc>
          <w:tcPr>
            <w:tcW w:w="979" w:type="dxa"/>
          </w:tcPr>
          <w:p w:rsidR="007060D4" w:rsidRPr="0065640A" w:rsidRDefault="007060D4" w:rsidP="007060D4">
            <w:pPr>
              <w:spacing w:before="60" w:line="200" w:lineRule="exact"/>
              <w:jc w:val="right"/>
              <w:rPr>
                <w:sz w:val="16"/>
                <w:szCs w:val="16"/>
              </w:rPr>
            </w:pPr>
            <w:r w:rsidRPr="0065640A">
              <w:rPr>
                <w:sz w:val="16"/>
                <w:szCs w:val="16"/>
              </w:rPr>
              <w:t>5</w:t>
            </w:r>
          </w:p>
        </w:tc>
      </w:tr>
      <w:tr w:rsidR="009E2974" w:rsidRPr="0065640A" w:rsidTr="00F40664">
        <w:tc>
          <w:tcPr>
            <w:tcW w:w="2123" w:type="dxa"/>
          </w:tcPr>
          <w:p w:rsidR="009E2974" w:rsidRPr="0065640A" w:rsidRDefault="009E2974" w:rsidP="007060D4">
            <w:pPr>
              <w:spacing w:before="60" w:line="200" w:lineRule="exact"/>
              <w:rPr>
                <w:sz w:val="16"/>
                <w:szCs w:val="16"/>
              </w:rPr>
            </w:pPr>
          </w:p>
        </w:tc>
        <w:tc>
          <w:tcPr>
            <w:tcW w:w="979" w:type="dxa"/>
            <w:tcBorders>
              <w:top w:val="single" w:sz="4" w:space="0" w:color="auto"/>
            </w:tcBorders>
          </w:tcPr>
          <w:p w:rsidR="009E2974" w:rsidRPr="0065640A" w:rsidRDefault="009E2974" w:rsidP="007060D4">
            <w:pPr>
              <w:spacing w:before="60" w:line="200" w:lineRule="exact"/>
              <w:jc w:val="right"/>
              <w:rPr>
                <w:b/>
                <w:sz w:val="16"/>
                <w:szCs w:val="16"/>
              </w:rPr>
            </w:pPr>
            <w:r w:rsidRPr="0065640A">
              <w:rPr>
                <w:b/>
                <w:sz w:val="16"/>
                <w:szCs w:val="16"/>
              </w:rPr>
              <w:t>886</w:t>
            </w:r>
          </w:p>
        </w:tc>
        <w:tc>
          <w:tcPr>
            <w:tcW w:w="979" w:type="dxa"/>
            <w:tcBorders>
              <w:top w:val="single" w:sz="4" w:space="0" w:color="auto"/>
            </w:tcBorders>
          </w:tcPr>
          <w:p w:rsidR="009E2974" w:rsidRPr="0065640A" w:rsidRDefault="009E2974" w:rsidP="007060D4">
            <w:pPr>
              <w:spacing w:before="60" w:line="200" w:lineRule="exact"/>
              <w:jc w:val="right"/>
              <w:rPr>
                <w:b/>
                <w:sz w:val="16"/>
                <w:szCs w:val="16"/>
              </w:rPr>
            </w:pPr>
            <w:r w:rsidRPr="0065640A">
              <w:rPr>
                <w:b/>
                <w:sz w:val="16"/>
                <w:szCs w:val="16"/>
              </w:rPr>
              <w:t>1 637</w:t>
            </w:r>
          </w:p>
        </w:tc>
        <w:tc>
          <w:tcPr>
            <w:tcW w:w="979" w:type="dxa"/>
            <w:tcBorders>
              <w:top w:val="single" w:sz="4" w:space="0" w:color="auto"/>
            </w:tcBorders>
          </w:tcPr>
          <w:p w:rsidR="009E2974" w:rsidRPr="0065640A" w:rsidRDefault="009E2974" w:rsidP="009E2974">
            <w:pPr>
              <w:spacing w:before="60" w:line="200" w:lineRule="exact"/>
              <w:jc w:val="right"/>
              <w:rPr>
                <w:b/>
                <w:sz w:val="16"/>
                <w:szCs w:val="16"/>
              </w:rPr>
            </w:pPr>
            <w:r w:rsidRPr="0065640A">
              <w:rPr>
                <w:b/>
                <w:sz w:val="16"/>
                <w:szCs w:val="16"/>
              </w:rPr>
              <w:t>340</w:t>
            </w:r>
          </w:p>
        </w:tc>
        <w:tc>
          <w:tcPr>
            <w:tcW w:w="979" w:type="dxa"/>
            <w:tcBorders>
              <w:top w:val="single" w:sz="4" w:space="0" w:color="auto"/>
            </w:tcBorders>
          </w:tcPr>
          <w:p w:rsidR="009E2974" w:rsidRPr="0065640A" w:rsidRDefault="009E2974" w:rsidP="009E2974">
            <w:pPr>
              <w:spacing w:before="60" w:line="200" w:lineRule="exact"/>
              <w:jc w:val="right"/>
              <w:rPr>
                <w:b/>
                <w:sz w:val="16"/>
                <w:szCs w:val="16"/>
              </w:rPr>
            </w:pPr>
            <w:r w:rsidRPr="0065640A">
              <w:rPr>
                <w:b/>
                <w:sz w:val="16"/>
                <w:szCs w:val="16"/>
              </w:rPr>
              <w:t>2 863</w:t>
            </w:r>
          </w:p>
        </w:tc>
      </w:tr>
      <w:tr w:rsidR="009E2974" w:rsidRPr="0065640A" w:rsidTr="00F40664">
        <w:tc>
          <w:tcPr>
            <w:tcW w:w="2123" w:type="dxa"/>
          </w:tcPr>
          <w:p w:rsidR="009E2974" w:rsidRPr="0065640A" w:rsidRDefault="009E2974" w:rsidP="007060D4">
            <w:pPr>
              <w:spacing w:before="60" w:line="200" w:lineRule="exact"/>
              <w:rPr>
                <w:sz w:val="16"/>
                <w:szCs w:val="16"/>
              </w:rPr>
            </w:pPr>
            <w:r w:rsidRPr="0065640A">
              <w:rPr>
                <w:sz w:val="16"/>
                <w:szCs w:val="16"/>
              </w:rPr>
              <w:t>Förstärkning valutar</w:t>
            </w:r>
            <w:r w:rsidRPr="0065640A">
              <w:rPr>
                <w:sz w:val="16"/>
                <w:szCs w:val="16"/>
              </w:rPr>
              <w:t>e</w:t>
            </w:r>
            <w:r w:rsidRPr="0065640A">
              <w:rPr>
                <w:sz w:val="16"/>
                <w:szCs w:val="16"/>
              </w:rPr>
              <w:t>serv</w:t>
            </w:r>
          </w:p>
        </w:tc>
        <w:tc>
          <w:tcPr>
            <w:tcW w:w="979" w:type="dxa"/>
          </w:tcPr>
          <w:p w:rsidR="009E2974" w:rsidRPr="0065640A" w:rsidRDefault="009E2974" w:rsidP="007060D4">
            <w:pPr>
              <w:spacing w:before="60" w:line="200" w:lineRule="exact"/>
              <w:jc w:val="right"/>
              <w:rPr>
                <w:sz w:val="16"/>
                <w:szCs w:val="16"/>
              </w:rPr>
            </w:pPr>
            <w:r w:rsidRPr="0065640A">
              <w:rPr>
                <w:sz w:val="16"/>
                <w:szCs w:val="16"/>
              </w:rPr>
              <w:t>0</w:t>
            </w:r>
          </w:p>
        </w:tc>
        <w:tc>
          <w:tcPr>
            <w:tcW w:w="979" w:type="dxa"/>
          </w:tcPr>
          <w:p w:rsidR="009E2974" w:rsidRPr="0065640A" w:rsidRDefault="009E2974" w:rsidP="007060D4">
            <w:pPr>
              <w:spacing w:before="60" w:line="200" w:lineRule="exact"/>
              <w:jc w:val="right"/>
              <w:rPr>
                <w:sz w:val="16"/>
                <w:szCs w:val="16"/>
              </w:rPr>
            </w:pPr>
            <w:r w:rsidRPr="0065640A">
              <w:rPr>
                <w:sz w:val="16"/>
                <w:szCs w:val="16"/>
              </w:rPr>
              <w:t>–199</w:t>
            </w:r>
          </w:p>
        </w:tc>
        <w:tc>
          <w:tcPr>
            <w:tcW w:w="979" w:type="dxa"/>
          </w:tcPr>
          <w:p w:rsidR="009E2974" w:rsidRPr="0065640A" w:rsidRDefault="009E2974" w:rsidP="009E2974">
            <w:pPr>
              <w:spacing w:before="60" w:line="200" w:lineRule="exact"/>
              <w:jc w:val="right"/>
              <w:rPr>
                <w:sz w:val="16"/>
                <w:szCs w:val="16"/>
              </w:rPr>
            </w:pPr>
            <w:r w:rsidRPr="0065640A">
              <w:rPr>
                <w:sz w:val="16"/>
                <w:szCs w:val="16"/>
              </w:rPr>
              <w:t>–323</w:t>
            </w:r>
          </w:p>
        </w:tc>
        <w:tc>
          <w:tcPr>
            <w:tcW w:w="979" w:type="dxa"/>
          </w:tcPr>
          <w:p w:rsidR="009E2974" w:rsidRPr="0065640A" w:rsidRDefault="009E2974" w:rsidP="009E2974">
            <w:pPr>
              <w:spacing w:before="60" w:line="200" w:lineRule="exact"/>
              <w:jc w:val="right"/>
              <w:rPr>
                <w:sz w:val="16"/>
                <w:szCs w:val="16"/>
              </w:rPr>
            </w:pPr>
            <w:r w:rsidRPr="0065640A">
              <w:rPr>
                <w:sz w:val="16"/>
                <w:szCs w:val="16"/>
              </w:rPr>
              <w:t>–522</w:t>
            </w:r>
          </w:p>
        </w:tc>
      </w:tr>
      <w:tr w:rsidR="00B32F13" w:rsidRPr="0065640A" w:rsidTr="00F40664">
        <w:tc>
          <w:tcPr>
            <w:tcW w:w="2123" w:type="dxa"/>
          </w:tcPr>
          <w:p w:rsidR="00B32F13" w:rsidRPr="0065640A" w:rsidRDefault="00B32F13" w:rsidP="00B32F13">
            <w:pPr>
              <w:spacing w:before="60" w:line="200" w:lineRule="exact"/>
              <w:rPr>
                <w:sz w:val="16"/>
                <w:szCs w:val="16"/>
              </w:rPr>
            </w:pPr>
            <w:r w:rsidRPr="0065640A">
              <w:rPr>
                <w:sz w:val="16"/>
                <w:szCs w:val="16"/>
              </w:rPr>
              <w:t>Ökad likviditetsberedskap</w:t>
            </w:r>
          </w:p>
        </w:tc>
        <w:tc>
          <w:tcPr>
            <w:tcW w:w="979" w:type="dxa"/>
            <w:tcBorders>
              <w:bottom w:val="single" w:sz="4" w:space="0" w:color="auto"/>
            </w:tcBorders>
          </w:tcPr>
          <w:p w:rsidR="00B32F13" w:rsidRPr="0065640A" w:rsidRDefault="00B32F13" w:rsidP="00B32F13">
            <w:pPr>
              <w:spacing w:before="60" w:line="200" w:lineRule="exact"/>
              <w:jc w:val="right"/>
              <w:rPr>
                <w:sz w:val="16"/>
                <w:szCs w:val="16"/>
              </w:rPr>
            </w:pPr>
            <w:r w:rsidRPr="0065640A">
              <w:rPr>
                <w:sz w:val="16"/>
                <w:szCs w:val="16"/>
              </w:rPr>
              <w:t>–</w:t>
            </w:r>
          </w:p>
        </w:tc>
        <w:tc>
          <w:tcPr>
            <w:tcW w:w="979" w:type="dxa"/>
            <w:tcBorders>
              <w:bottom w:val="single" w:sz="4" w:space="0" w:color="auto"/>
            </w:tcBorders>
          </w:tcPr>
          <w:p w:rsidR="00B32F13" w:rsidRPr="0065640A" w:rsidRDefault="00B32F13" w:rsidP="00B32F13">
            <w:pPr>
              <w:spacing w:before="60" w:line="200" w:lineRule="exact"/>
              <w:jc w:val="right"/>
              <w:rPr>
                <w:sz w:val="16"/>
                <w:szCs w:val="16"/>
              </w:rPr>
            </w:pPr>
            <w:r w:rsidRPr="0065640A">
              <w:rPr>
                <w:sz w:val="16"/>
                <w:szCs w:val="16"/>
              </w:rPr>
              <w:t>–</w:t>
            </w:r>
          </w:p>
        </w:tc>
        <w:tc>
          <w:tcPr>
            <w:tcW w:w="979" w:type="dxa"/>
            <w:tcBorders>
              <w:bottom w:val="single" w:sz="4" w:space="0" w:color="auto"/>
            </w:tcBorders>
          </w:tcPr>
          <w:p w:rsidR="00B32F13" w:rsidRPr="0065640A" w:rsidRDefault="009E2974" w:rsidP="00B32F13">
            <w:pPr>
              <w:spacing w:before="60" w:line="200" w:lineRule="exact"/>
              <w:jc w:val="right"/>
              <w:rPr>
                <w:sz w:val="16"/>
                <w:szCs w:val="16"/>
              </w:rPr>
            </w:pPr>
            <w:r w:rsidRPr="0065640A">
              <w:rPr>
                <w:sz w:val="16"/>
                <w:szCs w:val="16"/>
              </w:rPr>
              <w:t>–18</w:t>
            </w:r>
          </w:p>
        </w:tc>
        <w:tc>
          <w:tcPr>
            <w:tcW w:w="979" w:type="dxa"/>
            <w:tcBorders>
              <w:bottom w:val="single" w:sz="4" w:space="0" w:color="auto"/>
            </w:tcBorders>
          </w:tcPr>
          <w:p w:rsidR="00B32F13" w:rsidRPr="0065640A" w:rsidRDefault="009E2974" w:rsidP="00B32F13">
            <w:pPr>
              <w:spacing w:before="60" w:line="200" w:lineRule="exact"/>
              <w:jc w:val="right"/>
              <w:rPr>
                <w:sz w:val="16"/>
                <w:szCs w:val="16"/>
              </w:rPr>
            </w:pPr>
            <w:r w:rsidRPr="0065640A">
              <w:rPr>
                <w:sz w:val="16"/>
                <w:szCs w:val="16"/>
              </w:rPr>
              <w:t>–18</w:t>
            </w:r>
          </w:p>
        </w:tc>
      </w:tr>
      <w:tr w:rsidR="007060D4" w:rsidRPr="0065640A" w:rsidTr="00F40664">
        <w:tc>
          <w:tcPr>
            <w:tcW w:w="2123" w:type="dxa"/>
            <w:tcBorders>
              <w:bottom w:val="single" w:sz="4" w:space="0" w:color="auto"/>
            </w:tcBorders>
          </w:tcPr>
          <w:p w:rsidR="007060D4" w:rsidRPr="0065640A" w:rsidRDefault="007060D4" w:rsidP="007060D4">
            <w:pPr>
              <w:spacing w:before="60" w:line="200" w:lineRule="exact"/>
              <w:rPr>
                <w:b/>
                <w:sz w:val="16"/>
                <w:szCs w:val="16"/>
              </w:rPr>
            </w:pPr>
            <w:r w:rsidRPr="0065640A">
              <w:rPr>
                <w:b/>
                <w:sz w:val="16"/>
                <w:szCs w:val="16"/>
              </w:rPr>
              <w:t>Totalt</w:t>
            </w:r>
          </w:p>
        </w:tc>
        <w:tc>
          <w:tcPr>
            <w:tcW w:w="979" w:type="dxa"/>
            <w:tcBorders>
              <w:bottom w:val="single" w:sz="4" w:space="0" w:color="auto"/>
            </w:tcBorders>
          </w:tcPr>
          <w:p w:rsidR="007060D4" w:rsidRPr="0065640A" w:rsidRDefault="007060D4" w:rsidP="007060D4">
            <w:pPr>
              <w:spacing w:before="60" w:line="200" w:lineRule="exact"/>
              <w:jc w:val="right"/>
              <w:rPr>
                <w:b/>
                <w:sz w:val="16"/>
                <w:szCs w:val="16"/>
              </w:rPr>
            </w:pPr>
            <w:r w:rsidRPr="0065640A">
              <w:rPr>
                <w:b/>
                <w:sz w:val="16"/>
                <w:szCs w:val="16"/>
              </w:rPr>
              <w:t>886</w:t>
            </w:r>
          </w:p>
        </w:tc>
        <w:tc>
          <w:tcPr>
            <w:tcW w:w="979" w:type="dxa"/>
            <w:tcBorders>
              <w:bottom w:val="single" w:sz="4" w:space="0" w:color="auto"/>
            </w:tcBorders>
          </w:tcPr>
          <w:p w:rsidR="007060D4" w:rsidRPr="0065640A" w:rsidRDefault="007060D4" w:rsidP="007060D4">
            <w:pPr>
              <w:spacing w:before="60" w:line="200" w:lineRule="exact"/>
              <w:jc w:val="right"/>
              <w:rPr>
                <w:b/>
                <w:sz w:val="16"/>
                <w:szCs w:val="16"/>
              </w:rPr>
            </w:pPr>
            <w:r w:rsidRPr="0065640A">
              <w:rPr>
                <w:b/>
                <w:sz w:val="16"/>
                <w:szCs w:val="16"/>
              </w:rPr>
              <w:t>1 438</w:t>
            </w:r>
          </w:p>
        </w:tc>
        <w:tc>
          <w:tcPr>
            <w:tcW w:w="979" w:type="dxa"/>
            <w:tcBorders>
              <w:bottom w:val="single" w:sz="4" w:space="0" w:color="auto"/>
            </w:tcBorders>
          </w:tcPr>
          <w:p w:rsidR="007060D4" w:rsidRPr="0065640A" w:rsidRDefault="009E2974" w:rsidP="007060D4">
            <w:pPr>
              <w:spacing w:before="60" w:line="200" w:lineRule="exact"/>
              <w:jc w:val="right"/>
              <w:rPr>
                <w:b/>
                <w:sz w:val="16"/>
                <w:szCs w:val="16"/>
              </w:rPr>
            </w:pPr>
            <w:r w:rsidRPr="0065640A">
              <w:rPr>
                <w:b/>
                <w:sz w:val="16"/>
                <w:szCs w:val="16"/>
              </w:rPr>
              <w:t>–1</w:t>
            </w:r>
          </w:p>
        </w:tc>
        <w:tc>
          <w:tcPr>
            <w:tcW w:w="979" w:type="dxa"/>
            <w:tcBorders>
              <w:bottom w:val="single" w:sz="4" w:space="0" w:color="auto"/>
            </w:tcBorders>
          </w:tcPr>
          <w:p w:rsidR="007060D4" w:rsidRPr="0065640A" w:rsidRDefault="007060D4" w:rsidP="009E2974">
            <w:pPr>
              <w:spacing w:before="60" w:line="200" w:lineRule="exact"/>
              <w:jc w:val="right"/>
              <w:rPr>
                <w:b/>
                <w:sz w:val="16"/>
                <w:szCs w:val="16"/>
              </w:rPr>
            </w:pPr>
            <w:r w:rsidRPr="0065640A">
              <w:rPr>
                <w:b/>
                <w:sz w:val="16"/>
                <w:szCs w:val="16"/>
              </w:rPr>
              <w:t> </w:t>
            </w:r>
            <w:r w:rsidR="009E2974" w:rsidRPr="0065640A">
              <w:rPr>
                <w:b/>
                <w:sz w:val="16"/>
                <w:szCs w:val="16"/>
              </w:rPr>
              <w:t>2 323</w:t>
            </w:r>
          </w:p>
        </w:tc>
      </w:tr>
    </w:tbl>
    <w:p w:rsidR="00701F4B" w:rsidRPr="0065640A" w:rsidRDefault="00701F4B" w:rsidP="00701F4B">
      <w:pPr>
        <w:pStyle w:val="Fotnotstext"/>
        <w:spacing w:before="62"/>
        <w:rPr>
          <w:lang w:val="sv-SE"/>
        </w:rPr>
      </w:pPr>
      <w:r w:rsidRPr="0065640A">
        <w:rPr>
          <w:lang w:val="sv-SE"/>
        </w:rPr>
        <w:t>Källa: Riksbanken.</w:t>
      </w:r>
    </w:p>
    <w:p w:rsidR="00960D14" w:rsidRPr="0065640A" w:rsidRDefault="00960D14" w:rsidP="00721DA2">
      <w:pPr>
        <w:spacing w:before="160"/>
      </w:pPr>
      <w:r w:rsidRPr="0065640A">
        <w:t>En detaljerad sammanställning av det finansiella resultatet och utestående lån</w:t>
      </w:r>
      <w:r w:rsidRPr="0065640A">
        <w:t>e</w:t>
      </w:r>
      <w:r w:rsidRPr="0065640A">
        <w:t>belopp för samtliga extraordinära åtgärder som Riksbanken vidtagit till följd av den finansiella krisen presenteras i årsredovisningens bokslutsdel, före avsnittet Femår</w:t>
      </w:r>
      <w:r w:rsidRPr="0065640A">
        <w:t>s</w:t>
      </w:r>
      <w:r w:rsidRPr="0065640A">
        <w:t>översikt.</w:t>
      </w:r>
    </w:p>
    <w:p w:rsidR="00701F4B" w:rsidRPr="0065640A" w:rsidRDefault="00701F4B" w:rsidP="00701F4B">
      <w:pPr>
        <w:pStyle w:val="R3"/>
      </w:pPr>
      <w:r w:rsidRPr="0065640A">
        <w:t>Strategisk förvaltning</w:t>
      </w:r>
    </w:p>
    <w:p w:rsidR="00701F4B" w:rsidRPr="0065640A" w:rsidRDefault="00701F4B" w:rsidP="000A73F5">
      <w:r w:rsidRPr="0065640A">
        <w:t xml:space="preserve">Marknadsvärdet på Riksbankens guld- och valutareserv var </w:t>
      </w:r>
      <w:r w:rsidR="009E2974" w:rsidRPr="0065640A">
        <w:t xml:space="preserve">300,8 </w:t>
      </w:r>
      <w:r w:rsidRPr="0065640A">
        <w:t>miljarder kr</w:t>
      </w:r>
      <w:r w:rsidRPr="0065640A">
        <w:t>o</w:t>
      </w:r>
      <w:r w:rsidRPr="0065640A">
        <w:t xml:space="preserve">nor vid årets slut. Reserven utgörs av guld till ett värde av </w:t>
      </w:r>
      <w:r w:rsidR="009E2974" w:rsidRPr="0065640A">
        <w:t xml:space="preserve">38,5 </w:t>
      </w:r>
      <w:r w:rsidRPr="0065640A">
        <w:t xml:space="preserve">miljarder kronor, tillgångar i utländsk valuta </w:t>
      </w:r>
      <w:r w:rsidR="00863D4F" w:rsidRPr="0065640A">
        <w:t xml:space="preserve">(minskat med värdet på utestående repor) </w:t>
      </w:r>
      <w:r w:rsidRPr="0065640A">
        <w:t xml:space="preserve">till ett värde av </w:t>
      </w:r>
      <w:r w:rsidR="009E2974" w:rsidRPr="0065640A">
        <w:t xml:space="preserve">254,4 </w:t>
      </w:r>
      <w:r w:rsidRPr="0065640A">
        <w:t xml:space="preserve">miljarder kronor samt nettofordringar på IMF till ett värde av </w:t>
      </w:r>
      <w:r w:rsidR="009E2974" w:rsidRPr="0065640A">
        <w:t xml:space="preserve">7,9 </w:t>
      </w:r>
      <w:r w:rsidRPr="0065640A">
        <w:t>miljarder kr</w:t>
      </w:r>
      <w:r w:rsidRPr="0065640A">
        <w:t>o</w:t>
      </w:r>
      <w:r w:rsidRPr="0065640A">
        <w:t>nor.</w:t>
      </w:r>
    </w:p>
    <w:p w:rsidR="00701F4B" w:rsidRPr="0065640A" w:rsidRDefault="00701F4B" w:rsidP="00701F4B">
      <w:pPr>
        <w:pStyle w:val="Normaltindrag"/>
        <w:rPr>
          <w:lang w:val="sv-SE" w:eastAsia="sv-SE"/>
        </w:rPr>
      </w:pPr>
      <w:r w:rsidRPr="0065640A">
        <w:rPr>
          <w:lang w:val="sv-SE" w:eastAsia="sv-SE"/>
        </w:rPr>
        <w:t xml:space="preserve">Avkastningen på valutareserven uppgick till </w:t>
      </w:r>
      <w:r w:rsidR="004D7E9D" w:rsidRPr="0065640A">
        <w:rPr>
          <w:lang w:val="sv-SE" w:eastAsia="sv-SE"/>
        </w:rPr>
        <w:t>–</w:t>
      </w:r>
      <w:r w:rsidR="009E2974" w:rsidRPr="0065640A">
        <w:rPr>
          <w:lang w:val="sv-SE"/>
        </w:rPr>
        <w:t>9,1</w:t>
      </w:r>
      <w:r w:rsidRPr="0065640A">
        <w:rPr>
          <w:lang w:val="sv-SE"/>
        </w:rPr>
        <w:t xml:space="preserve"> </w:t>
      </w:r>
      <w:r w:rsidRPr="0065640A">
        <w:rPr>
          <w:lang w:val="sv-SE" w:eastAsia="sv-SE"/>
        </w:rPr>
        <w:t xml:space="preserve">miljarder kronor. Den negativa avkastningen </w:t>
      </w:r>
      <w:r w:rsidR="007F5CEE" w:rsidRPr="0065640A">
        <w:rPr>
          <w:lang w:val="sv-SE" w:eastAsia="sv-SE"/>
        </w:rPr>
        <w:t>beror på</w:t>
      </w:r>
      <w:r w:rsidRPr="0065640A">
        <w:rPr>
          <w:lang w:val="sv-SE" w:eastAsia="sv-SE"/>
        </w:rPr>
        <w:t xml:space="preserve"> att kronan förstärktes mot val</w:t>
      </w:r>
      <w:r w:rsidRPr="0065640A">
        <w:rPr>
          <w:lang w:val="sv-SE" w:eastAsia="sv-SE"/>
        </w:rPr>
        <w:t>u</w:t>
      </w:r>
      <w:r w:rsidRPr="0065640A">
        <w:rPr>
          <w:lang w:val="sv-SE" w:eastAsia="sv-SE"/>
        </w:rPr>
        <w:t xml:space="preserve">torna i reserven med i </w:t>
      </w:r>
      <w:r w:rsidR="0013450E" w:rsidRPr="0065640A">
        <w:rPr>
          <w:lang w:val="sv-SE" w:eastAsia="sv-SE"/>
        </w:rPr>
        <w:t xml:space="preserve">genomsnitt </w:t>
      </w:r>
      <w:r w:rsidR="009E2974" w:rsidRPr="0065640A">
        <w:rPr>
          <w:lang w:val="sv-SE" w:eastAsia="sv-SE"/>
        </w:rPr>
        <w:t>8,6</w:t>
      </w:r>
      <w:r w:rsidRPr="0065640A">
        <w:rPr>
          <w:lang w:val="sv-SE"/>
        </w:rPr>
        <w:t xml:space="preserve"> </w:t>
      </w:r>
      <w:r w:rsidRPr="0065640A">
        <w:rPr>
          <w:lang w:val="sv-SE" w:eastAsia="sv-SE"/>
        </w:rPr>
        <w:t xml:space="preserve">procent. Detta </w:t>
      </w:r>
      <w:r w:rsidR="006772DE" w:rsidRPr="0065640A">
        <w:rPr>
          <w:lang w:val="sv-SE" w:eastAsia="sv-SE"/>
        </w:rPr>
        <w:t xml:space="preserve">medförde </w:t>
      </w:r>
      <w:r w:rsidRPr="0065640A">
        <w:rPr>
          <w:lang w:val="sv-SE" w:eastAsia="sv-SE"/>
        </w:rPr>
        <w:t xml:space="preserve">en negativ valutakurseffekt på </w:t>
      </w:r>
      <w:r w:rsidR="009E2974" w:rsidRPr="0065640A">
        <w:rPr>
          <w:lang w:val="sv-SE"/>
        </w:rPr>
        <w:t xml:space="preserve">15,2 </w:t>
      </w:r>
      <w:r w:rsidRPr="0065640A">
        <w:rPr>
          <w:lang w:val="sv-SE" w:eastAsia="sv-SE"/>
        </w:rPr>
        <w:t>miljarder kronor som påverkade valutareservens totala resultat. Exklus</w:t>
      </w:r>
      <w:r w:rsidRPr="0065640A">
        <w:rPr>
          <w:lang w:val="sv-SE" w:eastAsia="sv-SE"/>
        </w:rPr>
        <w:t>i</w:t>
      </w:r>
      <w:r w:rsidRPr="0065640A">
        <w:rPr>
          <w:lang w:val="sv-SE" w:eastAsia="sv-SE"/>
        </w:rPr>
        <w:t xml:space="preserve">ve valutakurseffekter blev avkastningen </w:t>
      </w:r>
      <w:r w:rsidR="009E2974" w:rsidRPr="0065640A">
        <w:rPr>
          <w:lang w:val="sv-SE"/>
        </w:rPr>
        <w:t xml:space="preserve">6,0 </w:t>
      </w:r>
      <w:r w:rsidRPr="0065640A">
        <w:rPr>
          <w:lang w:val="sv-SE" w:eastAsia="sv-SE"/>
        </w:rPr>
        <w:t xml:space="preserve">miljarder kronor eller </w:t>
      </w:r>
      <w:r w:rsidR="009E2974" w:rsidRPr="0065640A">
        <w:rPr>
          <w:lang w:val="sv-SE"/>
        </w:rPr>
        <w:t xml:space="preserve">3,3 </w:t>
      </w:r>
      <w:r w:rsidRPr="0065640A">
        <w:rPr>
          <w:lang w:val="sv-SE" w:eastAsia="sv-SE"/>
        </w:rPr>
        <w:t xml:space="preserve">procent. </w:t>
      </w:r>
      <w:r w:rsidR="000A73F5" w:rsidRPr="0065640A">
        <w:rPr>
          <w:lang w:val="sv-SE" w:eastAsia="sv-SE"/>
        </w:rPr>
        <w:t>R</w:t>
      </w:r>
      <w:r w:rsidRPr="0065640A">
        <w:rPr>
          <w:lang w:val="sv-SE" w:eastAsia="sv-SE"/>
        </w:rPr>
        <w:t>äntor</w:t>
      </w:r>
      <w:r w:rsidR="00F40664" w:rsidRPr="0065640A">
        <w:rPr>
          <w:lang w:val="sv-SE" w:eastAsia="sv-SE"/>
        </w:rPr>
        <w:softHyphen/>
      </w:r>
      <w:r w:rsidR="007F5CEE" w:rsidRPr="0065640A">
        <w:rPr>
          <w:lang w:val="sv-SE" w:eastAsia="sv-SE"/>
        </w:rPr>
        <w:t>na</w:t>
      </w:r>
      <w:r w:rsidRPr="0065640A">
        <w:rPr>
          <w:lang w:val="sv-SE" w:eastAsia="sv-SE"/>
        </w:rPr>
        <w:t xml:space="preserve"> </w:t>
      </w:r>
      <w:r w:rsidR="007F5CEE" w:rsidRPr="0065640A">
        <w:rPr>
          <w:lang w:val="sv-SE" w:eastAsia="sv-SE"/>
        </w:rPr>
        <w:t xml:space="preserve">föll </w:t>
      </w:r>
      <w:r w:rsidRPr="0065640A">
        <w:rPr>
          <w:lang w:val="sv-SE" w:eastAsia="sv-SE"/>
        </w:rPr>
        <w:t xml:space="preserve">på </w:t>
      </w:r>
      <w:r w:rsidR="004D7E9D" w:rsidRPr="0065640A">
        <w:rPr>
          <w:lang w:val="sv-SE" w:eastAsia="sv-SE"/>
        </w:rPr>
        <w:t xml:space="preserve">merparten av de </w:t>
      </w:r>
      <w:r w:rsidRPr="0065640A">
        <w:rPr>
          <w:lang w:val="sv-SE" w:eastAsia="sv-SE"/>
        </w:rPr>
        <w:t>marknader där val</w:t>
      </w:r>
      <w:r w:rsidRPr="0065640A">
        <w:rPr>
          <w:lang w:val="sv-SE" w:eastAsia="sv-SE"/>
        </w:rPr>
        <w:t>u</w:t>
      </w:r>
      <w:r w:rsidRPr="0065640A">
        <w:rPr>
          <w:lang w:val="sv-SE" w:eastAsia="sv-SE"/>
        </w:rPr>
        <w:t>tareserven var placerad</w:t>
      </w:r>
      <w:r w:rsidR="000A73F5" w:rsidRPr="0065640A">
        <w:rPr>
          <w:lang w:val="sv-SE" w:eastAsia="sv-SE"/>
        </w:rPr>
        <w:t>, vilket bidrog till den positiva avkas</w:t>
      </w:r>
      <w:r w:rsidR="000A73F5" w:rsidRPr="0065640A">
        <w:rPr>
          <w:lang w:val="sv-SE" w:eastAsia="sv-SE"/>
        </w:rPr>
        <w:t>t</w:t>
      </w:r>
      <w:r w:rsidR="000A73F5" w:rsidRPr="0065640A">
        <w:rPr>
          <w:lang w:val="sv-SE" w:eastAsia="sv-SE"/>
        </w:rPr>
        <w:t>ningen</w:t>
      </w:r>
      <w:r w:rsidRPr="0065640A">
        <w:rPr>
          <w:lang w:val="sv-SE" w:eastAsia="sv-SE"/>
        </w:rPr>
        <w:t xml:space="preserve">. </w:t>
      </w:r>
    </w:p>
    <w:p w:rsidR="008B7C71" w:rsidRPr="0065640A" w:rsidRDefault="008B7C71" w:rsidP="008B7C71">
      <w:pPr>
        <w:pStyle w:val="Normaltindrag"/>
        <w:rPr>
          <w:lang w:val="sv-SE" w:eastAsia="sv-SE"/>
        </w:rPr>
      </w:pPr>
      <w:r w:rsidRPr="0065640A">
        <w:rPr>
          <w:lang w:val="sv-SE" w:eastAsia="sv-SE"/>
        </w:rPr>
        <w:t xml:space="preserve">I januari halverade Riksbanken sitt innehav av </w:t>
      </w:r>
      <w:r w:rsidR="009E2974" w:rsidRPr="0065640A">
        <w:rPr>
          <w:lang w:val="sv-SE" w:eastAsia="sv-SE"/>
        </w:rPr>
        <w:t xml:space="preserve">obligationer utgivna av </w:t>
      </w:r>
      <w:r w:rsidRPr="0065640A">
        <w:rPr>
          <w:lang w:val="sv-SE" w:eastAsia="sv-SE"/>
        </w:rPr>
        <w:t xml:space="preserve">amerikanska </w:t>
      </w:r>
      <w:r w:rsidR="009E2974" w:rsidRPr="0065640A">
        <w:rPr>
          <w:lang w:val="sv-SE" w:eastAsia="sv-SE"/>
        </w:rPr>
        <w:t xml:space="preserve">bostadsinstitut </w:t>
      </w:r>
      <w:r w:rsidR="003C6AAE" w:rsidRPr="0065640A">
        <w:rPr>
          <w:lang w:val="sv-SE" w:eastAsia="sv-SE"/>
        </w:rPr>
        <w:t xml:space="preserve">med statsgaranti </w:t>
      </w:r>
      <w:r w:rsidRPr="0065640A">
        <w:rPr>
          <w:lang w:val="sv-SE" w:eastAsia="sv-SE"/>
        </w:rPr>
        <w:t>till förmån för amerikanska statsobligationer</w:t>
      </w:r>
      <w:r w:rsidR="009E2974" w:rsidRPr="0065640A">
        <w:rPr>
          <w:lang w:val="sv-SE" w:eastAsia="sv-SE"/>
        </w:rPr>
        <w:t>, samtidigt som löptiden för statsobligatio</w:t>
      </w:r>
      <w:r w:rsidR="009E2974" w:rsidRPr="0065640A">
        <w:rPr>
          <w:lang w:val="sv-SE" w:eastAsia="sv-SE"/>
        </w:rPr>
        <w:t>n</w:t>
      </w:r>
      <w:r w:rsidR="009E2974" w:rsidRPr="0065640A">
        <w:rPr>
          <w:lang w:val="sv-SE" w:eastAsia="sv-SE"/>
        </w:rPr>
        <w:t>erna förlängdes och löptiden för bostadsobligationerna förkortades</w:t>
      </w:r>
      <w:r w:rsidRPr="0065640A">
        <w:rPr>
          <w:lang w:val="sv-SE" w:eastAsia="sv-SE"/>
        </w:rPr>
        <w:t xml:space="preserve">. </w:t>
      </w:r>
      <w:r w:rsidR="009E2974" w:rsidRPr="0065640A">
        <w:rPr>
          <w:lang w:val="sv-SE" w:eastAsia="sv-SE"/>
        </w:rPr>
        <w:t>Förändringen av löptide</w:t>
      </w:r>
      <w:r w:rsidR="009E2974" w:rsidRPr="0065640A">
        <w:rPr>
          <w:lang w:val="sv-SE" w:eastAsia="sv-SE"/>
        </w:rPr>
        <w:t>r</w:t>
      </w:r>
      <w:r w:rsidR="009E2974" w:rsidRPr="0065640A">
        <w:rPr>
          <w:lang w:val="sv-SE" w:eastAsia="sv-SE"/>
        </w:rPr>
        <w:t>na bidrog till att</w:t>
      </w:r>
      <w:r w:rsidRPr="0065640A">
        <w:rPr>
          <w:lang w:val="sv-SE" w:eastAsia="sv-SE"/>
        </w:rPr>
        <w:t xml:space="preserve"> avkastningen på amerikanska statsobligationer</w:t>
      </w:r>
      <w:r w:rsidR="009E2974" w:rsidRPr="0065640A">
        <w:rPr>
          <w:lang w:val="sv-SE" w:eastAsia="sv-SE"/>
        </w:rPr>
        <w:t xml:space="preserve"> i valutarese</w:t>
      </w:r>
      <w:r w:rsidR="009E2974" w:rsidRPr="0065640A">
        <w:rPr>
          <w:lang w:val="sv-SE" w:eastAsia="sv-SE"/>
        </w:rPr>
        <w:t>r</w:t>
      </w:r>
      <w:r w:rsidR="009E2974" w:rsidRPr="0065640A">
        <w:rPr>
          <w:lang w:val="sv-SE" w:eastAsia="sv-SE"/>
        </w:rPr>
        <w:t>ven blev</w:t>
      </w:r>
      <w:r w:rsidRPr="0065640A">
        <w:rPr>
          <w:lang w:val="sv-SE" w:eastAsia="sv-SE"/>
        </w:rPr>
        <w:t xml:space="preserve"> </w:t>
      </w:r>
      <w:r w:rsidR="009E2974" w:rsidRPr="0065640A">
        <w:rPr>
          <w:lang w:val="sv-SE"/>
        </w:rPr>
        <w:t xml:space="preserve">1,2 </w:t>
      </w:r>
      <w:r w:rsidRPr="0065640A">
        <w:rPr>
          <w:lang w:val="sv-SE" w:eastAsia="sv-SE"/>
        </w:rPr>
        <w:t>pr</w:t>
      </w:r>
      <w:r w:rsidRPr="0065640A">
        <w:rPr>
          <w:lang w:val="sv-SE" w:eastAsia="sv-SE"/>
        </w:rPr>
        <w:t>o</w:t>
      </w:r>
      <w:r w:rsidRPr="0065640A">
        <w:rPr>
          <w:lang w:val="sv-SE" w:eastAsia="sv-SE"/>
        </w:rPr>
        <w:t xml:space="preserve">centenheter </w:t>
      </w:r>
      <w:r w:rsidR="00B43604" w:rsidRPr="0065640A">
        <w:rPr>
          <w:lang w:val="sv-SE" w:eastAsia="sv-SE"/>
        </w:rPr>
        <w:t xml:space="preserve">högre </w:t>
      </w:r>
      <w:r w:rsidRPr="0065640A">
        <w:rPr>
          <w:lang w:val="sv-SE" w:eastAsia="sv-SE"/>
        </w:rPr>
        <w:t xml:space="preserve">än avkastningen på </w:t>
      </w:r>
      <w:r w:rsidR="009E2974" w:rsidRPr="0065640A">
        <w:rPr>
          <w:lang w:val="sv-SE" w:eastAsia="sv-SE"/>
        </w:rPr>
        <w:t xml:space="preserve">obligationer utgivna av </w:t>
      </w:r>
      <w:r w:rsidRPr="0065640A">
        <w:rPr>
          <w:lang w:val="sv-SE" w:eastAsia="sv-SE"/>
        </w:rPr>
        <w:t xml:space="preserve">amerikanska </w:t>
      </w:r>
      <w:r w:rsidR="009E2974" w:rsidRPr="0065640A">
        <w:rPr>
          <w:lang w:val="sv-SE" w:eastAsia="sv-SE"/>
        </w:rPr>
        <w:t xml:space="preserve">bostadsinstitut med statsgaranti </w:t>
      </w:r>
      <w:r w:rsidRPr="0065640A">
        <w:rPr>
          <w:lang w:val="sv-SE" w:eastAsia="sv-SE"/>
        </w:rPr>
        <w:t>(se di</w:t>
      </w:r>
      <w:r w:rsidRPr="0065640A">
        <w:rPr>
          <w:lang w:val="sv-SE" w:eastAsia="sv-SE"/>
        </w:rPr>
        <w:t>a</w:t>
      </w:r>
      <w:r w:rsidRPr="0065640A">
        <w:rPr>
          <w:lang w:val="sv-SE" w:eastAsia="sv-SE"/>
        </w:rPr>
        <w:t>gram 1</w:t>
      </w:r>
      <w:r w:rsidR="00721DA2" w:rsidRPr="0065640A">
        <w:rPr>
          <w:lang w:val="sv-SE" w:eastAsia="sv-SE"/>
        </w:rPr>
        <w:t>8</w:t>
      </w:r>
      <w:r w:rsidRPr="0065640A">
        <w:rPr>
          <w:lang w:val="sv-SE" w:eastAsia="sv-SE"/>
        </w:rPr>
        <w:t>).</w:t>
      </w:r>
    </w:p>
    <w:p w:rsidR="007B3F93" w:rsidRPr="0065640A" w:rsidRDefault="007B3F93" w:rsidP="007B3F93">
      <w:pPr>
        <w:spacing w:before="312"/>
        <w:jc w:val="left"/>
        <w:rPr>
          <w:b/>
          <w:highlight w:val="yellow"/>
        </w:rPr>
      </w:pPr>
      <w:r w:rsidRPr="0065640A">
        <w:rPr>
          <w:b/>
        </w:rPr>
        <w:t>Diagram 1</w:t>
      </w:r>
      <w:r w:rsidR="00721DA2" w:rsidRPr="0065640A">
        <w:rPr>
          <w:b/>
        </w:rPr>
        <w:t>8</w:t>
      </w:r>
      <w:r w:rsidR="00F018AC" w:rsidRPr="0065640A">
        <w:rPr>
          <w:b/>
        </w:rPr>
        <w:t>.</w:t>
      </w:r>
      <w:r w:rsidRPr="0065640A">
        <w:rPr>
          <w:b/>
        </w:rPr>
        <w:t xml:space="preserve"> Avkastning på amerikanska statspapper respektive </w:t>
      </w:r>
      <w:r w:rsidRPr="0065640A">
        <w:rPr>
          <w:b/>
        </w:rPr>
        <w:br/>
        <w:t xml:space="preserve">värdepapper utgivna av amerikanska </w:t>
      </w:r>
      <w:r w:rsidR="000A73F5" w:rsidRPr="0065640A">
        <w:rPr>
          <w:b/>
        </w:rPr>
        <w:t>bostads</w:t>
      </w:r>
      <w:r w:rsidRPr="0065640A">
        <w:rPr>
          <w:b/>
        </w:rPr>
        <w:t xml:space="preserve">institut med statsgaranti, </w:t>
      </w:r>
      <w:r w:rsidR="00CA7FE0" w:rsidRPr="0065640A">
        <w:rPr>
          <w:b/>
        </w:rPr>
        <w:br/>
      </w:r>
      <w:r w:rsidRPr="0065640A" w:rsidDel="00010A69">
        <w:rPr>
          <w:b/>
        </w:rPr>
        <w:t>2006</w:t>
      </w:r>
      <w:r w:rsidRPr="0065640A">
        <w:rPr>
          <w:b/>
        </w:rPr>
        <w:t>–</w:t>
      </w:r>
      <w:r w:rsidRPr="0065640A" w:rsidDel="00010A69">
        <w:rPr>
          <w:b/>
        </w:rPr>
        <w:t>20</w:t>
      </w:r>
      <w:r w:rsidRPr="0065640A">
        <w:rPr>
          <w:b/>
        </w:rPr>
        <w:t>10, pr</w:t>
      </w:r>
      <w:r w:rsidRPr="0065640A">
        <w:rPr>
          <w:b/>
        </w:rPr>
        <w:t>o</w:t>
      </w:r>
      <w:r w:rsidRPr="0065640A">
        <w:rPr>
          <w:b/>
        </w:rPr>
        <w:t>cent</w:t>
      </w:r>
    </w:p>
    <w:p w:rsidR="007B3F93" w:rsidRPr="0065640A" w:rsidRDefault="0065640A" w:rsidP="008970F8">
      <w:pPr>
        <w:pStyle w:val="Normaltindrag"/>
        <w:spacing w:before="120"/>
        <w:ind w:firstLine="0"/>
        <w:rPr>
          <w:lang w:val="sv-SE"/>
        </w:rPr>
      </w:pPr>
      <w:r w:rsidRPr="0065640A">
        <w:rPr>
          <w:noProof/>
          <w:lang w:val="sv-SE"/>
        </w:rPr>
        <w:drawing>
          <wp:inline distT="0" distB="0" distL="0" distR="0">
            <wp:extent cx="3777615" cy="24657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Källa: Riksbanken.</w:t>
      </w:r>
    </w:p>
    <w:p w:rsidR="002050F4" w:rsidRPr="0065640A" w:rsidRDefault="00701F4B" w:rsidP="0021018C">
      <w:pPr>
        <w:spacing w:before="160"/>
      </w:pPr>
      <w:r w:rsidRPr="0065640A">
        <w:t xml:space="preserve">I maj 2009 beslutade Riksbanken att </w:t>
      </w:r>
      <w:r w:rsidR="003E5334" w:rsidRPr="0065640A">
        <w:t xml:space="preserve">tillfälligt </w:t>
      </w:r>
      <w:r w:rsidRPr="0065640A">
        <w:t xml:space="preserve">förstärka valutareserven med </w:t>
      </w:r>
      <w:r w:rsidR="003E5334" w:rsidRPr="0065640A">
        <w:t xml:space="preserve">ett belopp motsvarande </w:t>
      </w:r>
      <w:r w:rsidRPr="0065640A">
        <w:t>100 miljarder kronor</w:t>
      </w:r>
      <w:r w:rsidR="003E5334" w:rsidRPr="0065640A">
        <w:t xml:space="preserve"> genom att låna utländsk valuta av Riksgälden</w:t>
      </w:r>
      <w:r w:rsidRPr="0065640A">
        <w:t>. Mar</w:t>
      </w:r>
      <w:r w:rsidRPr="0065640A">
        <w:t>k</w:t>
      </w:r>
      <w:r w:rsidRPr="0065640A">
        <w:t xml:space="preserve">nadsvärdet på tillgångarna i den del av valutareserven som utgör den beslutade förstärkningen uppgick </w:t>
      </w:r>
      <w:r w:rsidR="0085212D" w:rsidRPr="0065640A">
        <w:t>i slutet av 2010</w:t>
      </w:r>
      <w:r w:rsidRPr="0065640A">
        <w:t xml:space="preserve"> till </w:t>
      </w:r>
      <w:r w:rsidR="009E2974" w:rsidRPr="0065640A">
        <w:t xml:space="preserve">84,1 </w:t>
      </w:r>
      <w:r w:rsidRPr="0065640A">
        <w:t xml:space="preserve">miljarder kronor. </w:t>
      </w:r>
      <w:r w:rsidR="009E2974" w:rsidRPr="0065640A">
        <w:t>Räntenettot för denna del</w:t>
      </w:r>
      <w:r w:rsidRPr="0065640A">
        <w:t xml:space="preserve"> var under året –</w:t>
      </w:r>
      <w:r w:rsidR="009E2974" w:rsidRPr="0065640A">
        <w:t>323</w:t>
      </w:r>
      <w:r w:rsidRPr="0065640A">
        <w:t xml:space="preserve"> miljoner kr</w:t>
      </w:r>
      <w:r w:rsidRPr="0065640A">
        <w:t>o</w:t>
      </w:r>
      <w:r w:rsidRPr="0065640A">
        <w:t xml:space="preserve">nor (se tabell 4). </w:t>
      </w:r>
    </w:p>
    <w:p w:rsidR="002050F4" w:rsidRPr="0065640A" w:rsidRDefault="002050F4" w:rsidP="002050F4">
      <w:pPr>
        <w:pStyle w:val="Normaltindrag"/>
        <w:rPr>
          <w:lang w:val="sv-SE" w:eastAsia="sv-SE"/>
        </w:rPr>
      </w:pPr>
      <w:r w:rsidRPr="0065640A">
        <w:rPr>
          <w:lang w:val="sv-SE" w:eastAsia="sv-SE"/>
        </w:rPr>
        <w:t>Under året ökade priset på guld kraftigt och nådde nya rekordnivåer (se dia</w:t>
      </w:r>
      <w:r w:rsidRPr="0065640A">
        <w:rPr>
          <w:lang w:val="sv-SE" w:eastAsia="sv-SE"/>
        </w:rPr>
        <w:softHyphen/>
        <w:t>gram 19). Priset på guld mäts vanligen i amerikanska dollar och u</w:t>
      </w:r>
      <w:r w:rsidRPr="0065640A">
        <w:rPr>
          <w:lang w:val="sv-SE" w:eastAsia="sv-SE"/>
        </w:rPr>
        <w:t>t</w:t>
      </w:r>
      <w:r w:rsidRPr="0065640A">
        <w:rPr>
          <w:lang w:val="sv-SE" w:eastAsia="sv-SE"/>
        </w:rPr>
        <w:t>tryckt i dollar ökade guldpriset med 29,5 procent. Förstärkningen av den svenska val</w:t>
      </w:r>
      <w:r w:rsidRPr="0065640A">
        <w:rPr>
          <w:lang w:val="sv-SE" w:eastAsia="sv-SE"/>
        </w:rPr>
        <w:t>u</w:t>
      </w:r>
      <w:r w:rsidRPr="0065640A">
        <w:rPr>
          <w:lang w:val="sv-SE" w:eastAsia="sv-SE"/>
        </w:rPr>
        <w:t>tan mot dollarn dämpade prisuppgången i kronor räknat, men trots detta ökade guldpriset i kronor med 21,6 procent. Värdet på Riksbankens guldinnehav ökade med 6,8 miljarder kr</w:t>
      </w:r>
      <w:r w:rsidRPr="0065640A">
        <w:rPr>
          <w:lang w:val="sv-SE" w:eastAsia="sv-SE"/>
        </w:rPr>
        <w:t>o</w:t>
      </w:r>
      <w:r w:rsidRPr="0065640A">
        <w:rPr>
          <w:lang w:val="sv-SE" w:eastAsia="sv-SE"/>
        </w:rPr>
        <w:t xml:space="preserve">nor under året. </w:t>
      </w:r>
    </w:p>
    <w:p w:rsidR="00701F4B" w:rsidRPr="0065640A" w:rsidRDefault="00486FCC" w:rsidP="00486FCC">
      <w:pPr>
        <w:spacing w:before="0"/>
        <w:jc w:val="left"/>
        <w:rPr>
          <w:b/>
        </w:rPr>
      </w:pPr>
      <w:r w:rsidRPr="0065640A">
        <w:rPr>
          <w:b/>
        </w:rPr>
        <w:br w:type="page"/>
      </w:r>
      <w:r w:rsidR="00701F4B" w:rsidRPr="0065640A">
        <w:rPr>
          <w:b/>
        </w:rPr>
        <w:t xml:space="preserve">Diagram </w:t>
      </w:r>
      <w:r w:rsidR="007144F2" w:rsidRPr="0065640A">
        <w:rPr>
          <w:b/>
        </w:rPr>
        <w:t>19</w:t>
      </w:r>
      <w:r w:rsidR="00F018AC" w:rsidRPr="0065640A">
        <w:rPr>
          <w:b/>
        </w:rPr>
        <w:t>.</w:t>
      </w:r>
      <w:r w:rsidR="00701F4B" w:rsidRPr="0065640A">
        <w:rPr>
          <w:b/>
        </w:rPr>
        <w:t xml:space="preserve"> Guldprisets utvec</w:t>
      </w:r>
      <w:r w:rsidR="00701F4B" w:rsidRPr="0065640A">
        <w:rPr>
          <w:b/>
        </w:rPr>
        <w:t>k</w:t>
      </w:r>
      <w:r w:rsidR="00701F4B" w:rsidRPr="0065640A">
        <w:rPr>
          <w:b/>
        </w:rPr>
        <w:t>ling</w:t>
      </w:r>
      <w:r w:rsidR="006C5905" w:rsidRPr="0065640A">
        <w:rPr>
          <w:b/>
        </w:rPr>
        <w:t>,</w:t>
      </w:r>
      <w:r w:rsidR="00701F4B" w:rsidRPr="0065640A">
        <w:rPr>
          <w:b/>
        </w:rPr>
        <w:t xml:space="preserve"> 2010</w:t>
      </w:r>
    </w:p>
    <w:p w:rsidR="00701F4B" w:rsidRPr="0065640A" w:rsidRDefault="0065640A" w:rsidP="0021018C">
      <w:pPr>
        <w:autoSpaceDE w:val="0"/>
        <w:autoSpaceDN w:val="0"/>
        <w:adjustRightInd w:val="0"/>
        <w:spacing w:before="120" w:line="240" w:lineRule="auto"/>
        <w:jc w:val="left"/>
        <w:rPr>
          <w:rFonts w:ascii="Arial" w:hAnsi="Arial" w:cs="Arial"/>
          <w:sz w:val="20"/>
        </w:rPr>
      </w:pPr>
      <w:r w:rsidRPr="0065640A">
        <w:rPr>
          <w:noProof/>
        </w:rPr>
        <w:drawing>
          <wp:inline distT="0" distB="0" distL="0" distR="0">
            <wp:extent cx="3777615" cy="246570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 xml:space="preserve">Anm. Ett uns motsvarar ungefär </w:t>
      </w:r>
      <w:smartTag w:uri="urn:schemas-microsoft-com:office:smarttags" w:element="metricconverter">
        <w:smartTagPr>
          <w:attr w:name="ProductID" w:val="31 gram"/>
        </w:smartTagPr>
        <w:r w:rsidRPr="0065640A">
          <w:rPr>
            <w:lang w:val="sv-SE"/>
          </w:rPr>
          <w:t>31 gram</w:t>
        </w:r>
      </w:smartTag>
      <w:r w:rsidRPr="0065640A">
        <w:rPr>
          <w:lang w:val="sv-SE"/>
        </w:rPr>
        <w:t>.</w:t>
      </w:r>
    </w:p>
    <w:p w:rsidR="00701F4B" w:rsidRPr="0065640A" w:rsidRDefault="00701F4B" w:rsidP="00701F4B">
      <w:pPr>
        <w:pStyle w:val="Fotnotstext"/>
        <w:spacing w:before="62"/>
        <w:rPr>
          <w:lang w:val="sv-SE"/>
        </w:rPr>
      </w:pPr>
      <w:r w:rsidRPr="0065640A">
        <w:rPr>
          <w:lang w:val="sv-SE"/>
        </w:rPr>
        <w:t>Källa: Riksbanken.</w:t>
      </w:r>
    </w:p>
    <w:p w:rsidR="00701F4B" w:rsidRPr="0065640A" w:rsidRDefault="00701F4B" w:rsidP="0021018C">
      <w:pPr>
        <w:spacing w:before="160"/>
      </w:pPr>
      <w:r w:rsidRPr="0065640A">
        <w:t xml:space="preserve">Marknadsvärdet på Riksbankens fordringar på IMF var vid </w:t>
      </w:r>
      <w:r w:rsidR="0085212D" w:rsidRPr="0065640A">
        <w:t xml:space="preserve">årets slut </w:t>
      </w:r>
      <w:r w:rsidR="009E2974" w:rsidRPr="0065640A">
        <w:t>31,2</w:t>
      </w:r>
      <w:r w:rsidRPr="0065640A">
        <w:t xml:space="preserve"> miljarder kronor. Avkastningen på </w:t>
      </w:r>
      <w:r w:rsidR="001611AC" w:rsidRPr="0065640A">
        <w:t>dessa for</w:t>
      </w:r>
      <w:r w:rsidR="001611AC" w:rsidRPr="0065640A">
        <w:t>d</w:t>
      </w:r>
      <w:r w:rsidR="001611AC" w:rsidRPr="0065640A">
        <w:t xml:space="preserve">ringar </w:t>
      </w:r>
      <w:r w:rsidRPr="0065640A">
        <w:t xml:space="preserve">uppgick under året till </w:t>
      </w:r>
      <w:r w:rsidR="009E2974" w:rsidRPr="0065640A">
        <w:t>16</w:t>
      </w:r>
      <w:r w:rsidRPr="0065640A">
        <w:t xml:space="preserve"> miljoner kr</w:t>
      </w:r>
      <w:r w:rsidRPr="0065640A">
        <w:t>o</w:t>
      </w:r>
      <w:r w:rsidRPr="0065640A">
        <w:t>nor</w:t>
      </w:r>
      <w:r w:rsidR="001611AC" w:rsidRPr="0065640A">
        <w:t>, exklusive valutaeffekter</w:t>
      </w:r>
      <w:r w:rsidR="0000713E" w:rsidRPr="0065640A">
        <w:t xml:space="preserve"> (se tabell 5).</w:t>
      </w:r>
    </w:p>
    <w:p w:rsidR="008970F8" w:rsidRPr="0065640A" w:rsidRDefault="00701F4B" w:rsidP="00701F4B">
      <w:pPr>
        <w:spacing w:before="312"/>
        <w:jc w:val="left"/>
        <w:rPr>
          <w:b/>
        </w:rPr>
      </w:pPr>
      <w:r w:rsidRPr="0065640A">
        <w:rPr>
          <w:b/>
        </w:rPr>
        <w:t>Tabell 5</w:t>
      </w:r>
      <w:r w:rsidR="00F018AC" w:rsidRPr="0065640A">
        <w:rPr>
          <w:b/>
        </w:rPr>
        <w:t>.</w:t>
      </w:r>
      <w:r w:rsidRPr="0065640A">
        <w:rPr>
          <w:b/>
        </w:rPr>
        <w:t xml:space="preserve"> Avkastning i Riksbankens tillgångsförvaltning</w:t>
      </w:r>
      <w:r w:rsidR="006C5905" w:rsidRPr="0065640A">
        <w:rPr>
          <w:b/>
        </w:rPr>
        <w:t>,</w:t>
      </w:r>
      <w:r w:rsidRPr="0065640A">
        <w:rPr>
          <w:b/>
        </w:rPr>
        <w:t xml:space="preserve"> 2010, miljoner kronor och procent</w:t>
      </w:r>
    </w:p>
    <w:p w:rsidR="00701F4B" w:rsidRPr="0065640A" w:rsidRDefault="00FD012A" w:rsidP="008970F8">
      <w:pPr>
        <w:spacing w:before="0" w:line="240" w:lineRule="auto"/>
        <w:jc w:val="left"/>
        <w:rPr>
          <w:b/>
          <w:sz w:val="12"/>
          <w:szCs w:val="12"/>
        </w:rPr>
      </w:pPr>
      <w:r w:rsidRPr="0065640A">
        <w:rPr>
          <w:b/>
          <w:sz w:val="12"/>
          <w:szCs w:val="12"/>
        </w:rPr>
        <w:t xml:space="preserve"> </w:t>
      </w:r>
    </w:p>
    <w:tbl>
      <w:tblPr>
        <w:tblW w:w="6490" w:type="dxa"/>
        <w:tblInd w:w="108" w:type="dxa"/>
        <w:tblLayout w:type="fixed"/>
        <w:tblLook w:val="01E0" w:firstRow="1" w:lastRow="1" w:firstColumn="1" w:lastColumn="1" w:noHBand="0" w:noVBand="0"/>
      </w:tblPr>
      <w:tblGrid>
        <w:gridCol w:w="1533"/>
        <w:gridCol w:w="969"/>
        <w:gridCol w:w="900"/>
        <w:gridCol w:w="969"/>
        <w:gridCol w:w="1055"/>
        <w:gridCol w:w="1064"/>
      </w:tblGrid>
      <w:tr w:rsidR="00701F4B" w:rsidRPr="0065640A" w:rsidTr="00F40664">
        <w:tc>
          <w:tcPr>
            <w:tcW w:w="1533" w:type="dxa"/>
            <w:tcBorders>
              <w:top w:val="single" w:sz="4" w:space="0" w:color="auto"/>
              <w:bottom w:val="single" w:sz="4" w:space="0" w:color="auto"/>
            </w:tcBorders>
          </w:tcPr>
          <w:p w:rsidR="00701F4B" w:rsidRPr="0065640A" w:rsidRDefault="00701F4B" w:rsidP="00701F4B">
            <w:pPr>
              <w:rPr>
                <w:highlight w:val="yellow"/>
              </w:rPr>
            </w:pPr>
            <w:r w:rsidRPr="0065640A">
              <w:rPr>
                <w:rFonts w:ascii="Arial" w:hAnsi="Arial" w:cs="Arial"/>
                <w:sz w:val="20"/>
                <w:highlight w:val="yellow"/>
              </w:rPr>
              <w:t xml:space="preserve"> </w:t>
            </w:r>
          </w:p>
        </w:tc>
        <w:tc>
          <w:tcPr>
            <w:tcW w:w="969" w:type="dxa"/>
            <w:tcBorders>
              <w:top w:val="single" w:sz="4" w:space="0" w:color="auto"/>
              <w:bottom w:val="single" w:sz="4" w:space="0" w:color="auto"/>
            </w:tcBorders>
          </w:tcPr>
          <w:p w:rsidR="00701F4B" w:rsidRPr="0065640A" w:rsidRDefault="00701F4B" w:rsidP="00701F4B">
            <w:pPr>
              <w:spacing w:before="60" w:line="200" w:lineRule="exact"/>
              <w:jc w:val="right"/>
              <w:rPr>
                <w:b/>
                <w:sz w:val="16"/>
                <w:szCs w:val="16"/>
              </w:rPr>
            </w:pPr>
          </w:p>
          <w:p w:rsidR="00701F4B" w:rsidRPr="0065640A" w:rsidRDefault="00701F4B" w:rsidP="00701F4B">
            <w:pPr>
              <w:spacing w:before="0" w:line="200" w:lineRule="exact"/>
              <w:rPr>
                <w:b/>
                <w:sz w:val="16"/>
                <w:szCs w:val="16"/>
              </w:rPr>
            </w:pPr>
          </w:p>
          <w:p w:rsidR="00701F4B" w:rsidRPr="0065640A" w:rsidRDefault="00701F4B" w:rsidP="00701F4B">
            <w:pPr>
              <w:spacing w:before="0" w:line="200" w:lineRule="exact"/>
              <w:jc w:val="right"/>
              <w:rPr>
                <w:b/>
                <w:sz w:val="16"/>
                <w:szCs w:val="16"/>
              </w:rPr>
            </w:pPr>
            <w:r w:rsidRPr="0065640A">
              <w:rPr>
                <w:b/>
                <w:sz w:val="16"/>
                <w:szCs w:val="16"/>
              </w:rPr>
              <w:t>Tillgån</w:t>
            </w:r>
            <w:r w:rsidRPr="0065640A">
              <w:rPr>
                <w:b/>
                <w:sz w:val="16"/>
                <w:szCs w:val="16"/>
              </w:rPr>
              <w:t>g</w:t>
            </w:r>
            <w:r w:rsidRPr="0065640A">
              <w:rPr>
                <w:b/>
                <w:sz w:val="16"/>
                <w:szCs w:val="16"/>
              </w:rPr>
              <w:t>ar</w:t>
            </w:r>
          </w:p>
        </w:tc>
        <w:tc>
          <w:tcPr>
            <w:tcW w:w="900" w:type="dxa"/>
            <w:tcBorders>
              <w:top w:val="single" w:sz="4" w:space="0" w:color="auto"/>
              <w:bottom w:val="single" w:sz="4" w:space="0" w:color="auto"/>
            </w:tcBorders>
          </w:tcPr>
          <w:p w:rsidR="00701F4B" w:rsidRPr="0065640A" w:rsidRDefault="00701F4B" w:rsidP="00701F4B">
            <w:pPr>
              <w:spacing w:before="60" w:line="200" w:lineRule="exact"/>
              <w:jc w:val="right"/>
              <w:rPr>
                <w:b/>
                <w:sz w:val="16"/>
                <w:szCs w:val="16"/>
              </w:rPr>
            </w:pPr>
          </w:p>
          <w:p w:rsidR="00701F4B" w:rsidRPr="0065640A" w:rsidRDefault="00701F4B" w:rsidP="00701F4B">
            <w:pPr>
              <w:spacing w:before="0" w:line="200" w:lineRule="exact"/>
              <w:rPr>
                <w:b/>
                <w:sz w:val="16"/>
                <w:szCs w:val="16"/>
              </w:rPr>
            </w:pPr>
          </w:p>
          <w:p w:rsidR="00701F4B" w:rsidRPr="0065640A" w:rsidRDefault="00701F4B" w:rsidP="00701F4B">
            <w:pPr>
              <w:spacing w:before="0" w:line="200" w:lineRule="exact"/>
              <w:jc w:val="right"/>
              <w:rPr>
                <w:b/>
                <w:sz w:val="16"/>
                <w:szCs w:val="16"/>
              </w:rPr>
            </w:pPr>
            <w:r w:rsidRPr="0065640A">
              <w:rPr>
                <w:b/>
                <w:sz w:val="16"/>
                <w:szCs w:val="16"/>
              </w:rPr>
              <w:t>Skulder</w:t>
            </w:r>
          </w:p>
        </w:tc>
        <w:tc>
          <w:tcPr>
            <w:tcW w:w="969" w:type="dxa"/>
            <w:tcBorders>
              <w:top w:val="single" w:sz="4" w:space="0" w:color="auto"/>
              <w:bottom w:val="single" w:sz="4" w:space="0" w:color="auto"/>
            </w:tcBorders>
          </w:tcPr>
          <w:p w:rsidR="00701F4B" w:rsidRPr="0065640A" w:rsidRDefault="00701F4B" w:rsidP="00701F4B">
            <w:pPr>
              <w:spacing w:before="60" w:line="200" w:lineRule="exact"/>
              <w:ind w:right="-51"/>
              <w:rPr>
                <w:b/>
                <w:sz w:val="16"/>
                <w:szCs w:val="16"/>
              </w:rPr>
            </w:pPr>
          </w:p>
          <w:p w:rsidR="00701F4B" w:rsidRPr="0065640A" w:rsidRDefault="00701F4B" w:rsidP="00701F4B">
            <w:pPr>
              <w:spacing w:before="0" w:line="200" w:lineRule="exact"/>
              <w:ind w:right="-51"/>
              <w:rPr>
                <w:b/>
                <w:sz w:val="16"/>
                <w:szCs w:val="16"/>
              </w:rPr>
            </w:pPr>
          </w:p>
          <w:p w:rsidR="00701F4B" w:rsidRPr="0065640A" w:rsidRDefault="00701F4B" w:rsidP="00701F4B">
            <w:pPr>
              <w:spacing w:before="0" w:line="200" w:lineRule="exact"/>
              <w:ind w:right="-51"/>
              <w:rPr>
                <w:b/>
                <w:sz w:val="16"/>
                <w:szCs w:val="16"/>
              </w:rPr>
            </w:pPr>
            <w:r w:rsidRPr="0065640A">
              <w:rPr>
                <w:b/>
                <w:sz w:val="16"/>
                <w:szCs w:val="16"/>
              </w:rPr>
              <w:t>Av</w:t>
            </w:r>
            <w:r w:rsidRPr="0065640A">
              <w:rPr>
                <w:b/>
                <w:sz w:val="16"/>
                <w:szCs w:val="16"/>
              </w:rPr>
              <w:softHyphen/>
              <w:t>kas</w:t>
            </w:r>
            <w:r w:rsidRPr="0065640A">
              <w:rPr>
                <w:b/>
                <w:sz w:val="16"/>
                <w:szCs w:val="16"/>
              </w:rPr>
              <w:t>t</w:t>
            </w:r>
            <w:r w:rsidRPr="0065640A">
              <w:rPr>
                <w:b/>
                <w:sz w:val="16"/>
                <w:szCs w:val="16"/>
              </w:rPr>
              <w:t>ning</w:t>
            </w:r>
          </w:p>
        </w:tc>
        <w:tc>
          <w:tcPr>
            <w:tcW w:w="1055" w:type="dxa"/>
            <w:tcBorders>
              <w:top w:val="single" w:sz="4" w:space="0" w:color="auto"/>
              <w:bottom w:val="single" w:sz="4" w:space="0" w:color="auto"/>
            </w:tcBorders>
          </w:tcPr>
          <w:p w:rsidR="00701F4B" w:rsidRPr="0065640A" w:rsidRDefault="00701F4B" w:rsidP="00701F4B">
            <w:pPr>
              <w:spacing w:before="60" w:line="200" w:lineRule="exact"/>
              <w:ind w:right="-32"/>
              <w:jc w:val="right"/>
              <w:rPr>
                <w:b/>
                <w:sz w:val="16"/>
                <w:szCs w:val="16"/>
              </w:rPr>
            </w:pPr>
            <w:r w:rsidRPr="0065640A">
              <w:rPr>
                <w:b/>
                <w:sz w:val="16"/>
                <w:szCs w:val="16"/>
              </w:rPr>
              <w:t>Avkas</w:t>
            </w:r>
            <w:r w:rsidRPr="0065640A">
              <w:rPr>
                <w:b/>
                <w:sz w:val="16"/>
                <w:szCs w:val="16"/>
              </w:rPr>
              <w:t>t</w:t>
            </w:r>
            <w:r w:rsidRPr="0065640A">
              <w:rPr>
                <w:b/>
                <w:sz w:val="16"/>
                <w:szCs w:val="16"/>
              </w:rPr>
              <w:t>ning exkl. valuta</w:t>
            </w:r>
            <w:r w:rsidR="008970F8" w:rsidRPr="0065640A">
              <w:rPr>
                <w:b/>
                <w:sz w:val="16"/>
                <w:szCs w:val="16"/>
              </w:rPr>
              <w:softHyphen/>
            </w:r>
            <w:r w:rsidRPr="0065640A">
              <w:rPr>
                <w:b/>
                <w:sz w:val="16"/>
                <w:szCs w:val="16"/>
              </w:rPr>
              <w:t>e</w:t>
            </w:r>
            <w:r w:rsidRPr="0065640A">
              <w:rPr>
                <w:b/>
                <w:sz w:val="16"/>
                <w:szCs w:val="16"/>
              </w:rPr>
              <w:t>f</w:t>
            </w:r>
            <w:r w:rsidRPr="0065640A">
              <w:rPr>
                <w:b/>
                <w:sz w:val="16"/>
                <w:szCs w:val="16"/>
              </w:rPr>
              <w:t>fekt</w:t>
            </w:r>
          </w:p>
        </w:tc>
        <w:tc>
          <w:tcPr>
            <w:tcW w:w="1064" w:type="dxa"/>
            <w:tcBorders>
              <w:top w:val="single" w:sz="4" w:space="0" w:color="auto"/>
              <w:bottom w:val="single" w:sz="4" w:space="0" w:color="auto"/>
            </w:tcBorders>
          </w:tcPr>
          <w:p w:rsidR="00701F4B" w:rsidRPr="0065640A" w:rsidRDefault="00701F4B" w:rsidP="00701F4B">
            <w:pPr>
              <w:spacing w:before="60" w:line="200" w:lineRule="exact"/>
              <w:ind w:right="-13"/>
              <w:jc w:val="right"/>
              <w:rPr>
                <w:b/>
                <w:sz w:val="16"/>
                <w:szCs w:val="16"/>
              </w:rPr>
            </w:pPr>
            <w:r w:rsidRPr="0065640A">
              <w:rPr>
                <w:b/>
                <w:sz w:val="16"/>
                <w:szCs w:val="16"/>
              </w:rPr>
              <w:t>Avkas</w:t>
            </w:r>
            <w:r w:rsidRPr="0065640A">
              <w:rPr>
                <w:b/>
                <w:sz w:val="16"/>
                <w:szCs w:val="16"/>
              </w:rPr>
              <w:t>t</w:t>
            </w:r>
            <w:r w:rsidRPr="0065640A">
              <w:rPr>
                <w:b/>
                <w:sz w:val="16"/>
                <w:szCs w:val="16"/>
              </w:rPr>
              <w:t>ning exkl. val</w:t>
            </w:r>
            <w:r w:rsidRPr="0065640A">
              <w:rPr>
                <w:b/>
                <w:sz w:val="16"/>
                <w:szCs w:val="16"/>
              </w:rPr>
              <w:t>u</w:t>
            </w:r>
            <w:r w:rsidRPr="0065640A">
              <w:rPr>
                <w:b/>
                <w:sz w:val="16"/>
                <w:szCs w:val="16"/>
              </w:rPr>
              <w:t>ta</w:t>
            </w:r>
            <w:r w:rsidR="008970F8" w:rsidRPr="0065640A">
              <w:rPr>
                <w:b/>
                <w:sz w:val="16"/>
                <w:szCs w:val="16"/>
              </w:rPr>
              <w:softHyphen/>
            </w:r>
            <w:r w:rsidRPr="0065640A">
              <w:rPr>
                <w:b/>
                <w:sz w:val="16"/>
                <w:szCs w:val="16"/>
              </w:rPr>
              <w:t>effekt (%)</w:t>
            </w:r>
          </w:p>
        </w:tc>
      </w:tr>
      <w:tr w:rsidR="009E2974" w:rsidRPr="0065640A" w:rsidTr="00F40664">
        <w:tc>
          <w:tcPr>
            <w:tcW w:w="1533" w:type="dxa"/>
            <w:tcBorders>
              <w:top w:val="single" w:sz="4" w:space="0" w:color="auto"/>
            </w:tcBorders>
          </w:tcPr>
          <w:p w:rsidR="009E2974" w:rsidRPr="0065640A" w:rsidRDefault="009E2974" w:rsidP="000A73F5">
            <w:pPr>
              <w:spacing w:before="60" w:line="200" w:lineRule="exact"/>
              <w:jc w:val="left"/>
              <w:rPr>
                <w:sz w:val="16"/>
                <w:szCs w:val="16"/>
              </w:rPr>
            </w:pPr>
            <w:r w:rsidRPr="0065640A">
              <w:rPr>
                <w:sz w:val="16"/>
                <w:szCs w:val="16"/>
              </w:rPr>
              <w:t>Guld- och valuta-r</w:t>
            </w:r>
            <w:r w:rsidRPr="0065640A">
              <w:rPr>
                <w:sz w:val="16"/>
                <w:szCs w:val="16"/>
              </w:rPr>
              <w:t>e</w:t>
            </w:r>
            <w:r w:rsidRPr="0065640A">
              <w:rPr>
                <w:sz w:val="16"/>
                <w:szCs w:val="16"/>
              </w:rPr>
              <w:t>serv inkl. IMF</w:t>
            </w:r>
          </w:p>
        </w:tc>
        <w:tc>
          <w:tcPr>
            <w:tcW w:w="969" w:type="dxa"/>
            <w:tcBorders>
              <w:top w:val="single" w:sz="4" w:space="0" w:color="auto"/>
            </w:tcBorders>
          </w:tcPr>
          <w:p w:rsidR="009E2974" w:rsidRPr="0065640A" w:rsidRDefault="009E2974" w:rsidP="009E2974">
            <w:pPr>
              <w:spacing w:before="60" w:line="240" w:lineRule="auto"/>
              <w:jc w:val="right"/>
              <w:rPr>
                <w:sz w:val="16"/>
                <w:szCs w:val="16"/>
              </w:rPr>
            </w:pPr>
          </w:p>
          <w:p w:rsidR="009E2974" w:rsidRPr="0065640A" w:rsidRDefault="009E2974" w:rsidP="009E2974">
            <w:pPr>
              <w:spacing w:before="60" w:line="240" w:lineRule="auto"/>
              <w:jc w:val="right"/>
              <w:rPr>
                <w:sz w:val="16"/>
                <w:szCs w:val="16"/>
              </w:rPr>
            </w:pPr>
            <w:r w:rsidRPr="0065640A">
              <w:rPr>
                <w:sz w:val="16"/>
                <w:szCs w:val="16"/>
              </w:rPr>
              <w:t>324 546</w:t>
            </w:r>
          </w:p>
        </w:tc>
        <w:tc>
          <w:tcPr>
            <w:tcW w:w="900" w:type="dxa"/>
            <w:tcBorders>
              <w:top w:val="single" w:sz="4" w:space="0" w:color="auto"/>
            </w:tcBorders>
          </w:tcPr>
          <w:p w:rsidR="009E2974" w:rsidRPr="0065640A" w:rsidRDefault="009E2974" w:rsidP="009E2974">
            <w:pPr>
              <w:spacing w:before="60" w:line="240" w:lineRule="auto"/>
              <w:jc w:val="right"/>
              <w:rPr>
                <w:sz w:val="16"/>
                <w:szCs w:val="16"/>
              </w:rPr>
            </w:pPr>
          </w:p>
          <w:p w:rsidR="009E2974" w:rsidRPr="0065640A" w:rsidRDefault="009E2974" w:rsidP="009E2974">
            <w:pPr>
              <w:spacing w:before="60" w:line="240" w:lineRule="auto"/>
              <w:jc w:val="right"/>
              <w:rPr>
                <w:sz w:val="16"/>
                <w:szCs w:val="16"/>
              </w:rPr>
            </w:pPr>
            <w:r w:rsidRPr="0065640A">
              <w:rPr>
                <w:sz w:val="16"/>
                <w:szCs w:val="16"/>
              </w:rPr>
              <w:t>107 908</w:t>
            </w:r>
          </w:p>
        </w:tc>
        <w:tc>
          <w:tcPr>
            <w:tcW w:w="969" w:type="dxa"/>
            <w:tcBorders>
              <w:top w:val="single" w:sz="4" w:space="0" w:color="auto"/>
            </w:tcBorders>
          </w:tcPr>
          <w:p w:rsidR="009E2974" w:rsidRPr="0065640A" w:rsidRDefault="009E2974" w:rsidP="009E2974">
            <w:pPr>
              <w:spacing w:before="60" w:line="240" w:lineRule="auto"/>
              <w:jc w:val="right"/>
              <w:rPr>
                <w:sz w:val="16"/>
                <w:szCs w:val="16"/>
                <w:highlight w:val="yellow"/>
              </w:rPr>
            </w:pPr>
          </w:p>
          <w:p w:rsidR="009E2974" w:rsidRPr="0065640A" w:rsidRDefault="009E2974" w:rsidP="009E2974">
            <w:pPr>
              <w:spacing w:before="60" w:line="240" w:lineRule="auto"/>
              <w:jc w:val="right"/>
              <w:rPr>
                <w:sz w:val="16"/>
                <w:szCs w:val="16"/>
                <w:highlight w:val="yellow"/>
              </w:rPr>
            </w:pPr>
            <w:r w:rsidRPr="0065640A">
              <w:rPr>
                <w:sz w:val="16"/>
                <w:szCs w:val="16"/>
              </w:rPr>
              <w:t>–2 911</w:t>
            </w:r>
          </w:p>
        </w:tc>
        <w:tc>
          <w:tcPr>
            <w:tcW w:w="1055" w:type="dxa"/>
            <w:tcBorders>
              <w:top w:val="single" w:sz="4" w:space="0" w:color="auto"/>
            </w:tcBorders>
          </w:tcPr>
          <w:p w:rsidR="009E2974" w:rsidRPr="0065640A" w:rsidRDefault="009E2974" w:rsidP="009E2974">
            <w:pPr>
              <w:spacing w:before="60" w:line="240" w:lineRule="auto"/>
              <w:jc w:val="right"/>
              <w:rPr>
                <w:sz w:val="16"/>
                <w:szCs w:val="16"/>
                <w:highlight w:val="yellow"/>
              </w:rPr>
            </w:pPr>
          </w:p>
          <w:p w:rsidR="009E2974" w:rsidRPr="0065640A" w:rsidRDefault="009E2974" w:rsidP="009E2974">
            <w:pPr>
              <w:spacing w:before="60" w:line="240" w:lineRule="auto"/>
              <w:jc w:val="right"/>
              <w:rPr>
                <w:sz w:val="16"/>
                <w:szCs w:val="16"/>
                <w:highlight w:val="yellow"/>
              </w:rPr>
            </w:pPr>
            <w:r w:rsidRPr="0065640A">
              <w:rPr>
                <w:sz w:val="16"/>
                <w:szCs w:val="16"/>
              </w:rPr>
              <w:t>6 034</w:t>
            </w:r>
          </w:p>
        </w:tc>
        <w:tc>
          <w:tcPr>
            <w:tcW w:w="1064" w:type="dxa"/>
            <w:tcBorders>
              <w:top w:val="single" w:sz="4" w:space="0" w:color="auto"/>
            </w:tcBorders>
          </w:tcPr>
          <w:p w:rsidR="009E2974" w:rsidRPr="0065640A" w:rsidRDefault="009E2974" w:rsidP="009E2974">
            <w:pPr>
              <w:spacing w:before="60" w:line="240" w:lineRule="auto"/>
              <w:jc w:val="right"/>
              <w:rPr>
                <w:sz w:val="16"/>
                <w:szCs w:val="16"/>
              </w:rPr>
            </w:pPr>
          </w:p>
          <w:p w:rsidR="009E2974" w:rsidRPr="0065640A" w:rsidRDefault="009E2974" w:rsidP="009E2974">
            <w:pPr>
              <w:spacing w:before="60" w:line="240" w:lineRule="auto"/>
              <w:jc w:val="right"/>
              <w:rPr>
                <w:sz w:val="16"/>
                <w:szCs w:val="16"/>
              </w:rPr>
            </w:pPr>
            <w:r w:rsidRPr="0065640A">
              <w:rPr>
                <w:sz w:val="16"/>
                <w:szCs w:val="16"/>
              </w:rPr>
              <w:t>2,75</w:t>
            </w:r>
          </w:p>
        </w:tc>
      </w:tr>
      <w:tr w:rsidR="009E2974" w:rsidRPr="0065640A" w:rsidTr="00F40664">
        <w:tc>
          <w:tcPr>
            <w:tcW w:w="1533" w:type="dxa"/>
          </w:tcPr>
          <w:p w:rsidR="009E2974" w:rsidRPr="0065640A" w:rsidRDefault="009E2974" w:rsidP="00701F4B">
            <w:pPr>
              <w:spacing w:before="60" w:line="200" w:lineRule="exact"/>
              <w:ind w:left="95"/>
              <w:rPr>
                <w:sz w:val="16"/>
                <w:szCs w:val="16"/>
              </w:rPr>
            </w:pPr>
            <w:r w:rsidRPr="0065640A">
              <w:rPr>
                <w:sz w:val="16"/>
                <w:szCs w:val="16"/>
              </w:rPr>
              <w:t>Guldreserv</w:t>
            </w:r>
          </w:p>
        </w:tc>
        <w:tc>
          <w:tcPr>
            <w:tcW w:w="969" w:type="dxa"/>
          </w:tcPr>
          <w:p w:rsidR="009E2974" w:rsidRPr="0065640A" w:rsidRDefault="009E2974" w:rsidP="009E2974">
            <w:pPr>
              <w:spacing w:before="60" w:line="200" w:lineRule="exact"/>
              <w:jc w:val="right"/>
              <w:rPr>
                <w:sz w:val="16"/>
                <w:szCs w:val="16"/>
              </w:rPr>
            </w:pPr>
            <w:r w:rsidRPr="0065640A">
              <w:rPr>
                <w:sz w:val="16"/>
                <w:szCs w:val="16"/>
              </w:rPr>
              <w:t>38 537</w:t>
            </w:r>
          </w:p>
        </w:tc>
        <w:tc>
          <w:tcPr>
            <w:tcW w:w="900" w:type="dxa"/>
          </w:tcPr>
          <w:p w:rsidR="009E2974" w:rsidRPr="0065640A" w:rsidRDefault="009E2974" w:rsidP="009E2974">
            <w:pPr>
              <w:spacing w:before="60" w:line="200" w:lineRule="exact"/>
              <w:jc w:val="right"/>
              <w:rPr>
                <w:sz w:val="16"/>
                <w:szCs w:val="16"/>
              </w:rPr>
            </w:pPr>
            <w:r w:rsidRPr="0065640A">
              <w:rPr>
                <w:sz w:val="16"/>
                <w:szCs w:val="16"/>
              </w:rPr>
              <w:t>–</w:t>
            </w:r>
          </w:p>
        </w:tc>
        <w:tc>
          <w:tcPr>
            <w:tcW w:w="969" w:type="dxa"/>
          </w:tcPr>
          <w:p w:rsidR="009E2974" w:rsidRPr="0065640A" w:rsidRDefault="009E2974" w:rsidP="009E2974">
            <w:pPr>
              <w:spacing w:before="60" w:line="200" w:lineRule="exact"/>
              <w:jc w:val="right"/>
              <w:rPr>
                <w:sz w:val="16"/>
                <w:szCs w:val="16"/>
              </w:rPr>
            </w:pPr>
            <w:r w:rsidRPr="0065640A">
              <w:rPr>
                <w:sz w:val="16"/>
                <w:szCs w:val="16"/>
              </w:rPr>
              <w:t>6 846</w:t>
            </w:r>
          </w:p>
        </w:tc>
        <w:tc>
          <w:tcPr>
            <w:tcW w:w="1055" w:type="dxa"/>
          </w:tcPr>
          <w:p w:rsidR="009E2974" w:rsidRPr="0065640A" w:rsidRDefault="009E2974" w:rsidP="009E2974">
            <w:pPr>
              <w:spacing w:before="60" w:line="200" w:lineRule="exact"/>
              <w:jc w:val="right"/>
              <w:rPr>
                <w:sz w:val="16"/>
                <w:szCs w:val="16"/>
              </w:rPr>
            </w:pPr>
            <w:r w:rsidRPr="0065640A">
              <w:rPr>
                <w:sz w:val="16"/>
                <w:szCs w:val="16"/>
              </w:rPr>
              <w:t>–</w:t>
            </w:r>
          </w:p>
        </w:tc>
        <w:tc>
          <w:tcPr>
            <w:tcW w:w="1064" w:type="dxa"/>
          </w:tcPr>
          <w:p w:rsidR="009E2974" w:rsidRPr="0065640A" w:rsidRDefault="009E2974" w:rsidP="009E2974">
            <w:pPr>
              <w:spacing w:before="60" w:line="200" w:lineRule="exact"/>
              <w:jc w:val="right"/>
              <w:rPr>
                <w:sz w:val="16"/>
                <w:szCs w:val="16"/>
              </w:rPr>
            </w:pPr>
            <w:r w:rsidRPr="0065640A">
              <w:rPr>
                <w:sz w:val="16"/>
                <w:szCs w:val="16"/>
              </w:rPr>
              <w:t>–</w:t>
            </w:r>
          </w:p>
        </w:tc>
      </w:tr>
      <w:tr w:rsidR="009E2974" w:rsidRPr="0065640A" w:rsidTr="00F40664">
        <w:tc>
          <w:tcPr>
            <w:tcW w:w="1533" w:type="dxa"/>
          </w:tcPr>
          <w:p w:rsidR="009E2974" w:rsidRPr="0065640A" w:rsidRDefault="009E2974" w:rsidP="00701F4B">
            <w:pPr>
              <w:spacing w:before="60" w:line="200" w:lineRule="exact"/>
              <w:ind w:left="95"/>
              <w:rPr>
                <w:sz w:val="16"/>
                <w:szCs w:val="16"/>
              </w:rPr>
            </w:pPr>
            <w:r w:rsidRPr="0065640A">
              <w:rPr>
                <w:sz w:val="16"/>
                <w:szCs w:val="16"/>
              </w:rPr>
              <w:t>Valutar</w:t>
            </w:r>
            <w:r w:rsidRPr="0065640A">
              <w:rPr>
                <w:sz w:val="16"/>
                <w:szCs w:val="16"/>
              </w:rPr>
              <w:t>e</w:t>
            </w:r>
            <w:r w:rsidRPr="0065640A">
              <w:rPr>
                <w:sz w:val="16"/>
                <w:szCs w:val="16"/>
              </w:rPr>
              <w:t>serv</w:t>
            </w:r>
          </w:p>
        </w:tc>
        <w:tc>
          <w:tcPr>
            <w:tcW w:w="969" w:type="dxa"/>
          </w:tcPr>
          <w:p w:rsidR="009E2974" w:rsidRPr="0065640A" w:rsidRDefault="009E2974" w:rsidP="009E2974">
            <w:pPr>
              <w:spacing w:before="60" w:line="200" w:lineRule="exact"/>
              <w:jc w:val="right"/>
              <w:rPr>
                <w:sz w:val="16"/>
                <w:szCs w:val="16"/>
              </w:rPr>
            </w:pPr>
            <w:r w:rsidRPr="0065640A">
              <w:rPr>
                <w:sz w:val="16"/>
                <w:szCs w:val="16"/>
              </w:rPr>
              <w:t>254 816</w:t>
            </w:r>
          </w:p>
        </w:tc>
        <w:tc>
          <w:tcPr>
            <w:tcW w:w="900" w:type="dxa"/>
          </w:tcPr>
          <w:p w:rsidR="009E2974" w:rsidRPr="0065640A" w:rsidRDefault="009E2974" w:rsidP="009E2974">
            <w:pPr>
              <w:spacing w:before="60" w:line="200" w:lineRule="exact"/>
              <w:jc w:val="right"/>
              <w:rPr>
                <w:sz w:val="16"/>
                <w:szCs w:val="16"/>
              </w:rPr>
            </w:pPr>
            <w:r w:rsidRPr="0065640A">
              <w:rPr>
                <w:sz w:val="16"/>
                <w:szCs w:val="16"/>
              </w:rPr>
              <w:t>84 618</w:t>
            </w:r>
          </w:p>
        </w:tc>
        <w:tc>
          <w:tcPr>
            <w:tcW w:w="969" w:type="dxa"/>
          </w:tcPr>
          <w:p w:rsidR="009E2974" w:rsidRPr="0065640A" w:rsidRDefault="009E2974" w:rsidP="009E2974">
            <w:pPr>
              <w:spacing w:before="60" w:line="200" w:lineRule="exact"/>
              <w:jc w:val="right"/>
              <w:rPr>
                <w:sz w:val="16"/>
                <w:szCs w:val="16"/>
              </w:rPr>
            </w:pPr>
            <w:r w:rsidRPr="0065640A">
              <w:rPr>
                <w:sz w:val="16"/>
                <w:szCs w:val="16"/>
              </w:rPr>
              <w:t>–9 140</w:t>
            </w:r>
          </w:p>
        </w:tc>
        <w:tc>
          <w:tcPr>
            <w:tcW w:w="1055" w:type="dxa"/>
          </w:tcPr>
          <w:p w:rsidR="009E2974" w:rsidRPr="0065640A" w:rsidRDefault="009E2974" w:rsidP="009E2974">
            <w:pPr>
              <w:spacing w:before="60" w:line="200" w:lineRule="exact"/>
              <w:jc w:val="right"/>
              <w:rPr>
                <w:sz w:val="16"/>
                <w:szCs w:val="16"/>
              </w:rPr>
            </w:pPr>
            <w:r w:rsidRPr="0065640A">
              <w:rPr>
                <w:sz w:val="16"/>
                <w:szCs w:val="16"/>
              </w:rPr>
              <w:t>6 018</w:t>
            </w:r>
          </w:p>
        </w:tc>
        <w:tc>
          <w:tcPr>
            <w:tcW w:w="1064" w:type="dxa"/>
          </w:tcPr>
          <w:p w:rsidR="009E2974" w:rsidRPr="0065640A" w:rsidRDefault="009E2974" w:rsidP="009E2974">
            <w:pPr>
              <w:spacing w:before="60" w:line="200" w:lineRule="exact"/>
              <w:jc w:val="right"/>
              <w:rPr>
                <w:sz w:val="16"/>
                <w:szCs w:val="16"/>
              </w:rPr>
            </w:pPr>
            <w:r w:rsidRPr="0065640A">
              <w:rPr>
                <w:sz w:val="16"/>
                <w:szCs w:val="16"/>
              </w:rPr>
              <w:t>3,30</w:t>
            </w:r>
          </w:p>
        </w:tc>
      </w:tr>
      <w:tr w:rsidR="009E2974" w:rsidRPr="0065640A" w:rsidTr="00F40664">
        <w:tc>
          <w:tcPr>
            <w:tcW w:w="1533" w:type="dxa"/>
          </w:tcPr>
          <w:p w:rsidR="009E2974" w:rsidRPr="0065640A" w:rsidRDefault="009E2974" w:rsidP="00B66193">
            <w:pPr>
              <w:spacing w:before="60" w:line="200" w:lineRule="exact"/>
              <w:jc w:val="left"/>
              <w:rPr>
                <w:i/>
                <w:sz w:val="15"/>
                <w:szCs w:val="15"/>
              </w:rPr>
            </w:pPr>
            <w:r w:rsidRPr="0065640A">
              <w:rPr>
                <w:i/>
                <w:sz w:val="16"/>
                <w:szCs w:val="16"/>
              </w:rPr>
              <w:t xml:space="preserve">    </w:t>
            </w:r>
            <w:r w:rsidRPr="0065640A">
              <w:rPr>
                <w:i/>
                <w:sz w:val="15"/>
                <w:szCs w:val="15"/>
              </w:rPr>
              <w:t>varav förstär</w:t>
            </w:r>
            <w:r w:rsidRPr="0065640A">
              <w:rPr>
                <w:i/>
                <w:sz w:val="15"/>
                <w:szCs w:val="15"/>
              </w:rPr>
              <w:t>k</w:t>
            </w:r>
            <w:r w:rsidRPr="0065640A">
              <w:rPr>
                <w:i/>
                <w:sz w:val="15"/>
                <w:szCs w:val="15"/>
              </w:rPr>
              <w:t>ning</w:t>
            </w:r>
          </w:p>
        </w:tc>
        <w:tc>
          <w:tcPr>
            <w:tcW w:w="969" w:type="dxa"/>
          </w:tcPr>
          <w:p w:rsidR="009E2974" w:rsidRPr="0065640A" w:rsidRDefault="009E2974" w:rsidP="009E2974">
            <w:pPr>
              <w:spacing w:before="60" w:line="200" w:lineRule="exact"/>
              <w:jc w:val="right"/>
              <w:rPr>
                <w:i/>
                <w:sz w:val="16"/>
                <w:szCs w:val="16"/>
              </w:rPr>
            </w:pPr>
            <w:r w:rsidRPr="0065640A">
              <w:rPr>
                <w:i/>
                <w:sz w:val="16"/>
                <w:szCs w:val="16"/>
              </w:rPr>
              <w:t>84 089</w:t>
            </w:r>
          </w:p>
        </w:tc>
        <w:tc>
          <w:tcPr>
            <w:tcW w:w="900" w:type="dxa"/>
          </w:tcPr>
          <w:p w:rsidR="009E2974" w:rsidRPr="0065640A" w:rsidRDefault="009E2974" w:rsidP="009E2974">
            <w:pPr>
              <w:spacing w:before="60" w:line="200" w:lineRule="exact"/>
              <w:jc w:val="right"/>
              <w:rPr>
                <w:i/>
                <w:sz w:val="16"/>
                <w:szCs w:val="16"/>
              </w:rPr>
            </w:pPr>
            <w:r w:rsidRPr="0065640A">
              <w:rPr>
                <w:i/>
                <w:sz w:val="16"/>
                <w:szCs w:val="16"/>
              </w:rPr>
              <w:t>84 187</w:t>
            </w:r>
          </w:p>
        </w:tc>
        <w:tc>
          <w:tcPr>
            <w:tcW w:w="969" w:type="dxa"/>
          </w:tcPr>
          <w:p w:rsidR="009E2974" w:rsidRPr="0065640A" w:rsidRDefault="009E2974" w:rsidP="009E2974">
            <w:pPr>
              <w:spacing w:before="60" w:line="200" w:lineRule="exact"/>
              <w:jc w:val="right"/>
              <w:rPr>
                <w:i/>
                <w:sz w:val="16"/>
                <w:szCs w:val="16"/>
                <w:highlight w:val="yellow"/>
              </w:rPr>
            </w:pPr>
            <w:r w:rsidRPr="0065640A">
              <w:rPr>
                <w:i/>
                <w:sz w:val="16"/>
                <w:szCs w:val="16"/>
              </w:rPr>
              <w:t>–323</w:t>
            </w:r>
          </w:p>
        </w:tc>
        <w:tc>
          <w:tcPr>
            <w:tcW w:w="1055" w:type="dxa"/>
          </w:tcPr>
          <w:p w:rsidR="009E2974" w:rsidRPr="0065640A" w:rsidRDefault="009E2974" w:rsidP="009E2974">
            <w:pPr>
              <w:spacing w:before="60" w:line="200" w:lineRule="exact"/>
              <w:jc w:val="right"/>
              <w:rPr>
                <w:i/>
                <w:sz w:val="16"/>
                <w:szCs w:val="16"/>
                <w:highlight w:val="yellow"/>
              </w:rPr>
            </w:pPr>
            <w:r w:rsidRPr="0065640A">
              <w:rPr>
                <w:i/>
                <w:sz w:val="16"/>
                <w:szCs w:val="16"/>
              </w:rPr>
              <w:t>–323</w:t>
            </w:r>
          </w:p>
        </w:tc>
        <w:tc>
          <w:tcPr>
            <w:tcW w:w="1064" w:type="dxa"/>
          </w:tcPr>
          <w:p w:rsidR="009E2974" w:rsidRPr="0065640A" w:rsidRDefault="009E2974" w:rsidP="009E2974">
            <w:pPr>
              <w:spacing w:before="60" w:line="200" w:lineRule="exact"/>
              <w:jc w:val="right"/>
              <w:rPr>
                <w:i/>
                <w:sz w:val="16"/>
                <w:szCs w:val="16"/>
              </w:rPr>
            </w:pPr>
            <w:r w:rsidRPr="0065640A">
              <w:rPr>
                <w:i/>
                <w:sz w:val="16"/>
                <w:szCs w:val="16"/>
              </w:rPr>
              <w:t>–0,35</w:t>
            </w:r>
          </w:p>
        </w:tc>
      </w:tr>
      <w:tr w:rsidR="009E2974" w:rsidRPr="0065640A" w:rsidTr="00F40664">
        <w:tc>
          <w:tcPr>
            <w:tcW w:w="1533" w:type="dxa"/>
          </w:tcPr>
          <w:p w:rsidR="009E2974" w:rsidRPr="0065640A" w:rsidRDefault="009E2974" w:rsidP="00701F4B">
            <w:pPr>
              <w:spacing w:before="60" w:line="200" w:lineRule="exact"/>
              <w:ind w:left="95"/>
              <w:rPr>
                <w:sz w:val="16"/>
                <w:szCs w:val="16"/>
              </w:rPr>
            </w:pPr>
            <w:r w:rsidRPr="0065640A">
              <w:rPr>
                <w:sz w:val="16"/>
                <w:szCs w:val="16"/>
              </w:rPr>
              <w:t>IMF</w:t>
            </w:r>
          </w:p>
        </w:tc>
        <w:tc>
          <w:tcPr>
            <w:tcW w:w="969" w:type="dxa"/>
          </w:tcPr>
          <w:p w:rsidR="009E2974" w:rsidRPr="0065640A" w:rsidRDefault="009E2974" w:rsidP="009E2974">
            <w:pPr>
              <w:spacing w:before="60" w:line="200" w:lineRule="exact"/>
              <w:jc w:val="right"/>
              <w:rPr>
                <w:sz w:val="16"/>
                <w:szCs w:val="16"/>
              </w:rPr>
            </w:pPr>
            <w:r w:rsidRPr="0065640A">
              <w:rPr>
                <w:sz w:val="16"/>
                <w:szCs w:val="16"/>
              </w:rPr>
              <w:t>31 193</w:t>
            </w:r>
          </w:p>
        </w:tc>
        <w:tc>
          <w:tcPr>
            <w:tcW w:w="900" w:type="dxa"/>
          </w:tcPr>
          <w:p w:rsidR="009E2974" w:rsidRPr="0065640A" w:rsidRDefault="009E2974" w:rsidP="009E2974">
            <w:pPr>
              <w:spacing w:before="60" w:line="200" w:lineRule="exact"/>
              <w:jc w:val="right"/>
              <w:rPr>
                <w:sz w:val="16"/>
                <w:szCs w:val="16"/>
              </w:rPr>
            </w:pPr>
            <w:r w:rsidRPr="0065640A">
              <w:rPr>
                <w:sz w:val="16"/>
                <w:szCs w:val="16"/>
              </w:rPr>
              <w:t>23 290</w:t>
            </w:r>
          </w:p>
        </w:tc>
        <w:tc>
          <w:tcPr>
            <w:tcW w:w="969" w:type="dxa"/>
          </w:tcPr>
          <w:p w:rsidR="009E2974" w:rsidRPr="0065640A" w:rsidRDefault="009E2974" w:rsidP="009E2974">
            <w:pPr>
              <w:spacing w:before="60" w:line="200" w:lineRule="exact"/>
              <w:jc w:val="right"/>
              <w:rPr>
                <w:sz w:val="16"/>
                <w:szCs w:val="16"/>
              </w:rPr>
            </w:pPr>
            <w:r w:rsidRPr="0065640A">
              <w:rPr>
                <w:sz w:val="16"/>
                <w:szCs w:val="16"/>
              </w:rPr>
              <w:t>–617</w:t>
            </w:r>
          </w:p>
        </w:tc>
        <w:tc>
          <w:tcPr>
            <w:tcW w:w="1055" w:type="dxa"/>
          </w:tcPr>
          <w:p w:rsidR="009E2974" w:rsidRPr="0065640A" w:rsidRDefault="009E2974" w:rsidP="009E2974">
            <w:pPr>
              <w:spacing w:before="60" w:line="200" w:lineRule="exact"/>
              <w:jc w:val="right"/>
              <w:rPr>
                <w:sz w:val="16"/>
                <w:szCs w:val="16"/>
              </w:rPr>
            </w:pPr>
            <w:r w:rsidRPr="0065640A">
              <w:rPr>
                <w:sz w:val="16"/>
                <w:szCs w:val="16"/>
              </w:rPr>
              <w:t>16</w:t>
            </w:r>
          </w:p>
        </w:tc>
        <w:tc>
          <w:tcPr>
            <w:tcW w:w="1064" w:type="dxa"/>
          </w:tcPr>
          <w:p w:rsidR="009E2974" w:rsidRPr="0065640A" w:rsidRDefault="009E2974" w:rsidP="009E2974">
            <w:pPr>
              <w:spacing w:before="60" w:line="200" w:lineRule="exact"/>
              <w:jc w:val="right"/>
              <w:rPr>
                <w:sz w:val="16"/>
                <w:szCs w:val="16"/>
              </w:rPr>
            </w:pPr>
            <w:r w:rsidRPr="0065640A">
              <w:rPr>
                <w:sz w:val="16"/>
                <w:szCs w:val="16"/>
              </w:rPr>
              <w:t>0,29</w:t>
            </w:r>
          </w:p>
        </w:tc>
      </w:tr>
      <w:tr w:rsidR="009E2974" w:rsidRPr="0065640A" w:rsidTr="00F40664">
        <w:tc>
          <w:tcPr>
            <w:tcW w:w="1533" w:type="dxa"/>
          </w:tcPr>
          <w:p w:rsidR="009E2974" w:rsidRPr="0065640A" w:rsidRDefault="009E2974" w:rsidP="00701F4B">
            <w:pPr>
              <w:spacing w:before="60" w:line="200" w:lineRule="exact"/>
              <w:rPr>
                <w:sz w:val="16"/>
                <w:szCs w:val="16"/>
              </w:rPr>
            </w:pPr>
            <w:r w:rsidRPr="0065640A">
              <w:rPr>
                <w:sz w:val="16"/>
                <w:szCs w:val="16"/>
              </w:rPr>
              <w:t>Övr</w:t>
            </w:r>
            <w:r w:rsidRPr="0065640A">
              <w:rPr>
                <w:sz w:val="16"/>
                <w:szCs w:val="16"/>
              </w:rPr>
              <w:t>i</w:t>
            </w:r>
            <w:r w:rsidRPr="0065640A">
              <w:rPr>
                <w:sz w:val="16"/>
                <w:szCs w:val="16"/>
              </w:rPr>
              <w:t>ga finansiella till</w:t>
            </w:r>
            <w:r w:rsidRPr="0065640A">
              <w:rPr>
                <w:sz w:val="16"/>
                <w:szCs w:val="16"/>
              </w:rPr>
              <w:softHyphen/>
            </w:r>
            <w:r w:rsidRPr="0065640A">
              <w:rPr>
                <w:sz w:val="16"/>
                <w:szCs w:val="16"/>
              </w:rPr>
              <w:softHyphen/>
              <w:t>gångar</w:t>
            </w:r>
          </w:p>
        </w:tc>
        <w:tc>
          <w:tcPr>
            <w:tcW w:w="969" w:type="dxa"/>
          </w:tcPr>
          <w:p w:rsidR="009E2974" w:rsidRPr="0065640A" w:rsidRDefault="009E2974" w:rsidP="009E2974">
            <w:pPr>
              <w:spacing w:before="60" w:line="200" w:lineRule="exact"/>
              <w:jc w:val="right"/>
              <w:rPr>
                <w:sz w:val="16"/>
                <w:szCs w:val="16"/>
              </w:rPr>
            </w:pPr>
            <w:r w:rsidRPr="0065640A">
              <w:rPr>
                <w:sz w:val="16"/>
                <w:szCs w:val="16"/>
              </w:rPr>
              <w:br/>
              <w:t>639</w:t>
            </w:r>
          </w:p>
        </w:tc>
        <w:tc>
          <w:tcPr>
            <w:tcW w:w="900" w:type="dxa"/>
          </w:tcPr>
          <w:p w:rsidR="009E2974" w:rsidRPr="0065640A" w:rsidRDefault="009E2974" w:rsidP="009E2974">
            <w:pPr>
              <w:spacing w:before="60" w:line="200" w:lineRule="exact"/>
              <w:jc w:val="right"/>
              <w:rPr>
                <w:sz w:val="16"/>
                <w:szCs w:val="16"/>
              </w:rPr>
            </w:pPr>
            <w:r w:rsidRPr="0065640A">
              <w:rPr>
                <w:sz w:val="16"/>
                <w:szCs w:val="16"/>
              </w:rPr>
              <w:br/>
              <w:t>0</w:t>
            </w:r>
          </w:p>
        </w:tc>
        <w:tc>
          <w:tcPr>
            <w:tcW w:w="969" w:type="dxa"/>
          </w:tcPr>
          <w:p w:rsidR="009E2974" w:rsidRPr="0065640A" w:rsidRDefault="009E2974" w:rsidP="009E2974">
            <w:pPr>
              <w:spacing w:before="60" w:line="200" w:lineRule="exact"/>
              <w:jc w:val="right"/>
              <w:rPr>
                <w:sz w:val="16"/>
                <w:szCs w:val="16"/>
              </w:rPr>
            </w:pPr>
            <w:r w:rsidRPr="0065640A">
              <w:rPr>
                <w:sz w:val="16"/>
                <w:szCs w:val="16"/>
              </w:rPr>
              <w:br/>
              <w:t>309</w:t>
            </w:r>
          </w:p>
        </w:tc>
        <w:tc>
          <w:tcPr>
            <w:tcW w:w="1055" w:type="dxa"/>
          </w:tcPr>
          <w:p w:rsidR="009E2974" w:rsidRPr="0065640A" w:rsidRDefault="009E2974" w:rsidP="009E2974">
            <w:pPr>
              <w:spacing w:before="60" w:line="200" w:lineRule="exact"/>
              <w:jc w:val="right"/>
              <w:rPr>
                <w:sz w:val="16"/>
                <w:szCs w:val="16"/>
              </w:rPr>
            </w:pPr>
            <w:r w:rsidRPr="0065640A">
              <w:rPr>
                <w:sz w:val="16"/>
                <w:szCs w:val="16"/>
              </w:rPr>
              <w:br/>
              <w:t>309</w:t>
            </w:r>
          </w:p>
        </w:tc>
        <w:tc>
          <w:tcPr>
            <w:tcW w:w="1064" w:type="dxa"/>
          </w:tcPr>
          <w:p w:rsidR="009E2974" w:rsidRPr="0065640A" w:rsidRDefault="009E2974" w:rsidP="009E2974">
            <w:pPr>
              <w:spacing w:before="60" w:line="200" w:lineRule="exact"/>
              <w:jc w:val="right"/>
              <w:rPr>
                <w:sz w:val="16"/>
                <w:szCs w:val="16"/>
                <w:highlight w:val="yellow"/>
              </w:rPr>
            </w:pPr>
            <w:r w:rsidRPr="0065640A">
              <w:rPr>
                <w:sz w:val="16"/>
                <w:szCs w:val="16"/>
                <w:highlight w:val="yellow"/>
              </w:rPr>
              <w:br/>
            </w:r>
            <w:r w:rsidRPr="0065640A">
              <w:rPr>
                <w:sz w:val="16"/>
                <w:szCs w:val="16"/>
              </w:rPr>
              <w:t>–</w:t>
            </w:r>
          </w:p>
        </w:tc>
      </w:tr>
      <w:tr w:rsidR="009E2974" w:rsidRPr="0065640A" w:rsidTr="00F40664">
        <w:tc>
          <w:tcPr>
            <w:tcW w:w="1533" w:type="dxa"/>
          </w:tcPr>
          <w:p w:rsidR="009E2974" w:rsidRPr="0065640A" w:rsidRDefault="009E2974" w:rsidP="00701F4B">
            <w:pPr>
              <w:spacing w:before="60" w:line="200" w:lineRule="exact"/>
              <w:rPr>
                <w:sz w:val="16"/>
                <w:szCs w:val="16"/>
              </w:rPr>
            </w:pPr>
            <w:r w:rsidRPr="0065640A">
              <w:rPr>
                <w:sz w:val="16"/>
                <w:szCs w:val="16"/>
              </w:rPr>
              <w:t>Penningpolitiska åtgä</w:t>
            </w:r>
            <w:r w:rsidRPr="0065640A">
              <w:rPr>
                <w:sz w:val="16"/>
                <w:szCs w:val="16"/>
              </w:rPr>
              <w:t>r</w:t>
            </w:r>
            <w:r w:rsidRPr="0065640A">
              <w:rPr>
                <w:sz w:val="16"/>
                <w:szCs w:val="16"/>
              </w:rPr>
              <w:t>der</w:t>
            </w:r>
          </w:p>
        </w:tc>
        <w:tc>
          <w:tcPr>
            <w:tcW w:w="969" w:type="dxa"/>
          </w:tcPr>
          <w:p w:rsidR="009E2974" w:rsidRPr="0065640A" w:rsidRDefault="009E2974" w:rsidP="009E2974">
            <w:pPr>
              <w:spacing w:before="60" w:line="200" w:lineRule="exact"/>
              <w:jc w:val="right"/>
              <w:rPr>
                <w:sz w:val="16"/>
                <w:szCs w:val="16"/>
              </w:rPr>
            </w:pPr>
          </w:p>
          <w:p w:rsidR="009E2974" w:rsidRPr="0065640A" w:rsidRDefault="009E2974" w:rsidP="009E2974">
            <w:pPr>
              <w:spacing w:before="0" w:line="200" w:lineRule="exact"/>
              <w:jc w:val="right"/>
              <w:rPr>
                <w:sz w:val="16"/>
                <w:szCs w:val="16"/>
              </w:rPr>
            </w:pPr>
            <w:r w:rsidRPr="0065640A">
              <w:rPr>
                <w:sz w:val="16"/>
                <w:szCs w:val="16"/>
              </w:rPr>
              <w:t>504</w:t>
            </w:r>
          </w:p>
        </w:tc>
        <w:tc>
          <w:tcPr>
            <w:tcW w:w="900" w:type="dxa"/>
          </w:tcPr>
          <w:p w:rsidR="009E2974" w:rsidRPr="0065640A" w:rsidRDefault="009E2974" w:rsidP="009E2974">
            <w:pPr>
              <w:spacing w:before="60" w:line="200" w:lineRule="exact"/>
              <w:jc w:val="right"/>
              <w:rPr>
                <w:sz w:val="16"/>
                <w:szCs w:val="16"/>
              </w:rPr>
            </w:pPr>
          </w:p>
          <w:p w:rsidR="009E2974" w:rsidRPr="0065640A" w:rsidRDefault="009E2974" w:rsidP="009E2974">
            <w:pPr>
              <w:spacing w:before="0" w:line="200" w:lineRule="exact"/>
              <w:jc w:val="right"/>
              <w:rPr>
                <w:sz w:val="16"/>
                <w:szCs w:val="16"/>
              </w:rPr>
            </w:pPr>
            <w:r w:rsidRPr="0065640A">
              <w:rPr>
                <w:sz w:val="16"/>
                <w:szCs w:val="16"/>
              </w:rPr>
              <w:t>5 097</w:t>
            </w:r>
          </w:p>
        </w:tc>
        <w:tc>
          <w:tcPr>
            <w:tcW w:w="969" w:type="dxa"/>
          </w:tcPr>
          <w:p w:rsidR="009E2974" w:rsidRPr="0065640A" w:rsidRDefault="009E2974" w:rsidP="009E2974">
            <w:pPr>
              <w:spacing w:before="60" w:line="200" w:lineRule="exact"/>
              <w:jc w:val="right"/>
              <w:rPr>
                <w:sz w:val="16"/>
                <w:szCs w:val="16"/>
              </w:rPr>
            </w:pPr>
          </w:p>
          <w:p w:rsidR="009E2974" w:rsidRPr="0065640A" w:rsidRDefault="009E2974" w:rsidP="009E2974">
            <w:pPr>
              <w:spacing w:before="0" w:line="200" w:lineRule="exact"/>
              <w:jc w:val="right"/>
              <w:rPr>
                <w:sz w:val="16"/>
                <w:szCs w:val="16"/>
              </w:rPr>
            </w:pPr>
            <w:r w:rsidRPr="0065640A">
              <w:rPr>
                <w:sz w:val="16"/>
                <w:szCs w:val="16"/>
              </w:rPr>
              <w:t>340</w:t>
            </w:r>
          </w:p>
        </w:tc>
        <w:tc>
          <w:tcPr>
            <w:tcW w:w="1055" w:type="dxa"/>
          </w:tcPr>
          <w:p w:rsidR="009E2974" w:rsidRPr="0065640A" w:rsidRDefault="009E2974" w:rsidP="009E2974">
            <w:pPr>
              <w:spacing w:before="60" w:line="200" w:lineRule="exact"/>
              <w:jc w:val="right"/>
              <w:rPr>
                <w:sz w:val="16"/>
                <w:szCs w:val="16"/>
              </w:rPr>
            </w:pPr>
          </w:p>
          <w:p w:rsidR="009E2974" w:rsidRPr="0065640A" w:rsidRDefault="009E2974" w:rsidP="009E2974">
            <w:pPr>
              <w:spacing w:before="0" w:line="200" w:lineRule="exact"/>
              <w:jc w:val="right"/>
              <w:rPr>
                <w:sz w:val="16"/>
                <w:szCs w:val="16"/>
              </w:rPr>
            </w:pPr>
            <w:r w:rsidRPr="0065640A">
              <w:rPr>
                <w:sz w:val="16"/>
                <w:szCs w:val="16"/>
              </w:rPr>
              <w:t>340</w:t>
            </w:r>
          </w:p>
        </w:tc>
        <w:tc>
          <w:tcPr>
            <w:tcW w:w="1064" w:type="dxa"/>
          </w:tcPr>
          <w:p w:rsidR="009E2974" w:rsidRPr="0065640A" w:rsidRDefault="009E2974" w:rsidP="009E2974">
            <w:pPr>
              <w:spacing w:before="60" w:line="200" w:lineRule="exact"/>
              <w:jc w:val="right"/>
              <w:rPr>
                <w:sz w:val="16"/>
                <w:szCs w:val="16"/>
                <w:highlight w:val="yellow"/>
              </w:rPr>
            </w:pPr>
            <w:r w:rsidRPr="0065640A">
              <w:rPr>
                <w:sz w:val="16"/>
                <w:szCs w:val="16"/>
                <w:highlight w:val="yellow"/>
              </w:rPr>
              <w:br/>
            </w:r>
            <w:r w:rsidRPr="0065640A">
              <w:rPr>
                <w:sz w:val="16"/>
                <w:szCs w:val="16"/>
              </w:rPr>
              <w:t>–</w:t>
            </w:r>
          </w:p>
        </w:tc>
      </w:tr>
      <w:tr w:rsidR="009E2974" w:rsidRPr="0065640A" w:rsidTr="00F40664">
        <w:tc>
          <w:tcPr>
            <w:tcW w:w="1533" w:type="dxa"/>
            <w:tcBorders>
              <w:bottom w:val="single" w:sz="4" w:space="0" w:color="auto"/>
            </w:tcBorders>
          </w:tcPr>
          <w:p w:rsidR="009E2974" w:rsidRPr="0065640A" w:rsidRDefault="009E2974" w:rsidP="00701F4B">
            <w:pPr>
              <w:spacing w:before="60" w:line="200" w:lineRule="exact"/>
              <w:rPr>
                <w:b/>
                <w:sz w:val="16"/>
                <w:szCs w:val="16"/>
                <w:highlight w:val="yellow"/>
              </w:rPr>
            </w:pPr>
            <w:r w:rsidRPr="0065640A">
              <w:rPr>
                <w:b/>
                <w:sz w:val="16"/>
                <w:szCs w:val="16"/>
              </w:rPr>
              <w:t>Totalt</w:t>
            </w:r>
          </w:p>
        </w:tc>
        <w:tc>
          <w:tcPr>
            <w:tcW w:w="969" w:type="dxa"/>
            <w:tcBorders>
              <w:bottom w:val="single" w:sz="4" w:space="0" w:color="auto"/>
            </w:tcBorders>
          </w:tcPr>
          <w:p w:rsidR="009E2974" w:rsidRPr="0065640A" w:rsidRDefault="009E2974" w:rsidP="009E2974">
            <w:pPr>
              <w:spacing w:before="60" w:line="200" w:lineRule="exact"/>
              <w:jc w:val="right"/>
              <w:rPr>
                <w:b/>
                <w:sz w:val="16"/>
                <w:szCs w:val="16"/>
              </w:rPr>
            </w:pPr>
            <w:r w:rsidRPr="0065640A">
              <w:rPr>
                <w:b/>
                <w:sz w:val="16"/>
                <w:szCs w:val="16"/>
              </w:rPr>
              <w:t>325 689</w:t>
            </w:r>
          </w:p>
        </w:tc>
        <w:tc>
          <w:tcPr>
            <w:tcW w:w="900" w:type="dxa"/>
            <w:tcBorders>
              <w:bottom w:val="single" w:sz="4" w:space="0" w:color="auto"/>
            </w:tcBorders>
          </w:tcPr>
          <w:p w:rsidR="009E2974" w:rsidRPr="0065640A" w:rsidRDefault="009E2974" w:rsidP="009E2974">
            <w:pPr>
              <w:spacing w:before="60" w:line="200" w:lineRule="exact"/>
              <w:jc w:val="right"/>
              <w:rPr>
                <w:b/>
                <w:sz w:val="16"/>
                <w:szCs w:val="16"/>
              </w:rPr>
            </w:pPr>
            <w:r w:rsidRPr="0065640A">
              <w:rPr>
                <w:b/>
                <w:sz w:val="16"/>
                <w:szCs w:val="16"/>
              </w:rPr>
              <w:t>113 005</w:t>
            </w:r>
          </w:p>
        </w:tc>
        <w:tc>
          <w:tcPr>
            <w:tcW w:w="969" w:type="dxa"/>
            <w:tcBorders>
              <w:bottom w:val="single" w:sz="4" w:space="0" w:color="auto"/>
            </w:tcBorders>
          </w:tcPr>
          <w:p w:rsidR="009E2974" w:rsidRPr="0065640A" w:rsidRDefault="009E2974" w:rsidP="009E2974">
            <w:pPr>
              <w:spacing w:before="60" w:line="200" w:lineRule="exact"/>
              <w:jc w:val="right"/>
              <w:rPr>
                <w:b/>
                <w:sz w:val="16"/>
                <w:szCs w:val="16"/>
              </w:rPr>
            </w:pPr>
            <w:r w:rsidRPr="0065640A">
              <w:rPr>
                <w:b/>
                <w:sz w:val="16"/>
                <w:szCs w:val="16"/>
              </w:rPr>
              <w:t>–2 262</w:t>
            </w:r>
          </w:p>
        </w:tc>
        <w:tc>
          <w:tcPr>
            <w:tcW w:w="1055" w:type="dxa"/>
            <w:tcBorders>
              <w:bottom w:val="single" w:sz="4" w:space="0" w:color="auto"/>
            </w:tcBorders>
          </w:tcPr>
          <w:p w:rsidR="009E2974" w:rsidRPr="0065640A" w:rsidRDefault="009E2974" w:rsidP="009E2974">
            <w:pPr>
              <w:spacing w:before="60" w:line="200" w:lineRule="exact"/>
              <w:jc w:val="right"/>
              <w:rPr>
                <w:b/>
                <w:sz w:val="16"/>
                <w:szCs w:val="16"/>
              </w:rPr>
            </w:pPr>
            <w:r w:rsidRPr="0065640A">
              <w:rPr>
                <w:b/>
                <w:sz w:val="16"/>
                <w:szCs w:val="16"/>
              </w:rPr>
              <w:t>6 683</w:t>
            </w:r>
          </w:p>
        </w:tc>
        <w:tc>
          <w:tcPr>
            <w:tcW w:w="1064" w:type="dxa"/>
            <w:tcBorders>
              <w:bottom w:val="single" w:sz="4" w:space="0" w:color="auto"/>
            </w:tcBorders>
          </w:tcPr>
          <w:p w:rsidR="009E2974" w:rsidRPr="0065640A" w:rsidRDefault="009E2974" w:rsidP="00701F4B">
            <w:pPr>
              <w:spacing w:before="60" w:line="200" w:lineRule="exact"/>
              <w:jc w:val="right"/>
              <w:rPr>
                <w:b/>
                <w:sz w:val="16"/>
                <w:szCs w:val="16"/>
                <w:highlight w:val="yellow"/>
              </w:rPr>
            </w:pPr>
            <w:r w:rsidRPr="0065640A">
              <w:rPr>
                <w:b/>
                <w:sz w:val="16"/>
                <w:szCs w:val="16"/>
              </w:rPr>
              <w:t>–</w:t>
            </w:r>
          </w:p>
        </w:tc>
      </w:tr>
    </w:tbl>
    <w:p w:rsidR="00701F4B" w:rsidRPr="0065640A" w:rsidRDefault="00701F4B" w:rsidP="00701F4B">
      <w:pPr>
        <w:pStyle w:val="Fotnotstext"/>
        <w:spacing w:before="62"/>
        <w:rPr>
          <w:lang w:val="sv-SE"/>
        </w:rPr>
      </w:pPr>
      <w:r w:rsidRPr="0065640A">
        <w:rPr>
          <w:lang w:val="sv-SE"/>
        </w:rPr>
        <w:t xml:space="preserve">Anm. Procentuella avkastningar är uttryckta på årsbasis. </w:t>
      </w:r>
    </w:p>
    <w:p w:rsidR="00701F4B" w:rsidRPr="0065640A" w:rsidRDefault="00701F4B" w:rsidP="00701F4B">
      <w:pPr>
        <w:pStyle w:val="Fotnotstext"/>
        <w:spacing w:before="62"/>
        <w:rPr>
          <w:lang w:val="sv-SE"/>
        </w:rPr>
      </w:pPr>
      <w:r w:rsidRPr="0065640A">
        <w:rPr>
          <w:lang w:val="sv-SE"/>
        </w:rPr>
        <w:t>Källa: Riksbanken.</w:t>
      </w:r>
    </w:p>
    <w:p w:rsidR="004E6F30" w:rsidRPr="0065640A" w:rsidRDefault="004E6F30" w:rsidP="004E6F30">
      <w:pPr>
        <w:spacing w:before="160"/>
      </w:pPr>
      <w:r w:rsidRPr="0065640A">
        <w:t>Vid årsskiftet var det samlade värdet på de övriga finansiella tillgångarna 639 milj</w:t>
      </w:r>
      <w:r w:rsidRPr="0065640A">
        <w:t>o</w:t>
      </w:r>
      <w:r w:rsidRPr="0065640A">
        <w:t>ner kronor. Avkastningen på dessa tillgångar, exklusive valutaeffekter, var 309 mi</w:t>
      </w:r>
      <w:r w:rsidRPr="0065640A">
        <w:t>l</w:t>
      </w:r>
      <w:r w:rsidRPr="0065640A">
        <w:t>joner kronor under året.</w:t>
      </w:r>
    </w:p>
    <w:p w:rsidR="00701F4B" w:rsidRPr="0065640A" w:rsidRDefault="00701F4B" w:rsidP="00701F4B">
      <w:pPr>
        <w:pStyle w:val="R3"/>
      </w:pPr>
      <w:r w:rsidRPr="0065640A">
        <w:t>Taktisk förvaltning</w:t>
      </w:r>
    </w:p>
    <w:p w:rsidR="00701F4B" w:rsidRPr="0065640A" w:rsidRDefault="00701F4B" w:rsidP="000A73F5">
      <w:r w:rsidRPr="0065640A">
        <w:t xml:space="preserve">Den taktiska förvaltningen genererade en avkastning på </w:t>
      </w:r>
      <w:r w:rsidR="009E2974" w:rsidRPr="0065640A">
        <w:t>59,7 miljoner kronor. Detta motsvarar 3,3 räntepunkter</w:t>
      </w:r>
      <w:r w:rsidR="00E25FCF" w:rsidRPr="0065640A">
        <w:t xml:space="preserve">, vilket </w:t>
      </w:r>
      <w:r w:rsidR="006E5A4E" w:rsidRPr="0065640A">
        <w:t xml:space="preserve">understiger </w:t>
      </w:r>
      <w:r w:rsidR="00E25FCF" w:rsidRPr="0065640A">
        <w:t xml:space="preserve">målet på 5,2 räntepunkter </w:t>
      </w:r>
      <w:r w:rsidRPr="0065640A">
        <w:t xml:space="preserve">(se diagram </w:t>
      </w:r>
      <w:r w:rsidR="00721DA2" w:rsidRPr="0065640A">
        <w:t>2</w:t>
      </w:r>
      <w:r w:rsidR="007144F2" w:rsidRPr="0065640A">
        <w:t>0</w:t>
      </w:r>
      <w:r w:rsidRPr="0065640A">
        <w:t>).</w:t>
      </w:r>
      <w:r w:rsidR="00B66193" w:rsidRPr="0065640A">
        <w:t xml:space="preserve"> </w:t>
      </w:r>
      <w:r w:rsidR="000242AC" w:rsidRPr="0065640A">
        <w:t xml:space="preserve">Avkastningen i den taktiska förvaltningen </w:t>
      </w:r>
      <w:r w:rsidR="009E2974" w:rsidRPr="0065640A">
        <w:t>påverkades neg</w:t>
      </w:r>
      <w:r w:rsidR="009E2974" w:rsidRPr="0065640A">
        <w:t>a</w:t>
      </w:r>
      <w:r w:rsidR="0067130D" w:rsidRPr="0065640A">
        <w:t xml:space="preserve">tivt </w:t>
      </w:r>
      <w:r w:rsidR="009E2974" w:rsidRPr="0065640A">
        <w:t>av den dåliga prisutvecklingen för Riksbankens innehav av statsgarant</w:t>
      </w:r>
      <w:r w:rsidR="009E2974" w:rsidRPr="0065640A">
        <w:t>e</w:t>
      </w:r>
      <w:r w:rsidR="009E2974" w:rsidRPr="0065640A">
        <w:t>rade obliga</w:t>
      </w:r>
      <w:r w:rsidR="009E2974" w:rsidRPr="0065640A">
        <w:t>t</w:t>
      </w:r>
      <w:r w:rsidR="009E2974" w:rsidRPr="0065640A">
        <w:t>ioner</w:t>
      </w:r>
      <w:r w:rsidR="000242AC" w:rsidRPr="0065640A">
        <w:t>.</w:t>
      </w:r>
    </w:p>
    <w:p w:rsidR="005B2BCF" w:rsidRPr="0065640A" w:rsidRDefault="005B2BCF" w:rsidP="005B2BCF">
      <w:pPr>
        <w:spacing w:before="312"/>
        <w:jc w:val="left"/>
        <w:rPr>
          <w:b/>
        </w:rPr>
      </w:pPr>
      <w:r w:rsidRPr="0065640A">
        <w:rPr>
          <w:b/>
        </w:rPr>
        <w:t xml:space="preserve">Diagram </w:t>
      </w:r>
      <w:r w:rsidR="009C7582" w:rsidRPr="0065640A">
        <w:rPr>
          <w:b/>
        </w:rPr>
        <w:t>2</w:t>
      </w:r>
      <w:r w:rsidR="007144F2" w:rsidRPr="0065640A">
        <w:rPr>
          <w:b/>
        </w:rPr>
        <w:t>0</w:t>
      </w:r>
      <w:r w:rsidR="00F018AC" w:rsidRPr="0065640A">
        <w:rPr>
          <w:b/>
        </w:rPr>
        <w:t>.</w:t>
      </w:r>
      <w:r w:rsidRPr="0065640A">
        <w:rPr>
          <w:b/>
        </w:rPr>
        <w:t xml:space="preserve"> Valutareservens avkastning över jämförelseindex</w:t>
      </w:r>
      <w:r w:rsidR="006C5905" w:rsidRPr="0065640A">
        <w:rPr>
          <w:b/>
        </w:rPr>
        <w:t>,</w:t>
      </w:r>
      <w:r w:rsidRPr="0065640A">
        <w:rPr>
          <w:b/>
        </w:rPr>
        <w:t xml:space="preserve"> 2010, rä</w:t>
      </w:r>
      <w:r w:rsidRPr="0065640A">
        <w:rPr>
          <w:b/>
        </w:rPr>
        <w:t>n</w:t>
      </w:r>
      <w:r w:rsidRPr="0065640A">
        <w:rPr>
          <w:b/>
        </w:rPr>
        <w:t>tepunkter</w:t>
      </w:r>
    </w:p>
    <w:p w:rsidR="005B2BCF" w:rsidRPr="0065640A" w:rsidRDefault="0065640A" w:rsidP="008970F8">
      <w:pPr>
        <w:spacing w:before="120"/>
      </w:pPr>
      <w:r w:rsidRPr="0065640A">
        <w:rPr>
          <w:noProof/>
        </w:rPr>
        <w:drawing>
          <wp:inline distT="0" distB="0" distL="0" distR="0">
            <wp:extent cx="3777615" cy="246570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5B2BCF" w:rsidRPr="0065640A" w:rsidRDefault="005B2BCF" w:rsidP="00701F4B">
      <w:pPr>
        <w:pStyle w:val="Fotnotstext"/>
        <w:rPr>
          <w:lang w:val="sv-SE"/>
        </w:rPr>
      </w:pPr>
    </w:p>
    <w:p w:rsidR="00701F4B" w:rsidRPr="0065640A" w:rsidRDefault="00701F4B" w:rsidP="00701F4B">
      <w:pPr>
        <w:pStyle w:val="Fotnotstext"/>
        <w:rPr>
          <w:lang w:val="sv-SE"/>
        </w:rPr>
      </w:pPr>
      <w:r w:rsidRPr="0065640A">
        <w:rPr>
          <w:lang w:val="sv-SE"/>
        </w:rPr>
        <w:t>Källa: Riksbanken.</w:t>
      </w:r>
    </w:p>
    <w:p w:rsidR="00701F4B" w:rsidRPr="0065640A" w:rsidRDefault="00701F4B" w:rsidP="00701F4B">
      <w:pPr>
        <w:pStyle w:val="R3"/>
      </w:pPr>
      <w:r w:rsidRPr="0065640A">
        <w:t>Risker i tillgångsförvaltningen</w:t>
      </w:r>
    </w:p>
    <w:p w:rsidR="002A7E0E" w:rsidRPr="0065640A" w:rsidRDefault="002A7E0E" w:rsidP="00FA12CC">
      <w:r w:rsidRPr="0065640A">
        <w:t xml:space="preserve">Under inledningen av </w:t>
      </w:r>
      <w:r w:rsidR="009F5C6F" w:rsidRPr="0065640A">
        <w:t xml:space="preserve">2010 </w:t>
      </w:r>
      <w:r w:rsidRPr="0065640A">
        <w:t>fortsatte guld- och valutareservens marknad</w:t>
      </w:r>
      <w:r w:rsidRPr="0065640A">
        <w:t>s</w:t>
      </w:r>
      <w:r w:rsidRPr="0065640A">
        <w:t xml:space="preserve">risk att minska. På grund av den statsfinansiella oron ökade dock </w:t>
      </w:r>
      <w:r w:rsidR="000A73F5" w:rsidRPr="0065640A">
        <w:t xml:space="preserve">reservens </w:t>
      </w:r>
      <w:r w:rsidRPr="0065640A">
        <w:t>volat</w:t>
      </w:r>
      <w:r w:rsidRPr="0065640A">
        <w:t>i</w:t>
      </w:r>
      <w:r w:rsidRPr="0065640A">
        <w:t xml:space="preserve">litet kraftigt under våren. </w:t>
      </w:r>
      <w:r w:rsidR="000868FC" w:rsidRPr="0065640A">
        <w:t>M</w:t>
      </w:r>
      <w:r w:rsidRPr="0065640A">
        <w:t xml:space="preserve">arknadsrisken, mätt som Value-at-Risk, </w:t>
      </w:r>
      <w:r w:rsidR="000868FC" w:rsidRPr="0065640A">
        <w:t xml:space="preserve">uppgick </w:t>
      </w:r>
      <w:r w:rsidRPr="0065640A">
        <w:t>som mest till 14,8 miljarder kronor</w:t>
      </w:r>
      <w:r w:rsidR="000868FC" w:rsidRPr="0065640A">
        <w:t>, för att under sommaren åter</w:t>
      </w:r>
      <w:r w:rsidR="000868FC" w:rsidRPr="0065640A">
        <w:t>i</w:t>
      </w:r>
      <w:r w:rsidR="000868FC" w:rsidRPr="0065640A">
        <w:t xml:space="preserve">gen </w:t>
      </w:r>
      <w:r w:rsidRPr="0065640A">
        <w:t>minska</w:t>
      </w:r>
      <w:r w:rsidR="009F5C6F" w:rsidRPr="0065640A">
        <w:t xml:space="preserve"> (se diagram 2</w:t>
      </w:r>
      <w:r w:rsidR="007144F2" w:rsidRPr="0065640A">
        <w:t>1</w:t>
      </w:r>
      <w:r w:rsidR="009F5C6F" w:rsidRPr="0065640A">
        <w:t>)</w:t>
      </w:r>
      <w:r w:rsidRPr="0065640A">
        <w:t>. Under året up</w:t>
      </w:r>
      <w:r w:rsidRPr="0065640A">
        <w:t>p</w:t>
      </w:r>
      <w:r w:rsidRPr="0065640A">
        <w:t>gick guld- och valutareservens Value-at-Risk</w:t>
      </w:r>
      <w:r w:rsidRPr="0065640A" w:rsidDel="00921EE9">
        <w:t xml:space="preserve"> </w:t>
      </w:r>
      <w:r w:rsidRPr="0065640A">
        <w:t xml:space="preserve">till i genomsnitt </w:t>
      </w:r>
      <w:r w:rsidR="009E2974" w:rsidRPr="0065640A">
        <w:t xml:space="preserve">8,6 </w:t>
      </w:r>
      <w:r w:rsidRPr="0065640A">
        <w:t>milja</w:t>
      </w:r>
      <w:r w:rsidRPr="0065640A">
        <w:t>r</w:t>
      </w:r>
      <w:r w:rsidRPr="0065640A">
        <w:t xml:space="preserve">der kronor. </w:t>
      </w:r>
    </w:p>
    <w:p w:rsidR="002A7E0E" w:rsidRPr="0065640A" w:rsidRDefault="002A7E0E" w:rsidP="002A7E0E">
      <w:pPr>
        <w:pStyle w:val="Normaltindrag"/>
        <w:rPr>
          <w:lang w:val="sv-SE" w:eastAsia="sv-SE"/>
        </w:rPr>
      </w:pPr>
      <w:r w:rsidRPr="0065640A">
        <w:rPr>
          <w:lang w:val="sv-SE" w:eastAsia="sv-SE"/>
        </w:rPr>
        <w:t>Möjligheten att styra sammansättningen av tillgångarna i v</w:t>
      </w:r>
      <w:r w:rsidRPr="0065640A">
        <w:rPr>
          <w:lang w:val="sv-SE" w:eastAsia="sv-SE"/>
        </w:rPr>
        <w:t>a</w:t>
      </w:r>
      <w:r w:rsidRPr="0065640A">
        <w:rPr>
          <w:lang w:val="sv-SE" w:eastAsia="sv-SE"/>
        </w:rPr>
        <w:t>lutareserven begränsades under året av den försämrade likviditeten på marknaderna. Dä</w:t>
      </w:r>
      <w:r w:rsidRPr="0065640A">
        <w:rPr>
          <w:lang w:val="sv-SE" w:eastAsia="sv-SE"/>
        </w:rPr>
        <w:t>r</w:t>
      </w:r>
      <w:r w:rsidRPr="0065640A">
        <w:rPr>
          <w:lang w:val="sv-SE" w:eastAsia="sv-SE"/>
        </w:rPr>
        <w:t>för beslutade Riksbanken i maj att temporärt upphöra med att styra den mod</w:t>
      </w:r>
      <w:r w:rsidRPr="0065640A">
        <w:rPr>
          <w:lang w:val="sv-SE" w:eastAsia="sv-SE"/>
        </w:rPr>
        <w:t>i</w:t>
      </w:r>
      <w:r w:rsidRPr="0065640A">
        <w:rPr>
          <w:lang w:val="sv-SE" w:eastAsia="sv-SE"/>
        </w:rPr>
        <w:t xml:space="preserve">fierade durationen </w:t>
      </w:r>
      <w:r w:rsidR="000868FC" w:rsidRPr="0065640A">
        <w:rPr>
          <w:lang w:val="sv-SE" w:eastAsia="sv-SE"/>
        </w:rPr>
        <w:t xml:space="preserve">mot </w:t>
      </w:r>
      <w:r w:rsidRPr="0065640A">
        <w:rPr>
          <w:lang w:val="sv-SE" w:eastAsia="sv-SE"/>
        </w:rPr>
        <w:t>målet på 4,0. Till följd av beslutet blev durationen något kortare, vilket ledde till att risken i valutareserven blev lägre. I septe</w:t>
      </w:r>
      <w:r w:rsidRPr="0065640A">
        <w:rPr>
          <w:lang w:val="sv-SE" w:eastAsia="sv-SE"/>
        </w:rPr>
        <w:t>m</w:t>
      </w:r>
      <w:r w:rsidRPr="0065640A">
        <w:rPr>
          <w:lang w:val="sv-SE" w:eastAsia="sv-SE"/>
        </w:rPr>
        <w:t>ber blev situationen på marknaderna mer stabil och den modifierade duratio</w:t>
      </w:r>
      <w:r w:rsidR="00F40664" w:rsidRPr="0065640A">
        <w:rPr>
          <w:lang w:val="sv-SE" w:eastAsia="sv-SE"/>
        </w:rPr>
        <w:softHyphen/>
      </w:r>
      <w:r w:rsidRPr="0065640A">
        <w:rPr>
          <w:lang w:val="sv-SE" w:eastAsia="sv-SE"/>
        </w:rPr>
        <w:t xml:space="preserve">nen återställdes till </w:t>
      </w:r>
      <w:r w:rsidR="000868FC" w:rsidRPr="0065640A">
        <w:rPr>
          <w:lang w:val="sv-SE" w:eastAsia="sv-SE"/>
        </w:rPr>
        <w:t xml:space="preserve">cirka </w:t>
      </w:r>
      <w:r w:rsidRPr="0065640A">
        <w:rPr>
          <w:lang w:val="sv-SE" w:eastAsia="sv-SE"/>
        </w:rPr>
        <w:t>4,0 (se di</w:t>
      </w:r>
      <w:r w:rsidRPr="0065640A">
        <w:rPr>
          <w:lang w:val="sv-SE" w:eastAsia="sv-SE"/>
        </w:rPr>
        <w:t>a</w:t>
      </w:r>
      <w:r w:rsidRPr="0065640A">
        <w:rPr>
          <w:lang w:val="sv-SE" w:eastAsia="sv-SE"/>
        </w:rPr>
        <w:t>gram 2</w:t>
      </w:r>
      <w:r w:rsidR="007144F2" w:rsidRPr="0065640A">
        <w:rPr>
          <w:lang w:val="sv-SE" w:eastAsia="sv-SE"/>
        </w:rPr>
        <w:t>2</w:t>
      </w:r>
      <w:r w:rsidRPr="0065640A">
        <w:rPr>
          <w:lang w:val="sv-SE" w:eastAsia="sv-SE"/>
        </w:rPr>
        <w:t>).</w:t>
      </w:r>
    </w:p>
    <w:p w:rsidR="00701F4B" w:rsidRPr="0065640A" w:rsidRDefault="00701F4B" w:rsidP="00701F4B">
      <w:pPr>
        <w:spacing w:before="312"/>
        <w:jc w:val="left"/>
        <w:rPr>
          <w:b/>
        </w:rPr>
      </w:pPr>
      <w:r w:rsidRPr="0065640A">
        <w:rPr>
          <w:b/>
        </w:rPr>
        <w:t xml:space="preserve">Diagram </w:t>
      </w:r>
      <w:r w:rsidR="00E25FCF" w:rsidRPr="0065640A">
        <w:rPr>
          <w:b/>
        </w:rPr>
        <w:t>2</w:t>
      </w:r>
      <w:r w:rsidR="007144F2" w:rsidRPr="0065640A">
        <w:rPr>
          <w:b/>
        </w:rPr>
        <w:t>1</w:t>
      </w:r>
      <w:r w:rsidR="00F018AC" w:rsidRPr="0065640A">
        <w:rPr>
          <w:b/>
        </w:rPr>
        <w:t>.</w:t>
      </w:r>
      <w:r w:rsidRPr="0065640A">
        <w:rPr>
          <w:b/>
        </w:rPr>
        <w:t xml:space="preserve"> Value-at-Risk för guld- och valutareserven, miljarder </w:t>
      </w:r>
      <w:r w:rsidR="00AF6818" w:rsidRPr="0065640A">
        <w:rPr>
          <w:b/>
        </w:rPr>
        <w:br/>
      </w:r>
      <w:r w:rsidRPr="0065640A">
        <w:rPr>
          <w:b/>
        </w:rPr>
        <w:t>kr</w:t>
      </w:r>
      <w:r w:rsidRPr="0065640A">
        <w:rPr>
          <w:b/>
        </w:rPr>
        <w:t>o</w:t>
      </w:r>
      <w:r w:rsidRPr="0065640A">
        <w:rPr>
          <w:b/>
        </w:rPr>
        <w:t>nor</w:t>
      </w:r>
    </w:p>
    <w:p w:rsidR="00701F4B" w:rsidRPr="0065640A" w:rsidRDefault="0065640A" w:rsidP="008970F8">
      <w:pPr>
        <w:spacing w:before="120"/>
        <w:rPr>
          <w:sz w:val="16"/>
        </w:rPr>
      </w:pPr>
      <w:r w:rsidRPr="0065640A">
        <w:rPr>
          <w:noProof/>
        </w:rPr>
        <w:drawing>
          <wp:inline distT="0" distB="0" distL="0" distR="0">
            <wp:extent cx="3777615" cy="24657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Källa: Riksbanken.</w:t>
      </w:r>
      <w:r w:rsidRPr="0065640A">
        <w:rPr>
          <w:lang w:val="sv-SE"/>
        </w:rPr>
        <w:tab/>
      </w:r>
    </w:p>
    <w:p w:rsidR="00701F4B" w:rsidRPr="0065640A" w:rsidRDefault="00701F4B" w:rsidP="00701F4B">
      <w:pPr>
        <w:spacing w:before="312"/>
        <w:jc w:val="left"/>
        <w:rPr>
          <w:b/>
        </w:rPr>
      </w:pPr>
      <w:r w:rsidRPr="0065640A">
        <w:rPr>
          <w:b/>
        </w:rPr>
        <w:t>Diagram 2</w:t>
      </w:r>
      <w:r w:rsidR="007144F2" w:rsidRPr="0065640A">
        <w:rPr>
          <w:b/>
        </w:rPr>
        <w:t>2</w:t>
      </w:r>
      <w:r w:rsidR="00F018AC" w:rsidRPr="0065640A">
        <w:rPr>
          <w:b/>
        </w:rPr>
        <w:t>.</w:t>
      </w:r>
      <w:r w:rsidRPr="0065640A">
        <w:rPr>
          <w:b/>
        </w:rPr>
        <w:t xml:space="preserve"> </w:t>
      </w:r>
      <w:r w:rsidR="002A7E0E" w:rsidRPr="0065640A">
        <w:rPr>
          <w:b/>
        </w:rPr>
        <w:t>Valutareservens modifierade duration</w:t>
      </w:r>
      <w:r w:rsidR="006C5905" w:rsidRPr="0065640A">
        <w:rPr>
          <w:b/>
        </w:rPr>
        <w:t>,</w:t>
      </w:r>
      <w:r w:rsidR="002A7E0E" w:rsidRPr="0065640A">
        <w:rPr>
          <w:b/>
        </w:rPr>
        <w:t xml:space="preserve"> 2010</w:t>
      </w:r>
    </w:p>
    <w:p w:rsidR="00701F4B" w:rsidRPr="0065640A" w:rsidRDefault="0065640A" w:rsidP="008970F8">
      <w:pPr>
        <w:pStyle w:val="Normaltindrag"/>
        <w:spacing w:before="120"/>
        <w:ind w:firstLine="0"/>
        <w:rPr>
          <w:highlight w:val="yellow"/>
          <w:lang w:val="sv-SE"/>
        </w:rPr>
      </w:pPr>
      <w:r w:rsidRPr="0065640A">
        <w:rPr>
          <w:noProof/>
          <w:lang w:val="sv-SE"/>
        </w:rPr>
        <w:drawing>
          <wp:inline distT="0" distB="0" distL="0" distR="0">
            <wp:extent cx="3777615" cy="24657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Källa: Riksbanken.</w:t>
      </w:r>
    </w:p>
    <w:p w:rsidR="00701F4B" w:rsidRPr="0065640A" w:rsidRDefault="00701F4B" w:rsidP="00701F4B">
      <w:pPr>
        <w:pStyle w:val="R3"/>
      </w:pPr>
      <w:r w:rsidRPr="0065640A">
        <w:t>Risker i samband med extraordinära åtgärder</w:t>
      </w:r>
    </w:p>
    <w:p w:rsidR="00701F4B" w:rsidRPr="0065640A" w:rsidRDefault="00701F4B" w:rsidP="00701F4B">
      <w:r w:rsidRPr="0065640A">
        <w:t>Riskerna i den utlåning som Riksbanken erbjöd de svenska bankerna i likvid</w:t>
      </w:r>
      <w:r w:rsidRPr="0065640A">
        <w:t>i</w:t>
      </w:r>
      <w:r w:rsidRPr="0065640A">
        <w:t>tetsstödjande och penningpolitiskt syfte begränsades genom att låntagarna, de penningpolitiska motparterna, som vanligt ställde värdepa</w:t>
      </w:r>
      <w:r w:rsidRPr="0065640A">
        <w:t>p</w:t>
      </w:r>
      <w:r w:rsidRPr="0065640A">
        <w:t xml:space="preserve">per som säkerhet för lånen. </w:t>
      </w:r>
      <w:r w:rsidR="008760BF" w:rsidRPr="0065640A">
        <w:t>Säkerheternas kreditvärdighet bedöms med utgångspunkt i de kr</w:t>
      </w:r>
      <w:r w:rsidR="008760BF" w:rsidRPr="0065640A">
        <w:t>e</w:t>
      </w:r>
      <w:r w:rsidR="008760BF" w:rsidRPr="0065640A">
        <w:t xml:space="preserve">ditbetyg som anges av Standard &amp; Poor’s, Moody’s och Fitch Ratings. </w:t>
      </w:r>
      <w:r w:rsidRPr="0065640A">
        <w:t>Rik</w:t>
      </w:r>
      <w:r w:rsidRPr="0065640A">
        <w:t>s</w:t>
      </w:r>
      <w:r w:rsidRPr="0065640A">
        <w:t>banken godtar värde</w:t>
      </w:r>
      <w:r w:rsidRPr="0065640A">
        <w:softHyphen/>
        <w:t>papper med kreditbetyget A– eller bättre, men majorit</w:t>
      </w:r>
      <w:r w:rsidRPr="0065640A">
        <w:t>e</w:t>
      </w:r>
      <w:r w:rsidRPr="0065640A">
        <w:t>ten av säkerheterna har kreditb</w:t>
      </w:r>
      <w:r w:rsidRPr="0065640A">
        <w:t>e</w:t>
      </w:r>
      <w:r w:rsidRPr="0065640A">
        <w:t xml:space="preserve">tyget AAA, </w:t>
      </w:r>
      <w:r w:rsidR="00F45F32" w:rsidRPr="0065640A">
        <w:t xml:space="preserve">som </w:t>
      </w:r>
      <w:r w:rsidRPr="0065640A">
        <w:t>är det bästa betyget.</w:t>
      </w:r>
    </w:p>
    <w:p w:rsidR="00E23E35" w:rsidRPr="0065640A" w:rsidRDefault="00E23E35" w:rsidP="00E23E35">
      <w:pPr>
        <w:pStyle w:val="Normaltindrag"/>
        <w:rPr>
          <w:lang w:val="sv-SE" w:eastAsia="sv-SE"/>
        </w:rPr>
      </w:pPr>
      <w:r w:rsidRPr="0065640A">
        <w:rPr>
          <w:lang w:val="sv-SE" w:eastAsia="sv-SE"/>
        </w:rPr>
        <w:t>Säkerställda obligationer är det värdepappersslag som oftast anv</w:t>
      </w:r>
      <w:r w:rsidR="00F45F32" w:rsidRPr="0065640A">
        <w:rPr>
          <w:lang w:val="sv-SE" w:eastAsia="sv-SE"/>
        </w:rPr>
        <w:t>änds som säkerhet (se diagram 2</w:t>
      </w:r>
      <w:r w:rsidR="007144F2" w:rsidRPr="0065640A">
        <w:rPr>
          <w:lang w:val="sv-SE" w:eastAsia="sv-SE"/>
        </w:rPr>
        <w:t>3</w:t>
      </w:r>
      <w:r w:rsidRPr="0065640A">
        <w:rPr>
          <w:lang w:val="sv-SE" w:eastAsia="sv-SE"/>
        </w:rPr>
        <w:t>). Deras andel av Rik</w:t>
      </w:r>
      <w:r w:rsidRPr="0065640A">
        <w:rPr>
          <w:lang w:val="sv-SE" w:eastAsia="sv-SE"/>
        </w:rPr>
        <w:t>s</w:t>
      </w:r>
      <w:r w:rsidRPr="0065640A">
        <w:rPr>
          <w:lang w:val="sv-SE" w:eastAsia="sv-SE"/>
        </w:rPr>
        <w:t>bankens samtliga säkerheter ökade under året</w:t>
      </w:r>
      <w:r w:rsidR="00B66193" w:rsidRPr="0065640A">
        <w:rPr>
          <w:lang w:val="sv-SE" w:eastAsia="sv-SE"/>
        </w:rPr>
        <w:t>,</w:t>
      </w:r>
      <w:r w:rsidRPr="0065640A">
        <w:rPr>
          <w:lang w:val="sv-SE" w:eastAsia="sv-SE"/>
        </w:rPr>
        <w:t xml:space="preserve"> </w:t>
      </w:r>
      <w:r w:rsidR="000868FC" w:rsidRPr="0065640A">
        <w:rPr>
          <w:lang w:val="sv-SE" w:eastAsia="sv-SE"/>
        </w:rPr>
        <w:t>medan</w:t>
      </w:r>
      <w:r w:rsidRPr="0065640A">
        <w:rPr>
          <w:lang w:val="sv-SE" w:eastAsia="sv-SE"/>
        </w:rPr>
        <w:t xml:space="preserve"> framför allt</w:t>
      </w:r>
      <w:r w:rsidR="000868FC" w:rsidRPr="0065640A">
        <w:rPr>
          <w:lang w:val="sv-SE" w:eastAsia="sv-SE"/>
        </w:rPr>
        <w:t xml:space="preserve"> andelen</w:t>
      </w:r>
      <w:r w:rsidRPr="0065640A">
        <w:rPr>
          <w:lang w:val="sv-SE" w:eastAsia="sv-SE"/>
        </w:rPr>
        <w:t xml:space="preserve"> riksbankscertifikat</w:t>
      </w:r>
      <w:r w:rsidR="000868FC" w:rsidRPr="0065640A">
        <w:rPr>
          <w:lang w:val="sv-SE" w:eastAsia="sv-SE"/>
        </w:rPr>
        <w:t xml:space="preserve"> minskade</w:t>
      </w:r>
      <w:r w:rsidRPr="0065640A">
        <w:rPr>
          <w:lang w:val="sv-SE" w:eastAsia="sv-SE"/>
        </w:rPr>
        <w:t xml:space="preserve">. Riksbanken godtar som säkerhet </w:t>
      </w:r>
      <w:r w:rsidR="000868FC" w:rsidRPr="0065640A">
        <w:rPr>
          <w:lang w:val="sv-SE" w:eastAsia="sv-SE"/>
        </w:rPr>
        <w:t>även obligationer och andra skuldförbinde</w:t>
      </w:r>
      <w:r w:rsidR="000868FC" w:rsidRPr="0065640A">
        <w:rPr>
          <w:lang w:val="sv-SE" w:eastAsia="sv-SE"/>
        </w:rPr>
        <w:t>l</w:t>
      </w:r>
      <w:r w:rsidR="000868FC" w:rsidRPr="0065640A">
        <w:rPr>
          <w:lang w:val="sv-SE" w:eastAsia="sv-SE"/>
        </w:rPr>
        <w:t xml:space="preserve">ser </w:t>
      </w:r>
      <w:r w:rsidRPr="0065640A">
        <w:rPr>
          <w:lang w:val="sv-SE" w:eastAsia="sv-SE"/>
        </w:rPr>
        <w:t>utgivna av företag samt värdepapper med bakomliggande tillgångar (Asset Backed Securities</w:t>
      </w:r>
      <w:r w:rsidR="009F5C6F" w:rsidRPr="0065640A">
        <w:rPr>
          <w:lang w:val="sv-SE" w:eastAsia="sv-SE"/>
        </w:rPr>
        <w:t>, ABS</w:t>
      </w:r>
      <w:r w:rsidRPr="0065640A">
        <w:rPr>
          <w:lang w:val="sv-SE" w:eastAsia="sv-SE"/>
        </w:rPr>
        <w:t xml:space="preserve">). Under året ökade andelen företagsobligationer medan värdepapper med bakomliggande tillgångar endast användes i mindre omfattning. </w:t>
      </w:r>
    </w:p>
    <w:p w:rsidR="00E23E35" w:rsidRPr="0065640A" w:rsidRDefault="00E23E35" w:rsidP="00E23E35">
      <w:pPr>
        <w:pStyle w:val="Normaltindrag"/>
        <w:rPr>
          <w:lang w:val="sv-SE" w:eastAsia="sv-SE"/>
        </w:rPr>
      </w:pPr>
      <w:r w:rsidRPr="0065640A">
        <w:rPr>
          <w:lang w:val="sv-SE" w:eastAsia="sv-SE"/>
        </w:rPr>
        <w:t xml:space="preserve">Den största delen av de värdepapper som används som säkerhet är </w:t>
      </w:r>
      <w:r w:rsidR="000868FC" w:rsidRPr="0065640A">
        <w:rPr>
          <w:lang w:val="sv-SE" w:eastAsia="sv-SE"/>
        </w:rPr>
        <w:t xml:space="preserve">utgivna </w:t>
      </w:r>
      <w:r w:rsidRPr="0065640A">
        <w:rPr>
          <w:lang w:val="sv-SE" w:eastAsia="sv-SE"/>
        </w:rPr>
        <w:t xml:space="preserve">i svenska kronor, men Riksbanken accepterar även värdepapper i utländsk valuta. Andelen värdepapper utgivna i svenska kronor utgjorde i genomsnitt </w:t>
      </w:r>
      <w:r w:rsidR="008760BF" w:rsidRPr="0065640A">
        <w:rPr>
          <w:lang w:val="sv-SE"/>
        </w:rPr>
        <w:t>80,9</w:t>
      </w:r>
      <w:r w:rsidRPr="0065640A">
        <w:rPr>
          <w:lang w:val="sv-SE" w:eastAsia="sv-SE"/>
        </w:rPr>
        <w:t xml:space="preserve"> procent av samtliga säke</w:t>
      </w:r>
      <w:r w:rsidRPr="0065640A">
        <w:rPr>
          <w:lang w:val="sv-SE" w:eastAsia="sv-SE"/>
        </w:rPr>
        <w:t>r</w:t>
      </w:r>
      <w:r w:rsidRPr="0065640A">
        <w:rPr>
          <w:lang w:val="sv-SE" w:eastAsia="sv-SE"/>
        </w:rPr>
        <w:t>heter.</w:t>
      </w:r>
    </w:p>
    <w:p w:rsidR="00701F4B" w:rsidRPr="0065640A" w:rsidRDefault="00701F4B" w:rsidP="00701F4B">
      <w:pPr>
        <w:spacing w:before="312"/>
        <w:jc w:val="left"/>
        <w:rPr>
          <w:b/>
        </w:rPr>
      </w:pPr>
      <w:r w:rsidRPr="0065640A">
        <w:rPr>
          <w:b/>
        </w:rPr>
        <w:t>Diagram 2</w:t>
      </w:r>
      <w:r w:rsidR="007144F2" w:rsidRPr="0065640A">
        <w:rPr>
          <w:b/>
        </w:rPr>
        <w:t>3</w:t>
      </w:r>
      <w:r w:rsidR="00F018AC" w:rsidRPr="0065640A">
        <w:rPr>
          <w:b/>
        </w:rPr>
        <w:t>.</w:t>
      </w:r>
      <w:r w:rsidRPr="0065640A">
        <w:rPr>
          <w:b/>
        </w:rPr>
        <w:t xml:space="preserve"> Säkerheter fördelade mellan värdepappersslag, geno</w:t>
      </w:r>
      <w:r w:rsidRPr="0065640A">
        <w:rPr>
          <w:b/>
        </w:rPr>
        <w:t>m</w:t>
      </w:r>
      <w:r w:rsidRPr="0065640A">
        <w:rPr>
          <w:b/>
        </w:rPr>
        <w:t>snitt, 20</w:t>
      </w:r>
      <w:r w:rsidR="00D665E3" w:rsidRPr="0065640A">
        <w:rPr>
          <w:b/>
        </w:rPr>
        <w:t>10</w:t>
      </w:r>
    </w:p>
    <w:p w:rsidR="00701F4B" w:rsidRPr="0065640A" w:rsidRDefault="0065640A" w:rsidP="008B73E1">
      <w:r w:rsidRPr="0065640A">
        <w:rPr>
          <w:noProof/>
        </w:rPr>
        <w:drawing>
          <wp:inline distT="0" distB="0" distL="0" distR="0">
            <wp:extent cx="3777615" cy="246570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01F4B" w:rsidRPr="0065640A" w:rsidRDefault="00701F4B" w:rsidP="00701F4B">
      <w:pPr>
        <w:pStyle w:val="Fotnotstext"/>
        <w:spacing w:before="62"/>
        <w:rPr>
          <w:lang w:val="sv-SE"/>
        </w:rPr>
      </w:pPr>
      <w:r w:rsidRPr="0065640A">
        <w:rPr>
          <w:lang w:val="sv-SE"/>
        </w:rPr>
        <w:t>Källa: Riksbanken.</w:t>
      </w:r>
    </w:p>
    <w:p w:rsidR="00701F4B" w:rsidRPr="0065640A" w:rsidRDefault="00701F4B" w:rsidP="00486FCC">
      <w:pPr>
        <w:pStyle w:val="R3"/>
      </w:pPr>
      <w:r w:rsidRPr="0065640A">
        <w:t>Kostnader för tillgångsförvaltningen</w:t>
      </w:r>
    </w:p>
    <w:p w:rsidR="00BF15C7" w:rsidRPr="0065640A" w:rsidRDefault="00701F4B" w:rsidP="00EE5606">
      <w:r w:rsidRPr="0065640A">
        <w:t>I kostnaderna för tillgångsförvaltningen ingår såväl kostnader för att förvalta guld- och valutareserven som kostnader för att implementera penningpolit</w:t>
      </w:r>
      <w:r w:rsidRPr="0065640A">
        <w:t>i</w:t>
      </w:r>
      <w:r w:rsidRPr="0065640A">
        <w:t>ken. Utöver de transaktionskostnader som direkt belastar tillgångarnas a</w:t>
      </w:r>
      <w:r w:rsidRPr="0065640A">
        <w:t>v</w:t>
      </w:r>
      <w:r w:rsidRPr="0065640A">
        <w:t xml:space="preserve">kastning uppgick de totala kostnaderna för tillgångsförvaltningen till </w:t>
      </w:r>
      <w:r w:rsidR="008760BF" w:rsidRPr="0065640A">
        <w:t xml:space="preserve">86 </w:t>
      </w:r>
      <w:r w:rsidRPr="0065640A">
        <w:t>mi</w:t>
      </w:r>
      <w:r w:rsidRPr="0065640A">
        <w:t>l</w:t>
      </w:r>
      <w:r w:rsidRPr="0065640A">
        <w:t>joner kronor</w:t>
      </w:r>
      <w:r w:rsidR="008760BF" w:rsidRPr="0065640A">
        <w:t>, vilket kan jämföras med motsvarande kostnad 2009 som up</w:t>
      </w:r>
      <w:r w:rsidR="008760BF" w:rsidRPr="0065640A">
        <w:t>p</w:t>
      </w:r>
      <w:r w:rsidR="008760BF" w:rsidRPr="0065640A">
        <w:t>gick till 97 miljoner kronor</w:t>
      </w:r>
      <w:r w:rsidR="00E23E35" w:rsidRPr="0065640A">
        <w:t>.</w:t>
      </w:r>
      <w:r w:rsidRPr="0065640A">
        <w:t xml:space="preserve"> </w:t>
      </w:r>
    </w:p>
    <w:p w:rsidR="00265EEA" w:rsidRPr="0065640A" w:rsidRDefault="00265EEA" w:rsidP="00265EEA">
      <w:pPr>
        <w:pStyle w:val="R4"/>
        <w:pBdr>
          <w:top w:val="single" w:sz="4" w:space="1" w:color="auto"/>
          <w:left w:val="single" w:sz="4" w:space="4" w:color="auto"/>
          <w:bottom w:val="single" w:sz="4" w:space="1" w:color="auto"/>
          <w:right w:val="single" w:sz="4" w:space="4" w:color="auto"/>
        </w:pBdr>
      </w:pPr>
      <w:r w:rsidRPr="0065640A">
        <w:t>Seignorage</w:t>
      </w:r>
    </w:p>
    <w:p w:rsidR="00265EEA" w:rsidRPr="0065640A" w:rsidRDefault="00265EEA" w:rsidP="00265EEA">
      <w:pPr>
        <w:pBdr>
          <w:top w:val="single" w:sz="4" w:space="1" w:color="auto"/>
          <w:left w:val="single" w:sz="4" w:space="4" w:color="auto"/>
          <w:bottom w:val="single" w:sz="4" w:space="1" w:color="auto"/>
          <w:right w:val="single" w:sz="4" w:space="4" w:color="auto"/>
        </w:pBdr>
      </w:pPr>
      <w:r w:rsidRPr="0065640A">
        <w:t>Riksbanken ger ut sedlar och mynt som används i Sverige som lagliga beta</w:t>
      </w:r>
      <w:r w:rsidRPr="0065640A">
        <w:t>l</w:t>
      </w:r>
      <w:r w:rsidRPr="0065640A">
        <w:t>ningsmedel. Det nominella värdet på dessa sedlar och mynt bokförs som skuld i Riksbankens balansrä</w:t>
      </w:r>
      <w:r w:rsidRPr="0065640A">
        <w:t>k</w:t>
      </w:r>
      <w:r w:rsidRPr="0065640A">
        <w:t>ning. Riksbanken betalar inte ränta på den här skulden till dem som innehar sedlarna och mynten, men har ändå vissa kos</w:t>
      </w:r>
      <w:r w:rsidRPr="0065640A">
        <w:t>t</w:t>
      </w:r>
      <w:r w:rsidRPr="0065640A">
        <w:t>nader för hanteringen av sedlar och mynt. Skillnaden mellan avkastningen på de av Riksbankens tillgångar som svarar mot utelöpande sedlar och mynt och Riksbankens totala kostnader för ko</w:t>
      </w:r>
      <w:r w:rsidRPr="0065640A">
        <w:t>n</w:t>
      </w:r>
      <w:r w:rsidRPr="0065640A">
        <w:t>tanthanteringen kallas seignorage.</w:t>
      </w:r>
    </w:p>
    <w:p w:rsidR="00265EEA" w:rsidRPr="0065640A" w:rsidRDefault="00265EEA" w:rsidP="001A2A04">
      <w:pPr>
        <w:pStyle w:val="Normaltindrag"/>
        <w:pBdr>
          <w:top w:val="single" w:sz="4" w:space="1" w:color="auto"/>
          <w:left w:val="single" w:sz="4" w:space="4" w:color="auto"/>
          <w:bottom w:val="single" w:sz="4" w:space="1" w:color="auto"/>
          <w:right w:val="single" w:sz="4" w:space="4" w:color="auto"/>
        </w:pBdr>
        <w:rPr>
          <w:lang w:val="sv-SE" w:eastAsia="sv-SE"/>
        </w:rPr>
      </w:pPr>
      <w:r w:rsidRPr="0065640A">
        <w:rPr>
          <w:lang w:val="sv-SE" w:eastAsia="sv-SE"/>
        </w:rPr>
        <w:t xml:space="preserve">Riksbankens seignorage för 2010 beräknas till </w:t>
      </w:r>
      <w:r w:rsidR="008760BF" w:rsidRPr="0065640A">
        <w:rPr>
          <w:lang w:val="sv-SE"/>
        </w:rPr>
        <w:t xml:space="preserve">3,5 </w:t>
      </w:r>
      <w:r w:rsidR="008B1DB8" w:rsidRPr="0065640A">
        <w:rPr>
          <w:lang w:val="sv-SE" w:eastAsia="sv-SE"/>
        </w:rPr>
        <w:t>miljarder</w:t>
      </w:r>
      <w:r w:rsidRPr="0065640A">
        <w:rPr>
          <w:lang w:val="sv-SE" w:eastAsia="sv-SE"/>
        </w:rPr>
        <w:t xml:space="preserve"> kronor,</w:t>
      </w:r>
      <w:r w:rsidRPr="0065640A">
        <w:rPr>
          <w:lang w:val="sv-SE"/>
        </w:rPr>
        <w:t xml:space="preserve"> </w:t>
      </w:r>
      <w:r w:rsidRPr="0065640A">
        <w:rPr>
          <w:lang w:val="sv-SE" w:eastAsia="sv-SE"/>
        </w:rPr>
        <w:t xml:space="preserve">vilket motsvarar en avkastning på </w:t>
      </w:r>
      <w:r w:rsidR="008760BF" w:rsidRPr="0065640A">
        <w:rPr>
          <w:lang w:val="sv-SE"/>
        </w:rPr>
        <w:t xml:space="preserve">3,4 </w:t>
      </w:r>
      <w:r w:rsidRPr="0065640A">
        <w:rPr>
          <w:lang w:val="sv-SE" w:eastAsia="sv-SE"/>
        </w:rPr>
        <w:t>procent. Underlaget för beräkning av seign</w:t>
      </w:r>
      <w:r w:rsidRPr="0065640A">
        <w:rPr>
          <w:lang w:val="sv-SE" w:eastAsia="sv-SE"/>
        </w:rPr>
        <w:t>o</w:t>
      </w:r>
      <w:r w:rsidRPr="0065640A">
        <w:rPr>
          <w:lang w:val="sv-SE" w:eastAsia="sv-SE"/>
        </w:rPr>
        <w:t>raget finns i Riksbankens balansräkning och resultaträkning samt i redovi</w:t>
      </w:r>
      <w:r w:rsidRPr="0065640A">
        <w:rPr>
          <w:lang w:val="sv-SE" w:eastAsia="sv-SE"/>
        </w:rPr>
        <w:t>s</w:t>
      </w:r>
      <w:r w:rsidRPr="0065640A">
        <w:rPr>
          <w:lang w:val="sv-SE" w:eastAsia="sv-SE"/>
        </w:rPr>
        <w:t>ningen av bankens förvaltningskostnader fördelade på verksamhetsområden.</w:t>
      </w:r>
    </w:p>
    <w:p w:rsidR="00265EEA" w:rsidRPr="0065640A" w:rsidRDefault="00265EEA" w:rsidP="00265EEA"/>
    <w:p w:rsidR="00B041CB" w:rsidRPr="0065640A" w:rsidRDefault="00B041CB" w:rsidP="00B041CB">
      <w:pPr>
        <w:pStyle w:val="Normaltindrag"/>
        <w:rPr>
          <w:lang w:val="sv-SE"/>
        </w:rPr>
        <w:sectPr w:rsidR="00B041CB" w:rsidRPr="0065640A">
          <w:pgSz w:w="11906" w:h="16838" w:code="9"/>
          <w:pgMar w:top="907" w:right="4649" w:bottom="4508" w:left="1304" w:header="340" w:footer="227" w:gutter="0"/>
          <w:cols w:space="720"/>
          <w:titlePg/>
        </w:sectPr>
      </w:pPr>
    </w:p>
    <w:p w:rsidR="00BF15C7" w:rsidRPr="0065640A" w:rsidRDefault="00BF15C7" w:rsidP="00BF15C7">
      <w:pPr>
        <w:pStyle w:val="Rubrik1"/>
        <w:rPr>
          <w:noProof w:val="0"/>
        </w:rPr>
      </w:pPr>
      <w:bookmarkStart w:id="30" w:name="_Toc271549179"/>
      <w:bookmarkStart w:id="31" w:name="_Toc285448907"/>
      <w:r w:rsidRPr="0065640A">
        <w:rPr>
          <w:noProof w:val="0"/>
        </w:rPr>
        <w:t>Organisation och styrning</w:t>
      </w:r>
      <w:bookmarkEnd w:id="30"/>
      <w:bookmarkEnd w:id="31"/>
    </w:p>
    <w:p w:rsidR="0013303A" w:rsidRPr="0065640A" w:rsidRDefault="00651AC9" w:rsidP="0013303A">
      <w:pPr>
        <w:rPr>
          <w:i/>
        </w:rPr>
      </w:pPr>
      <w:r w:rsidRPr="0065640A">
        <w:rPr>
          <w:i/>
        </w:rPr>
        <w:t>Riksbanken fortsatte att utveckla sin organisation</w:t>
      </w:r>
      <w:r w:rsidR="00FB6B5A" w:rsidRPr="0065640A">
        <w:rPr>
          <w:i/>
        </w:rPr>
        <w:t xml:space="preserve"> och styrning</w:t>
      </w:r>
      <w:r w:rsidRPr="0065640A">
        <w:rPr>
          <w:i/>
        </w:rPr>
        <w:t xml:space="preserve"> i strävan att uppnå sin vision att vara bland de bästa.</w:t>
      </w:r>
      <w:r w:rsidR="00FB6B5A" w:rsidRPr="0065640A">
        <w:rPr>
          <w:i/>
        </w:rPr>
        <w:t xml:space="preserve"> </w:t>
      </w:r>
      <w:r w:rsidRPr="0065640A">
        <w:rPr>
          <w:i/>
        </w:rPr>
        <w:t xml:space="preserve">Bland annat inrättades en central riskenhet på stabsavdelningen </w:t>
      </w:r>
      <w:r w:rsidR="00FB6B5A" w:rsidRPr="0065640A">
        <w:rPr>
          <w:i/>
        </w:rPr>
        <w:t>som ett led i satsningen på en väl</w:t>
      </w:r>
      <w:r w:rsidR="00135EF6" w:rsidRPr="0065640A">
        <w:rPr>
          <w:i/>
        </w:rPr>
        <w:t xml:space="preserve"> </w:t>
      </w:r>
      <w:r w:rsidR="00FB6B5A" w:rsidRPr="0065640A">
        <w:rPr>
          <w:i/>
        </w:rPr>
        <w:t xml:space="preserve">fungerande intern styrning och kontroll. </w:t>
      </w:r>
      <w:r w:rsidR="006B3D51" w:rsidRPr="0065640A">
        <w:rPr>
          <w:i/>
        </w:rPr>
        <w:t xml:space="preserve">Arbetet med att ytterligare utveckla Riksbanken som arbetsplats </w:t>
      </w:r>
      <w:r w:rsidR="00F77115" w:rsidRPr="0065640A">
        <w:rPr>
          <w:i/>
        </w:rPr>
        <w:t>fokuserade</w:t>
      </w:r>
      <w:r w:rsidR="00846845" w:rsidRPr="0065640A">
        <w:rPr>
          <w:i/>
        </w:rPr>
        <w:t>s</w:t>
      </w:r>
      <w:r w:rsidR="006B3D51" w:rsidRPr="0065640A">
        <w:rPr>
          <w:i/>
        </w:rPr>
        <w:t xml:space="preserve"> på </w:t>
      </w:r>
      <w:r w:rsidR="00F77115" w:rsidRPr="0065640A">
        <w:rPr>
          <w:i/>
        </w:rPr>
        <w:t>internationellt kompetensutbyte, u</w:t>
      </w:r>
      <w:r w:rsidR="00F77115" w:rsidRPr="0065640A">
        <w:rPr>
          <w:i/>
        </w:rPr>
        <w:t>t</w:t>
      </w:r>
      <w:r w:rsidR="00F77115" w:rsidRPr="0065640A">
        <w:rPr>
          <w:i/>
        </w:rPr>
        <w:t xml:space="preserve">veckling av </w:t>
      </w:r>
      <w:r w:rsidR="00846845" w:rsidRPr="0065640A">
        <w:rPr>
          <w:i/>
        </w:rPr>
        <w:t xml:space="preserve">en </w:t>
      </w:r>
      <w:r w:rsidR="00F77115" w:rsidRPr="0065640A">
        <w:rPr>
          <w:i/>
        </w:rPr>
        <w:t xml:space="preserve">specialistkarriär och </w:t>
      </w:r>
      <w:r w:rsidR="00274266" w:rsidRPr="0065640A">
        <w:rPr>
          <w:i/>
        </w:rPr>
        <w:t xml:space="preserve">förebyggande arbetsmiljöarbete. </w:t>
      </w:r>
      <w:r w:rsidR="003A11B4" w:rsidRPr="0065640A">
        <w:rPr>
          <w:i/>
        </w:rPr>
        <w:t>Den löpande up</w:t>
      </w:r>
      <w:r w:rsidR="003A11B4" w:rsidRPr="0065640A">
        <w:rPr>
          <w:i/>
        </w:rPr>
        <w:t>p</w:t>
      </w:r>
      <w:r w:rsidR="003A11B4" w:rsidRPr="0065640A">
        <w:rPr>
          <w:i/>
        </w:rPr>
        <w:t>följningen och utvärderingen v</w:t>
      </w:r>
      <w:r w:rsidR="003A11B4" w:rsidRPr="0065640A">
        <w:rPr>
          <w:i/>
        </w:rPr>
        <w:t>i</w:t>
      </w:r>
      <w:r w:rsidR="003A11B4" w:rsidRPr="0065640A">
        <w:rPr>
          <w:i/>
        </w:rPr>
        <w:t>sade på ett godkänt resultat i arbetet med att följa visionen och den strat</w:t>
      </w:r>
      <w:r w:rsidR="003A11B4" w:rsidRPr="0065640A">
        <w:rPr>
          <w:i/>
        </w:rPr>
        <w:t>e</w:t>
      </w:r>
      <w:r w:rsidR="003A11B4" w:rsidRPr="0065640A">
        <w:rPr>
          <w:i/>
        </w:rPr>
        <w:t xml:space="preserve">giska planen för året. </w:t>
      </w:r>
    </w:p>
    <w:p w:rsidR="0013303A" w:rsidRPr="0065640A" w:rsidRDefault="0013303A" w:rsidP="0013303A"/>
    <w:p w:rsidR="0013303A" w:rsidRPr="0065640A" w:rsidRDefault="0013303A" w:rsidP="0013303A">
      <w:r w:rsidRPr="0065640A">
        <w:t>Riksbanken var organiserad i sju avdelningar under 2010. Tre av avdelnin</w:t>
      </w:r>
      <w:r w:rsidRPr="0065640A">
        <w:t>g</w:t>
      </w:r>
      <w:r w:rsidRPr="0065640A">
        <w:t xml:space="preserve">arna </w:t>
      </w:r>
      <w:r w:rsidR="001B574D" w:rsidRPr="0065640A">
        <w:t xml:space="preserve">var </w:t>
      </w:r>
      <w:r w:rsidRPr="0065640A">
        <w:t>direkt inrikt</w:t>
      </w:r>
      <w:r w:rsidR="001B574D" w:rsidRPr="0065640A">
        <w:t>ade</w:t>
      </w:r>
      <w:r w:rsidRPr="0065640A">
        <w:t xml:space="preserve"> mot bankens huvuduppgifter: avdelningen för pe</w:t>
      </w:r>
      <w:r w:rsidRPr="0065640A">
        <w:t>n</w:t>
      </w:r>
      <w:r w:rsidRPr="0065640A">
        <w:t>ningpolitik, avdelningen för finansiell stabilitet och avdelningen för kapita</w:t>
      </w:r>
      <w:r w:rsidRPr="0065640A">
        <w:t>l</w:t>
      </w:r>
      <w:r w:rsidRPr="0065640A">
        <w:t>förvaltning</w:t>
      </w:r>
      <w:r w:rsidR="00283E52" w:rsidRPr="0065640A">
        <w:t xml:space="preserve"> (se figur 3)</w:t>
      </w:r>
      <w:r w:rsidRPr="0065640A">
        <w:t xml:space="preserve">. </w:t>
      </w:r>
    </w:p>
    <w:p w:rsidR="0013303A" w:rsidRPr="0065640A" w:rsidRDefault="0013303A" w:rsidP="0013303A">
      <w:pPr>
        <w:spacing w:before="240"/>
        <w:rPr>
          <w:b/>
        </w:rPr>
      </w:pPr>
      <w:r w:rsidRPr="0065640A">
        <w:rPr>
          <w:b/>
        </w:rPr>
        <w:t>Figur 3</w:t>
      </w:r>
      <w:r w:rsidR="00F018AC" w:rsidRPr="0065640A">
        <w:rPr>
          <w:b/>
        </w:rPr>
        <w:t>.</w:t>
      </w:r>
      <w:r w:rsidRPr="0065640A">
        <w:rPr>
          <w:b/>
        </w:rPr>
        <w:t xml:space="preserve"> Riksbankens organisation från och med den 1 januari 2010</w:t>
      </w:r>
      <w:r w:rsidRPr="0065640A">
        <w:t xml:space="preserve"> </w:t>
      </w:r>
    </w:p>
    <w:p w:rsidR="0013303A" w:rsidRPr="0065640A" w:rsidRDefault="0065640A" w:rsidP="0013303A">
      <w:pPr>
        <w:spacing w:before="187"/>
      </w:pPr>
      <w:r w:rsidRPr="0065640A">
        <w:rPr>
          <w:noProof/>
        </w:rPr>
        <w:drawing>
          <wp:inline distT="0" distB="0" distL="0" distR="0">
            <wp:extent cx="3793490" cy="166560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93490" cy="1665605"/>
                    </a:xfrm>
                    <a:prstGeom prst="rect">
                      <a:avLst/>
                    </a:prstGeom>
                    <a:noFill/>
                    <a:ln>
                      <a:noFill/>
                    </a:ln>
                  </pic:spPr>
                </pic:pic>
              </a:graphicData>
            </a:graphic>
          </wp:inline>
        </w:drawing>
      </w:r>
    </w:p>
    <w:p w:rsidR="008D53FF" w:rsidRPr="0065640A" w:rsidRDefault="008D53FF" w:rsidP="008D53FF"/>
    <w:p w:rsidR="008D53FF" w:rsidRPr="0065640A" w:rsidRDefault="008D53FF" w:rsidP="008D53FF">
      <w:r w:rsidRPr="0065640A">
        <w:t>En ledningsgrupp bestående av cheferna för samtliga avdelningar utom i</w:t>
      </w:r>
      <w:r w:rsidRPr="0065640A">
        <w:t>n</w:t>
      </w:r>
      <w:r w:rsidRPr="0065640A">
        <w:t>ternrevisionsavdelningen har till uppgift att samordna och följa upp verksa</w:t>
      </w:r>
      <w:r w:rsidRPr="0065640A">
        <w:t>m</w:t>
      </w:r>
      <w:r w:rsidRPr="0065640A">
        <w:t xml:space="preserve">heten. Chefen för stabsavdelningen är ordförande i ledningsgruppen. </w:t>
      </w:r>
    </w:p>
    <w:p w:rsidR="008D53FF" w:rsidRPr="0065640A" w:rsidRDefault="008D53FF" w:rsidP="008D53FF">
      <w:pPr>
        <w:pStyle w:val="Normaltindrag"/>
        <w:rPr>
          <w:lang w:val="sv-SE" w:eastAsia="sv-SE"/>
        </w:rPr>
      </w:pPr>
      <w:r w:rsidRPr="0065640A">
        <w:rPr>
          <w:lang w:val="sv-SE" w:eastAsia="sv-SE"/>
        </w:rPr>
        <w:t>Under året beslutade ledningsgruppen att också bilda två undergrupper. Den administrativa ledningsgruppen består av cheferna på administrativa avdelningen, IT-avdelningen och stabsavdelningen. Policyledningsgruppen består av cheferna på avdelningen för penningpolitik, avdelningen för finans</w:t>
      </w:r>
      <w:r w:rsidRPr="0065640A">
        <w:rPr>
          <w:lang w:val="sv-SE" w:eastAsia="sv-SE"/>
        </w:rPr>
        <w:t>i</w:t>
      </w:r>
      <w:r w:rsidRPr="0065640A">
        <w:rPr>
          <w:lang w:val="sv-SE" w:eastAsia="sv-SE"/>
        </w:rPr>
        <w:t>ell stabilitet, avdelningen för kapitalförvaltning och stabsavdelningen. Syftet med uppdelningen i undergrupper är att bättre samordna olika administrativa projekt och processer respektive avdelningsövergripande policyfrågor. Ch</w:t>
      </w:r>
      <w:r w:rsidRPr="0065640A">
        <w:rPr>
          <w:lang w:val="sv-SE" w:eastAsia="sv-SE"/>
        </w:rPr>
        <w:t>e</w:t>
      </w:r>
      <w:r w:rsidRPr="0065640A">
        <w:rPr>
          <w:lang w:val="sv-SE" w:eastAsia="sv-SE"/>
        </w:rPr>
        <w:t>fen för stabsavdelningen är ordförande i de två mindre ledningsgru</w:t>
      </w:r>
      <w:r w:rsidRPr="0065640A">
        <w:rPr>
          <w:lang w:val="sv-SE" w:eastAsia="sv-SE"/>
        </w:rPr>
        <w:t>p</w:t>
      </w:r>
      <w:r w:rsidRPr="0065640A">
        <w:rPr>
          <w:lang w:val="sv-SE" w:eastAsia="sv-SE"/>
        </w:rPr>
        <w:t xml:space="preserve">perna. </w:t>
      </w:r>
    </w:p>
    <w:p w:rsidR="0013303A" w:rsidRPr="0065640A" w:rsidRDefault="0013303A" w:rsidP="0013303A">
      <w:pPr>
        <w:pStyle w:val="R3"/>
      </w:pPr>
      <w:r w:rsidRPr="0065640A">
        <w:t>Förändringar i den organisatoriska strukturen</w:t>
      </w:r>
    </w:p>
    <w:p w:rsidR="0013303A" w:rsidRPr="0065640A" w:rsidRDefault="0013303A" w:rsidP="0013303A">
      <w:r w:rsidRPr="0065640A">
        <w:t>Under året genomförde Riksbanken några mindre förändringar i organisatio</w:t>
      </w:r>
      <w:r w:rsidR="00F40664" w:rsidRPr="0065640A">
        <w:softHyphen/>
      </w:r>
      <w:r w:rsidRPr="0065640A">
        <w:t>n</w:t>
      </w:r>
      <w:r w:rsidRPr="0065640A">
        <w:t xml:space="preserve">en för att ytterligare anpassa den till verksamhetens behov och därmed skapa mer effektiva besluts- och beredningsprocesser. </w:t>
      </w:r>
    </w:p>
    <w:p w:rsidR="0013303A" w:rsidRPr="0065640A" w:rsidRDefault="0013303A" w:rsidP="0013303A">
      <w:pPr>
        <w:pStyle w:val="Normaltindrag"/>
        <w:rPr>
          <w:lang w:val="sv-SE" w:eastAsia="sv-SE"/>
        </w:rPr>
      </w:pPr>
      <w:r w:rsidRPr="0065640A">
        <w:rPr>
          <w:lang w:val="sv-SE" w:eastAsia="sv-SE"/>
        </w:rPr>
        <w:t>I januari bildades en ny enhet på stabsavdelningen, riskenheten, som sa</w:t>
      </w:r>
      <w:r w:rsidRPr="0065640A">
        <w:rPr>
          <w:lang w:val="sv-SE" w:eastAsia="sv-SE"/>
        </w:rPr>
        <w:t>m</w:t>
      </w:r>
      <w:r w:rsidRPr="0065640A">
        <w:rPr>
          <w:lang w:val="sv-SE" w:eastAsia="sv-SE"/>
        </w:rPr>
        <w:t>lar expertis inom operativa och finansiella risker. Riskenheten stöder bankens verksamheter med ramverk, metoder och rådgivning inom alla riskområden och ut</w:t>
      </w:r>
      <w:r w:rsidR="00153E1C" w:rsidRPr="0065640A">
        <w:rPr>
          <w:lang w:val="sv-SE" w:eastAsia="sv-SE"/>
        </w:rPr>
        <w:t>f</w:t>
      </w:r>
      <w:r w:rsidRPr="0065640A">
        <w:rPr>
          <w:lang w:val="sv-SE" w:eastAsia="sv-SE"/>
        </w:rPr>
        <w:t xml:space="preserve">ör </w:t>
      </w:r>
      <w:r w:rsidR="007E148E" w:rsidRPr="0065640A">
        <w:rPr>
          <w:lang w:val="sv-SE" w:eastAsia="sv-SE"/>
        </w:rPr>
        <w:t xml:space="preserve">dessutom </w:t>
      </w:r>
      <w:r w:rsidRPr="0065640A">
        <w:rPr>
          <w:lang w:val="sv-SE" w:eastAsia="sv-SE"/>
        </w:rPr>
        <w:t>en oberoende riskkontroll av de finansiella riskerna</w:t>
      </w:r>
      <w:r w:rsidR="00153E1C" w:rsidRPr="0065640A">
        <w:rPr>
          <w:lang w:val="sv-SE" w:eastAsia="sv-SE"/>
        </w:rPr>
        <w:t xml:space="preserve"> i Rik</w:t>
      </w:r>
      <w:r w:rsidR="00153E1C" w:rsidRPr="0065640A">
        <w:rPr>
          <w:lang w:val="sv-SE" w:eastAsia="sv-SE"/>
        </w:rPr>
        <w:t>s</w:t>
      </w:r>
      <w:r w:rsidR="00153E1C" w:rsidRPr="0065640A">
        <w:rPr>
          <w:lang w:val="sv-SE" w:eastAsia="sv-SE"/>
        </w:rPr>
        <w:t>bankens tillgångsförvaltning</w:t>
      </w:r>
      <w:r w:rsidRPr="0065640A">
        <w:rPr>
          <w:lang w:val="sv-SE" w:eastAsia="sv-SE"/>
        </w:rPr>
        <w:t xml:space="preserve">. Syftet med </w:t>
      </w:r>
      <w:r w:rsidR="00153E1C" w:rsidRPr="0065640A">
        <w:rPr>
          <w:lang w:val="sv-SE" w:eastAsia="sv-SE"/>
        </w:rPr>
        <w:t>d</w:t>
      </w:r>
      <w:r w:rsidRPr="0065640A">
        <w:rPr>
          <w:lang w:val="sv-SE" w:eastAsia="sv-SE"/>
        </w:rPr>
        <w:t>en ny</w:t>
      </w:r>
      <w:r w:rsidR="00153E1C" w:rsidRPr="0065640A">
        <w:rPr>
          <w:lang w:val="sv-SE" w:eastAsia="sv-SE"/>
        </w:rPr>
        <w:t>a</w:t>
      </w:r>
      <w:r w:rsidRPr="0065640A">
        <w:rPr>
          <w:lang w:val="sv-SE" w:eastAsia="sv-SE"/>
        </w:rPr>
        <w:t xml:space="preserve"> riskenhet</w:t>
      </w:r>
      <w:r w:rsidR="00153E1C" w:rsidRPr="0065640A">
        <w:rPr>
          <w:lang w:val="sv-SE" w:eastAsia="sv-SE"/>
        </w:rPr>
        <w:t>en</w:t>
      </w:r>
      <w:r w:rsidRPr="0065640A">
        <w:rPr>
          <w:lang w:val="sv-SE" w:eastAsia="sv-SE"/>
        </w:rPr>
        <w:t xml:space="preserve"> </w:t>
      </w:r>
      <w:r w:rsidR="005C6B91" w:rsidRPr="0065640A">
        <w:rPr>
          <w:lang w:val="sv-SE" w:eastAsia="sv-SE"/>
        </w:rPr>
        <w:t xml:space="preserve">var </w:t>
      </w:r>
      <w:r w:rsidRPr="0065640A">
        <w:rPr>
          <w:lang w:val="sv-SE" w:eastAsia="sv-SE"/>
        </w:rPr>
        <w:t>att skapa en bättre samordning och ökad effektivitet inom området samt ge bättre stöd till ver</w:t>
      </w:r>
      <w:r w:rsidRPr="0065640A">
        <w:rPr>
          <w:lang w:val="sv-SE" w:eastAsia="sv-SE"/>
        </w:rPr>
        <w:t>k</w:t>
      </w:r>
      <w:r w:rsidRPr="0065640A">
        <w:rPr>
          <w:lang w:val="sv-SE" w:eastAsia="sv-SE"/>
        </w:rPr>
        <w:t>samheterna</w:t>
      </w:r>
      <w:r w:rsidR="0060669B" w:rsidRPr="0065640A">
        <w:rPr>
          <w:lang w:val="sv-SE" w:eastAsia="sv-SE"/>
        </w:rPr>
        <w:t xml:space="preserve"> (se även rutan Riksbankens interna styrning och kontroll)</w:t>
      </w:r>
      <w:r w:rsidRPr="0065640A">
        <w:rPr>
          <w:lang w:val="sv-SE" w:eastAsia="sv-SE"/>
        </w:rPr>
        <w:t xml:space="preserve">. I </w:t>
      </w:r>
      <w:r w:rsidR="007E148E" w:rsidRPr="0065640A">
        <w:rPr>
          <w:lang w:val="sv-SE" w:eastAsia="sv-SE"/>
        </w:rPr>
        <w:t xml:space="preserve">och </w:t>
      </w:r>
      <w:r w:rsidRPr="0065640A">
        <w:rPr>
          <w:lang w:val="sv-SE" w:eastAsia="sv-SE"/>
        </w:rPr>
        <w:t>med att riskenheten bildades lades riskkontrollenheten på avdelningen för finansiell stabil</w:t>
      </w:r>
      <w:r w:rsidRPr="0065640A">
        <w:rPr>
          <w:lang w:val="sv-SE" w:eastAsia="sv-SE"/>
        </w:rPr>
        <w:t>i</w:t>
      </w:r>
      <w:r w:rsidRPr="0065640A">
        <w:rPr>
          <w:lang w:val="sv-SE" w:eastAsia="sv-SE"/>
        </w:rPr>
        <w:t>tet ne</w:t>
      </w:r>
      <w:r w:rsidR="00283E52" w:rsidRPr="0065640A">
        <w:rPr>
          <w:lang w:val="sv-SE" w:eastAsia="sv-SE"/>
        </w:rPr>
        <w:t>d</w:t>
      </w:r>
      <w:r w:rsidRPr="0065640A">
        <w:rPr>
          <w:lang w:val="sv-SE" w:eastAsia="sv-SE"/>
        </w:rPr>
        <w:t xml:space="preserve">. </w:t>
      </w:r>
    </w:p>
    <w:p w:rsidR="001B574D" w:rsidRPr="0065640A" w:rsidRDefault="00283E52" w:rsidP="0013303A">
      <w:pPr>
        <w:pStyle w:val="Normaltindrag"/>
        <w:rPr>
          <w:lang w:val="sv-SE" w:eastAsia="sv-SE"/>
        </w:rPr>
      </w:pPr>
      <w:r w:rsidRPr="0065640A">
        <w:rPr>
          <w:lang w:val="sv-SE" w:eastAsia="sv-SE"/>
        </w:rPr>
        <w:t xml:space="preserve">I samband med att </w:t>
      </w:r>
      <w:r w:rsidR="0013303A" w:rsidRPr="0065640A">
        <w:rPr>
          <w:lang w:val="sv-SE" w:eastAsia="sv-SE"/>
        </w:rPr>
        <w:t xml:space="preserve">den nya riskenheten bildades </w:t>
      </w:r>
      <w:r w:rsidRPr="0065640A">
        <w:rPr>
          <w:lang w:val="sv-SE" w:eastAsia="sv-SE"/>
        </w:rPr>
        <w:t>genomförde Riksbanken</w:t>
      </w:r>
      <w:r w:rsidR="0013303A" w:rsidRPr="0065640A">
        <w:rPr>
          <w:lang w:val="sv-SE" w:eastAsia="sv-SE"/>
        </w:rPr>
        <w:t xml:space="preserve"> även en omorganisation inom säkerhetsområdet. </w:t>
      </w:r>
      <w:r w:rsidR="00F05D79" w:rsidRPr="0065640A">
        <w:rPr>
          <w:lang w:val="sv-SE" w:eastAsia="sv-SE"/>
        </w:rPr>
        <w:t>Delar av s</w:t>
      </w:r>
      <w:r w:rsidR="0013303A" w:rsidRPr="0065640A">
        <w:rPr>
          <w:lang w:val="sv-SE" w:eastAsia="sv-SE"/>
        </w:rPr>
        <w:t xml:space="preserve">äkerhetsfunktionen inom administrativa avdelningen </w:t>
      </w:r>
      <w:r w:rsidR="00CF4AE0" w:rsidRPr="0065640A">
        <w:rPr>
          <w:lang w:val="sv-SE" w:eastAsia="sv-SE"/>
        </w:rPr>
        <w:t>flyttades till</w:t>
      </w:r>
      <w:r w:rsidR="0013303A" w:rsidRPr="0065640A">
        <w:rPr>
          <w:lang w:val="sv-SE" w:eastAsia="sv-SE"/>
        </w:rPr>
        <w:t xml:space="preserve"> IT-avdelningen</w:t>
      </w:r>
      <w:r w:rsidR="007E148E" w:rsidRPr="0065640A">
        <w:rPr>
          <w:lang w:val="sv-SE" w:eastAsia="sv-SE"/>
        </w:rPr>
        <w:t xml:space="preserve"> (information</w:t>
      </w:r>
      <w:r w:rsidR="007E148E" w:rsidRPr="0065640A">
        <w:rPr>
          <w:lang w:val="sv-SE" w:eastAsia="sv-SE"/>
        </w:rPr>
        <w:t>s</w:t>
      </w:r>
      <w:r w:rsidR="007E148E" w:rsidRPr="0065640A">
        <w:rPr>
          <w:lang w:val="sv-SE" w:eastAsia="sv-SE"/>
        </w:rPr>
        <w:t>säkerhet)</w:t>
      </w:r>
      <w:r w:rsidR="0013303A" w:rsidRPr="0065640A">
        <w:rPr>
          <w:lang w:val="sv-SE" w:eastAsia="sv-SE"/>
        </w:rPr>
        <w:t>, den nya riskenheten</w:t>
      </w:r>
      <w:r w:rsidR="00F05D79" w:rsidRPr="0065640A">
        <w:rPr>
          <w:lang w:val="sv-SE" w:eastAsia="sv-SE"/>
        </w:rPr>
        <w:t xml:space="preserve"> inom stabsavdelningen respektive</w:t>
      </w:r>
      <w:r w:rsidR="0013303A" w:rsidRPr="0065640A">
        <w:rPr>
          <w:lang w:val="sv-SE" w:eastAsia="sv-SE"/>
        </w:rPr>
        <w:t xml:space="preserve"> fastighet</w:t>
      </w:r>
      <w:r w:rsidR="0013303A" w:rsidRPr="0065640A">
        <w:rPr>
          <w:lang w:val="sv-SE" w:eastAsia="sv-SE"/>
        </w:rPr>
        <w:t>s</w:t>
      </w:r>
      <w:r w:rsidR="0013303A" w:rsidRPr="0065640A">
        <w:rPr>
          <w:lang w:val="sv-SE" w:eastAsia="sv-SE"/>
        </w:rPr>
        <w:t xml:space="preserve">enheten </w:t>
      </w:r>
      <w:r w:rsidR="00F05D79" w:rsidRPr="0065640A">
        <w:rPr>
          <w:lang w:val="sv-SE" w:eastAsia="sv-SE"/>
        </w:rPr>
        <w:t>inom administrativa avdelningen (</w:t>
      </w:r>
      <w:r w:rsidR="0013303A" w:rsidRPr="0065640A">
        <w:rPr>
          <w:lang w:val="sv-SE" w:eastAsia="sv-SE"/>
        </w:rPr>
        <w:t xml:space="preserve">som </w:t>
      </w:r>
      <w:r w:rsidR="00F05D79" w:rsidRPr="0065640A">
        <w:rPr>
          <w:lang w:val="sv-SE" w:eastAsia="sv-SE"/>
        </w:rPr>
        <w:t xml:space="preserve">samtidigt </w:t>
      </w:r>
      <w:r w:rsidR="0013303A" w:rsidRPr="0065640A">
        <w:rPr>
          <w:lang w:val="sv-SE" w:eastAsia="sv-SE"/>
        </w:rPr>
        <w:t>döptes om till e</w:t>
      </w:r>
      <w:r w:rsidR="0013303A" w:rsidRPr="0065640A">
        <w:rPr>
          <w:lang w:val="sv-SE" w:eastAsia="sv-SE"/>
        </w:rPr>
        <w:t>n</w:t>
      </w:r>
      <w:r w:rsidR="0013303A" w:rsidRPr="0065640A">
        <w:rPr>
          <w:lang w:val="sv-SE" w:eastAsia="sv-SE"/>
        </w:rPr>
        <w:t>he</w:t>
      </w:r>
      <w:r w:rsidR="00F40664" w:rsidRPr="0065640A">
        <w:rPr>
          <w:lang w:val="sv-SE" w:eastAsia="sv-SE"/>
        </w:rPr>
        <w:softHyphen/>
      </w:r>
      <w:r w:rsidR="0013303A" w:rsidRPr="0065640A">
        <w:rPr>
          <w:lang w:val="sv-SE" w:eastAsia="sv-SE"/>
        </w:rPr>
        <w:t>ten för fastighet och säkerhet</w:t>
      </w:r>
      <w:r w:rsidR="00F05D79" w:rsidRPr="0065640A">
        <w:rPr>
          <w:lang w:val="sv-SE" w:eastAsia="sv-SE"/>
        </w:rPr>
        <w:t>)</w:t>
      </w:r>
      <w:r w:rsidR="0013303A" w:rsidRPr="0065640A">
        <w:rPr>
          <w:lang w:val="sv-SE" w:eastAsia="sv-SE"/>
        </w:rPr>
        <w:t xml:space="preserve">. Det operativa ansvaret för personskydd och egendomsskydd finns kvar hos administrativa avdelningen. </w:t>
      </w:r>
    </w:p>
    <w:p w:rsidR="0013303A" w:rsidRPr="0065640A" w:rsidRDefault="0013303A" w:rsidP="0013303A">
      <w:pPr>
        <w:pStyle w:val="Normaltindrag"/>
        <w:rPr>
          <w:lang w:val="sv-SE" w:eastAsia="sv-SE"/>
        </w:rPr>
      </w:pPr>
      <w:r w:rsidRPr="0065640A">
        <w:rPr>
          <w:lang w:val="sv-SE" w:eastAsia="sv-SE"/>
        </w:rPr>
        <w:t xml:space="preserve">I februari delades </w:t>
      </w:r>
      <w:r w:rsidR="001B574D" w:rsidRPr="0065640A">
        <w:rPr>
          <w:lang w:val="sv-SE" w:eastAsia="sv-SE"/>
        </w:rPr>
        <w:t xml:space="preserve">vidare </w:t>
      </w:r>
      <w:r w:rsidRPr="0065640A">
        <w:rPr>
          <w:lang w:val="sv-SE" w:eastAsia="sv-SE"/>
        </w:rPr>
        <w:t xml:space="preserve">enheten för bank- och låntagaranalys </w:t>
      </w:r>
      <w:r w:rsidR="00F05D79" w:rsidRPr="0065640A">
        <w:rPr>
          <w:lang w:val="sv-SE" w:eastAsia="sv-SE"/>
        </w:rPr>
        <w:t>inom avde</w:t>
      </w:r>
      <w:r w:rsidR="00F05D79" w:rsidRPr="0065640A">
        <w:rPr>
          <w:lang w:val="sv-SE" w:eastAsia="sv-SE"/>
        </w:rPr>
        <w:t>l</w:t>
      </w:r>
      <w:r w:rsidR="00F05D79" w:rsidRPr="0065640A">
        <w:rPr>
          <w:lang w:val="sv-SE" w:eastAsia="sv-SE"/>
        </w:rPr>
        <w:t xml:space="preserve">ningen för finansiell stabilitet </w:t>
      </w:r>
      <w:r w:rsidRPr="0065640A">
        <w:rPr>
          <w:lang w:val="sv-SE" w:eastAsia="sv-SE"/>
        </w:rPr>
        <w:t>i två enheter, en enhet för låntagaranalys och en enhet för bankanalys. Syftet med förändringen var att</w:t>
      </w:r>
      <w:r w:rsidR="00F05D79" w:rsidRPr="0065640A">
        <w:rPr>
          <w:lang w:val="sv-SE" w:eastAsia="sv-SE"/>
        </w:rPr>
        <w:t xml:space="preserve"> ytterligare</w:t>
      </w:r>
      <w:r w:rsidRPr="0065640A">
        <w:rPr>
          <w:lang w:val="sv-SE" w:eastAsia="sv-SE"/>
        </w:rPr>
        <w:t xml:space="preserve"> effektivisera arbetet</w:t>
      </w:r>
      <w:r w:rsidR="0055050D" w:rsidRPr="0065640A">
        <w:rPr>
          <w:lang w:val="sv-SE" w:eastAsia="sv-SE"/>
        </w:rPr>
        <w:t xml:space="preserve"> med Riksbankens finans</w:t>
      </w:r>
      <w:r w:rsidR="0055050D" w:rsidRPr="0065640A">
        <w:rPr>
          <w:lang w:val="sv-SE" w:eastAsia="sv-SE"/>
        </w:rPr>
        <w:t>i</w:t>
      </w:r>
      <w:r w:rsidR="0055050D" w:rsidRPr="0065640A">
        <w:rPr>
          <w:lang w:val="sv-SE" w:eastAsia="sv-SE"/>
        </w:rPr>
        <w:t>ella analys</w:t>
      </w:r>
      <w:r w:rsidRPr="0065640A">
        <w:rPr>
          <w:lang w:val="sv-SE" w:eastAsia="sv-SE"/>
        </w:rPr>
        <w:t>.</w:t>
      </w:r>
    </w:p>
    <w:p w:rsidR="0013303A" w:rsidRPr="0065640A" w:rsidRDefault="0013303A" w:rsidP="0013303A">
      <w:pPr>
        <w:pStyle w:val="Normaltindrag"/>
        <w:rPr>
          <w:lang w:val="sv-SE" w:eastAsia="sv-SE"/>
        </w:rPr>
      </w:pPr>
      <w:r w:rsidRPr="0065640A">
        <w:rPr>
          <w:lang w:val="sv-SE" w:eastAsia="sv-SE"/>
        </w:rPr>
        <w:t xml:space="preserve">Internationella sekretariatet </w:t>
      </w:r>
      <w:r w:rsidR="007E148E" w:rsidRPr="0065640A">
        <w:rPr>
          <w:lang w:val="sv-SE" w:eastAsia="sv-SE"/>
        </w:rPr>
        <w:t xml:space="preserve">på </w:t>
      </w:r>
      <w:r w:rsidRPr="0065640A">
        <w:rPr>
          <w:lang w:val="sv-SE" w:eastAsia="sv-SE"/>
        </w:rPr>
        <w:t xml:space="preserve">stabsavdelningen </w:t>
      </w:r>
      <w:r w:rsidR="001B574D" w:rsidRPr="0065640A">
        <w:rPr>
          <w:lang w:val="sv-SE" w:eastAsia="sv-SE"/>
        </w:rPr>
        <w:t>lades ned</w:t>
      </w:r>
      <w:r w:rsidR="00F14523" w:rsidRPr="0065640A">
        <w:rPr>
          <w:lang w:val="sv-SE" w:eastAsia="sv-SE"/>
        </w:rPr>
        <w:t xml:space="preserve"> och ansvaret för de </w:t>
      </w:r>
      <w:r w:rsidR="00110A7A" w:rsidRPr="0065640A">
        <w:rPr>
          <w:lang w:val="sv-SE" w:eastAsia="sv-SE"/>
        </w:rPr>
        <w:t>internationella</w:t>
      </w:r>
      <w:r w:rsidR="00F14523" w:rsidRPr="0065640A">
        <w:rPr>
          <w:lang w:val="sv-SE" w:eastAsia="sv-SE"/>
        </w:rPr>
        <w:t xml:space="preserve"> frågorna flytt</w:t>
      </w:r>
      <w:r w:rsidR="00F14523" w:rsidRPr="0065640A">
        <w:rPr>
          <w:lang w:val="sv-SE" w:eastAsia="sv-SE"/>
        </w:rPr>
        <w:t>a</w:t>
      </w:r>
      <w:r w:rsidR="00F14523" w:rsidRPr="0065640A">
        <w:rPr>
          <w:lang w:val="sv-SE" w:eastAsia="sv-SE"/>
        </w:rPr>
        <w:t xml:space="preserve">des </w:t>
      </w:r>
      <w:r w:rsidRPr="0065640A">
        <w:rPr>
          <w:lang w:val="sv-SE" w:eastAsia="sv-SE"/>
        </w:rPr>
        <w:t xml:space="preserve">till avdelningen för finansiell stabilitet. Syftet med denna organisationsförändring var att </w:t>
      </w:r>
      <w:r w:rsidR="005C6B91" w:rsidRPr="0065640A">
        <w:rPr>
          <w:lang w:val="sv-SE" w:eastAsia="sv-SE"/>
        </w:rPr>
        <w:t xml:space="preserve">samordna </w:t>
      </w:r>
      <w:r w:rsidR="00D375E6" w:rsidRPr="0065640A">
        <w:rPr>
          <w:lang w:val="sv-SE" w:eastAsia="sv-SE"/>
        </w:rPr>
        <w:t xml:space="preserve">det internationella arbetet </w:t>
      </w:r>
      <w:r w:rsidRPr="0065640A">
        <w:rPr>
          <w:lang w:val="sv-SE" w:eastAsia="sv-SE"/>
        </w:rPr>
        <w:t>på den avdelning där den största delen av arbetet be</w:t>
      </w:r>
      <w:r w:rsidRPr="0065640A">
        <w:rPr>
          <w:lang w:val="sv-SE" w:eastAsia="sv-SE"/>
        </w:rPr>
        <w:t>d</w:t>
      </w:r>
      <w:r w:rsidRPr="0065640A">
        <w:rPr>
          <w:lang w:val="sv-SE" w:eastAsia="sv-SE"/>
        </w:rPr>
        <w:t xml:space="preserve">rivs. </w:t>
      </w:r>
    </w:p>
    <w:p w:rsidR="0013303A" w:rsidRPr="0065640A" w:rsidRDefault="0055050D" w:rsidP="0013303A">
      <w:pPr>
        <w:pStyle w:val="Normaltindrag"/>
        <w:rPr>
          <w:lang w:val="sv-SE" w:eastAsia="sv-SE"/>
        </w:rPr>
      </w:pPr>
      <w:r w:rsidRPr="0065640A">
        <w:rPr>
          <w:lang w:val="sv-SE" w:eastAsia="sv-SE"/>
        </w:rPr>
        <w:t xml:space="preserve">I </w:t>
      </w:r>
      <w:r w:rsidR="0013303A" w:rsidRPr="0065640A">
        <w:rPr>
          <w:lang w:val="sv-SE" w:eastAsia="sv-SE"/>
        </w:rPr>
        <w:t xml:space="preserve">april bildades </w:t>
      </w:r>
      <w:r w:rsidR="001B574D" w:rsidRPr="0065640A">
        <w:rPr>
          <w:lang w:val="sv-SE" w:eastAsia="sv-SE"/>
        </w:rPr>
        <w:t xml:space="preserve">också </w:t>
      </w:r>
      <w:r w:rsidR="0013303A" w:rsidRPr="0065640A">
        <w:rPr>
          <w:lang w:val="sv-SE" w:eastAsia="sv-SE"/>
        </w:rPr>
        <w:t>en ny upphandlingsfunktion för att höja effektivit</w:t>
      </w:r>
      <w:r w:rsidR="0013303A" w:rsidRPr="0065640A">
        <w:rPr>
          <w:lang w:val="sv-SE" w:eastAsia="sv-SE"/>
        </w:rPr>
        <w:t>e</w:t>
      </w:r>
      <w:r w:rsidR="0013303A" w:rsidRPr="0065640A">
        <w:rPr>
          <w:lang w:val="sv-SE" w:eastAsia="sv-SE"/>
        </w:rPr>
        <w:t xml:space="preserve">ten och kvaliteten i arbetet med upphandlingar. Upphandlingsstödet </w:t>
      </w:r>
      <w:r w:rsidRPr="0065640A">
        <w:rPr>
          <w:lang w:val="sv-SE" w:eastAsia="sv-SE"/>
        </w:rPr>
        <w:t>är nu samla</w:t>
      </w:r>
      <w:r w:rsidR="001B574D" w:rsidRPr="0065640A">
        <w:rPr>
          <w:lang w:val="sv-SE" w:eastAsia="sv-SE"/>
        </w:rPr>
        <w:t>t</w:t>
      </w:r>
      <w:r w:rsidR="0013303A" w:rsidRPr="0065640A">
        <w:rPr>
          <w:lang w:val="sv-SE" w:eastAsia="sv-SE"/>
        </w:rPr>
        <w:t xml:space="preserve"> inom en funktion på administrativa avdelningen i</w:t>
      </w:r>
      <w:r w:rsidRPr="0065640A">
        <w:rPr>
          <w:lang w:val="sv-SE" w:eastAsia="sv-SE"/>
        </w:rPr>
        <w:t xml:space="preserve"> </w:t>
      </w:r>
      <w:r w:rsidR="0013303A" w:rsidRPr="0065640A">
        <w:rPr>
          <w:lang w:val="sv-SE" w:eastAsia="sv-SE"/>
        </w:rPr>
        <w:t>stället för att som tidigare finnas inom olika enheter på administrativa avdelningen och stabsa</w:t>
      </w:r>
      <w:r w:rsidR="0013303A" w:rsidRPr="0065640A">
        <w:rPr>
          <w:lang w:val="sv-SE" w:eastAsia="sv-SE"/>
        </w:rPr>
        <w:t>v</w:t>
      </w:r>
      <w:r w:rsidR="0013303A" w:rsidRPr="0065640A">
        <w:rPr>
          <w:lang w:val="sv-SE" w:eastAsia="sv-SE"/>
        </w:rPr>
        <w:t>delningen.</w:t>
      </w:r>
    </w:p>
    <w:p w:rsidR="0013303A" w:rsidRPr="0065640A" w:rsidRDefault="0013303A" w:rsidP="001A2A04">
      <w:pPr>
        <w:pStyle w:val="R3"/>
      </w:pPr>
      <w:r w:rsidRPr="0065640A">
        <w:t>Riksbankens avdelningar och deras uppgifter</w:t>
      </w:r>
    </w:p>
    <w:p w:rsidR="0013303A" w:rsidRPr="0065640A" w:rsidRDefault="0013303A" w:rsidP="00A72CF0">
      <w:pPr>
        <w:pStyle w:val="R4"/>
        <w:spacing w:before="200"/>
        <w:outlineLvl w:val="0"/>
      </w:pPr>
      <w:r w:rsidRPr="0065640A">
        <w:t>Administrativa avdelningen</w:t>
      </w:r>
    </w:p>
    <w:p w:rsidR="00446F1D" w:rsidRPr="0065640A" w:rsidRDefault="0013303A" w:rsidP="0055050D">
      <w:r w:rsidRPr="0065640A">
        <w:t>Administrativa avdelningen ansvarar för Riksbankens arbete med kontantfö</w:t>
      </w:r>
      <w:r w:rsidRPr="0065640A">
        <w:t>r</w:t>
      </w:r>
      <w:r w:rsidRPr="0065640A">
        <w:t xml:space="preserve">sörjning, personalutveckling och kompetensförsörjning, upphandlingsstöd, kontors- och fastighetsservice, transporter, säkerhet, underlag för budget, bokslut samt löneadministration. </w:t>
      </w:r>
      <w:r w:rsidRPr="0065640A">
        <w:cr/>
      </w:r>
      <w:r w:rsidR="00446F1D" w:rsidRPr="0065640A">
        <w:t>Avdelningschef: Agneta Rönström</w:t>
      </w:r>
      <w:r w:rsidRPr="0065640A">
        <w:t xml:space="preserve">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3F0891" w:rsidRPr="0065640A">
        <w:t xml:space="preserve">65 </w:t>
      </w:r>
    </w:p>
    <w:p w:rsidR="0013303A" w:rsidRPr="0065640A" w:rsidRDefault="0013303A" w:rsidP="0055050D">
      <w:pPr>
        <w:pStyle w:val="R4"/>
        <w:outlineLvl w:val="0"/>
      </w:pPr>
      <w:r w:rsidRPr="0065640A">
        <w:t>Avdelningen för finansiell stabilitet</w:t>
      </w:r>
    </w:p>
    <w:p w:rsidR="00446F1D" w:rsidRPr="0065640A" w:rsidRDefault="0013303A" w:rsidP="00446F1D">
      <w:r w:rsidRPr="0065640A">
        <w:t>Avdelningen för finansiell stabilitet ansvarar för analysen av det finansiella systemets stabilitet och effektivitet. Den ger underlag för de beslut som fattas för att klara uppdraget att främja ett säkert och effektivt betalningsväsende. Avdelningen analyserar löpande risker och hot mot stabiliteten i det svenska finansiella systemet. Främst arbetar avdelningen med analys av storbankerna, aktie- och kreditmarknaderna samt marknadsstrukturen. Vidare samordnar avdelningen Riksbankens internationella arbete.</w:t>
      </w:r>
      <w:r w:rsidRPr="0065640A">
        <w:cr/>
        <w:t xml:space="preserve">Avdelningschef: Mattias Persson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3F0891" w:rsidRPr="0065640A">
        <w:t>52</w:t>
      </w:r>
      <w:r w:rsidRPr="0065640A">
        <w:tab/>
      </w:r>
    </w:p>
    <w:p w:rsidR="0013303A" w:rsidRPr="0065640A" w:rsidRDefault="0013303A" w:rsidP="00111231">
      <w:pPr>
        <w:pStyle w:val="R4"/>
        <w:outlineLvl w:val="0"/>
      </w:pPr>
      <w:r w:rsidRPr="0065640A">
        <w:t>Avdelningen för kapitalförvaltning</w:t>
      </w:r>
    </w:p>
    <w:p w:rsidR="0013303A" w:rsidRPr="0065640A" w:rsidRDefault="0013303A" w:rsidP="0013303A">
      <w:r w:rsidRPr="0065640A">
        <w:t>Avdelningen för kapitalförvaltning förvalta</w:t>
      </w:r>
      <w:r w:rsidR="00D375E6" w:rsidRPr="0065640A">
        <w:t>r</w:t>
      </w:r>
      <w:r w:rsidRPr="0065640A">
        <w:t xml:space="preserve"> Riksbankens tillgångar i guld och utländsk valuta. Den administrerar och avvecklar transaktioner i förval</w:t>
      </w:r>
      <w:r w:rsidRPr="0065640A">
        <w:t>t</w:t>
      </w:r>
      <w:r w:rsidRPr="0065640A">
        <w:t>ningen av Riksbankens finansiella tillgångar samt utvärderar och mäter l</w:t>
      </w:r>
      <w:r w:rsidRPr="0065640A">
        <w:t>ö</w:t>
      </w:r>
      <w:r w:rsidRPr="0065640A">
        <w:t>pande resultat och risker inom denna förvaltning. Dessutom ansvarar avde</w:t>
      </w:r>
      <w:r w:rsidRPr="0065640A">
        <w:t>l</w:t>
      </w:r>
      <w:r w:rsidRPr="0065640A">
        <w:t>ningen för Riksbankens betalningssystem RIX för betalningar mellan banke</w:t>
      </w:r>
      <w:r w:rsidRPr="0065640A">
        <w:t>r</w:t>
      </w:r>
      <w:r w:rsidRPr="0065640A">
        <w:t xml:space="preserve">na. </w:t>
      </w:r>
    </w:p>
    <w:p w:rsidR="00446F1D" w:rsidRPr="0065640A" w:rsidRDefault="0013303A" w:rsidP="00446F1D">
      <w:pPr>
        <w:spacing w:before="0"/>
      </w:pPr>
      <w:r w:rsidRPr="0065640A">
        <w:t xml:space="preserve">Avdelningschef: Sophie Degenne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1E7A94" w:rsidRPr="0065640A">
        <w:t>36</w:t>
      </w:r>
    </w:p>
    <w:p w:rsidR="0013303A" w:rsidRPr="0065640A" w:rsidRDefault="0013303A" w:rsidP="00111231">
      <w:pPr>
        <w:pStyle w:val="R4"/>
        <w:outlineLvl w:val="0"/>
      </w:pPr>
      <w:r w:rsidRPr="0065640A">
        <w:t>Avdelningen för penningpolitik</w:t>
      </w:r>
    </w:p>
    <w:p w:rsidR="0013303A" w:rsidRPr="0065640A" w:rsidRDefault="0013303A" w:rsidP="0013303A">
      <w:r w:rsidRPr="0065640A">
        <w:t>Avdelningen för penningpolitik ansvarar för den ekonomiska analys som ger underlag för de beslut som fattas för att uppfylla målet om ett fast pennin</w:t>
      </w:r>
      <w:r w:rsidRPr="0065640A">
        <w:t>g</w:t>
      </w:r>
      <w:r w:rsidRPr="0065640A">
        <w:t>värde. Den genomför också penning- och valutapolitiska operationer i enli</w:t>
      </w:r>
      <w:r w:rsidRPr="0065640A">
        <w:t>g</w:t>
      </w:r>
      <w:r w:rsidRPr="0065640A">
        <w:t>het med de penningpolitiska besluten. Dessutom har avdelningen huvuda</w:t>
      </w:r>
      <w:r w:rsidRPr="0065640A">
        <w:t>n</w:t>
      </w:r>
      <w:r w:rsidRPr="0065640A">
        <w:t>svaret för all analys av räntor och valutakurser. Avdelningen följer och anal</w:t>
      </w:r>
      <w:r w:rsidRPr="0065640A">
        <w:t>y</w:t>
      </w:r>
      <w:r w:rsidRPr="0065640A">
        <w:t>serar konjunktur- och prisutvecklingen samt ansvarar för statistik över f</w:t>
      </w:r>
      <w:r w:rsidRPr="0065640A">
        <w:t>i</w:t>
      </w:r>
      <w:r w:rsidRPr="0065640A">
        <w:t>nansmarknaden och betalningsbalansen. Inom avdelningen finns även Rik</w:t>
      </w:r>
      <w:r w:rsidRPr="0065640A">
        <w:t>s</w:t>
      </w:r>
      <w:r w:rsidRPr="0065640A">
        <w:t>bankens forskningsenhet.</w:t>
      </w:r>
    </w:p>
    <w:p w:rsidR="001B574D" w:rsidRPr="0065640A" w:rsidRDefault="00446F1D" w:rsidP="00446F1D">
      <w:pPr>
        <w:spacing w:before="0"/>
      </w:pPr>
      <w:r w:rsidRPr="0065640A">
        <w:t xml:space="preserve">Avdelningschef: </w:t>
      </w:r>
      <w:r w:rsidR="0013303A" w:rsidRPr="0065640A">
        <w:t xml:space="preserve">Per Jansson </w:t>
      </w:r>
      <w:r w:rsidRPr="0065640A">
        <w:t>(från och med</w:t>
      </w:r>
      <w:r w:rsidR="0013303A" w:rsidRPr="0065640A">
        <w:t xml:space="preserve"> den 16 janu</w:t>
      </w:r>
      <w:r w:rsidRPr="0065640A">
        <w:t>ari 2010)</w:t>
      </w:r>
      <w:r w:rsidR="00F14523" w:rsidRPr="0065640A">
        <w:t xml:space="preserve"> </w:t>
      </w:r>
    </w:p>
    <w:p w:rsidR="00446F1D" w:rsidRPr="0065640A" w:rsidRDefault="00EC44F9" w:rsidP="00446F1D">
      <w:pPr>
        <w:spacing w:before="0"/>
      </w:pPr>
      <w:r w:rsidRPr="0065640A">
        <w:t xml:space="preserve">Tillförordnad </w:t>
      </w:r>
      <w:r w:rsidR="001B574D" w:rsidRPr="0065640A">
        <w:t>avdelningschef</w:t>
      </w:r>
      <w:r w:rsidR="00FA12CC" w:rsidRPr="0065640A">
        <w:t>:</w:t>
      </w:r>
      <w:r w:rsidRPr="0065640A">
        <w:t xml:space="preserve"> </w:t>
      </w:r>
      <w:r w:rsidR="00FA12CC" w:rsidRPr="0065640A">
        <w:t>Jesper Han</w:t>
      </w:r>
      <w:r w:rsidR="00FA12CC" w:rsidRPr="0065640A">
        <w:t>s</w:t>
      </w:r>
      <w:r w:rsidR="00FA12CC" w:rsidRPr="0065640A">
        <w:t>son (</w:t>
      </w:r>
      <w:r w:rsidRPr="0065640A">
        <w:t>till och med den 15 januari 2010</w:t>
      </w:r>
      <w:r w:rsidR="00FA12CC" w:rsidRPr="0065640A">
        <w:t>)</w:t>
      </w:r>
      <w:r w:rsidR="00F14523" w:rsidRPr="0065640A">
        <w:t xml:space="preserve">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1E7A94" w:rsidRPr="0065640A">
        <w:t xml:space="preserve">76 </w:t>
      </w:r>
    </w:p>
    <w:p w:rsidR="0013303A" w:rsidRPr="0065640A" w:rsidRDefault="0013303A" w:rsidP="00111231">
      <w:pPr>
        <w:pStyle w:val="R4"/>
        <w:outlineLvl w:val="0"/>
      </w:pPr>
      <w:r w:rsidRPr="0065640A">
        <w:t>Internrevisionsavdelningen</w:t>
      </w:r>
    </w:p>
    <w:p w:rsidR="0013303A" w:rsidRPr="0065640A" w:rsidRDefault="0013303A" w:rsidP="0013303A">
      <w:r w:rsidRPr="0065640A">
        <w:t>Internrevisionsavdelningen granskar och bedömer om riskhanteringen samt styrnings- och ledningsprocesserna är ändamålsenliga med hä</w:t>
      </w:r>
      <w:r w:rsidRPr="0065640A">
        <w:t>n</w:t>
      </w:r>
      <w:r w:rsidRPr="0065640A">
        <w:t>syn till målen för Riksbankens verksamhet. Avdelningen medverkar även till att effektiv</w:t>
      </w:r>
      <w:r w:rsidRPr="0065640A">
        <w:t>i</w:t>
      </w:r>
      <w:r w:rsidRPr="0065640A">
        <w:t>se</w:t>
      </w:r>
      <w:r w:rsidR="00F40664" w:rsidRPr="0065640A">
        <w:softHyphen/>
      </w:r>
      <w:r w:rsidRPr="0065640A">
        <w:t xml:space="preserve">ra och förbättra dessa delar av verksamheten. </w:t>
      </w:r>
    </w:p>
    <w:p w:rsidR="00446F1D" w:rsidRPr="0065640A" w:rsidRDefault="00446F1D" w:rsidP="00446F1D">
      <w:pPr>
        <w:spacing w:before="0"/>
      </w:pPr>
      <w:r w:rsidRPr="0065640A">
        <w:t>Avdelningschef: Patrick Bailey</w:t>
      </w:r>
      <w:r w:rsidR="0013303A" w:rsidRPr="0065640A">
        <w:t xml:space="preserve">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F14523" w:rsidRPr="0065640A">
        <w:t>5</w:t>
      </w:r>
    </w:p>
    <w:p w:rsidR="0013303A" w:rsidRPr="0065640A" w:rsidRDefault="0013303A" w:rsidP="00111231">
      <w:pPr>
        <w:pStyle w:val="R4"/>
        <w:outlineLvl w:val="0"/>
      </w:pPr>
      <w:r w:rsidRPr="0065640A">
        <w:t>IT-avdelningen</w:t>
      </w:r>
    </w:p>
    <w:p w:rsidR="0013303A" w:rsidRPr="0065640A" w:rsidRDefault="0013303A" w:rsidP="0013303A">
      <w:r w:rsidRPr="0065640A">
        <w:t>IT-avdelningens uppdrag är att tillhandahålla ett kostnadseffektivt och anvä</w:t>
      </w:r>
      <w:r w:rsidRPr="0065640A">
        <w:t>n</w:t>
      </w:r>
      <w:r w:rsidRPr="0065640A">
        <w:t>darorienterat IT-stöd till Riksbankens olika verksamhetsdelar. Avdelnin</w:t>
      </w:r>
      <w:r w:rsidRPr="0065640A">
        <w:t>g</w:t>
      </w:r>
      <w:r w:rsidRPr="0065640A">
        <w:t>en arbetar främst med IT-systemens arkitektur och infrastruktur. Den ansvarar för drift, underhåll, inköp, utveckling, ändring och anpassning av applikatio</w:t>
      </w:r>
      <w:r w:rsidR="00F40664" w:rsidRPr="0065640A">
        <w:softHyphen/>
      </w:r>
      <w:r w:rsidRPr="0065640A">
        <w:t>n</w:t>
      </w:r>
      <w:r w:rsidRPr="0065640A">
        <w:t xml:space="preserve">er och system samt för övergripande IT-säkerhet och persondatormiljö. </w:t>
      </w:r>
    </w:p>
    <w:p w:rsidR="00446F1D" w:rsidRPr="0065640A" w:rsidRDefault="0013303A" w:rsidP="00446F1D">
      <w:pPr>
        <w:spacing w:before="0"/>
      </w:pPr>
      <w:r w:rsidRPr="0065640A">
        <w:t xml:space="preserve">Avdelningschef: Hans Ohlson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F14523" w:rsidRPr="0065640A">
        <w:t>59</w:t>
      </w:r>
    </w:p>
    <w:p w:rsidR="0013303A" w:rsidRPr="0065640A" w:rsidRDefault="0013303A" w:rsidP="00721DA2">
      <w:pPr>
        <w:pStyle w:val="R4"/>
        <w:outlineLvl w:val="0"/>
      </w:pPr>
      <w:r w:rsidRPr="0065640A">
        <w:t>Stabsavdelningen</w:t>
      </w:r>
    </w:p>
    <w:p w:rsidR="0013303A" w:rsidRPr="0065640A" w:rsidRDefault="0013303A" w:rsidP="0013303A">
      <w:r w:rsidRPr="0065640A">
        <w:t>Stabsavdelningen samordna</w:t>
      </w:r>
      <w:r w:rsidR="00D375E6" w:rsidRPr="0065640A">
        <w:t>r</w:t>
      </w:r>
      <w:r w:rsidRPr="0065640A">
        <w:t xml:space="preserve"> den löpande verksamheten och stöd</w:t>
      </w:r>
      <w:r w:rsidR="00D375E6" w:rsidRPr="0065640A">
        <w:t>er</w:t>
      </w:r>
      <w:r w:rsidRPr="0065640A">
        <w:t xml:space="preserve"> direktio</w:t>
      </w:r>
      <w:r w:rsidR="008970F8" w:rsidRPr="0065640A">
        <w:softHyphen/>
      </w:r>
      <w:r w:rsidRPr="0065640A">
        <w:t>nens styrning och kontroll samt den strategiska utvecklingen av bankens verksamhet. Den är också kansli åt fullmäktige, direktionen och ledning</w:t>
      </w:r>
      <w:r w:rsidRPr="0065640A">
        <w:t>s</w:t>
      </w:r>
      <w:r w:rsidRPr="0065640A">
        <w:t>gruppen. Stabsavdelningen samordnar Riksbankens informationsa</w:t>
      </w:r>
      <w:r w:rsidRPr="0065640A">
        <w:t>r</w:t>
      </w:r>
      <w:r w:rsidRPr="0065640A">
        <w:t>bete och arbetet med operativa och finansiella risker. Inom avdelningen finns också funktioner för regeluppföljning, kontinuitetssamor</w:t>
      </w:r>
      <w:r w:rsidRPr="0065640A">
        <w:t>d</w:t>
      </w:r>
      <w:r w:rsidRPr="0065640A">
        <w:t>ning och juridiskt stöd.</w:t>
      </w:r>
    </w:p>
    <w:p w:rsidR="00446F1D" w:rsidRPr="0065640A" w:rsidRDefault="00446F1D" w:rsidP="00446F1D">
      <w:pPr>
        <w:spacing w:before="0"/>
      </w:pPr>
      <w:r w:rsidRPr="0065640A">
        <w:t>Avdelningschef: Kai Barvèll</w:t>
      </w:r>
      <w:r w:rsidR="0013303A" w:rsidRPr="0065640A">
        <w:t xml:space="preserve"> </w:t>
      </w:r>
    </w:p>
    <w:p w:rsidR="0013303A" w:rsidRPr="0065640A" w:rsidRDefault="0013303A" w:rsidP="00446F1D">
      <w:pPr>
        <w:spacing w:before="0"/>
      </w:pPr>
      <w:r w:rsidRPr="0065640A">
        <w:t>Antal årsarbetskrafter</w:t>
      </w:r>
      <w:r w:rsidR="00721DA2" w:rsidRPr="0065640A">
        <w:t xml:space="preserve"> vid årets slut</w:t>
      </w:r>
      <w:r w:rsidRPr="0065640A">
        <w:t xml:space="preserve">: </w:t>
      </w:r>
      <w:r w:rsidR="001E7A94" w:rsidRPr="0065640A">
        <w:t xml:space="preserve">40 </w:t>
      </w:r>
    </w:p>
    <w:p w:rsidR="0013303A" w:rsidRPr="0065640A" w:rsidRDefault="0013303A" w:rsidP="00721DA2">
      <w:pPr>
        <w:pStyle w:val="R2"/>
        <w:rPr>
          <w:sz w:val="30"/>
          <w:szCs w:val="30"/>
          <w:lang w:val="sv-SE"/>
        </w:rPr>
      </w:pPr>
      <w:r w:rsidRPr="0065640A">
        <w:rPr>
          <w:sz w:val="30"/>
          <w:szCs w:val="30"/>
          <w:lang w:val="sv-SE"/>
        </w:rPr>
        <w:t>V</w:t>
      </w:r>
      <w:r w:rsidR="000031F4" w:rsidRPr="0065640A">
        <w:rPr>
          <w:sz w:val="30"/>
          <w:szCs w:val="30"/>
          <w:lang w:val="sv-SE"/>
        </w:rPr>
        <w:t>erksamhetsstyrning</w:t>
      </w:r>
    </w:p>
    <w:p w:rsidR="0013303A" w:rsidRPr="0065640A" w:rsidRDefault="006343E0" w:rsidP="006343E0">
      <w:r w:rsidRPr="0065640A">
        <w:t>Riksbankens mål, uppdrag och organisation läggs fast i r</w:t>
      </w:r>
      <w:r w:rsidR="0013303A" w:rsidRPr="0065640A">
        <w:t>iksbankslagen</w:t>
      </w:r>
      <w:r w:rsidR="00C87E7A" w:rsidRPr="0065640A">
        <w:t xml:space="preserve"> och i</w:t>
      </w:r>
      <w:r w:rsidR="0013303A" w:rsidRPr="0065640A">
        <w:t xml:space="preserve"> </w:t>
      </w:r>
      <w:r w:rsidR="00EC44F9" w:rsidRPr="0065640A">
        <w:t xml:space="preserve">Riksbankens </w:t>
      </w:r>
      <w:r w:rsidR="0013303A" w:rsidRPr="0065640A">
        <w:t xml:space="preserve">arbetsordning </w:t>
      </w:r>
      <w:r w:rsidR="00EC44F9" w:rsidRPr="0065640A">
        <w:t>respektive i</w:t>
      </w:r>
      <w:r w:rsidR="0013303A" w:rsidRPr="0065640A">
        <w:t>nstruktion. Rik</w:t>
      </w:r>
      <w:r w:rsidR="0013303A" w:rsidRPr="0065640A">
        <w:t>s</w:t>
      </w:r>
      <w:r w:rsidR="0013303A" w:rsidRPr="0065640A">
        <w:t xml:space="preserve">bankens arbete styrs </w:t>
      </w:r>
      <w:r w:rsidRPr="0065640A">
        <w:t xml:space="preserve">vidare </w:t>
      </w:r>
      <w:r w:rsidR="0013303A" w:rsidRPr="0065640A">
        <w:t>av en vision på lång sikt, strategiska mål och en årlig verksa</w:t>
      </w:r>
      <w:r w:rsidR="0013303A" w:rsidRPr="0065640A">
        <w:t>m</w:t>
      </w:r>
      <w:r w:rsidR="0013303A" w:rsidRPr="0065640A">
        <w:t xml:space="preserve">hetsplan. </w:t>
      </w:r>
    </w:p>
    <w:p w:rsidR="0013303A" w:rsidRPr="0065640A" w:rsidRDefault="0013303A" w:rsidP="0013303A">
      <w:pPr>
        <w:pStyle w:val="Normaltindrag"/>
        <w:rPr>
          <w:lang w:val="sv-SE" w:eastAsia="sv-SE"/>
        </w:rPr>
      </w:pPr>
      <w:r w:rsidRPr="0065640A">
        <w:rPr>
          <w:lang w:val="sv-SE" w:eastAsia="sv-SE"/>
        </w:rPr>
        <w:t xml:space="preserve">Riksbankens vision är att </w:t>
      </w:r>
      <w:r w:rsidR="00846845" w:rsidRPr="0065640A">
        <w:rPr>
          <w:lang w:val="sv-SE" w:eastAsia="sv-SE"/>
        </w:rPr>
        <w:t xml:space="preserve">banken ska </w:t>
      </w:r>
      <w:r w:rsidRPr="0065640A">
        <w:rPr>
          <w:lang w:val="sv-SE" w:eastAsia="sv-SE"/>
        </w:rPr>
        <w:t xml:space="preserve">vara bland de bästa när det gäller kvalitet och effektivitet för att behålla ett högt förtroende. </w:t>
      </w:r>
      <w:r w:rsidR="00D375E6" w:rsidRPr="0065640A">
        <w:rPr>
          <w:lang w:val="sv-SE" w:eastAsia="sv-SE"/>
        </w:rPr>
        <w:t xml:space="preserve">Det innebär att </w:t>
      </w:r>
      <w:r w:rsidRPr="0065640A">
        <w:rPr>
          <w:lang w:val="sv-SE" w:eastAsia="sv-SE"/>
        </w:rPr>
        <w:t>Rik</w:t>
      </w:r>
      <w:r w:rsidRPr="0065640A">
        <w:rPr>
          <w:lang w:val="sv-SE" w:eastAsia="sv-SE"/>
        </w:rPr>
        <w:t>s</w:t>
      </w:r>
      <w:r w:rsidRPr="0065640A">
        <w:rPr>
          <w:lang w:val="sv-SE" w:eastAsia="sv-SE"/>
        </w:rPr>
        <w:t xml:space="preserve">banken ska vara bland de bästa </w:t>
      </w:r>
      <w:r w:rsidR="004122DE" w:rsidRPr="0065640A">
        <w:rPr>
          <w:lang w:val="sv-SE" w:eastAsia="sv-SE"/>
        </w:rPr>
        <w:t>jämfört</w:t>
      </w:r>
      <w:r w:rsidRPr="0065640A">
        <w:rPr>
          <w:lang w:val="sv-SE" w:eastAsia="sv-SE"/>
        </w:rPr>
        <w:t xml:space="preserve"> med såväl andra centralbanker som andra my</w:t>
      </w:r>
      <w:r w:rsidRPr="0065640A">
        <w:rPr>
          <w:lang w:val="sv-SE" w:eastAsia="sv-SE"/>
        </w:rPr>
        <w:t>n</w:t>
      </w:r>
      <w:r w:rsidRPr="0065640A">
        <w:rPr>
          <w:lang w:val="sv-SE" w:eastAsia="sv-SE"/>
        </w:rPr>
        <w:t xml:space="preserve">digheter, akademiska institutioner och privata företag. </w:t>
      </w:r>
    </w:p>
    <w:p w:rsidR="0013303A" w:rsidRPr="0065640A" w:rsidRDefault="006343E0" w:rsidP="0013303A">
      <w:pPr>
        <w:pStyle w:val="Normaltindrag"/>
        <w:rPr>
          <w:lang w:val="sv-SE" w:eastAsia="sv-SE"/>
        </w:rPr>
      </w:pPr>
      <w:r w:rsidRPr="0065640A">
        <w:rPr>
          <w:lang w:val="sv-SE" w:eastAsia="sv-SE"/>
        </w:rPr>
        <w:t>Som</w:t>
      </w:r>
      <w:r w:rsidR="0013303A" w:rsidRPr="0065640A">
        <w:rPr>
          <w:lang w:val="sv-SE" w:eastAsia="sv-SE"/>
        </w:rPr>
        <w:t xml:space="preserve"> organisation </w:t>
      </w:r>
      <w:r w:rsidRPr="0065640A">
        <w:rPr>
          <w:lang w:val="sv-SE" w:eastAsia="sv-SE"/>
        </w:rPr>
        <w:t xml:space="preserve">ska Riksbanken vara </w:t>
      </w:r>
      <w:r w:rsidR="0013303A" w:rsidRPr="0065640A">
        <w:rPr>
          <w:lang w:val="sv-SE" w:eastAsia="sv-SE"/>
        </w:rPr>
        <w:t>beredd till förändring, utför</w:t>
      </w:r>
      <w:r w:rsidRPr="0065640A">
        <w:rPr>
          <w:lang w:val="sv-SE" w:eastAsia="sv-SE"/>
        </w:rPr>
        <w:t>a</w:t>
      </w:r>
      <w:r w:rsidR="0013303A" w:rsidRPr="0065640A">
        <w:rPr>
          <w:lang w:val="sv-SE" w:eastAsia="sv-SE"/>
        </w:rPr>
        <w:t xml:space="preserve"> det den är mest lämpad för och utvärdera sin verksamhet. Rik</w:t>
      </w:r>
      <w:r w:rsidR="0013303A" w:rsidRPr="0065640A">
        <w:rPr>
          <w:lang w:val="sv-SE" w:eastAsia="sv-SE"/>
        </w:rPr>
        <w:t>s</w:t>
      </w:r>
      <w:r w:rsidR="0013303A" w:rsidRPr="0065640A">
        <w:rPr>
          <w:lang w:val="sv-SE" w:eastAsia="sv-SE"/>
        </w:rPr>
        <w:t xml:space="preserve">banken ska </w:t>
      </w:r>
      <w:r w:rsidRPr="0065640A">
        <w:rPr>
          <w:lang w:val="sv-SE" w:eastAsia="sv-SE"/>
        </w:rPr>
        <w:t xml:space="preserve">också </w:t>
      </w:r>
      <w:r w:rsidR="0013303A" w:rsidRPr="0065640A">
        <w:rPr>
          <w:lang w:val="sv-SE" w:eastAsia="sv-SE"/>
        </w:rPr>
        <w:t>vara öppen och kommunicera på ett sådant sätt att en bred krets av utomst</w:t>
      </w:r>
      <w:r w:rsidR="0013303A" w:rsidRPr="0065640A">
        <w:rPr>
          <w:lang w:val="sv-SE" w:eastAsia="sv-SE"/>
        </w:rPr>
        <w:t>å</w:t>
      </w:r>
      <w:r w:rsidR="0013303A" w:rsidRPr="0065640A">
        <w:rPr>
          <w:lang w:val="sv-SE" w:eastAsia="sv-SE"/>
        </w:rPr>
        <w:t>ende kan tillgodogöra sig kunskap om bankens up</w:t>
      </w:r>
      <w:r w:rsidR="0013303A" w:rsidRPr="0065640A">
        <w:rPr>
          <w:lang w:val="sv-SE" w:eastAsia="sv-SE"/>
        </w:rPr>
        <w:t>p</w:t>
      </w:r>
      <w:r w:rsidR="0013303A" w:rsidRPr="0065640A">
        <w:rPr>
          <w:lang w:val="sv-SE" w:eastAsia="sv-SE"/>
        </w:rPr>
        <w:t>gifter och resultat. Banken ska ha professionella medarbetare med både hög spetskompetens och bred sakkunskap samt stor förståelse för helhet och sa</w:t>
      </w:r>
      <w:r w:rsidR="0013303A" w:rsidRPr="0065640A">
        <w:rPr>
          <w:lang w:val="sv-SE" w:eastAsia="sv-SE"/>
        </w:rPr>
        <w:t>m</w:t>
      </w:r>
      <w:r w:rsidR="0013303A" w:rsidRPr="0065640A">
        <w:rPr>
          <w:lang w:val="sv-SE" w:eastAsia="sv-SE"/>
        </w:rPr>
        <w:t xml:space="preserve">band. </w:t>
      </w:r>
    </w:p>
    <w:p w:rsidR="0013303A" w:rsidRPr="0065640A" w:rsidRDefault="0013303A" w:rsidP="0013303A">
      <w:pPr>
        <w:pStyle w:val="Normaltindrag"/>
        <w:rPr>
          <w:lang w:val="sv-SE" w:eastAsia="sv-SE"/>
        </w:rPr>
      </w:pPr>
      <w:r w:rsidRPr="0065640A">
        <w:rPr>
          <w:lang w:val="sv-SE" w:eastAsia="sv-SE"/>
        </w:rPr>
        <w:t xml:space="preserve">De strategiska målen är navet i Riksbankens planering och uppföljning. Under 2010 var de indelade i sju verksamhetsområden: </w:t>
      </w:r>
      <w:r w:rsidR="000C296F" w:rsidRPr="0065640A">
        <w:rPr>
          <w:lang w:val="sv-SE" w:eastAsia="sv-SE"/>
        </w:rPr>
        <w:t>p</w:t>
      </w:r>
      <w:r w:rsidRPr="0065640A">
        <w:rPr>
          <w:lang w:val="sv-SE" w:eastAsia="sv-SE"/>
        </w:rPr>
        <w:t>enningpolitik, fina</w:t>
      </w:r>
      <w:r w:rsidRPr="0065640A">
        <w:rPr>
          <w:lang w:val="sv-SE" w:eastAsia="sv-SE"/>
        </w:rPr>
        <w:t>n</w:t>
      </w:r>
      <w:r w:rsidRPr="0065640A">
        <w:rPr>
          <w:lang w:val="sv-SE" w:eastAsia="sv-SE"/>
        </w:rPr>
        <w:t>siell stabilitet, betalningssystem, kontantförsörjning, kapitalförvaltning, st</w:t>
      </w:r>
      <w:r w:rsidRPr="0065640A">
        <w:rPr>
          <w:lang w:val="sv-SE" w:eastAsia="sv-SE"/>
        </w:rPr>
        <w:t>a</w:t>
      </w:r>
      <w:r w:rsidRPr="0065640A">
        <w:rPr>
          <w:lang w:val="sv-SE" w:eastAsia="sv-SE"/>
        </w:rPr>
        <w:t>ti</w:t>
      </w:r>
      <w:r w:rsidR="00F40664" w:rsidRPr="0065640A">
        <w:rPr>
          <w:lang w:val="sv-SE" w:eastAsia="sv-SE"/>
        </w:rPr>
        <w:softHyphen/>
      </w:r>
      <w:r w:rsidRPr="0065640A">
        <w:rPr>
          <w:lang w:val="sv-SE" w:eastAsia="sv-SE"/>
        </w:rPr>
        <w:t>stik och bankgemensam</w:t>
      </w:r>
      <w:r w:rsidR="000C296F" w:rsidRPr="0065640A">
        <w:rPr>
          <w:lang w:val="sv-SE" w:eastAsia="sv-SE"/>
        </w:rPr>
        <w:t>t</w:t>
      </w:r>
      <w:r w:rsidRPr="0065640A">
        <w:rPr>
          <w:lang w:val="sv-SE" w:eastAsia="sv-SE"/>
        </w:rPr>
        <w:t xml:space="preserve"> område. Det bankgemensamma området var vidare uppdelat i </w:t>
      </w:r>
      <w:r w:rsidR="000F182C" w:rsidRPr="0065640A">
        <w:rPr>
          <w:lang w:val="sv-SE" w:eastAsia="sv-SE"/>
        </w:rPr>
        <w:t xml:space="preserve">sju </w:t>
      </w:r>
      <w:r w:rsidRPr="0065640A">
        <w:rPr>
          <w:lang w:val="sv-SE" w:eastAsia="sv-SE"/>
        </w:rPr>
        <w:t>målområden: kommunikation, medarbetare, ledning och sty</w:t>
      </w:r>
      <w:r w:rsidRPr="0065640A">
        <w:rPr>
          <w:lang w:val="sv-SE" w:eastAsia="sv-SE"/>
        </w:rPr>
        <w:t>r</w:t>
      </w:r>
      <w:r w:rsidRPr="0065640A">
        <w:rPr>
          <w:lang w:val="sv-SE" w:eastAsia="sv-SE"/>
        </w:rPr>
        <w:t xml:space="preserve">ning, IT, administrativt stöd och service, miljö samt resurser. </w:t>
      </w:r>
    </w:p>
    <w:p w:rsidR="0013303A" w:rsidRPr="0065640A" w:rsidRDefault="0013303A" w:rsidP="0013303A">
      <w:pPr>
        <w:pStyle w:val="Normaltindrag"/>
        <w:rPr>
          <w:lang w:val="sv-SE" w:eastAsia="sv-SE"/>
        </w:rPr>
      </w:pPr>
      <w:r w:rsidRPr="0065640A">
        <w:rPr>
          <w:lang w:val="sv-SE" w:eastAsia="sv-SE"/>
        </w:rPr>
        <w:t xml:space="preserve">För varje mål finns en eller flera indikatorer som ska ge en bild av hur det går för Riksbanken på området. Till exempel undersöker </w:t>
      </w:r>
      <w:r w:rsidR="005C6B91" w:rsidRPr="0065640A">
        <w:rPr>
          <w:lang w:val="sv-SE" w:eastAsia="sv-SE"/>
        </w:rPr>
        <w:t xml:space="preserve">Riksbanken </w:t>
      </w:r>
      <w:r w:rsidRPr="0065640A">
        <w:rPr>
          <w:lang w:val="sv-SE" w:eastAsia="sv-SE"/>
        </w:rPr>
        <w:t>hur säker och effektiv kontantförsörjningen är genom att mäta andelen rätt lever</w:t>
      </w:r>
      <w:r w:rsidRPr="0065640A">
        <w:rPr>
          <w:lang w:val="sv-SE" w:eastAsia="sv-SE"/>
        </w:rPr>
        <w:t>e</w:t>
      </w:r>
      <w:r w:rsidRPr="0065640A">
        <w:rPr>
          <w:lang w:val="sv-SE" w:eastAsia="sv-SE"/>
        </w:rPr>
        <w:t>rade b</w:t>
      </w:r>
      <w:r w:rsidRPr="0065640A">
        <w:rPr>
          <w:lang w:val="sv-SE" w:eastAsia="sv-SE"/>
        </w:rPr>
        <w:t>e</w:t>
      </w:r>
      <w:r w:rsidRPr="0065640A">
        <w:rPr>
          <w:lang w:val="sv-SE" w:eastAsia="sv-SE"/>
        </w:rPr>
        <w:t xml:space="preserve">ställningar och bedöma skyddsnivån respektive regelefterlevnaden.   </w:t>
      </w:r>
    </w:p>
    <w:p w:rsidR="0013303A" w:rsidRPr="0065640A" w:rsidRDefault="000C296F" w:rsidP="0013303A">
      <w:pPr>
        <w:pStyle w:val="Normaltindrag"/>
        <w:rPr>
          <w:lang w:val="sv-SE" w:eastAsia="sv-SE"/>
        </w:rPr>
      </w:pPr>
      <w:r w:rsidRPr="0065640A">
        <w:rPr>
          <w:lang w:val="sv-SE" w:eastAsia="sv-SE"/>
        </w:rPr>
        <w:t>Ansvaret för s</w:t>
      </w:r>
      <w:r w:rsidR="0013303A" w:rsidRPr="0065640A">
        <w:rPr>
          <w:lang w:val="sv-SE" w:eastAsia="sv-SE"/>
        </w:rPr>
        <w:t>tyrning och kontroll av verksamheten, dess effektivitet, r</w:t>
      </w:r>
      <w:r w:rsidR="0013303A" w:rsidRPr="0065640A">
        <w:rPr>
          <w:lang w:val="sv-SE" w:eastAsia="sv-SE"/>
        </w:rPr>
        <w:t>e</w:t>
      </w:r>
      <w:r w:rsidR="0013303A" w:rsidRPr="0065640A">
        <w:rPr>
          <w:lang w:val="sv-SE" w:eastAsia="sv-SE"/>
        </w:rPr>
        <w:t>sultat och riskhantering är decentralisera</w:t>
      </w:r>
      <w:r w:rsidRPr="0065640A">
        <w:rPr>
          <w:lang w:val="sv-SE" w:eastAsia="sv-SE"/>
        </w:rPr>
        <w:t>t</w:t>
      </w:r>
      <w:r w:rsidR="0013303A" w:rsidRPr="0065640A">
        <w:rPr>
          <w:lang w:val="sv-SE" w:eastAsia="sv-SE"/>
        </w:rPr>
        <w:t xml:space="preserve"> till avdelningscheferna som i sin tur rapporterar till direktionen. På uppdrag av direktionen </w:t>
      </w:r>
      <w:r w:rsidR="000F182C" w:rsidRPr="0065640A">
        <w:rPr>
          <w:lang w:val="sv-SE" w:eastAsia="sv-SE"/>
        </w:rPr>
        <w:t xml:space="preserve">gör </w:t>
      </w:r>
      <w:r w:rsidR="0013303A" w:rsidRPr="0065640A">
        <w:rPr>
          <w:lang w:val="sv-SE" w:eastAsia="sv-SE"/>
        </w:rPr>
        <w:t>internrevisionsa</w:t>
      </w:r>
      <w:r w:rsidR="0013303A" w:rsidRPr="0065640A">
        <w:rPr>
          <w:lang w:val="sv-SE" w:eastAsia="sv-SE"/>
        </w:rPr>
        <w:t>v</w:t>
      </w:r>
      <w:r w:rsidR="0013303A" w:rsidRPr="0065640A">
        <w:rPr>
          <w:lang w:val="sv-SE" w:eastAsia="sv-SE"/>
        </w:rPr>
        <w:t>delningen en oberoende utvärdering av den operativa verksamhetens interna styrning och kontroll, riskhantering och ledningsprocesser</w:t>
      </w:r>
      <w:r w:rsidRPr="0065640A">
        <w:rPr>
          <w:lang w:val="sv-SE" w:eastAsia="sv-SE"/>
        </w:rPr>
        <w:t xml:space="preserve"> (se även rutan</w:t>
      </w:r>
      <w:r w:rsidR="0013303A" w:rsidRPr="0065640A">
        <w:rPr>
          <w:lang w:val="sv-SE" w:eastAsia="sv-SE"/>
        </w:rPr>
        <w:t xml:space="preserve"> Riksbankens interna styrning och kontroll</w:t>
      </w:r>
      <w:r w:rsidRPr="0065640A">
        <w:rPr>
          <w:lang w:val="sv-SE" w:eastAsia="sv-SE"/>
        </w:rPr>
        <w:t>)</w:t>
      </w:r>
      <w:r w:rsidR="0013303A" w:rsidRPr="0065640A">
        <w:rPr>
          <w:lang w:val="sv-SE" w:eastAsia="sv-SE"/>
        </w:rPr>
        <w:t xml:space="preserve">.     </w:t>
      </w:r>
    </w:p>
    <w:p w:rsidR="004771C8" w:rsidRPr="0065640A" w:rsidRDefault="004771C8" w:rsidP="00721DA2">
      <w:pPr>
        <w:pStyle w:val="R4"/>
        <w:pBdr>
          <w:top w:val="single" w:sz="4" w:space="1" w:color="auto"/>
          <w:left w:val="single" w:sz="4" w:space="4" w:color="auto"/>
          <w:bottom w:val="single" w:sz="4" w:space="1" w:color="auto"/>
          <w:right w:val="single" w:sz="4" w:space="4" w:color="auto"/>
        </w:pBdr>
        <w:spacing w:before="210"/>
      </w:pPr>
      <w:r w:rsidRPr="0065640A">
        <w:t>Riksbankens interna styrning och kontroll</w:t>
      </w:r>
    </w:p>
    <w:p w:rsidR="004771C8" w:rsidRPr="0065640A" w:rsidRDefault="005643A3" w:rsidP="00B81FFA">
      <w:pPr>
        <w:pBdr>
          <w:top w:val="single" w:sz="4" w:space="1" w:color="auto"/>
          <w:left w:val="single" w:sz="4" w:space="4" w:color="auto"/>
          <w:bottom w:val="single" w:sz="4" w:space="1" w:color="auto"/>
          <w:right w:val="single" w:sz="4" w:space="4" w:color="auto"/>
        </w:pBdr>
      </w:pPr>
      <w:r w:rsidRPr="0065640A">
        <w:t xml:space="preserve">I juni 2010 lämnade </w:t>
      </w:r>
      <w:r w:rsidR="00F176A1" w:rsidRPr="0065640A">
        <w:t>riksdagsstyrelsen</w:t>
      </w:r>
      <w:r w:rsidRPr="0065640A">
        <w:t xml:space="preserve"> en framställning till riksdagen med förslag till ändringar i </w:t>
      </w:r>
      <w:r w:rsidR="004771C8" w:rsidRPr="0065640A">
        <w:t>lagen (2006:999) om ekonomiadministrativa bestä</w:t>
      </w:r>
      <w:r w:rsidR="004771C8" w:rsidRPr="0065640A">
        <w:t>m</w:t>
      </w:r>
      <w:r w:rsidR="004771C8" w:rsidRPr="0065640A">
        <w:t>melser för riksdagsförvaltningen, Riksdagens ombudsmän samt Riksrevisio</w:t>
      </w:r>
      <w:r w:rsidR="00A27BF9" w:rsidRPr="0065640A">
        <w:softHyphen/>
      </w:r>
      <w:r w:rsidR="004771C8" w:rsidRPr="0065640A">
        <w:t>n</w:t>
      </w:r>
      <w:r w:rsidR="004771C8" w:rsidRPr="0065640A">
        <w:t xml:space="preserve">en. </w:t>
      </w:r>
      <w:r w:rsidR="0060669B" w:rsidRPr="0065640A">
        <w:t>Riksdag</w:t>
      </w:r>
      <w:r w:rsidR="00F36D6A" w:rsidRPr="0065640A">
        <w:t xml:space="preserve">sstyrelsens framställning </w:t>
      </w:r>
      <w:r w:rsidR="004771C8" w:rsidRPr="0065640A">
        <w:t xml:space="preserve">berör även Riksbanken och </w:t>
      </w:r>
      <w:r w:rsidRPr="0065640A">
        <w:t>omfattar</w:t>
      </w:r>
      <w:r w:rsidR="004771C8" w:rsidRPr="0065640A">
        <w:t xml:space="preserve"> ett förslag till ändring i riksban</w:t>
      </w:r>
      <w:r w:rsidR="004771C8" w:rsidRPr="0065640A">
        <w:t>k</w:t>
      </w:r>
      <w:r w:rsidR="004771C8" w:rsidRPr="0065640A">
        <w:t xml:space="preserve">slagen som innebär att Riksbankens direktion ska </w:t>
      </w:r>
      <w:r w:rsidR="00B81FFA" w:rsidRPr="0065640A">
        <w:t>säkerställa att det vid banken finns en intern styrning och kontroll som fungerar på ett betryggande sätt</w:t>
      </w:r>
      <w:r w:rsidR="003F0891" w:rsidRPr="0065640A">
        <w:rPr>
          <w:color w:val="000000"/>
        </w:rPr>
        <w:t xml:space="preserve"> genom att se till att banken har en rättv</w:t>
      </w:r>
      <w:r w:rsidR="003F0891" w:rsidRPr="0065640A">
        <w:rPr>
          <w:color w:val="000000"/>
        </w:rPr>
        <w:t>i</w:t>
      </w:r>
      <w:r w:rsidR="003F0891" w:rsidRPr="0065640A">
        <w:rPr>
          <w:color w:val="000000"/>
        </w:rPr>
        <w:t>sande redovisning, hushållar med statens med</w:t>
      </w:r>
      <w:r w:rsidR="008970F8" w:rsidRPr="0065640A">
        <w:rPr>
          <w:color w:val="000000"/>
        </w:rPr>
        <w:t>e</w:t>
      </w:r>
      <w:r w:rsidR="003F0891" w:rsidRPr="0065640A">
        <w:rPr>
          <w:color w:val="000000"/>
        </w:rPr>
        <w:t>l och bedriver verksamheten effe</w:t>
      </w:r>
      <w:r w:rsidR="003F0891" w:rsidRPr="0065640A">
        <w:rPr>
          <w:color w:val="000000"/>
        </w:rPr>
        <w:t>k</w:t>
      </w:r>
      <w:r w:rsidR="003F0891" w:rsidRPr="0065640A">
        <w:rPr>
          <w:color w:val="000000"/>
        </w:rPr>
        <w:t>tivt och enligt gällande rätt</w:t>
      </w:r>
      <w:r w:rsidR="00B81FFA" w:rsidRPr="0065640A">
        <w:t xml:space="preserve">. Direktionen ska också </w:t>
      </w:r>
      <w:r w:rsidR="003F0891" w:rsidRPr="0065640A">
        <w:rPr>
          <w:color w:val="000000"/>
        </w:rPr>
        <w:t xml:space="preserve">årligen </w:t>
      </w:r>
      <w:r w:rsidR="00B81FFA" w:rsidRPr="0065640A">
        <w:t>lämna en bedö</w:t>
      </w:r>
      <w:r w:rsidR="00B81FFA" w:rsidRPr="0065640A">
        <w:t>m</w:t>
      </w:r>
      <w:r w:rsidR="00B81FFA" w:rsidRPr="0065640A">
        <w:t>ning av</w:t>
      </w:r>
      <w:r w:rsidR="004771C8" w:rsidRPr="0065640A">
        <w:t xml:space="preserve"> om den interna styrningen och kontrollen i banken</w:t>
      </w:r>
      <w:r w:rsidR="00B81FFA" w:rsidRPr="0065640A">
        <w:t xml:space="preserve"> är betryggande</w:t>
      </w:r>
      <w:r w:rsidR="004771C8" w:rsidRPr="0065640A">
        <w:t xml:space="preserve">. </w:t>
      </w:r>
      <w:r w:rsidR="00F14915" w:rsidRPr="0065640A">
        <w:t>I d</w:t>
      </w:r>
      <w:r w:rsidR="00F14915" w:rsidRPr="0065640A">
        <w:t>e</w:t>
      </w:r>
      <w:r w:rsidR="00F14915" w:rsidRPr="0065640A">
        <w:t>cember beslutade riksdagen att ändra riksbankslagen i enlighet med riksdag</w:t>
      </w:r>
      <w:r w:rsidR="00F14915" w:rsidRPr="0065640A">
        <w:t>s</w:t>
      </w:r>
      <w:r w:rsidR="00F14915" w:rsidRPr="0065640A">
        <w:t>styrelsens förslag. Lagändringarna gäller från och med räkenskap</w:t>
      </w:r>
      <w:r w:rsidR="00F14915" w:rsidRPr="0065640A">
        <w:t>s</w:t>
      </w:r>
      <w:r w:rsidR="00F14915" w:rsidRPr="0065640A">
        <w:t xml:space="preserve">året 2011. </w:t>
      </w:r>
      <w:r w:rsidR="004771C8" w:rsidRPr="0065640A">
        <w:t>Motsvarande krav finns redan i dag för myndigheter under reg</w:t>
      </w:r>
      <w:r w:rsidR="004771C8" w:rsidRPr="0065640A">
        <w:t>e</w:t>
      </w:r>
      <w:r w:rsidR="004771C8" w:rsidRPr="0065640A">
        <w:t>ringen.</w:t>
      </w:r>
    </w:p>
    <w:p w:rsidR="004771C8" w:rsidRPr="0065640A" w:rsidRDefault="004771C8" w:rsidP="001A2A04">
      <w:pPr>
        <w:pStyle w:val="Normaltindrag"/>
        <w:pBdr>
          <w:top w:val="single" w:sz="4" w:space="1" w:color="auto"/>
          <w:left w:val="single" w:sz="4" w:space="4" w:color="auto"/>
          <w:bottom w:val="single" w:sz="4" w:space="1" w:color="auto"/>
          <w:right w:val="single" w:sz="4" w:space="4" w:color="auto"/>
        </w:pBdr>
        <w:rPr>
          <w:lang w:val="sv-SE" w:eastAsia="sv-SE"/>
        </w:rPr>
      </w:pPr>
      <w:r w:rsidRPr="0065640A">
        <w:rPr>
          <w:lang w:val="sv-SE" w:eastAsia="sv-SE"/>
        </w:rPr>
        <w:t>Riksbanken strävar efter att utföra sina uppdrag effektivt, i enlighet med gällande rätt och med en tillförlitlig och rättvisande redovisning. Detta föru</w:t>
      </w:r>
      <w:r w:rsidRPr="0065640A">
        <w:rPr>
          <w:lang w:val="sv-SE" w:eastAsia="sv-SE"/>
        </w:rPr>
        <w:t>t</w:t>
      </w:r>
      <w:r w:rsidRPr="0065640A">
        <w:rPr>
          <w:lang w:val="sv-SE" w:eastAsia="sv-SE"/>
        </w:rPr>
        <w:t>sätter en god intern styrning och kontroll av verksamheten. Under 20</w:t>
      </w:r>
      <w:r w:rsidR="005643A3" w:rsidRPr="0065640A">
        <w:rPr>
          <w:lang w:val="sv-SE" w:eastAsia="sv-SE"/>
        </w:rPr>
        <w:t>10</w:t>
      </w:r>
      <w:r w:rsidRPr="0065640A">
        <w:rPr>
          <w:lang w:val="sv-SE" w:eastAsia="sv-SE"/>
        </w:rPr>
        <w:t xml:space="preserve"> </w:t>
      </w:r>
      <w:r w:rsidR="005643A3" w:rsidRPr="0065640A">
        <w:rPr>
          <w:lang w:val="sv-SE" w:eastAsia="sv-SE"/>
        </w:rPr>
        <w:t>for</w:t>
      </w:r>
      <w:r w:rsidR="005643A3" w:rsidRPr="0065640A">
        <w:rPr>
          <w:lang w:val="sv-SE" w:eastAsia="sv-SE"/>
        </w:rPr>
        <w:t>t</w:t>
      </w:r>
      <w:r w:rsidR="005643A3" w:rsidRPr="0065640A">
        <w:rPr>
          <w:lang w:val="sv-SE" w:eastAsia="sv-SE"/>
        </w:rPr>
        <w:t xml:space="preserve">satte </w:t>
      </w:r>
      <w:r w:rsidRPr="0065640A">
        <w:rPr>
          <w:lang w:val="sv-SE" w:eastAsia="sv-SE"/>
        </w:rPr>
        <w:t xml:space="preserve">Riksbanken </w:t>
      </w:r>
      <w:r w:rsidR="0060669B" w:rsidRPr="0065640A">
        <w:rPr>
          <w:lang w:val="sv-SE" w:eastAsia="sv-SE"/>
        </w:rPr>
        <w:t xml:space="preserve">därför </w:t>
      </w:r>
      <w:r w:rsidR="00502C06" w:rsidRPr="0065640A">
        <w:rPr>
          <w:lang w:val="sv-SE" w:eastAsia="sv-SE"/>
        </w:rPr>
        <w:t>sin</w:t>
      </w:r>
      <w:r w:rsidRPr="0065640A">
        <w:rPr>
          <w:lang w:val="sv-SE" w:eastAsia="sv-SE"/>
        </w:rPr>
        <w:t xml:space="preserve"> satsning </w:t>
      </w:r>
      <w:r w:rsidR="00502C06" w:rsidRPr="0065640A">
        <w:rPr>
          <w:lang w:val="sv-SE" w:eastAsia="sv-SE"/>
        </w:rPr>
        <w:t xml:space="preserve">på </w:t>
      </w:r>
      <w:r w:rsidRPr="0065640A">
        <w:rPr>
          <w:lang w:val="sv-SE" w:eastAsia="sv-SE"/>
        </w:rPr>
        <w:t>att skapa ett mer samordnat och väl dokumenterat sätt att arbeta med dessa frågor. Sat</w:t>
      </w:r>
      <w:r w:rsidRPr="0065640A">
        <w:rPr>
          <w:lang w:val="sv-SE" w:eastAsia="sv-SE"/>
        </w:rPr>
        <w:t>s</w:t>
      </w:r>
      <w:r w:rsidRPr="0065640A">
        <w:rPr>
          <w:lang w:val="sv-SE" w:eastAsia="sv-SE"/>
        </w:rPr>
        <w:t>ningen ska göra det möjligt för Riksbankens ledning att på ett tillförlitligt sätt följa och ra</w:t>
      </w:r>
      <w:r w:rsidRPr="0065640A">
        <w:rPr>
          <w:lang w:val="sv-SE" w:eastAsia="sv-SE"/>
        </w:rPr>
        <w:t>p</w:t>
      </w:r>
      <w:r w:rsidRPr="0065640A">
        <w:rPr>
          <w:lang w:val="sv-SE" w:eastAsia="sv-SE"/>
        </w:rPr>
        <w:t>portera hur lagens krav uppfylls.</w:t>
      </w:r>
    </w:p>
    <w:p w:rsidR="004771C8" w:rsidRPr="0065640A" w:rsidRDefault="004521E1" w:rsidP="001A2A04">
      <w:pPr>
        <w:pStyle w:val="Normaltindrag"/>
        <w:pBdr>
          <w:top w:val="single" w:sz="4" w:space="1" w:color="auto"/>
          <w:left w:val="single" w:sz="4" w:space="4" w:color="auto"/>
          <w:bottom w:val="single" w:sz="4" w:space="1" w:color="auto"/>
          <w:right w:val="single" w:sz="4" w:space="4" w:color="auto"/>
        </w:pBdr>
        <w:rPr>
          <w:lang w:val="sv-SE" w:eastAsia="sv-SE"/>
        </w:rPr>
      </w:pPr>
      <w:r w:rsidRPr="0065640A">
        <w:rPr>
          <w:lang w:val="sv-SE" w:eastAsia="sv-SE"/>
        </w:rPr>
        <w:t xml:space="preserve">Som ett led i </w:t>
      </w:r>
      <w:r w:rsidR="00502C06" w:rsidRPr="0065640A">
        <w:rPr>
          <w:lang w:val="sv-SE" w:eastAsia="sv-SE"/>
        </w:rPr>
        <w:t xml:space="preserve">detta </w:t>
      </w:r>
      <w:r w:rsidRPr="0065640A">
        <w:rPr>
          <w:lang w:val="sv-SE" w:eastAsia="sv-SE"/>
        </w:rPr>
        <w:t xml:space="preserve">inrättades </w:t>
      </w:r>
      <w:r w:rsidR="004771C8" w:rsidRPr="0065640A">
        <w:rPr>
          <w:lang w:val="sv-SE" w:eastAsia="sv-SE"/>
        </w:rPr>
        <w:t xml:space="preserve">en central riskenhet på stabsavdelningen </w:t>
      </w:r>
      <w:r w:rsidR="0060669B" w:rsidRPr="0065640A">
        <w:rPr>
          <w:lang w:val="sv-SE" w:eastAsia="sv-SE"/>
        </w:rPr>
        <w:t>i</w:t>
      </w:r>
      <w:r w:rsidR="004771C8" w:rsidRPr="0065640A">
        <w:rPr>
          <w:lang w:val="sv-SE" w:eastAsia="sv-SE"/>
        </w:rPr>
        <w:t> januari 2010. Inom enheten samordnas arbetet med finansiell och operativ risk, kontinuitet, informationssäkerhet, regelverk och övriga frågor relaterade till intern sty</w:t>
      </w:r>
      <w:r w:rsidR="004771C8" w:rsidRPr="0065640A">
        <w:rPr>
          <w:lang w:val="sv-SE" w:eastAsia="sv-SE"/>
        </w:rPr>
        <w:t>r</w:t>
      </w:r>
      <w:r w:rsidR="004771C8" w:rsidRPr="0065640A">
        <w:rPr>
          <w:lang w:val="sv-SE" w:eastAsia="sv-SE"/>
        </w:rPr>
        <w:t>ning och kontroll. Syftet är att förbättra helhetssyn</w:t>
      </w:r>
      <w:r w:rsidRPr="0065640A">
        <w:rPr>
          <w:lang w:val="sv-SE" w:eastAsia="sv-SE"/>
        </w:rPr>
        <w:t>en</w:t>
      </w:r>
      <w:r w:rsidR="004771C8" w:rsidRPr="0065640A">
        <w:rPr>
          <w:lang w:val="sv-SE" w:eastAsia="sv-SE"/>
        </w:rPr>
        <w:t xml:space="preserve"> och </w:t>
      </w:r>
      <w:r w:rsidRPr="0065640A">
        <w:rPr>
          <w:lang w:val="sv-SE" w:eastAsia="sv-SE"/>
        </w:rPr>
        <w:t xml:space="preserve">att arbeta </w:t>
      </w:r>
      <w:r w:rsidR="00502C06" w:rsidRPr="0065640A">
        <w:rPr>
          <w:lang w:val="sv-SE" w:eastAsia="sv-SE"/>
        </w:rPr>
        <w:t xml:space="preserve">mer </w:t>
      </w:r>
      <w:r w:rsidR="00110A7A" w:rsidRPr="0065640A">
        <w:rPr>
          <w:lang w:val="sv-SE" w:eastAsia="sv-SE"/>
        </w:rPr>
        <w:t>effektivt</w:t>
      </w:r>
      <w:r w:rsidR="00502C06" w:rsidRPr="0065640A">
        <w:rPr>
          <w:lang w:val="sv-SE" w:eastAsia="sv-SE"/>
        </w:rPr>
        <w:t xml:space="preserve"> </w:t>
      </w:r>
      <w:r w:rsidRPr="0065640A">
        <w:rPr>
          <w:lang w:val="sv-SE" w:eastAsia="sv-SE"/>
        </w:rPr>
        <w:t>med</w:t>
      </w:r>
      <w:r w:rsidR="004771C8" w:rsidRPr="0065640A">
        <w:rPr>
          <w:lang w:val="sv-SE" w:eastAsia="sv-SE"/>
        </w:rPr>
        <w:t xml:space="preserve"> interna bankövergripande fr</w:t>
      </w:r>
      <w:r w:rsidR="004771C8" w:rsidRPr="0065640A">
        <w:rPr>
          <w:lang w:val="sv-SE" w:eastAsia="sv-SE"/>
        </w:rPr>
        <w:t>å</w:t>
      </w:r>
      <w:r w:rsidR="004771C8" w:rsidRPr="0065640A">
        <w:rPr>
          <w:lang w:val="sv-SE" w:eastAsia="sv-SE"/>
        </w:rPr>
        <w:t xml:space="preserve">gor. </w:t>
      </w:r>
    </w:p>
    <w:p w:rsidR="004771C8" w:rsidRPr="0065640A" w:rsidRDefault="00502C06" w:rsidP="001A2A04">
      <w:pPr>
        <w:pStyle w:val="Normaltindrag"/>
        <w:pBdr>
          <w:top w:val="single" w:sz="4" w:space="1" w:color="auto"/>
          <w:left w:val="single" w:sz="4" w:space="4" w:color="auto"/>
          <w:bottom w:val="single" w:sz="4" w:space="1" w:color="auto"/>
          <w:right w:val="single" w:sz="4" w:space="4" w:color="auto"/>
        </w:pBdr>
        <w:rPr>
          <w:lang w:val="sv-SE" w:eastAsia="sv-SE"/>
        </w:rPr>
      </w:pPr>
      <w:r w:rsidRPr="0065640A">
        <w:rPr>
          <w:lang w:val="sv-SE" w:eastAsia="sv-SE"/>
        </w:rPr>
        <w:t xml:space="preserve">Den övergripande </w:t>
      </w:r>
      <w:r w:rsidR="004771C8" w:rsidRPr="0065640A">
        <w:rPr>
          <w:lang w:val="sv-SE" w:eastAsia="sv-SE"/>
        </w:rPr>
        <w:t>pr</w:t>
      </w:r>
      <w:r w:rsidR="004771C8" w:rsidRPr="0065640A">
        <w:rPr>
          <w:lang w:val="sv-SE" w:eastAsia="sv-SE"/>
        </w:rPr>
        <w:t>o</w:t>
      </w:r>
      <w:r w:rsidR="004771C8" w:rsidRPr="0065640A">
        <w:rPr>
          <w:lang w:val="sv-SE" w:eastAsia="sv-SE"/>
        </w:rPr>
        <w:t>cess</w:t>
      </w:r>
      <w:r w:rsidRPr="0065640A">
        <w:rPr>
          <w:lang w:val="sv-SE" w:eastAsia="sv-SE"/>
        </w:rPr>
        <w:t>en</w:t>
      </w:r>
      <w:r w:rsidR="004771C8" w:rsidRPr="0065640A">
        <w:rPr>
          <w:lang w:val="sv-SE" w:eastAsia="sv-SE"/>
        </w:rPr>
        <w:t xml:space="preserve"> för att identifiera och hantera operativa risker</w:t>
      </w:r>
      <w:r w:rsidR="0060669B" w:rsidRPr="0065640A">
        <w:rPr>
          <w:lang w:val="sv-SE" w:eastAsia="sv-SE"/>
        </w:rPr>
        <w:t xml:space="preserve"> </w:t>
      </w:r>
      <w:r w:rsidRPr="0065640A">
        <w:rPr>
          <w:lang w:val="sv-SE" w:eastAsia="sv-SE"/>
        </w:rPr>
        <w:t xml:space="preserve">utvecklades vidare </w:t>
      </w:r>
      <w:r w:rsidR="0060669B" w:rsidRPr="0065640A">
        <w:rPr>
          <w:lang w:val="sv-SE" w:eastAsia="sv-SE"/>
        </w:rPr>
        <w:t xml:space="preserve">under året </w:t>
      </w:r>
      <w:r w:rsidR="004771C8" w:rsidRPr="0065640A">
        <w:rPr>
          <w:lang w:val="sv-SE" w:eastAsia="sv-SE"/>
        </w:rPr>
        <w:t>och är nu tydlig</w:t>
      </w:r>
      <w:r w:rsidR="00846845" w:rsidRPr="0065640A">
        <w:rPr>
          <w:lang w:val="sv-SE" w:eastAsia="sv-SE"/>
        </w:rPr>
        <w:t>are</w:t>
      </w:r>
      <w:r w:rsidR="004771C8" w:rsidRPr="0065640A">
        <w:rPr>
          <w:lang w:val="sv-SE" w:eastAsia="sv-SE"/>
        </w:rPr>
        <w:t xml:space="preserve"> kopplad till verksamhetspl</w:t>
      </w:r>
      <w:r w:rsidR="004771C8" w:rsidRPr="0065640A">
        <w:rPr>
          <w:lang w:val="sv-SE" w:eastAsia="sv-SE"/>
        </w:rPr>
        <w:t>a</w:t>
      </w:r>
      <w:r w:rsidR="004771C8" w:rsidRPr="0065640A">
        <w:rPr>
          <w:lang w:val="sv-SE" w:eastAsia="sv-SE"/>
        </w:rPr>
        <w:t>nering</w:t>
      </w:r>
      <w:r w:rsidR="004521E1" w:rsidRPr="0065640A">
        <w:rPr>
          <w:lang w:val="sv-SE" w:eastAsia="sv-SE"/>
        </w:rPr>
        <w:t>en</w:t>
      </w:r>
      <w:r w:rsidR="004771C8" w:rsidRPr="0065640A">
        <w:rPr>
          <w:lang w:val="sv-SE" w:eastAsia="sv-SE"/>
        </w:rPr>
        <w:t xml:space="preserve"> och Riksbankens strategiska mål. </w:t>
      </w:r>
      <w:r w:rsidRPr="0065640A">
        <w:rPr>
          <w:lang w:val="sv-SE" w:eastAsia="sv-SE"/>
        </w:rPr>
        <w:t>Den tertialvisa r</w:t>
      </w:r>
      <w:r w:rsidR="004771C8" w:rsidRPr="0065640A">
        <w:rPr>
          <w:lang w:val="sv-SE" w:eastAsia="sv-SE"/>
        </w:rPr>
        <w:t>apportering</w:t>
      </w:r>
      <w:r w:rsidR="004521E1" w:rsidRPr="0065640A">
        <w:rPr>
          <w:lang w:val="sv-SE" w:eastAsia="sv-SE"/>
        </w:rPr>
        <w:t>en</w:t>
      </w:r>
      <w:r w:rsidR="004771C8" w:rsidRPr="0065640A">
        <w:rPr>
          <w:lang w:val="sv-SE" w:eastAsia="sv-SE"/>
        </w:rPr>
        <w:t xml:space="preserve"> av finansiell</w:t>
      </w:r>
      <w:r w:rsidR="00577BCC" w:rsidRPr="0065640A">
        <w:rPr>
          <w:lang w:val="sv-SE" w:eastAsia="sv-SE"/>
        </w:rPr>
        <w:t>a risker</w:t>
      </w:r>
      <w:r w:rsidR="004771C8" w:rsidRPr="0065640A">
        <w:rPr>
          <w:lang w:val="sv-SE" w:eastAsia="sv-SE"/>
        </w:rPr>
        <w:t xml:space="preserve"> </w:t>
      </w:r>
      <w:r w:rsidRPr="0065640A">
        <w:rPr>
          <w:lang w:val="sv-SE" w:eastAsia="sv-SE"/>
        </w:rPr>
        <w:t>samordnades dessutom med rapporteringen av operativa risker</w:t>
      </w:r>
      <w:r w:rsidR="004771C8" w:rsidRPr="0065640A">
        <w:rPr>
          <w:lang w:val="sv-SE" w:eastAsia="sv-SE"/>
        </w:rPr>
        <w:t xml:space="preserve">. </w:t>
      </w:r>
    </w:p>
    <w:p w:rsidR="004771C8" w:rsidRPr="0065640A" w:rsidRDefault="0028103C" w:rsidP="001A2A04">
      <w:pPr>
        <w:pStyle w:val="Normaltindrag"/>
        <w:pBdr>
          <w:top w:val="single" w:sz="4" w:space="1" w:color="auto"/>
          <w:left w:val="single" w:sz="4" w:space="4" w:color="auto"/>
          <w:bottom w:val="single" w:sz="4" w:space="1" w:color="auto"/>
          <w:right w:val="single" w:sz="4" w:space="4" w:color="auto"/>
        </w:pBdr>
        <w:rPr>
          <w:lang w:val="sv-SE" w:eastAsia="sv-SE"/>
        </w:rPr>
      </w:pPr>
      <w:r w:rsidRPr="0065640A">
        <w:rPr>
          <w:lang w:val="sv-SE" w:eastAsia="sv-SE"/>
        </w:rPr>
        <w:t xml:space="preserve">Riksbanken </w:t>
      </w:r>
      <w:r w:rsidR="00502C06" w:rsidRPr="0065640A">
        <w:rPr>
          <w:lang w:val="sv-SE" w:eastAsia="sv-SE"/>
        </w:rPr>
        <w:t xml:space="preserve">arbetade </w:t>
      </w:r>
      <w:r w:rsidRPr="0065640A">
        <w:rPr>
          <w:lang w:val="sv-SE" w:eastAsia="sv-SE"/>
        </w:rPr>
        <w:t>även med att</w:t>
      </w:r>
      <w:r w:rsidR="004771C8" w:rsidRPr="0065640A">
        <w:rPr>
          <w:lang w:val="sv-SE" w:eastAsia="sv-SE"/>
        </w:rPr>
        <w:t xml:space="preserve"> vidareutveckl</w:t>
      </w:r>
      <w:r w:rsidRPr="0065640A">
        <w:rPr>
          <w:lang w:val="sv-SE" w:eastAsia="sv-SE"/>
        </w:rPr>
        <w:t>a</w:t>
      </w:r>
      <w:r w:rsidR="004771C8" w:rsidRPr="0065640A">
        <w:rPr>
          <w:lang w:val="sv-SE" w:eastAsia="sv-SE"/>
        </w:rPr>
        <w:t xml:space="preserve"> och förbättr</w:t>
      </w:r>
      <w:r w:rsidRPr="0065640A">
        <w:rPr>
          <w:lang w:val="sv-SE" w:eastAsia="sv-SE"/>
        </w:rPr>
        <w:t>a</w:t>
      </w:r>
      <w:r w:rsidR="004771C8" w:rsidRPr="0065640A">
        <w:rPr>
          <w:lang w:val="sv-SE" w:eastAsia="sv-SE"/>
        </w:rPr>
        <w:t xml:space="preserve"> incident- och avvikelsehantering</w:t>
      </w:r>
      <w:r w:rsidR="004521E1" w:rsidRPr="0065640A">
        <w:rPr>
          <w:lang w:val="sv-SE" w:eastAsia="sv-SE"/>
        </w:rPr>
        <w:t>en</w:t>
      </w:r>
      <w:r w:rsidR="00502C06" w:rsidRPr="0065640A">
        <w:rPr>
          <w:lang w:val="sv-SE" w:eastAsia="sv-SE"/>
        </w:rPr>
        <w:t xml:space="preserve"> för att därigenom förbättra processen för riskhant</w:t>
      </w:r>
      <w:r w:rsidR="00502C06" w:rsidRPr="0065640A">
        <w:rPr>
          <w:lang w:val="sv-SE" w:eastAsia="sv-SE"/>
        </w:rPr>
        <w:t>e</w:t>
      </w:r>
      <w:r w:rsidR="00502C06" w:rsidRPr="0065640A">
        <w:rPr>
          <w:lang w:val="sv-SE" w:eastAsia="sv-SE"/>
        </w:rPr>
        <w:t>r</w:t>
      </w:r>
      <w:r w:rsidR="00A27BF9" w:rsidRPr="0065640A">
        <w:rPr>
          <w:lang w:val="sv-SE" w:eastAsia="sv-SE"/>
        </w:rPr>
        <w:softHyphen/>
      </w:r>
      <w:r w:rsidR="00502C06" w:rsidRPr="0065640A">
        <w:rPr>
          <w:lang w:val="sv-SE" w:eastAsia="sv-SE"/>
        </w:rPr>
        <w:t>ing</w:t>
      </w:r>
      <w:r w:rsidR="004521E1" w:rsidRPr="0065640A">
        <w:rPr>
          <w:lang w:val="sv-SE" w:eastAsia="sv-SE"/>
        </w:rPr>
        <w:t>.</w:t>
      </w:r>
      <w:r w:rsidR="00F9282C" w:rsidRPr="0065640A">
        <w:rPr>
          <w:lang w:val="sv-SE" w:eastAsia="sv-SE"/>
        </w:rPr>
        <w:t xml:space="preserve"> </w:t>
      </w:r>
      <w:r w:rsidR="002F6AB3" w:rsidRPr="0065640A">
        <w:rPr>
          <w:lang w:val="sv-SE" w:eastAsia="sv-SE"/>
        </w:rPr>
        <w:t xml:space="preserve">Från </w:t>
      </w:r>
      <w:r w:rsidR="008970F8" w:rsidRPr="0065640A">
        <w:rPr>
          <w:lang w:val="sv-SE" w:eastAsia="sv-SE"/>
        </w:rPr>
        <w:t xml:space="preserve">och med </w:t>
      </w:r>
      <w:r w:rsidR="002F6AB3" w:rsidRPr="0065640A">
        <w:rPr>
          <w:lang w:val="sv-SE" w:eastAsia="sv-SE"/>
        </w:rPr>
        <w:t>den 1 januari 2011 kommer Riksbanken att tillämpa en ny och samordnad rutin för incidentrapportering. I samband med detta förtydl</w:t>
      </w:r>
      <w:r w:rsidR="002F6AB3" w:rsidRPr="0065640A">
        <w:rPr>
          <w:lang w:val="sv-SE" w:eastAsia="sv-SE"/>
        </w:rPr>
        <w:t>i</w:t>
      </w:r>
      <w:r w:rsidR="002F6AB3" w:rsidRPr="0065640A">
        <w:rPr>
          <w:lang w:val="sv-SE" w:eastAsia="sv-SE"/>
        </w:rPr>
        <w:t>gas även kraven på vad som ska rapporteras.</w:t>
      </w:r>
      <w:r w:rsidR="008F3D9C" w:rsidRPr="0065640A">
        <w:rPr>
          <w:lang w:val="sv-SE" w:eastAsia="sv-SE"/>
        </w:rPr>
        <w:t xml:space="preserve"> </w:t>
      </w:r>
      <w:r w:rsidR="004771C8" w:rsidRPr="0065640A">
        <w:rPr>
          <w:lang w:val="sv-SE" w:eastAsia="sv-SE"/>
        </w:rPr>
        <w:t>Därutöver pågår ett arbete med att kartlägga och beskriva verksamhetens processer dels ur ett helhetsperspe</w:t>
      </w:r>
      <w:r w:rsidR="004771C8" w:rsidRPr="0065640A">
        <w:rPr>
          <w:lang w:val="sv-SE" w:eastAsia="sv-SE"/>
        </w:rPr>
        <w:t>k</w:t>
      </w:r>
      <w:r w:rsidR="004771C8" w:rsidRPr="0065640A">
        <w:rPr>
          <w:lang w:val="sv-SE" w:eastAsia="sv-SE"/>
        </w:rPr>
        <w:t>tiv</w:t>
      </w:r>
      <w:r w:rsidR="00F9282C" w:rsidRPr="0065640A">
        <w:rPr>
          <w:lang w:val="sv-SE" w:eastAsia="sv-SE"/>
        </w:rPr>
        <w:t>,</w:t>
      </w:r>
      <w:r w:rsidR="004771C8" w:rsidRPr="0065640A">
        <w:rPr>
          <w:lang w:val="sv-SE" w:eastAsia="sv-SE"/>
        </w:rPr>
        <w:t xml:space="preserve"> dels mer grundligt inom specifika verksamhetsomr</w:t>
      </w:r>
      <w:r w:rsidR="004771C8" w:rsidRPr="0065640A">
        <w:rPr>
          <w:lang w:val="sv-SE" w:eastAsia="sv-SE"/>
        </w:rPr>
        <w:t>å</w:t>
      </w:r>
      <w:r w:rsidR="004771C8" w:rsidRPr="0065640A">
        <w:rPr>
          <w:lang w:val="sv-SE" w:eastAsia="sv-SE"/>
        </w:rPr>
        <w:t xml:space="preserve">den. </w:t>
      </w:r>
    </w:p>
    <w:p w:rsidR="0013303A" w:rsidRPr="0065640A" w:rsidRDefault="0013303A" w:rsidP="00AE7484">
      <w:pPr>
        <w:pStyle w:val="R3"/>
      </w:pPr>
      <w:r w:rsidRPr="0065640A">
        <w:t xml:space="preserve">Flertalet indikatorer visar på ett godkänt resultat 2010 </w:t>
      </w:r>
    </w:p>
    <w:p w:rsidR="0013303A" w:rsidRPr="0065640A" w:rsidRDefault="0013303A" w:rsidP="00AE7484">
      <w:r w:rsidRPr="0065640A">
        <w:t xml:space="preserve">Riksbanken arbetar aktivt med att följa upp visionen och de strategiska </w:t>
      </w:r>
      <w:r w:rsidR="009758D7" w:rsidRPr="0065640A">
        <w:t>målen</w:t>
      </w:r>
      <w:r w:rsidRPr="0065640A">
        <w:t>. Under året fick direktionen två uppföljningsrapporter som inn</w:t>
      </w:r>
      <w:r w:rsidRPr="0065640A">
        <w:t>e</w:t>
      </w:r>
      <w:r w:rsidRPr="0065640A">
        <w:t>håller status för indikatorerna, de prioriterade handlingsplanerna och bu</w:t>
      </w:r>
      <w:r w:rsidRPr="0065640A">
        <w:t>d</w:t>
      </w:r>
      <w:r w:rsidRPr="0065640A">
        <w:t xml:space="preserve">geten.  </w:t>
      </w:r>
    </w:p>
    <w:p w:rsidR="0013303A" w:rsidRPr="0065640A" w:rsidRDefault="0013303A" w:rsidP="0013303A">
      <w:pPr>
        <w:pStyle w:val="Normaltindrag"/>
        <w:rPr>
          <w:lang w:val="sv-SE" w:eastAsia="sv-SE"/>
        </w:rPr>
      </w:pPr>
      <w:r w:rsidRPr="0065640A">
        <w:rPr>
          <w:lang w:val="sv-SE" w:eastAsia="sv-SE"/>
        </w:rPr>
        <w:t xml:space="preserve">Totalt </w:t>
      </w:r>
      <w:r w:rsidR="005C6B91" w:rsidRPr="0065640A">
        <w:rPr>
          <w:lang w:val="sv-SE"/>
        </w:rPr>
        <w:t xml:space="preserve">kopplades </w:t>
      </w:r>
      <w:r w:rsidRPr="0065640A">
        <w:rPr>
          <w:lang w:val="sv-SE" w:eastAsia="sv-SE"/>
        </w:rPr>
        <w:t xml:space="preserve">78 indikatorer </w:t>
      </w:r>
      <w:r w:rsidR="005C6B91" w:rsidRPr="0065640A">
        <w:rPr>
          <w:lang w:val="sv-SE"/>
        </w:rPr>
        <w:t>till de strategiska målen</w:t>
      </w:r>
      <w:r w:rsidR="005C6B91" w:rsidRPr="0065640A">
        <w:rPr>
          <w:lang w:val="sv-SE" w:eastAsia="sv-SE"/>
        </w:rPr>
        <w:t xml:space="preserve"> </w:t>
      </w:r>
      <w:r w:rsidRPr="0065640A">
        <w:rPr>
          <w:lang w:val="sv-SE" w:eastAsia="sv-SE"/>
        </w:rPr>
        <w:t>i 2010 års ver</w:t>
      </w:r>
      <w:r w:rsidRPr="0065640A">
        <w:rPr>
          <w:lang w:val="sv-SE" w:eastAsia="sv-SE"/>
        </w:rPr>
        <w:t>k</w:t>
      </w:r>
      <w:r w:rsidRPr="0065640A">
        <w:rPr>
          <w:lang w:val="sv-SE" w:eastAsia="sv-SE"/>
        </w:rPr>
        <w:t xml:space="preserve">samhetsplan. </w:t>
      </w:r>
      <w:r w:rsidR="009758D7" w:rsidRPr="0065640A">
        <w:rPr>
          <w:lang w:val="sv-SE" w:eastAsia="sv-SE"/>
        </w:rPr>
        <w:t>Flera indikatorer har utvecklats sedan 2009 års verksamhet</w:t>
      </w:r>
      <w:r w:rsidR="009758D7" w:rsidRPr="0065640A">
        <w:rPr>
          <w:lang w:val="sv-SE" w:eastAsia="sv-SE"/>
        </w:rPr>
        <w:t>s</w:t>
      </w:r>
      <w:r w:rsidR="009758D7" w:rsidRPr="0065640A">
        <w:rPr>
          <w:lang w:val="sv-SE" w:eastAsia="sv-SE"/>
        </w:rPr>
        <w:t>plan</w:t>
      </w:r>
      <w:r w:rsidR="004122DE" w:rsidRPr="0065640A">
        <w:rPr>
          <w:lang w:val="sv-SE" w:eastAsia="sv-SE"/>
        </w:rPr>
        <w:t>, t</w:t>
      </w:r>
      <w:r w:rsidRPr="0065640A">
        <w:rPr>
          <w:lang w:val="sv-SE" w:eastAsia="sv-SE"/>
        </w:rPr>
        <w:t xml:space="preserve">ill exempel </w:t>
      </w:r>
      <w:r w:rsidR="009758D7" w:rsidRPr="0065640A">
        <w:rPr>
          <w:lang w:val="sv-SE" w:eastAsia="sv-SE"/>
        </w:rPr>
        <w:t>indikatorer för utvärdering av</w:t>
      </w:r>
      <w:r w:rsidRPr="0065640A">
        <w:rPr>
          <w:lang w:val="sv-SE" w:eastAsia="sv-SE"/>
        </w:rPr>
        <w:t xml:space="preserve"> statistik. </w:t>
      </w:r>
      <w:r w:rsidR="0098463A" w:rsidRPr="0065640A">
        <w:rPr>
          <w:lang w:val="sv-SE" w:eastAsia="sv-SE"/>
        </w:rPr>
        <w:t>Antalet</w:t>
      </w:r>
      <w:r w:rsidRPr="0065640A">
        <w:rPr>
          <w:lang w:val="sv-SE" w:eastAsia="sv-SE"/>
        </w:rPr>
        <w:t xml:space="preserve"> bankgeme</w:t>
      </w:r>
      <w:r w:rsidRPr="0065640A">
        <w:rPr>
          <w:lang w:val="sv-SE" w:eastAsia="sv-SE"/>
        </w:rPr>
        <w:t>n</w:t>
      </w:r>
      <w:r w:rsidRPr="0065640A">
        <w:rPr>
          <w:lang w:val="sv-SE" w:eastAsia="sv-SE"/>
        </w:rPr>
        <w:t xml:space="preserve">samma indikatorer </w:t>
      </w:r>
      <w:r w:rsidR="0098463A" w:rsidRPr="0065640A">
        <w:rPr>
          <w:lang w:val="sv-SE" w:eastAsia="sv-SE"/>
        </w:rPr>
        <w:t>har ökat och</w:t>
      </w:r>
      <w:r w:rsidRPr="0065640A">
        <w:rPr>
          <w:lang w:val="sv-SE" w:eastAsia="sv-SE"/>
        </w:rPr>
        <w:t xml:space="preserve"> </w:t>
      </w:r>
      <w:r w:rsidR="0098463A" w:rsidRPr="0065640A">
        <w:rPr>
          <w:lang w:val="sv-SE" w:eastAsia="sv-SE"/>
        </w:rPr>
        <w:t xml:space="preserve">utvärderas </w:t>
      </w:r>
      <w:r w:rsidR="009758D7" w:rsidRPr="0065640A">
        <w:rPr>
          <w:lang w:val="sv-SE" w:eastAsia="sv-SE"/>
        </w:rPr>
        <w:t xml:space="preserve">numera </w:t>
      </w:r>
      <w:r w:rsidRPr="0065640A">
        <w:rPr>
          <w:lang w:val="sv-SE" w:eastAsia="sv-SE"/>
        </w:rPr>
        <w:t>i högre u</w:t>
      </w:r>
      <w:r w:rsidRPr="0065640A">
        <w:rPr>
          <w:lang w:val="sv-SE" w:eastAsia="sv-SE"/>
        </w:rPr>
        <w:t>t</w:t>
      </w:r>
      <w:r w:rsidRPr="0065640A">
        <w:rPr>
          <w:lang w:val="sv-SE" w:eastAsia="sv-SE"/>
        </w:rPr>
        <w:t>sträckning på varje avdelning.</w:t>
      </w:r>
      <w:r w:rsidR="003A2923" w:rsidRPr="0065640A">
        <w:rPr>
          <w:lang w:val="sv-SE" w:eastAsia="sv-SE"/>
        </w:rPr>
        <w:t xml:space="preserve"> Antalet indikatorer för arbetsklimat och kompetens har </w:t>
      </w:r>
      <w:r w:rsidR="00936C62" w:rsidRPr="0065640A">
        <w:rPr>
          <w:lang w:val="sv-SE" w:eastAsia="sv-SE"/>
        </w:rPr>
        <w:t>des</w:t>
      </w:r>
      <w:r w:rsidR="00936C62" w:rsidRPr="0065640A">
        <w:rPr>
          <w:lang w:val="sv-SE" w:eastAsia="sv-SE"/>
        </w:rPr>
        <w:t>s</w:t>
      </w:r>
      <w:r w:rsidR="00936C62" w:rsidRPr="0065640A">
        <w:rPr>
          <w:lang w:val="sv-SE" w:eastAsia="sv-SE"/>
        </w:rPr>
        <w:t>utom</w:t>
      </w:r>
      <w:r w:rsidR="003A2923" w:rsidRPr="0065640A">
        <w:rPr>
          <w:lang w:val="sv-SE" w:eastAsia="sv-SE"/>
        </w:rPr>
        <w:t xml:space="preserve"> utökats för att </w:t>
      </w:r>
      <w:r w:rsidR="006B276D" w:rsidRPr="0065640A">
        <w:rPr>
          <w:lang w:val="sv-SE" w:eastAsia="sv-SE"/>
        </w:rPr>
        <w:t xml:space="preserve">kunna </w:t>
      </w:r>
      <w:r w:rsidR="003A2923" w:rsidRPr="0065640A">
        <w:rPr>
          <w:lang w:val="sv-SE" w:eastAsia="sv-SE"/>
        </w:rPr>
        <w:t xml:space="preserve">ge en bättre bild av hur ambitionerna för dessa områden uppnås. </w:t>
      </w:r>
      <w:r w:rsidR="006B276D" w:rsidRPr="0065640A">
        <w:rPr>
          <w:lang w:val="sv-SE" w:eastAsia="sv-SE"/>
        </w:rPr>
        <w:t>Det handlar bland annat om indik</w:t>
      </w:r>
      <w:r w:rsidR="006B276D" w:rsidRPr="0065640A">
        <w:rPr>
          <w:lang w:val="sv-SE" w:eastAsia="sv-SE"/>
        </w:rPr>
        <w:t>a</w:t>
      </w:r>
      <w:r w:rsidR="006B276D" w:rsidRPr="0065640A">
        <w:rPr>
          <w:lang w:val="sv-SE" w:eastAsia="sv-SE"/>
        </w:rPr>
        <w:t>torer för</w:t>
      </w:r>
      <w:r w:rsidR="003A2923" w:rsidRPr="0065640A">
        <w:rPr>
          <w:lang w:val="sv-SE" w:eastAsia="sv-SE"/>
        </w:rPr>
        <w:t xml:space="preserve"> den interna rörligheten och erfare</w:t>
      </w:r>
      <w:r w:rsidR="003A2923" w:rsidRPr="0065640A">
        <w:rPr>
          <w:lang w:val="sv-SE" w:eastAsia="sv-SE"/>
        </w:rPr>
        <w:t>n</w:t>
      </w:r>
      <w:r w:rsidR="003A2923" w:rsidRPr="0065640A">
        <w:rPr>
          <w:lang w:val="sv-SE" w:eastAsia="sv-SE"/>
        </w:rPr>
        <w:t>hetsutbyte med andra institutioner.</w:t>
      </w:r>
      <w:r w:rsidR="00936C62" w:rsidRPr="0065640A">
        <w:rPr>
          <w:lang w:val="sv-SE" w:eastAsia="sv-SE"/>
        </w:rPr>
        <w:t xml:space="preserve"> </w:t>
      </w:r>
      <w:r w:rsidR="004122DE" w:rsidRPr="0065640A">
        <w:rPr>
          <w:lang w:val="sv-SE" w:eastAsia="sv-SE"/>
        </w:rPr>
        <w:t>Vidare mäts f</w:t>
      </w:r>
      <w:r w:rsidR="00936C62" w:rsidRPr="0065640A">
        <w:rPr>
          <w:lang w:val="sv-SE" w:eastAsia="sv-SE"/>
        </w:rPr>
        <w:t>lera indikatorer för medarbetare och ledarskap i Riksbankens medarbetarunde</w:t>
      </w:r>
      <w:r w:rsidR="00936C62" w:rsidRPr="0065640A">
        <w:rPr>
          <w:lang w:val="sv-SE" w:eastAsia="sv-SE"/>
        </w:rPr>
        <w:t>r</w:t>
      </w:r>
      <w:r w:rsidR="00936C62" w:rsidRPr="0065640A">
        <w:rPr>
          <w:lang w:val="sv-SE" w:eastAsia="sv-SE"/>
        </w:rPr>
        <w:t xml:space="preserve">sökningar. Under 2010 </w:t>
      </w:r>
      <w:r w:rsidR="00D97046" w:rsidRPr="0065640A">
        <w:rPr>
          <w:lang w:val="sv-SE" w:eastAsia="sv-SE"/>
        </w:rPr>
        <w:t>gjordes</w:t>
      </w:r>
      <w:r w:rsidR="00936C62" w:rsidRPr="0065640A">
        <w:rPr>
          <w:lang w:val="sv-SE" w:eastAsia="sv-SE"/>
        </w:rPr>
        <w:t xml:space="preserve"> </w:t>
      </w:r>
      <w:r w:rsidR="006B276D" w:rsidRPr="0065640A">
        <w:rPr>
          <w:lang w:val="sv-SE" w:eastAsia="sv-SE"/>
        </w:rPr>
        <w:t>ingen</w:t>
      </w:r>
      <w:r w:rsidR="00936C62" w:rsidRPr="0065640A">
        <w:rPr>
          <w:lang w:val="sv-SE" w:eastAsia="sv-SE"/>
        </w:rPr>
        <w:t xml:space="preserve"> ny medarbetarunde</w:t>
      </w:r>
      <w:r w:rsidR="00936C62" w:rsidRPr="0065640A">
        <w:rPr>
          <w:lang w:val="sv-SE" w:eastAsia="sv-SE"/>
        </w:rPr>
        <w:t>r</w:t>
      </w:r>
      <w:r w:rsidR="00936C62" w:rsidRPr="0065640A">
        <w:rPr>
          <w:lang w:val="sv-SE" w:eastAsia="sv-SE"/>
        </w:rPr>
        <w:t>sökning</w:t>
      </w:r>
      <w:r w:rsidR="008970F8" w:rsidRPr="0065640A">
        <w:rPr>
          <w:lang w:val="sv-SE" w:eastAsia="sv-SE"/>
        </w:rPr>
        <w:t>,</w:t>
      </w:r>
      <w:r w:rsidR="00D97046" w:rsidRPr="0065640A">
        <w:rPr>
          <w:lang w:val="sv-SE" w:eastAsia="sv-SE"/>
        </w:rPr>
        <w:t xml:space="preserve"> utan nästa undersökning</w:t>
      </w:r>
      <w:r w:rsidR="00936C62" w:rsidRPr="0065640A">
        <w:rPr>
          <w:lang w:val="sv-SE" w:eastAsia="sv-SE"/>
        </w:rPr>
        <w:t xml:space="preserve"> </w:t>
      </w:r>
      <w:r w:rsidR="009758D7" w:rsidRPr="0065640A">
        <w:rPr>
          <w:lang w:val="sv-SE" w:eastAsia="sv-SE"/>
        </w:rPr>
        <w:t>geno</w:t>
      </w:r>
      <w:r w:rsidR="009758D7" w:rsidRPr="0065640A">
        <w:rPr>
          <w:lang w:val="sv-SE" w:eastAsia="sv-SE"/>
        </w:rPr>
        <w:t>m</w:t>
      </w:r>
      <w:r w:rsidR="009758D7" w:rsidRPr="0065640A">
        <w:rPr>
          <w:lang w:val="sv-SE" w:eastAsia="sv-SE"/>
        </w:rPr>
        <w:t>förs</w:t>
      </w:r>
      <w:r w:rsidR="00D97046" w:rsidRPr="0065640A">
        <w:rPr>
          <w:lang w:val="sv-SE" w:eastAsia="sv-SE"/>
        </w:rPr>
        <w:t xml:space="preserve"> </w:t>
      </w:r>
      <w:r w:rsidR="00936C62" w:rsidRPr="0065640A">
        <w:rPr>
          <w:lang w:val="sv-SE" w:eastAsia="sv-SE"/>
        </w:rPr>
        <w:t>2011.</w:t>
      </w:r>
    </w:p>
    <w:p w:rsidR="0098463A" w:rsidRPr="0065640A" w:rsidRDefault="0098463A" w:rsidP="0098463A">
      <w:pPr>
        <w:pStyle w:val="R4"/>
      </w:pPr>
      <w:r w:rsidRPr="0065640A">
        <w:t>De flesta strategiska mål uppfyllda</w:t>
      </w:r>
    </w:p>
    <w:p w:rsidR="00EF30B8" w:rsidRPr="0065640A" w:rsidRDefault="00EF30B8" w:rsidP="00EF30B8">
      <w:pPr>
        <w:rPr>
          <w:highlight w:val="yellow"/>
        </w:rPr>
      </w:pPr>
      <w:r w:rsidRPr="0065640A">
        <w:t>Vid uppföljningarna under året v</w:t>
      </w:r>
      <w:r w:rsidRPr="0065640A">
        <w:t>i</w:t>
      </w:r>
      <w:r w:rsidRPr="0065640A">
        <w:t>sade flertalet indikatorer på ett godkänt resultat. Det gäller bland annat infla</w:t>
      </w:r>
      <w:r w:rsidRPr="0065640A">
        <w:t>t</w:t>
      </w:r>
      <w:r w:rsidRPr="0065640A">
        <w:t xml:space="preserve">ionsförväntningarna som på fem års </w:t>
      </w:r>
      <w:r w:rsidR="008970F8" w:rsidRPr="0065640A">
        <w:t>sikt</w:t>
      </w:r>
      <w:r w:rsidRPr="0065640A">
        <w:t xml:space="preserve"> låg nära inflationsmålet och tillgängligheten i betalningssystemet som up</w:t>
      </w:r>
      <w:r w:rsidRPr="0065640A">
        <w:t>p</w:t>
      </w:r>
      <w:r w:rsidRPr="0065640A">
        <w:t>gick till 99,93 pr</w:t>
      </w:r>
      <w:r w:rsidRPr="0065640A">
        <w:t>o</w:t>
      </w:r>
      <w:r w:rsidRPr="0065640A">
        <w:t xml:space="preserve">cent. </w:t>
      </w:r>
    </w:p>
    <w:p w:rsidR="0013303A" w:rsidRPr="0065640A" w:rsidRDefault="00EF30B8" w:rsidP="00EF30B8">
      <w:pPr>
        <w:pStyle w:val="Normaltindrag"/>
        <w:rPr>
          <w:lang w:val="sv-SE" w:eastAsia="sv-SE"/>
        </w:rPr>
      </w:pPr>
      <w:r w:rsidRPr="0065640A">
        <w:rPr>
          <w:lang w:val="sv-SE" w:eastAsia="sv-SE"/>
        </w:rPr>
        <w:t>Några indikatorer pekade på ett sämre resultat. Exempelvis genomfördes Riksbankens tekniska assistans till ett antal centralbanker inte i planerad u</w:t>
      </w:r>
      <w:r w:rsidRPr="0065640A">
        <w:rPr>
          <w:lang w:val="sv-SE" w:eastAsia="sv-SE"/>
        </w:rPr>
        <w:t>t</w:t>
      </w:r>
      <w:r w:rsidRPr="0065640A">
        <w:rPr>
          <w:lang w:val="sv-SE" w:eastAsia="sv-SE"/>
        </w:rPr>
        <w:t>sträckning på grund av att efterfrågan på experthjälp var lägre än beräknat. Antalet publicerade forskningsartiklar var också färre än målet. Såväl den interna rörli</w:t>
      </w:r>
      <w:r w:rsidRPr="0065640A">
        <w:rPr>
          <w:lang w:val="sv-SE" w:eastAsia="sv-SE"/>
        </w:rPr>
        <w:t>g</w:t>
      </w:r>
      <w:r w:rsidRPr="0065640A">
        <w:rPr>
          <w:lang w:val="sv-SE" w:eastAsia="sv-SE"/>
        </w:rPr>
        <w:t>heten som det externa erfarenhetsutbytet var lägre än målet i början av året, men ökade senare.</w:t>
      </w:r>
      <w:r w:rsidR="0067130D" w:rsidRPr="0065640A">
        <w:rPr>
          <w:lang w:val="sv-SE" w:eastAsia="sv-SE"/>
        </w:rPr>
        <w:t xml:space="preserve"> </w:t>
      </w:r>
      <w:r w:rsidRPr="0065640A">
        <w:rPr>
          <w:lang w:val="sv-SE" w:eastAsia="sv-SE"/>
        </w:rPr>
        <w:t>Den relativa avkastningen på Riksbankens tillgångar var under m</w:t>
      </w:r>
      <w:r w:rsidRPr="0065640A">
        <w:rPr>
          <w:lang w:val="sv-SE" w:eastAsia="sv-SE"/>
        </w:rPr>
        <w:t>å</w:t>
      </w:r>
      <w:r w:rsidRPr="0065640A">
        <w:rPr>
          <w:lang w:val="sv-SE" w:eastAsia="sv-SE"/>
        </w:rPr>
        <w:t>let</w:t>
      </w:r>
      <w:r w:rsidR="003722B8" w:rsidRPr="0065640A">
        <w:rPr>
          <w:lang w:val="sv-SE" w:eastAsia="sv-SE"/>
        </w:rPr>
        <w:t>.</w:t>
      </w:r>
      <w:r w:rsidR="00936C62" w:rsidRPr="0065640A">
        <w:rPr>
          <w:lang w:val="sv-SE" w:eastAsia="sv-SE"/>
        </w:rPr>
        <w:t xml:space="preserve">  </w:t>
      </w:r>
    </w:p>
    <w:p w:rsidR="0013303A" w:rsidRPr="0065640A" w:rsidRDefault="0013303A" w:rsidP="00AE7484">
      <w:pPr>
        <w:pStyle w:val="R4"/>
      </w:pPr>
      <w:r w:rsidRPr="0065640A">
        <w:t>Stort förtroende bland olika målgrupper i samhället</w:t>
      </w:r>
    </w:p>
    <w:p w:rsidR="0013303A" w:rsidRPr="0065640A" w:rsidRDefault="0013303A" w:rsidP="00B612FA">
      <w:r w:rsidRPr="0065640A">
        <w:t>Förtroendet beskrivs i visionen som Riksbankens viktigaste tillgång. Rik</w:t>
      </w:r>
      <w:r w:rsidRPr="0065640A">
        <w:t>s</w:t>
      </w:r>
      <w:r w:rsidRPr="0065640A">
        <w:t xml:space="preserve">banken använder </w:t>
      </w:r>
      <w:r w:rsidR="006B276D" w:rsidRPr="0065640A">
        <w:t xml:space="preserve">därför regelbundet </w:t>
      </w:r>
      <w:r w:rsidRPr="0065640A">
        <w:t>externa undersökningar för att mäta hur väl banken nått förtroendemålen</w:t>
      </w:r>
      <w:r w:rsidR="007A00B5" w:rsidRPr="0065640A">
        <w:t>.</w:t>
      </w:r>
      <w:r w:rsidR="00B612FA" w:rsidRPr="0065640A">
        <w:t xml:space="preserve"> </w:t>
      </w:r>
      <w:r w:rsidR="007A00B5" w:rsidRPr="0065640A">
        <w:t xml:space="preserve">Ett </w:t>
      </w:r>
      <w:r w:rsidR="00B612FA" w:rsidRPr="0065640A">
        <w:t xml:space="preserve">exempel </w:t>
      </w:r>
      <w:r w:rsidR="007A00B5" w:rsidRPr="0065640A">
        <w:t xml:space="preserve">är </w:t>
      </w:r>
      <w:r w:rsidR="00B612FA" w:rsidRPr="0065640A">
        <w:t>den undersökning som SOM-institutet i Göteborg varje år genomför bland svenska hushåll</w:t>
      </w:r>
      <w:r w:rsidRPr="0065640A">
        <w:t xml:space="preserve">. </w:t>
      </w:r>
      <w:r w:rsidR="00B612FA" w:rsidRPr="0065640A">
        <w:t>Den senaste undersökningen v</w:t>
      </w:r>
      <w:r w:rsidR="00B612FA" w:rsidRPr="0065640A">
        <w:t>i</w:t>
      </w:r>
      <w:r w:rsidR="00B612FA" w:rsidRPr="0065640A">
        <w:t>sade att d</w:t>
      </w:r>
      <w:r w:rsidRPr="0065640A">
        <w:t>en svenska allmänhetens förtroende för Riksbanken är högt</w:t>
      </w:r>
      <w:r w:rsidR="00B612FA" w:rsidRPr="0065640A">
        <w:t>:</w:t>
      </w:r>
      <w:r w:rsidRPr="0065640A">
        <w:t xml:space="preserve"> 53 procent av de svarande </w:t>
      </w:r>
      <w:r w:rsidR="00B612FA" w:rsidRPr="0065640A">
        <w:t xml:space="preserve">hade </w:t>
      </w:r>
      <w:r w:rsidRPr="0065640A">
        <w:t>mycket stort eller ganska stort förtroende för Riksbanken. Därmed ha</w:t>
      </w:r>
      <w:r w:rsidRPr="0065640A">
        <w:t>m</w:t>
      </w:r>
      <w:r w:rsidRPr="0065640A">
        <w:t>na</w:t>
      </w:r>
      <w:r w:rsidR="00B612FA" w:rsidRPr="0065640A">
        <w:t>de</w:t>
      </w:r>
      <w:r w:rsidRPr="0065640A">
        <w:t xml:space="preserve"> Riksbanken på fjärde plats </w:t>
      </w:r>
      <w:r w:rsidR="005C6B91" w:rsidRPr="0065640A">
        <w:t xml:space="preserve">bland samhällsinstitutioner, </w:t>
      </w:r>
      <w:r w:rsidRPr="0065640A">
        <w:t>efter sjukvården, universitet/högskolor och pol</w:t>
      </w:r>
      <w:r w:rsidRPr="0065640A">
        <w:t>i</w:t>
      </w:r>
      <w:r w:rsidRPr="0065640A">
        <w:t>sen. Det är en förbättring jämfört med förra årets undersökning då Riksba</w:t>
      </w:r>
      <w:r w:rsidRPr="0065640A">
        <w:t>n</w:t>
      </w:r>
      <w:r w:rsidRPr="0065640A">
        <w:t>ken ha</w:t>
      </w:r>
      <w:r w:rsidRPr="0065640A">
        <w:t>m</w:t>
      </w:r>
      <w:r w:rsidRPr="0065640A">
        <w:t xml:space="preserve">nade på femte plats. Undersökningen genomfördes hösten 2009 och </w:t>
      </w:r>
      <w:r w:rsidR="00E80FDD" w:rsidRPr="0065640A">
        <w:t xml:space="preserve">dess </w:t>
      </w:r>
      <w:r w:rsidRPr="0065640A">
        <w:t>resultat presenter</w:t>
      </w:r>
      <w:r w:rsidRPr="0065640A">
        <w:t>a</w:t>
      </w:r>
      <w:r w:rsidRPr="0065640A">
        <w:t>des våren 2010.</w:t>
      </w:r>
    </w:p>
    <w:p w:rsidR="0013303A" w:rsidRPr="0065640A" w:rsidRDefault="00C74AAE" w:rsidP="0013303A">
      <w:pPr>
        <w:pStyle w:val="Normaltindrag"/>
        <w:rPr>
          <w:lang w:val="sv-SE" w:eastAsia="sv-SE"/>
        </w:rPr>
      </w:pPr>
      <w:r w:rsidRPr="0065640A">
        <w:rPr>
          <w:lang w:val="sv-SE" w:eastAsia="sv-SE"/>
        </w:rPr>
        <w:t>Även Medieakademins förtroendebarometer som presenterades i november</w:t>
      </w:r>
      <w:r w:rsidR="008970F8" w:rsidRPr="0065640A">
        <w:rPr>
          <w:lang w:val="sv-SE" w:eastAsia="sv-SE"/>
        </w:rPr>
        <w:t xml:space="preserve"> 2010</w:t>
      </w:r>
      <w:r w:rsidRPr="0065640A">
        <w:rPr>
          <w:lang w:val="sv-SE" w:eastAsia="sv-SE"/>
        </w:rPr>
        <w:t xml:space="preserve"> bekräftar att allmänheten har högt förtroende för Riksbanken som sa</w:t>
      </w:r>
      <w:r w:rsidRPr="0065640A">
        <w:rPr>
          <w:lang w:val="sv-SE" w:eastAsia="sv-SE"/>
        </w:rPr>
        <w:t>m</w:t>
      </w:r>
      <w:r w:rsidRPr="0065640A">
        <w:rPr>
          <w:lang w:val="sv-SE" w:eastAsia="sv-SE"/>
        </w:rPr>
        <w:t xml:space="preserve">hällsinstitution. I denna undersökning kommer </w:t>
      </w:r>
      <w:r w:rsidR="007A00B5" w:rsidRPr="0065640A">
        <w:rPr>
          <w:lang w:val="sv-SE" w:eastAsia="sv-SE"/>
        </w:rPr>
        <w:t>Riks</w:t>
      </w:r>
      <w:r w:rsidRPr="0065640A">
        <w:rPr>
          <w:lang w:val="sv-SE" w:eastAsia="sv-SE"/>
        </w:rPr>
        <w:t>banken på andra plats efter universitet</w:t>
      </w:r>
      <w:r w:rsidR="00C92676" w:rsidRPr="0065640A">
        <w:rPr>
          <w:lang w:val="sv-SE" w:eastAsia="sv-SE"/>
        </w:rPr>
        <w:t xml:space="preserve"> och </w:t>
      </w:r>
      <w:r w:rsidRPr="0065640A">
        <w:rPr>
          <w:lang w:val="sv-SE" w:eastAsia="sv-SE"/>
        </w:rPr>
        <w:t>högskolor.</w:t>
      </w:r>
      <w:r w:rsidR="009034F9" w:rsidRPr="0065640A">
        <w:rPr>
          <w:lang w:val="sv-SE" w:eastAsia="sv-SE"/>
        </w:rPr>
        <w:t xml:space="preserve"> </w:t>
      </w:r>
    </w:p>
    <w:p w:rsidR="009034F9" w:rsidRPr="0065640A" w:rsidRDefault="009034F9" w:rsidP="009034F9">
      <w:pPr>
        <w:pStyle w:val="R4"/>
      </w:pPr>
      <w:r w:rsidRPr="0065640A">
        <w:t>Öppenhet och tydlighet i kommunikationen</w:t>
      </w:r>
    </w:p>
    <w:p w:rsidR="00BD6739" w:rsidRPr="0065640A" w:rsidRDefault="00BD6739" w:rsidP="00BD6739">
      <w:r w:rsidRPr="0065640A">
        <w:t xml:space="preserve">Riksbanken analyserar regelbundet sin mediebild. </w:t>
      </w:r>
      <w:r w:rsidR="00636C63" w:rsidRPr="0065640A">
        <w:t xml:space="preserve">De frågor som under 2010 </w:t>
      </w:r>
      <w:r w:rsidR="00FD1DE5" w:rsidRPr="0065640A">
        <w:t xml:space="preserve">fick stor </w:t>
      </w:r>
      <w:r w:rsidR="00636C63" w:rsidRPr="0065640A">
        <w:t>uppmärksamhet i medierna var räntehöjningar</w:t>
      </w:r>
      <w:r w:rsidR="008970F8" w:rsidRPr="0065640A">
        <w:t>na</w:t>
      </w:r>
      <w:r w:rsidR="00636C63" w:rsidRPr="0065640A">
        <w:t xml:space="preserve"> under andra hal</w:t>
      </w:r>
      <w:r w:rsidR="00636C63" w:rsidRPr="0065640A">
        <w:t>v</w:t>
      </w:r>
      <w:r w:rsidR="00636C63" w:rsidRPr="0065640A">
        <w:t xml:space="preserve">året, </w:t>
      </w:r>
      <w:r w:rsidR="008970F8" w:rsidRPr="0065640A">
        <w:t xml:space="preserve">en </w:t>
      </w:r>
      <w:r w:rsidR="00636C63" w:rsidRPr="0065640A">
        <w:t>successiv normalisering av penningpolitiken och stabilisering av det finans</w:t>
      </w:r>
      <w:r w:rsidR="00636C63" w:rsidRPr="0065640A">
        <w:t>i</w:t>
      </w:r>
      <w:r w:rsidR="00636C63" w:rsidRPr="0065640A">
        <w:t>ella systemet efter finanskrisen. Även indragningen av 50-öringen uppmär</w:t>
      </w:r>
      <w:r w:rsidR="00636C63" w:rsidRPr="0065640A">
        <w:t>k</w:t>
      </w:r>
      <w:r w:rsidR="00636C63" w:rsidRPr="0065640A">
        <w:t>sam</w:t>
      </w:r>
      <w:r w:rsidR="00110A7A" w:rsidRPr="0065640A">
        <w:t>m</w:t>
      </w:r>
      <w:r w:rsidR="00636C63" w:rsidRPr="0065640A">
        <w:t xml:space="preserve">ades. </w:t>
      </w:r>
      <w:r w:rsidRPr="0065640A">
        <w:t>Huvuddelen av mediepublicitet</w:t>
      </w:r>
      <w:r w:rsidR="00636C63" w:rsidRPr="0065640A">
        <w:t>en</w:t>
      </w:r>
      <w:r w:rsidRPr="0065640A">
        <w:t xml:space="preserve"> </w:t>
      </w:r>
      <w:r w:rsidR="00996C3F" w:rsidRPr="0065640A">
        <w:t xml:space="preserve">under året </w:t>
      </w:r>
      <w:r w:rsidRPr="0065640A">
        <w:t>var neutral och bi</w:t>
      </w:r>
      <w:r w:rsidRPr="0065640A">
        <w:t>l</w:t>
      </w:r>
      <w:r w:rsidRPr="0065640A">
        <w:t xml:space="preserve">den av Riksbanken som expert dominerade.   </w:t>
      </w:r>
    </w:p>
    <w:p w:rsidR="0013303A" w:rsidRPr="0065640A" w:rsidRDefault="00BD6739" w:rsidP="0013303A">
      <w:pPr>
        <w:pStyle w:val="Normaltindrag"/>
        <w:rPr>
          <w:lang w:val="sv-SE" w:eastAsia="sv-SE"/>
        </w:rPr>
      </w:pPr>
      <w:r w:rsidRPr="0065640A">
        <w:rPr>
          <w:lang w:val="sv-SE" w:eastAsia="sv-SE"/>
        </w:rPr>
        <w:t xml:space="preserve">Riksbanken granskades också i en stor </w:t>
      </w:r>
      <w:r w:rsidR="00846845" w:rsidRPr="0065640A">
        <w:rPr>
          <w:lang w:val="sv-SE" w:eastAsia="sv-SE"/>
        </w:rPr>
        <w:t xml:space="preserve">extern </w:t>
      </w:r>
      <w:r w:rsidRPr="0065640A">
        <w:rPr>
          <w:lang w:val="sv-SE" w:eastAsia="sv-SE"/>
        </w:rPr>
        <w:t>utvärdering av</w:t>
      </w:r>
      <w:r w:rsidR="0013303A" w:rsidRPr="0065640A">
        <w:rPr>
          <w:lang w:val="sv-SE" w:eastAsia="sv-SE"/>
        </w:rPr>
        <w:t xml:space="preserve"> bankers och myndigheters kommunikation under finanskrisen</w:t>
      </w:r>
      <w:r w:rsidR="00F176A1" w:rsidRPr="0065640A">
        <w:rPr>
          <w:lang w:val="sv-SE" w:eastAsia="sv-SE"/>
        </w:rPr>
        <w:t xml:space="preserve"> </w:t>
      </w:r>
      <w:r w:rsidRPr="0065640A">
        <w:rPr>
          <w:lang w:val="sv-SE" w:eastAsia="sv-SE"/>
        </w:rPr>
        <w:t>som genomfördes under året inom</w:t>
      </w:r>
      <w:r w:rsidR="0013303A" w:rsidRPr="0065640A">
        <w:rPr>
          <w:lang w:val="sv-SE" w:eastAsia="sv-SE"/>
        </w:rPr>
        <w:t xml:space="preserve"> ramen för Finansiella </w:t>
      </w:r>
      <w:r w:rsidR="00364C30" w:rsidRPr="0065640A">
        <w:rPr>
          <w:lang w:val="sv-SE" w:eastAsia="sv-SE"/>
        </w:rPr>
        <w:t>S</w:t>
      </w:r>
      <w:r w:rsidR="0013303A" w:rsidRPr="0065640A">
        <w:rPr>
          <w:lang w:val="sv-SE" w:eastAsia="sv-SE"/>
        </w:rPr>
        <w:t xml:space="preserve">ektorns </w:t>
      </w:r>
      <w:r w:rsidR="00364C30" w:rsidRPr="0065640A">
        <w:rPr>
          <w:lang w:val="sv-SE" w:eastAsia="sv-SE"/>
        </w:rPr>
        <w:t>P</w:t>
      </w:r>
      <w:r w:rsidR="0013303A" w:rsidRPr="0065640A">
        <w:rPr>
          <w:lang w:val="sv-SE" w:eastAsia="sv-SE"/>
        </w:rPr>
        <w:t>rivat-</w:t>
      </w:r>
      <w:r w:rsidR="00364C30" w:rsidRPr="0065640A">
        <w:rPr>
          <w:lang w:val="sv-SE" w:eastAsia="sv-SE"/>
        </w:rPr>
        <w:t>O</w:t>
      </w:r>
      <w:r w:rsidR="0013303A" w:rsidRPr="0065640A">
        <w:rPr>
          <w:lang w:val="sv-SE" w:eastAsia="sv-SE"/>
        </w:rPr>
        <w:t xml:space="preserve">ffentliga </w:t>
      </w:r>
      <w:r w:rsidR="00364C30" w:rsidRPr="0065640A">
        <w:rPr>
          <w:lang w:val="sv-SE" w:eastAsia="sv-SE"/>
        </w:rPr>
        <w:t>S</w:t>
      </w:r>
      <w:r w:rsidR="0013303A" w:rsidRPr="0065640A">
        <w:rPr>
          <w:lang w:val="sv-SE" w:eastAsia="sv-SE"/>
        </w:rPr>
        <w:t>amverkan</w:t>
      </w:r>
      <w:r w:rsidR="0013303A" w:rsidRPr="0065640A">
        <w:rPr>
          <w:lang w:val="sv-SE" w:eastAsia="sv-SE"/>
        </w:rPr>
        <w:t>s</w:t>
      </w:r>
      <w:r w:rsidR="0013303A" w:rsidRPr="0065640A">
        <w:rPr>
          <w:lang w:val="sv-SE" w:eastAsia="sv-SE"/>
        </w:rPr>
        <w:t>grupp</w:t>
      </w:r>
      <w:r w:rsidR="007A00B5" w:rsidRPr="0065640A">
        <w:rPr>
          <w:lang w:val="sv-SE" w:eastAsia="sv-SE"/>
        </w:rPr>
        <w:t xml:space="preserve"> (FSPOS</w:t>
      </w:r>
      <w:r w:rsidR="0013303A" w:rsidRPr="0065640A">
        <w:rPr>
          <w:lang w:val="sv-SE" w:eastAsia="sv-SE"/>
        </w:rPr>
        <w:t>)</w:t>
      </w:r>
      <w:r w:rsidR="00636C63" w:rsidRPr="0065640A">
        <w:rPr>
          <w:lang w:val="sv-SE" w:eastAsia="sv-SE"/>
        </w:rPr>
        <w:t>, en arbetsgrupp som Riksbanken leder</w:t>
      </w:r>
      <w:r w:rsidR="0013303A" w:rsidRPr="0065640A">
        <w:rPr>
          <w:lang w:val="sv-SE" w:eastAsia="sv-SE"/>
        </w:rPr>
        <w:t>. Utvärderingen visar att Riksbanken</w:t>
      </w:r>
      <w:r w:rsidRPr="0065640A">
        <w:rPr>
          <w:lang w:val="sv-SE" w:eastAsia="sv-SE"/>
        </w:rPr>
        <w:t>s kommunikation</w:t>
      </w:r>
      <w:r w:rsidR="0013303A" w:rsidRPr="0065640A">
        <w:rPr>
          <w:lang w:val="sv-SE" w:eastAsia="sv-SE"/>
        </w:rPr>
        <w:t xml:space="preserve"> </w:t>
      </w:r>
      <w:r w:rsidR="00557323" w:rsidRPr="0065640A">
        <w:rPr>
          <w:lang w:val="sv-SE" w:eastAsia="sv-SE"/>
        </w:rPr>
        <w:t>fungerade bra</w:t>
      </w:r>
      <w:r w:rsidR="0013303A" w:rsidRPr="0065640A">
        <w:rPr>
          <w:lang w:val="sv-SE" w:eastAsia="sv-SE"/>
        </w:rPr>
        <w:t xml:space="preserve"> och </w:t>
      </w:r>
      <w:r w:rsidR="00636C63" w:rsidRPr="0065640A">
        <w:rPr>
          <w:lang w:val="sv-SE" w:eastAsia="sv-SE"/>
        </w:rPr>
        <w:t xml:space="preserve">att Riksbanken </w:t>
      </w:r>
      <w:r w:rsidR="0013303A" w:rsidRPr="0065640A">
        <w:rPr>
          <w:lang w:val="sv-SE" w:eastAsia="sv-SE"/>
        </w:rPr>
        <w:t xml:space="preserve">lyckades bevara förtroendet under krisen. </w:t>
      </w:r>
      <w:r w:rsidR="00636C63" w:rsidRPr="0065640A">
        <w:rPr>
          <w:lang w:val="sv-SE" w:eastAsia="sv-SE"/>
        </w:rPr>
        <w:t>Däremot borde Riksbanken ha varit tydlig</w:t>
      </w:r>
      <w:r w:rsidR="009340F5" w:rsidRPr="0065640A">
        <w:rPr>
          <w:lang w:val="sv-SE" w:eastAsia="sv-SE"/>
        </w:rPr>
        <w:t>are</w:t>
      </w:r>
      <w:r w:rsidR="00636C63" w:rsidRPr="0065640A">
        <w:rPr>
          <w:lang w:val="sv-SE" w:eastAsia="sv-SE"/>
        </w:rPr>
        <w:t xml:space="preserve"> </w:t>
      </w:r>
      <w:r w:rsidR="0013303A" w:rsidRPr="0065640A">
        <w:rPr>
          <w:lang w:val="sv-SE" w:eastAsia="sv-SE"/>
        </w:rPr>
        <w:t xml:space="preserve">i </w:t>
      </w:r>
      <w:r w:rsidR="00996C3F" w:rsidRPr="0065640A">
        <w:rPr>
          <w:lang w:val="sv-SE" w:eastAsia="sv-SE"/>
        </w:rPr>
        <w:t xml:space="preserve">kommunikationen om de risker som förelåg </w:t>
      </w:r>
      <w:r w:rsidR="0013303A" w:rsidRPr="0065640A">
        <w:rPr>
          <w:lang w:val="sv-SE" w:eastAsia="sv-SE"/>
        </w:rPr>
        <w:t xml:space="preserve">före det akuta krisskedet.   </w:t>
      </w:r>
    </w:p>
    <w:p w:rsidR="00DC14A7" w:rsidRPr="0065640A" w:rsidRDefault="00557323" w:rsidP="00DC14A7">
      <w:pPr>
        <w:pStyle w:val="Normaltindrag"/>
        <w:rPr>
          <w:lang w:val="sv-SE" w:eastAsia="sv-SE"/>
        </w:rPr>
      </w:pPr>
      <w:r w:rsidRPr="0065640A">
        <w:rPr>
          <w:lang w:val="sv-SE" w:eastAsia="sv-SE"/>
        </w:rPr>
        <w:t>U</w:t>
      </w:r>
      <w:r w:rsidR="0013303A" w:rsidRPr="0065640A">
        <w:rPr>
          <w:lang w:val="sv-SE" w:eastAsia="sv-SE"/>
        </w:rPr>
        <w:t xml:space="preserve">nder 2010 </w:t>
      </w:r>
      <w:r w:rsidR="00DC14A7" w:rsidRPr="0065640A">
        <w:rPr>
          <w:lang w:val="sv-SE" w:eastAsia="sv-SE"/>
        </w:rPr>
        <w:t xml:space="preserve">genomförde Riksbanken </w:t>
      </w:r>
      <w:r w:rsidR="00636C63" w:rsidRPr="0065640A">
        <w:rPr>
          <w:lang w:val="sv-SE" w:eastAsia="sv-SE"/>
        </w:rPr>
        <w:t xml:space="preserve">också </w:t>
      </w:r>
      <w:r w:rsidR="00DC14A7" w:rsidRPr="0065640A">
        <w:rPr>
          <w:lang w:val="sv-SE" w:eastAsia="sv-SE"/>
        </w:rPr>
        <w:t>en jämf</w:t>
      </w:r>
      <w:r w:rsidR="00DC14A7" w:rsidRPr="0065640A">
        <w:rPr>
          <w:lang w:val="sv-SE" w:eastAsia="sv-SE"/>
        </w:rPr>
        <w:t>ö</w:t>
      </w:r>
      <w:r w:rsidR="00DC14A7" w:rsidRPr="0065640A">
        <w:rPr>
          <w:lang w:val="sv-SE" w:eastAsia="sv-SE"/>
        </w:rPr>
        <w:t xml:space="preserve">rande studie av den egna webbplatsen och webbplatserna för Norges </w:t>
      </w:r>
      <w:r w:rsidR="00B02057" w:rsidRPr="0065640A">
        <w:rPr>
          <w:lang w:val="sv-SE" w:eastAsia="sv-SE"/>
        </w:rPr>
        <w:t>B</w:t>
      </w:r>
      <w:r w:rsidR="00DC14A7" w:rsidRPr="0065640A">
        <w:rPr>
          <w:lang w:val="sv-SE" w:eastAsia="sv-SE"/>
        </w:rPr>
        <w:t xml:space="preserve">ank, Bank of England och Bank of Canada. </w:t>
      </w:r>
      <w:r w:rsidR="00E9613B" w:rsidRPr="0065640A">
        <w:rPr>
          <w:lang w:val="sv-SE" w:eastAsia="sv-SE"/>
        </w:rPr>
        <w:t xml:space="preserve">Studien visade att </w:t>
      </w:r>
      <w:r w:rsidR="00DC14A7" w:rsidRPr="0065640A">
        <w:rPr>
          <w:lang w:val="sv-SE" w:eastAsia="sv-SE"/>
        </w:rPr>
        <w:t>Riksbanken utmärk</w:t>
      </w:r>
      <w:r w:rsidR="00996C3F" w:rsidRPr="0065640A">
        <w:rPr>
          <w:lang w:val="sv-SE" w:eastAsia="sv-SE"/>
        </w:rPr>
        <w:t>er</w:t>
      </w:r>
      <w:r w:rsidR="00DC14A7" w:rsidRPr="0065640A">
        <w:rPr>
          <w:lang w:val="sv-SE" w:eastAsia="sv-SE"/>
        </w:rPr>
        <w:t xml:space="preserve"> sig i öppenhet </w:t>
      </w:r>
      <w:r w:rsidR="00996C3F" w:rsidRPr="0065640A">
        <w:rPr>
          <w:lang w:val="sv-SE" w:eastAsia="sv-SE"/>
        </w:rPr>
        <w:t>g</w:t>
      </w:r>
      <w:r w:rsidR="00996C3F" w:rsidRPr="0065640A">
        <w:rPr>
          <w:lang w:val="sv-SE" w:eastAsia="sv-SE"/>
        </w:rPr>
        <w:t>e</w:t>
      </w:r>
      <w:r w:rsidR="00996C3F" w:rsidRPr="0065640A">
        <w:rPr>
          <w:lang w:val="sv-SE" w:eastAsia="sv-SE"/>
        </w:rPr>
        <w:t>nom</w:t>
      </w:r>
      <w:r w:rsidR="00DC14A7" w:rsidRPr="0065640A">
        <w:rPr>
          <w:lang w:val="sv-SE" w:eastAsia="sv-SE"/>
        </w:rPr>
        <w:t xml:space="preserve"> antalet dokument, beslutsunderlag och liknande, som publiceras på webbplatsen</w:t>
      </w:r>
      <w:r w:rsidR="00846845" w:rsidRPr="0065640A">
        <w:rPr>
          <w:lang w:val="sv-SE" w:eastAsia="sv-SE"/>
        </w:rPr>
        <w:t>,</w:t>
      </w:r>
      <w:r w:rsidR="00DC14A7" w:rsidRPr="0065640A">
        <w:rPr>
          <w:lang w:val="sv-SE" w:eastAsia="sv-SE"/>
        </w:rPr>
        <w:t xml:space="preserve"> men det finns fortfarande en del att </w:t>
      </w:r>
      <w:r w:rsidR="00F176A1" w:rsidRPr="0065640A">
        <w:rPr>
          <w:lang w:val="sv-SE" w:eastAsia="sv-SE"/>
        </w:rPr>
        <w:t>utveckla</w:t>
      </w:r>
      <w:r w:rsidR="00DC14A7" w:rsidRPr="0065640A">
        <w:rPr>
          <w:lang w:val="sv-SE" w:eastAsia="sv-SE"/>
        </w:rPr>
        <w:t xml:space="preserve"> när det gäller att pedagogiskt förklara den egna verksamheten.</w:t>
      </w:r>
      <w:r w:rsidR="00E9613B" w:rsidRPr="0065640A">
        <w:rPr>
          <w:lang w:val="sv-SE" w:eastAsia="sv-SE"/>
        </w:rPr>
        <w:t xml:space="preserve"> I en serie dj</w:t>
      </w:r>
      <w:r w:rsidR="00E9613B" w:rsidRPr="0065640A">
        <w:rPr>
          <w:lang w:val="sv-SE" w:eastAsia="sv-SE"/>
        </w:rPr>
        <w:t>u</w:t>
      </w:r>
      <w:r w:rsidR="00E9613B" w:rsidRPr="0065640A">
        <w:rPr>
          <w:lang w:val="sv-SE" w:eastAsia="sv-SE"/>
        </w:rPr>
        <w:t>pintervjuer med representante</w:t>
      </w:r>
      <w:r w:rsidR="00BA27A7" w:rsidRPr="0065640A">
        <w:rPr>
          <w:lang w:val="sv-SE" w:eastAsia="sv-SE"/>
        </w:rPr>
        <w:t>r</w:t>
      </w:r>
      <w:r w:rsidR="00E9613B" w:rsidRPr="0065640A">
        <w:rPr>
          <w:lang w:val="sv-SE" w:eastAsia="sv-SE"/>
        </w:rPr>
        <w:t xml:space="preserve"> för de prioriterade målgrupperna på </w:t>
      </w:r>
      <w:r w:rsidR="009340F5" w:rsidRPr="0065640A">
        <w:rPr>
          <w:lang w:val="sv-SE" w:eastAsia="sv-SE"/>
        </w:rPr>
        <w:t>I</w:t>
      </w:r>
      <w:r w:rsidR="00E9613B" w:rsidRPr="0065640A">
        <w:rPr>
          <w:lang w:val="sv-SE" w:eastAsia="sv-SE"/>
        </w:rPr>
        <w:t>nternet</w:t>
      </w:r>
      <w:r w:rsidR="00BA27A7" w:rsidRPr="0065640A">
        <w:rPr>
          <w:lang w:val="sv-SE" w:eastAsia="sv-SE"/>
        </w:rPr>
        <w:t xml:space="preserve"> </w:t>
      </w:r>
      <w:r w:rsidR="00E9613B" w:rsidRPr="0065640A">
        <w:rPr>
          <w:lang w:val="sv-SE" w:eastAsia="sv-SE"/>
        </w:rPr>
        <w:t>framgick dess</w:t>
      </w:r>
      <w:r w:rsidR="00E9613B" w:rsidRPr="0065640A">
        <w:rPr>
          <w:lang w:val="sv-SE" w:eastAsia="sv-SE"/>
        </w:rPr>
        <w:t>u</w:t>
      </w:r>
      <w:r w:rsidR="00E9613B" w:rsidRPr="0065640A">
        <w:rPr>
          <w:lang w:val="sv-SE" w:eastAsia="sv-SE"/>
        </w:rPr>
        <w:t>t</w:t>
      </w:r>
      <w:r w:rsidR="008970F8" w:rsidRPr="0065640A">
        <w:rPr>
          <w:lang w:val="sv-SE" w:eastAsia="sv-SE"/>
        </w:rPr>
        <w:softHyphen/>
      </w:r>
      <w:r w:rsidR="00E9613B" w:rsidRPr="0065640A">
        <w:rPr>
          <w:lang w:val="sv-SE" w:eastAsia="sv-SE"/>
        </w:rPr>
        <w:t>om att Riksbankens webbplats är välstrukturerad och tydlig, men känns ålder</w:t>
      </w:r>
      <w:r w:rsidR="00497C0D" w:rsidRPr="0065640A">
        <w:rPr>
          <w:lang w:val="sv-SE" w:eastAsia="sv-SE"/>
        </w:rPr>
        <w:softHyphen/>
      </w:r>
      <w:r w:rsidR="00E9613B" w:rsidRPr="0065640A">
        <w:rPr>
          <w:lang w:val="sv-SE" w:eastAsia="sv-SE"/>
        </w:rPr>
        <w:t>st</w:t>
      </w:r>
      <w:r w:rsidR="00E9613B" w:rsidRPr="0065640A">
        <w:rPr>
          <w:lang w:val="sv-SE" w:eastAsia="sv-SE"/>
        </w:rPr>
        <w:t>i</w:t>
      </w:r>
      <w:r w:rsidR="00E9613B" w:rsidRPr="0065640A">
        <w:rPr>
          <w:lang w:val="sv-SE" w:eastAsia="sv-SE"/>
        </w:rPr>
        <w:t>gen och omodern.</w:t>
      </w:r>
      <w:r w:rsidR="00DC14A7" w:rsidRPr="0065640A">
        <w:rPr>
          <w:lang w:val="sv-SE" w:eastAsia="sv-SE"/>
        </w:rPr>
        <w:t xml:space="preserve"> </w:t>
      </w:r>
      <w:r w:rsidR="00E9613B" w:rsidRPr="0065640A">
        <w:rPr>
          <w:lang w:val="sv-SE" w:eastAsia="sv-SE"/>
        </w:rPr>
        <w:t>Utifrån dessa resultat och med hänsyn till andra studier på området</w:t>
      </w:r>
      <w:r w:rsidR="00BA27A7" w:rsidRPr="0065640A">
        <w:rPr>
          <w:lang w:val="sv-SE" w:eastAsia="sv-SE"/>
        </w:rPr>
        <w:t xml:space="preserve"> </w:t>
      </w:r>
      <w:r w:rsidR="00B073F4" w:rsidRPr="0065640A">
        <w:rPr>
          <w:lang w:val="sv-SE" w:eastAsia="sv-SE"/>
        </w:rPr>
        <w:t xml:space="preserve">har </w:t>
      </w:r>
      <w:r w:rsidRPr="0065640A">
        <w:rPr>
          <w:lang w:val="sv-SE" w:eastAsia="sv-SE"/>
        </w:rPr>
        <w:t xml:space="preserve">Riksbanken </w:t>
      </w:r>
      <w:r w:rsidR="00B073F4" w:rsidRPr="0065640A">
        <w:rPr>
          <w:lang w:val="sv-SE" w:eastAsia="sv-SE"/>
        </w:rPr>
        <w:t xml:space="preserve">påbörjat </w:t>
      </w:r>
      <w:r w:rsidR="0013303A" w:rsidRPr="0065640A">
        <w:rPr>
          <w:lang w:val="sv-SE" w:eastAsia="sv-SE"/>
        </w:rPr>
        <w:t>ett arbete med att ta fram en webbstrategi</w:t>
      </w:r>
      <w:r w:rsidRPr="0065640A">
        <w:rPr>
          <w:lang w:val="sv-SE" w:eastAsia="sv-SE"/>
        </w:rPr>
        <w:t xml:space="preserve"> för att anpassa </w:t>
      </w:r>
      <w:r w:rsidR="00DC14A7" w:rsidRPr="0065640A">
        <w:rPr>
          <w:lang w:val="sv-SE" w:eastAsia="sv-SE"/>
        </w:rPr>
        <w:t xml:space="preserve">webbplatsens funktioner och </w:t>
      </w:r>
      <w:r w:rsidR="00470E0E" w:rsidRPr="0065640A">
        <w:rPr>
          <w:lang w:val="sv-SE" w:eastAsia="sv-SE"/>
        </w:rPr>
        <w:t>innehåll</w:t>
      </w:r>
      <w:r w:rsidRPr="0065640A">
        <w:rPr>
          <w:lang w:val="sv-SE" w:eastAsia="sv-SE"/>
        </w:rPr>
        <w:t xml:space="preserve"> efter målgru</w:t>
      </w:r>
      <w:r w:rsidRPr="0065640A">
        <w:rPr>
          <w:lang w:val="sv-SE" w:eastAsia="sv-SE"/>
        </w:rPr>
        <w:t>p</w:t>
      </w:r>
      <w:r w:rsidRPr="0065640A">
        <w:rPr>
          <w:lang w:val="sv-SE" w:eastAsia="sv-SE"/>
        </w:rPr>
        <w:t>pernas behov</w:t>
      </w:r>
      <w:r w:rsidR="0013303A" w:rsidRPr="0065640A">
        <w:rPr>
          <w:lang w:val="sv-SE" w:eastAsia="sv-SE"/>
        </w:rPr>
        <w:t xml:space="preserve">. </w:t>
      </w:r>
    </w:p>
    <w:p w:rsidR="00954993" w:rsidRPr="0065640A" w:rsidRDefault="00AB39B2" w:rsidP="00C91D8D">
      <w:pPr>
        <w:pStyle w:val="R2"/>
        <w:rPr>
          <w:sz w:val="30"/>
          <w:szCs w:val="30"/>
          <w:lang w:val="sv-SE"/>
        </w:rPr>
      </w:pPr>
      <w:r w:rsidRPr="0065640A">
        <w:rPr>
          <w:sz w:val="30"/>
          <w:szCs w:val="30"/>
          <w:lang w:val="sv-SE"/>
        </w:rPr>
        <w:t>M</w:t>
      </w:r>
      <w:r w:rsidR="000031F4" w:rsidRPr="0065640A">
        <w:rPr>
          <w:sz w:val="30"/>
          <w:szCs w:val="30"/>
          <w:lang w:val="sv-SE"/>
        </w:rPr>
        <w:t>edarbetare</w:t>
      </w:r>
    </w:p>
    <w:p w:rsidR="00966D55" w:rsidRPr="0065640A" w:rsidRDefault="000C296F" w:rsidP="00966D55">
      <w:r w:rsidRPr="0065640A">
        <w:t>Enligt Riksbankens vision ska banken ha ett gott arbetsklimat som mot</w:t>
      </w:r>
      <w:r w:rsidRPr="0065640A">
        <w:t>i</w:t>
      </w:r>
      <w:r w:rsidRPr="0065640A">
        <w:t>verar och engagerar. Riksbanken ska vara en arbetsplats att vara stolt över, där varje medarbetare har och tar ett eget ansvar och tydligt ser sitt bidrag till bankens övergripande mål. Det ska gå att kombinera arbete och privatliv på ett bra sätt.</w:t>
      </w:r>
      <w:r w:rsidR="004C6163" w:rsidRPr="0065640A">
        <w:t xml:space="preserve"> </w:t>
      </w:r>
    </w:p>
    <w:p w:rsidR="000B63D5" w:rsidRPr="0065640A" w:rsidRDefault="00BA27A7" w:rsidP="000B63D5">
      <w:pPr>
        <w:pStyle w:val="Normaltindrag"/>
        <w:rPr>
          <w:lang w:val="sv-SE" w:eastAsia="sv-SE"/>
        </w:rPr>
      </w:pPr>
      <w:r w:rsidRPr="0065640A">
        <w:rPr>
          <w:lang w:val="sv-SE" w:eastAsia="sv-SE"/>
        </w:rPr>
        <w:t>D</w:t>
      </w:r>
      <w:r w:rsidR="000B63D5" w:rsidRPr="0065640A">
        <w:rPr>
          <w:lang w:val="sv-SE" w:eastAsia="sv-SE"/>
        </w:rPr>
        <w:t>e senaste årens medarbetarundersökningar visar att Rik</w:t>
      </w:r>
      <w:r w:rsidR="000B63D5" w:rsidRPr="0065640A">
        <w:rPr>
          <w:lang w:val="sv-SE" w:eastAsia="sv-SE"/>
        </w:rPr>
        <w:t>s</w:t>
      </w:r>
      <w:r w:rsidR="000B63D5" w:rsidRPr="0065640A">
        <w:rPr>
          <w:lang w:val="sv-SE" w:eastAsia="sv-SE"/>
        </w:rPr>
        <w:t xml:space="preserve">banken är en bra arbetsplats och att medarbetarna är mycket engagerade i sitt arbete. Även utifrån sett uppfattas Riksbanken som en attraktiv arbetsplats. I </w:t>
      </w:r>
      <w:r w:rsidR="0088327A" w:rsidRPr="0065640A">
        <w:rPr>
          <w:lang w:val="sv-SE" w:eastAsia="sv-SE"/>
        </w:rPr>
        <w:t>en</w:t>
      </w:r>
      <w:r w:rsidR="000B63D5" w:rsidRPr="0065640A">
        <w:rPr>
          <w:lang w:val="sv-SE" w:eastAsia="sv-SE"/>
        </w:rPr>
        <w:t xml:space="preserve"> undersö</w:t>
      </w:r>
      <w:r w:rsidR="000B63D5" w:rsidRPr="0065640A">
        <w:rPr>
          <w:lang w:val="sv-SE" w:eastAsia="sv-SE"/>
        </w:rPr>
        <w:t>k</w:t>
      </w:r>
      <w:r w:rsidR="000B63D5" w:rsidRPr="0065640A">
        <w:rPr>
          <w:lang w:val="sv-SE" w:eastAsia="sv-SE"/>
        </w:rPr>
        <w:t xml:space="preserve">ning </w:t>
      </w:r>
      <w:r w:rsidR="0088327A" w:rsidRPr="0065640A">
        <w:rPr>
          <w:lang w:val="sv-SE" w:eastAsia="sv-SE"/>
        </w:rPr>
        <w:t xml:space="preserve">som företaget Universum genomförde </w:t>
      </w:r>
      <w:r w:rsidR="000B63D5" w:rsidRPr="0065640A">
        <w:rPr>
          <w:lang w:val="sv-SE" w:eastAsia="sv-SE"/>
        </w:rPr>
        <w:t>bland studenter rankades Rik</w:t>
      </w:r>
      <w:r w:rsidR="000B63D5" w:rsidRPr="0065640A">
        <w:rPr>
          <w:lang w:val="sv-SE" w:eastAsia="sv-SE"/>
        </w:rPr>
        <w:t>s</w:t>
      </w:r>
      <w:r w:rsidR="000B63D5" w:rsidRPr="0065640A">
        <w:rPr>
          <w:lang w:val="sv-SE" w:eastAsia="sv-SE"/>
        </w:rPr>
        <w:t>banken under 2010 på elfte plats bland ekonomer</w:t>
      </w:r>
      <w:r w:rsidRPr="0065640A">
        <w:rPr>
          <w:lang w:val="sv-SE" w:eastAsia="sv-SE"/>
        </w:rPr>
        <w:t>.</w:t>
      </w:r>
      <w:r w:rsidR="000B63D5" w:rsidRPr="0065640A">
        <w:rPr>
          <w:lang w:val="sv-SE" w:eastAsia="sv-SE"/>
        </w:rPr>
        <w:t xml:space="preserve"> </w:t>
      </w:r>
      <w:r w:rsidRPr="0065640A">
        <w:rPr>
          <w:lang w:val="sv-SE" w:eastAsia="sv-SE"/>
        </w:rPr>
        <w:t>I</w:t>
      </w:r>
      <w:r w:rsidR="000B63D5" w:rsidRPr="0065640A">
        <w:rPr>
          <w:lang w:val="sv-SE" w:eastAsia="sv-SE"/>
        </w:rPr>
        <w:t>nom den offentliga se</w:t>
      </w:r>
      <w:r w:rsidR="000B63D5" w:rsidRPr="0065640A">
        <w:rPr>
          <w:lang w:val="sv-SE" w:eastAsia="sv-SE"/>
        </w:rPr>
        <w:t>k</w:t>
      </w:r>
      <w:r w:rsidR="000B63D5" w:rsidRPr="0065640A">
        <w:rPr>
          <w:lang w:val="sv-SE" w:eastAsia="sv-SE"/>
        </w:rPr>
        <w:t>torn blev Riksbanken rankad som etta, det vill säga den mest attraktiva a</w:t>
      </w:r>
      <w:r w:rsidR="000B63D5" w:rsidRPr="0065640A">
        <w:rPr>
          <w:lang w:val="sv-SE" w:eastAsia="sv-SE"/>
        </w:rPr>
        <w:t>r</w:t>
      </w:r>
      <w:r w:rsidR="000B63D5" w:rsidRPr="0065640A">
        <w:rPr>
          <w:lang w:val="sv-SE" w:eastAsia="sv-SE"/>
        </w:rPr>
        <w:t>betsgiv</w:t>
      </w:r>
      <w:r w:rsidR="000B63D5" w:rsidRPr="0065640A">
        <w:rPr>
          <w:lang w:val="sv-SE" w:eastAsia="sv-SE"/>
        </w:rPr>
        <w:t>a</w:t>
      </w:r>
      <w:r w:rsidR="000B63D5" w:rsidRPr="0065640A">
        <w:rPr>
          <w:lang w:val="sv-SE" w:eastAsia="sv-SE"/>
        </w:rPr>
        <w:t xml:space="preserve">ren. </w:t>
      </w:r>
    </w:p>
    <w:p w:rsidR="000B63D5" w:rsidRPr="0065640A" w:rsidRDefault="000B63D5" w:rsidP="000B63D5">
      <w:pPr>
        <w:pStyle w:val="Normaltindrag"/>
        <w:rPr>
          <w:lang w:val="sv-SE" w:eastAsia="sv-SE"/>
        </w:rPr>
      </w:pPr>
      <w:r w:rsidRPr="0065640A">
        <w:rPr>
          <w:lang w:val="sv-SE" w:eastAsia="sv-SE"/>
        </w:rPr>
        <w:t>Under året fortsatte arbetet med att ytterligare utveckla Riksbanken som a</w:t>
      </w:r>
      <w:r w:rsidRPr="0065640A">
        <w:rPr>
          <w:lang w:val="sv-SE" w:eastAsia="sv-SE"/>
        </w:rPr>
        <w:t>r</w:t>
      </w:r>
      <w:r w:rsidRPr="0065640A">
        <w:rPr>
          <w:lang w:val="sv-SE" w:eastAsia="sv-SE"/>
        </w:rPr>
        <w:t>betsplats</w:t>
      </w:r>
      <w:r w:rsidR="004C6163" w:rsidRPr="0065640A">
        <w:rPr>
          <w:lang w:val="sv-SE" w:eastAsia="sv-SE"/>
        </w:rPr>
        <w:t>.</w:t>
      </w:r>
      <w:r w:rsidRPr="0065640A">
        <w:rPr>
          <w:lang w:val="sv-SE" w:eastAsia="sv-SE"/>
        </w:rPr>
        <w:t xml:space="preserve"> </w:t>
      </w:r>
    </w:p>
    <w:p w:rsidR="00966D55" w:rsidRPr="0065640A" w:rsidRDefault="00966D55" w:rsidP="00966D55">
      <w:pPr>
        <w:pStyle w:val="R3"/>
      </w:pPr>
      <w:r w:rsidRPr="0065640A">
        <w:t xml:space="preserve">Internationellt arbete ökar kompetensen </w:t>
      </w:r>
    </w:p>
    <w:p w:rsidR="00467864" w:rsidRPr="0065640A" w:rsidRDefault="00966D55" w:rsidP="00966D55">
      <w:r w:rsidRPr="0065640A">
        <w:t>Kompetenssatsningen som inleddes på Riksbanken under 2009 fortsatt</w:t>
      </w:r>
      <w:r w:rsidR="000B63D5" w:rsidRPr="0065640A">
        <w:t>e</w:t>
      </w:r>
      <w:r w:rsidRPr="0065640A">
        <w:t xml:space="preserve"> bland annat </w:t>
      </w:r>
      <w:r w:rsidR="0088327A" w:rsidRPr="0065640A">
        <w:t xml:space="preserve">med </w:t>
      </w:r>
      <w:r w:rsidRPr="0065640A">
        <w:t>öka</w:t>
      </w:r>
      <w:r w:rsidR="0092101C" w:rsidRPr="0065640A">
        <w:t>t</w:t>
      </w:r>
      <w:r w:rsidRPr="0065640A">
        <w:t xml:space="preserve"> fokus på internationellt utbyte. I takt med den ökande global</w:t>
      </w:r>
      <w:r w:rsidRPr="0065640A">
        <w:t>i</w:t>
      </w:r>
      <w:r w:rsidRPr="0065640A">
        <w:t>seringen påverkas Riksbankens verksamhet i allt större u</w:t>
      </w:r>
      <w:r w:rsidRPr="0065640A">
        <w:t>t</w:t>
      </w:r>
      <w:r w:rsidRPr="0065640A">
        <w:t xml:space="preserve">sträckning av vad som händer i omvärlden. </w:t>
      </w:r>
      <w:r w:rsidR="00467864" w:rsidRPr="0065640A">
        <w:t>Riksbanken deltar löpande i cirka 130 internatio</w:t>
      </w:r>
      <w:r w:rsidR="00467864" w:rsidRPr="0065640A">
        <w:t>n</w:t>
      </w:r>
      <w:r w:rsidR="00467864" w:rsidRPr="0065640A">
        <w:t>el</w:t>
      </w:r>
      <w:r w:rsidR="00A27BF9" w:rsidRPr="0065640A">
        <w:softHyphen/>
      </w:r>
      <w:r w:rsidR="00467864" w:rsidRPr="0065640A">
        <w:t>la kommittéer och arbetsgrupper och har dessutom direkta kontakter med centralbanker i andra länder, dels för att diskutera frågor av gemensamt i</w:t>
      </w:r>
      <w:r w:rsidR="00467864" w:rsidRPr="0065640A">
        <w:t>n</w:t>
      </w:r>
      <w:r w:rsidR="00467864" w:rsidRPr="0065640A">
        <w:t>tresse, dels för att bistå med experthjälp. </w:t>
      </w:r>
    </w:p>
    <w:p w:rsidR="00966D55" w:rsidRPr="0065640A" w:rsidRDefault="00966D55" w:rsidP="00467864">
      <w:pPr>
        <w:pStyle w:val="Normaltindrag"/>
        <w:rPr>
          <w:lang w:val="sv-SE" w:eastAsia="sv-SE"/>
        </w:rPr>
      </w:pPr>
      <w:r w:rsidRPr="0065640A">
        <w:rPr>
          <w:lang w:val="sv-SE" w:eastAsia="sv-SE"/>
        </w:rPr>
        <w:t xml:space="preserve">Riksbanken ser positivt på </w:t>
      </w:r>
      <w:r w:rsidR="002423FB" w:rsidRPr="0065640A">
        <w:rPr>
          <w:lang w:val="sv-SE" w:eastAsia="sv-SE"/>
        </w:rPr>
        <w:t xml:space="preserve">att dess medarbetare </w:t>
      </w:r>
      <w:r w:rsidRPr="0065640A">
        <w:rPr>
          <w:lang w:val="sv-SE" w:eastAsia="sv-SE"/>
        </w:rPr>
        <w:t xml:space="preserve">som ett led i karriären </w:t>
      </w:r>
      <w:r w:rsidR="002423FB" w:rsidRPr="0065640A">
        <w:rPr>
          <w:lang w:val="sv-SE" w:eastAsia="sv-SE"/>
        </w:rPr>
        <w:t>u</w:t>
      </w:r>
      <w:r w:rsidR="002423FB" w:rsidRPr="0065640A">
        <w:rPr>
          <w:lang w:val="sv-SE" w:eastAsia="sv-SE"/>
        </w:rPr>
        <w:t>n</w:t>
      </w:r>
      <w:r w:rsidR="002423FB" w:rsidRPr="0065640A">
        <w:rPr>
          <w:lang w:val="sv-SE" w:eastAsia="sv-SE"/>
        </w:rPr>
        <w:t xml:space="preserve">der några år </w:t>
      </w:r>
      <w:r w:rsidRPr="0065640A">
        <w:rPr>
          <w:lang w:val="sv-SE" w:eastAsia="sv-SE"/>
        </w:rPr>
        <w:t>arbeta</w:t>
      </w:r>
      <w:r w:rsidR="002423FB" w:rsidRPr="0065640A">
        <w:rPr>
          <w:lang w:val="sv-SE" w:eastAsia="sv-SE"/>
        </w:rPr>
        <w:t>r</w:t>
      </w:r>
      <w:r w:rsidRPr="0065640A">
        <w:rPr>
          <w:lang w:val="sv-SE" w:eastAsia="sv-SE"/>
        </w:rPr>
        <w:t xml:space="preserve"> i en interna</w:t>
      </w:r>
      <w:r w:rsidRPr="0065640A">
        <w:rPr>
          <w:lang w:val="sv-SE" w:eastAsia="sv-SE"/>
        </w:rPr>
        <w:t>t</w:t>
      </w:r>
      <w:r w:rsidRPr="0065640A">
        <w:rPr>
          <w:lang w:val="sv-SE" w:eastAsia="sv-SE"/>
        </w:rPr>
        <w:t xml:space="preserve">ionell miljö. </w:t>
      </w:r>
      <w:r w:rsidR="0088327A" w:rsidRPr="0065640A">
        <w:rPr>
          <w:lang w:val="sv-SE" w:eastAsia="sv-SE"/>
        </w:rPr>
        <w:t>På så sätt</w:t>
      </w:r>
      <w:r w:rsidRPr="0065640A">
        <w:rPr>
          <w:lang w:val="sv-SE" w:eastAsia="sv-SE"/>
        </w:rPr>
        <w:t xml:space="preserve"> kan Riksbanken bidra med sin kunskap i internatio</w:t>
      </w:r>
      <w:r w:rsidRPr="0065640A">
        <w:rPr>
          <w:lang w:val="sv-SE" w:eastAsia="sv-SE"/>
        </w:rPr>
        <w:t>n</w:t>
      </w:r>
      <w:r w:rsidRPr="0065640A">
        <w:rPr>
          <w:lang w:val="sv-SE" w:eastAsia="sv-SE"/>
        </w:rPr>
        <w:t>ella organisationer och senare ha god nytta av den kunskap och erfarenhet som medarbetare förvärvat under utlandstjänstg</w:t>
      </w:r>
      <w:r w:rsidRPr="0065640A">
        <w:rPr>
          <w:lang w:val="sv-SE" w:eastAsia="sv-SE"/>
        </w:rPr>
        <w:t>ö</w:t>
      </w:r>
      <w:r w:rsidRPr="0065640A">
        <w:rPr>
          <w:lang w:val="sv-SE" w:eastAsia="sv-SE"/>
        </w:rPr>
        <w:t xml:space="preserve">ringen. Riksbanken verkar </w:t>
      </w:r>
      <w:r w:rsidR="0092101C" w:rsidRPr="0065640A">
        <w:rPr>
          <w:lang w:val="sv-SE" w:eastAsia="sv-SE"/>
        </w:rPr>
        <w:t xml:space="preserve">därför </w:t>
      </w:r>
      <w:r w:rsidRPr="0065640A">
        <w:rPr>
          <w:lang w:val="sv-SE" w:eastAsia="sv-SE"/>
        </w:rPr>
        <w:t xml:space="preserve">aktivt för </w:t>
      </w:r>
      <w:r w:rsidR="0088327A" w:rsidRPr="0065640A">
        <w:rPr>
          <w:lang w:val="sv-SE" w:eastAsia="sv-SE"/>
        </w:rPr>
        <w:t xml:space="preserve">att </w:t>
      </w:r>
      <w:r w:rsidR="006C3C35" w:rsidRPr="0065640A">
        <w:rPr>
          <w:lang w:val="sv-SE" w:eastAsia="sv-SE"/>
        </w:rPr>
        <w:t xml:space="preserve">intressera </w:t>
      </w:r>
      <w:r w:rsidRPr="0065640A">
        <w:rPr>
          <w:lang w:val="sv-SE" w:eastAsia="sv-SE"/>
        </w:rPr>
        <w:t xml:space="preserve">medarbetarna </w:t>
      </w:r>
      <w:r w:rsidR="006C3C35" w:rsidRPr="0065640A">
        <w:rPr>
          <w:lang w:val="sv-SE" w:eastAsia="sv-SE"/>
        </w:rPr>
        <w:t xml:space="preserve">för </w:t>
      </w:r>
      <w:r w:rsidRPr="0065640A">
        <w:rPr>
          <w:lang w:val="sv-SE" w:eastAsia="sv-SE"/>
        </w:rPr>
        <w:t xml:space="preserve">att söka utlandstjänstgöring, till exempel genom att skapa förutsättningar för medarbetarnas familjer att följa med utomlands. Under året </w:t>
      </w:r>
      <w:r w:rsidR="00B464EB" w:rsidRPr="0065640A">
        <w:rPr>
          <w:lang w:val="sv-SE" w:eastAsia="sv-SE"/>
        </w:rPr>
        <w:t>var någ</w:t>
      </w:r>
      <w:r w:rsidR="0088327A" w:rsidRPr="0065640A">
        <w:rPr>
          <w:lang w:val="sv-SE" w:eastAsia="sv-SE"/>
        </w:rPr>
        <w:t>r</w:t>
      </w:r>
      <w:r w:rsidR="00B464EB" w:rsidRPr="0065640A">
        <w:rPr>
          <w:lang w:val="sv-SE" w:eastAsia="sv-SE"/>
        </w:rPr>
        <w:t xml:space="preserve">a av </w:t>
      </w:r>
      <w:r w:rsidRPr="0065640A">
        <w:rPr>
          <w:lang w:val="sv-SE" w:eastAsia="sv-SE"/>
        </w:rPr>
        <w:t>Riksbanken</w:t>
      </w:r>
      <w:r w:rsidR="00F176A1" w:rsidRPr="0065640A">
        <w:rPr>
          <w:lang w:val="sv-SE" w:eastAsia="sv-SE"/>
        </w:rPr>
        <w:t>s</w:t>
      </w:r>
      <w:r w:rsidRPr="0065640A">
        <w:rPr>
          <w:lang w:val="sv-SE" w:eastAsia="sv-SE"/>
        </w:rPr>
        <w:t xml:space="preserve"> medarbetare tillfälligt stationerade </w:t>
      </w:r>
      <w:r w:rsidR="0092101C" w:rsidRPr="0065640A">
        <w:rPr>
          <w:lang w:val="sv-SE" w:eastAsia="sv-SE"/>
        </w:rPr>
        <w:t xml:space="preserve">i </w:t>
      </w:r>
      <w:r w:rsidRPr="0065640A">
        <w:rPr>
          <w:lang w:val="sv-SE" w:eastAsia="sv-SE"/>
        </w:rPr>
        <w:t>bland annat Bryssel</w:t>
      </w:r>
      <w:r w:rsidR="00467864" w:rsidRPr="0065640A">
        <w:rPr>
          <w:lang w:val="sv-SE" w:eastAsia="sv-SE"/>
        </w:rPr>
        <w:t>, Fran</w:t>
      </w:r>
      <w:r w:rsidR="00467864" w:rsidRPr="0065640A">
        <w:rPr>
          <w:lang w:val="sv-SE" w:eastAsia="sv-SE"/>
        </w:rPr>
        <w:t>k</w:t>
      </w:r>
      <w:r w:rsidR="00467864" w:rsidRPr="0065640A">
        <w:rPr>
          <w:lang w:val="sv-SE" w:eastAsia="sv-SE"/>
        </w:rPr>
        <w:t>furt</w:t>
      </w:r>
      <w:r w:rsidR="00F36D6A" w:rsidRPr="0065640A">
        <w:rPr>
          <w:lang w:val="sv-SE" w:eastAsia="sv-SE"/>
        </w:rPr>
        <w:t xml:space="preserve"> och </w:t>
      </w:r>
      <w:r w:rsidRPr="0065640A">
        <w:rPr>
          <w:lang w:val="sv-SE" w:eastAsia="sv-SE"/>
        </w:rPr>
        <w:t>Rom</w:t>
      </w:r>
      <w:r w:rsidR="0004522E" w:rsidRPr="0065640A">
        <w:rPr>
          <w:lang w:val="sv-SE" w:eastAsia="sv-SE"/>
        </w:rPr>
        <w:t>.</w:t>
      </w:r>
      <w:r w:rsidRPr="0065640A">
        <w:rPr>
          <w:lang w:val="sv-SE" w:eastAsia="sv-SE"/>
        </w:rPr>
        <w:t xml:space="preserve"> </w:t>
      </w:r>
    </w:p>
    <w:p w:rsidR="00966D55" w:rsidRPr="0065640A" w:rsidRDefault="00966D55" w:rsidP="00966D55">
      <w:pPr>
        <w:pStyle w:val="R3"/>
      </w:pPr>
      <w:r w:rsidRPr="0065640A">
        <w:t>Karriärtrappan och specialistkarriär</w:t>
      </w:r>
      <w:r w:rsidR="0088327A" w:rsidRPr="0065640A">
        <w:t>en</w:t>
      </w:r>
      <w:r w:rsidR="00EB6D15" w:rsidRPr="0065640A">
        <w:t xml:space="preserve"> </w:t>
      </w:r>
      <w:r w:rsidR="00F77115" w:rsidRPr="0065640A">
        <w:t>viktiga för professionell utveckling</w:t>
      </w:r>
    </w:p>
    <w:p w:rsidR="00966D55" w:rsidRPr="0065640A" w:rsidRDefault="00966D55" w:rsidP="00966D55">
      <w:r w:rsidRPr="0065640A">
        <w:t xml:space="preserve">Riksbankens karriärtrappa, som syftar till att göra </w:t>
      </w:r>
      <w:r w:rsidR="0088327A" w:rsidRPr="0065640A">
        <w:t xml:space="preserve">medarbetarnas </w:t>
      </w:r>
      <w:r w:rsidRPr="0065640A">
        <w:t>indiv</w:t>
      </w:r>
      <w:r w:rsidRPr="0065640A">
        <w:t>i</w:t>
      </w:r>
      <w:r w:rsidRPr="0065640A">
        <w:t>duella utveckling på olika avdelningar tydlig</w:t>
      </w:r>
      <w:r w:rsidR="009340F5" w:rsidRPr="0065640A">
        <w:t>are</w:t>
      </w:r>
      <w:r w:rsidRPr="0065640A">
        <w:t xml:space="preserve"> och </w:t>
      </w:r>
      <w:r w:rsidR="009340F5" w:rsidRPr="0065640A">
        <w:t xml:space="preserve">mer </w:t>
      </w:r>
      <w:r w:rsidRPr="0065640A">
        <w:t xml:space="preserve">transparent, </w:t>
      </w:r>
      <w:r w:rsidR="0088327A" w:rsidRPr="0065640A">
        <w:t>införlivades</w:t>
      </w:r>
      <w:r w:rsidRPr="0065640A">
        <w:t xml:space="preserve"> i organisationen under året. Karriärtrappan definierar olika utvecklingssteg i karriären utifrån arbetsuppgifternas komplexitet och ansvarsnivå</w:t>
      </w:r>
      <w:r w:rsidR="00EB6D15" w:rsidRPr="0065640A">
        <w:t xml:space="preserve"> och förtydl</w:t>
      </w:r>
      <w:r w:rsidR="00EB6D15" w:rsidRPr="0065640A">
        <w:t>i</w:t>
      </w:r>
      <w:r w:rsidR="00EB6D15" w:rsidRPr="0065640A">
        <w:t xml:space="preserve">gar </w:t>
      </w:r>
      <w:r w:rsidRPr="0065640A">
        <w:t>kopplingen mellan arbetsuppgifter</w:t>
      </w:r>
      <w:r w:rsidR="0092101C" w:rsidRPr="0065640A">
        <w:t>na</w:t>
      </w:r>
      <w:r w:rsidRPr="0065640A">
        <w:t xml:space="preserve"> och lön</w:t>
      </w:r>
      <w:r w:rsidRPr="0065640A">
        <w:t>e</w:t>
      </w:r>
      <w:r w:rsidRPr="0065640A">
        <w:t xml:space="preserve">n. </w:t>
      </w:r>
    </w:p>
    <w:p w:rsidR="00966D55" w:rsidRPr="0065640A" w:rsidRDefault="00EB6D15" w:rsidP="00966D55">
      <w:pPr>
        <w:pStyle w:val="Normaltindrag"/>
        <w:rPr>
          <w:lang w:val="sv-SE" w:eastAsia="sv-SE"/>
        </w:rPr>
      </w:pPr>
      <w:r w:rsidRPr="0065640A">
        <w:rPr>
          <w:lang w:val="sv-SE" w:eastAsia="sv-SE"/>
        </w:rPr>
        <w:t>Karriärt</w:t>
      </w:r>
      <w:r w:rsidR="00966D55" w:rsidRPr="0065640A">
        <w:rPr>
          <w:lang w:val="sv-SE" w:eastAsia="sv-SE"/>
        </w:rPr>
        <w:t>rappan synliggör de två karriärvägar som finns på Riksbanken</w:t>
      </w:r>
      <w:r w:rsidRPr="0065640A">
        <w:rPr>
          <w:lang w:val="sv-SE" w:eastAsia="sv-SE"/>
        </w:rPr>
        <w:t xml:space="preserve"> – </w:t>
      </w:r>
      <w:r w:rsidR="00966D55" w:rsidRPr="0065640A">
        <w:rPr>
          <w:lang w:val="sv-SE" w:eastAsia="sv-SE"/>
        </w:rPr>
        <w:t xml:space="preserve">ledarkarriären och rådgivarkarriären. Sedan </w:t>
      </w:r>
      <w:r w:rsidRPr="0065640A">
        <w:rPr>
          <w:lang w:val="sv-SE" w:eastAsia="sv-SE"/>
        </w:rPr>
        <w:t>flera år lägger</w:t>
      </w:r>
      <w:r w:rsidR="00966D55" w:rsidRPr="0065640A">
        <w:rPr>
          <w:lang w:val="sv-SE" w:eastAsia="sv-SE"/>
        </w:rPr>
        <w:t xml:space="preserve"> Riksbanken stor vikt </w:t>
      </w:r>
      <w:r w:rsidR="00467864" w:rsidRPr="0065640A">
        <w:rPr>
          <w:lang w:val="sv-SE" w:eastAsia="sv-SE"/>
        </w:rPr>
        <w:t xml:space="preserve">vid </w:t>
      </w:r>
      <w:r w:rsidR="00966D55" w:rsidRPr="0065640A">
        <w:rPr>
          <w:lang w:val="sv-SE" w:eastAsia="sv-SE"/>
        </w:rPr>
        <w:t>ledarutveckling</w:t>
      </w:r>
      <w:r w:rsidR="00403171" w:rsidRPr="0065640A">
        <w:rPr>
          <w:lang w:val="sv-SE" w:eastAsia="sv-SE"/>
        </w:rPr>
        <w:t xml:space="preserve"> för R</w:t>
      </w:r>
      <w:r w:rsidR="0088327A" w:rsidRPr="0065640A">
        <w:rPr>
          <w:lang w:val="sv-SE" w:eastAsia="sv-SE"/>
        </w:rPr>
        <w:t>i</w:t>
      </w:r>
      <w:r w:rsidR="00403171" w:rsidRPr="0065640A">
        <w:rPr>
          <w:lang w:val="sv-SE" w:eastAsia="sv-SE"/>
        </w:rPr>
        <w:t>ksbankens chefer</w:t>
      </w:r>
      <w:r w:rsidR="003239CE" w:rsidRPr="0065640A">
        <w:rPr>
          <w:lang w:val="sv-SE" w:eastAsia="sv-SE"/>
        </w:rPr>
        <w:t xml:space="preserve">. </w:t>
      </w:r>
      <w:r w:rsidR="00403171" w:rsidRPr="0065640A">
        <w:rPr>
          <w:lang w:val="sv-SE" w:eastAsia="sv-SE"/>
        </w:rPr>
        <w:t>Ledarutvecklingen fokus</w:t>
      </w:r>
      <w:r w:rsidR="00403171" w:rsidRPr="0065640A">
        <w:rPr>
          <w:lang w:val="sv-SE" w:eastAsia="sv-SE"/>
        </w:rPr>
        <w:t>e</w:t>
      </w:r>
      <w:r w:rsidR="00403171" w:rsidRPr="0065640A">
        <w:rPr>
          <w:lang w:val="sv-SE" w:eastAsia="sv-SE"/>
        </w:rPr>
        <w:t>ra</w:t>
      </w:r>
      <w:r w:rsidR="00A27BF9" w:rsidRPr="0065640A">
        <w:rPr>
          <w:lang w:val="sv-SE" w:eastAsia="sv-SE"/>
        </w:rPr>
        <w:softHyphen/>
      </w:r>
      <w:r w:rsidR="00403171" w:rsidRPr="0065640A">
        <w:rPr>
          <w:lang w:val="sv-SE" w:eastAsia="sv-SE"/>
        </w:rPr>
        <w:t>de under 2010 på individuell coach</w:t>
      </w:r>
      <w:r w:rsidR="00841047" w:rsidRPr="0065640A">
        <w:rPr>
          <w:lang w:val="sv-SE" w:eastAsia="sv-SE"/>
        </w:rPr>
        <w:t>n</w:t>
      </w:r>
      <w:r w:rsidR="00403171" w:rsidRPr="0065640A">
        <w:rPr>
          <w:lang w:val="sv-SE" w:eastAsia="sv-SE"/>
        </w:rPr>
        <w:t>ing och gruppu</w:t>
      </w:r>
      <w:r w:rsidR="00403171" w:rsidRPr="0065640A">
        <w:rPr>
          <w:lang w:val="sv-SE" w:eastAsia="sv-SE"/>
        </w:rPr>
        <w:t>t</w:t>
      </w:r>
      <w:r w:rsidR="00403171" w:rsidRPr="0065640A">
        <w:rPr>
          <w:lang w:val="sv-SE" w:eastAsia="sv-SE"/>
        </w:rPr>
        <w:t>veckling. För att främja samhörighet och erfarenhetsutbyte inom chefsgru</w:t>
      </w:r>
      <w:r w:rsidR="00403171" w:rsidRPr="0065640A">
        <w:rPr>
          <w:lang w:val="sv-SE" w:eastAsia="sv-SE"/>
        </w:rPr>
        <w:t>p</w:t>
      </w:r>
      <w:r w:rsidR="00403171" w:rsidRPr="0065640A">
        <w:rPr>
          <w:lang w:val="sv-SE" w:eastAsia="sv-SE"/>
        </w:rPr>
        <w:t>pen anordnade</w:t>
      </w:r>
      <w:r w:rsidR="00841047" w:rsidRPr="0065640A">
        <w:rPr>
          <w:lang w:val="sv-SE" w:eastAsia="sv-SE"/>
        </w:rPr>
        <w:t xml:space="preserve"> Riksbanken</w:t>
      </w:r>
      <w:r w:rsidR="00403171" w:rsidRPr="0065640A">
        <w:rPr>
          <w:lang w:val="sv-SE" w:eastAsia="sv-SE"/>
        </w:rPr>
        <w:t xml:space="preserve"> regelbundna chefsträffar med olika teman, exempelvis krishantering</w:t>
      </w:r>
      <w:r w:rsidR="00846845" w:rsidRPr="0065640A">
        <w:rPr>
          <w:lang w:val="sv-SE" w:eastAsia="sv-SE"/>
        </w:rPr>
        <w:t>,</w:t>
      </w:r>
      <w:r w:rsidR="00403171" w:rsidRPr="0065640A">
        <w:rPr>
          <w:lang w:val="sv-SE" w:eastAsia="sv-SE"/>
        </w:rPr>
        <w:t xml:space="preserve"> alk</w:t>
      </w:r>
      <w:r w:rsidR="00403171" w:rsidRPr="0065640A">
        <w:rPr>
          <w:lang w:val="sv-SE" w:eastAsia="sv-SE"/>
        </w:rPr>
        <w:t>o</w:t>
      </w:r>
      <w:r w:rsidR="00403171" w:rsidRPr="0065640A">
        <w:rPr>
          <w:lang w:val="sv-SE" w:eastAsia="sv-SE"/>
        </w:rPr>
        <w:t>holmissbruk</w:t>
      </w:r>
      <w:r w:rsidR="00846845" w:rsidRPr="0065640A">
        <w:rPr>
          <w:lang w:val="sv-SE" w:eastAsia="sv-SE"/>
        </w:rPr>
        <w:t xml:space="preserve"> och stresshantering</w:t>
      </w:r>
      <w:r w:rsidR="00403171" w:rsidRPr="0065640A">
        <w:rPr>
          <w:lang w:val="sv-SE" w:eastAsia="sv-SE"/>
        </w:rPr>
        <w:t xml:space="preserve">. Dessutom </w:t>
      </w:r>
      <w:r w:rsidR="00966D55" w:rsidRPr="0065640A">
        <w:rPr>
          <w:lang w:val="sv-SE" w:eastAsia="sv-SE"/>
        </w:rPr>
        <w:t xml:space="preserve">påbörjades </w:t>
      </w:r>
      <w:r w:rsidR="00403171" w:rsidRPr="0065640A">
        <w:rPr>
          <w:lang w:val="sv-SE" w:eastAsia="sv-SE"/>
        </w:rPr>
        <w:t xml:space="preserve">under året </w:t>
      </w:r>
      <w:r w:rsidR="00966D55" w:rsidRPr="0065640A">
        <w:rPr>
          <w:lang w:val="sv-SE" w:eastAsia="sv-SE"/>
        </w:rPr>
        <w:t>en motsv</w:t>
      </w:r>
      <w:r w:rsidR="00966D55" w:rsidRPr="0065640A">
        <w:rPr>
          <w:lang w:val="sv-SE" w:eastAsia="sv-SE"/>
        </w:rPr>
        <w:t>a</w:t>
      </w:r>
      <w:r w:rsidR="00966D55" w:rsidRPr="0065640A">
        <w:rPr>
          <w:lang w:val="sv-SE" w:eastAsia="sv-SE"/>
        </w:rPr>
        <w:t xml:space="preserve">rande satsning för rådgivare. </w:t>
      </w:r>
      <w:r w:rsidR="00392F69" w:rsidRPr="0065640A">
        <w:rPr>
          <w:lang w:val="sv-SE" w:eastAsia="sv-SE"/>
        </w:rPr>
        <w:t xml:space="preserve">Satsningen är inriktad på att </w:t>
      </w:r>
      <w:r w:rsidR="00966D55" w:rsidRPr="0065640A">
        <w:rPr>
          <w:lang w:val="sv-SE" w:eastAsia="sv-SE"/>
        </w:rPr>
        <w:t xml:space="preserve">dels stötta </w:t>
      </w:r>
      <w:r w:rsidR="00392F69" w:rsidRPr="0065640A">
        <w:rPr>
          <w:lang w:val="sv-SE" w:eastAsia="sv-SE"/>
        </w:rPr>
        <w:t>rådgiva</w:t>
      </w:r>
      <w:r w:rsidR="00392F69" w:rsidRPr="0065640A">
        <w:rPr>
          <w:lang w:val="sv-SE" w:eastAsia="sv-SE"/>
        </w:rPr>
        <w:t>r</w:t>
      </w:r>
      <w:r w:rsidR="00392F69" w:rsidRPr="0065640A">
        <w:rPr>
          <w:lang w:val="sv-SE" w:eastAsia="sv-SE"/>
        </w:rPr>
        <w:t xml:space="preserve">nas </w:t>
      </w:r>
      <w:r w:rsidR="00966D55" w:rsidRPr="0065640A">
        <w:rPr>
          <w:lang w:val="sv-SE" w:eastAsia="sv-SE"/>
        </w:rPr>
        <w:t>kompetensutveckling, dels skapa ett internt nätverk för att sprida kunskap och erfarenheter över avde</w:t>
      </w:r>
      <w:r w:rsidR="00966D55" w:rsidRPr="0065640A">
        <w:rPr>
          <w:lang w:val="sv-SE" w:eastAsia="sv-SE"/>
        </w:rPr>
        <w:t>l</w:t>
      </w:r>
      <w:r w:rsidR="00966D55" w:rsidRPr="0065640A">
        <w:rPr>
          <w:lang w:val="sv-SE" w:eastAsia="sv-SE"/>
        </w:rPr>
        <w:t xml:space="preserve">ningsgränserna. </w:t>
      </w:r>
    </w:p>
    <w:p w:rsidR="00966D55" w:rsidRPr="0065640A" w:rsidRDefault="00966D55" w:rsidP="00966D55">
      <w:pPr>
        <w:pStyle w:val="R3"/>
      </w:pPr>
      <w:r w:rsidRPr="0065640A">
        <w:t xml:space="preserve">Personlig utveckling </w:t>
      </w:r>
      <w:r w:rsidR="00CF4AE0" w:rsidRPr="0065640A">
        <w:t xml:space="preserve">och </w:t>
      </w:r>
      <w:r w:rsidR="00841047" w:rsidRPr="0065640A">
        <w:t>förebyggande</w:t>
      </w:r>
      <w:r w:rsidR="00CF4AE0" w:rsidRPr="0065640A">
        <w:t xml:space="preserve"> arbetsmiljöarbete</w:t>
      </w:r>
    </w:p>
    <w:p w:rsidR="00966D55" w:rsidRPr="0065640A" w:rsidRDefault="00966D55" w:rsidP="00966D55">
      <w:r w:rsidRPr="0065640A">
        <w:t>Samtliga medarbetare fick under våren möj</w:t>
      </w:r>
      <w:r w:rsidR="009340F5" w:rsidRPr="0065640A">
        <w:t>lighet att delta i en tvådagars</w:t>
      </w:r>
      <w:r w:rsidRPr="0065640A">
        <w:t>u</w:t>
      </w:r>
      <w:r w:rsidRPr="0065640A">
        <w:t>t</w:t>
      </w:r>
      <w:r w:rsidRPr="0065640A">
        <w:t>bildning i personlig utveckling. Utifrån konkreta verktyg fick deltagarna reflektera över sina egna kompetenser, drivkrafter och värd</w:t>
      </w:r>
      <w:r w:rsidRPr="0065640A">
        <w:t>e</w:t>
      </w:r>
      <w:r w:rsidRPr="0065640A">
        <w:t>ringar. Alla blev erbjudna individuell handledning i anslutning till utbildningen. En uppföl</w:t>
      </w:r>
      <w:r w:rsidRPr="0065640A">
        <w:t>j</w:t>
      </w:r>
      <w:r w:rsidRPr="0065640A">
        <w:t xml:space="preserve">ning visade att </w:t>
      </w:r>
      <w:r w:rsidR="00467864" w:rsidRPr="0065640A">
        <w:t xml:space="preserve">flera </w:t>
      </w:r>
      <w:r w:rsidRPr="0065640A">
        <w:t>deltagar</w:t>
      </w:r>
      <w:r w:rsidR="00467864" w:rsidRPr="0065640A">
        <w:t>e</w:t>
      </w:r>
      <w:r w:rsidRPr="0065640A">
        <w:t xml:space="preserve"> gjort förändringar i sitt bet</w:t>
      </w:r>
      <w:r w:rsidRPr="0065640A">
        <w:t>e</w:t>
      </w:r>
      <w:r w:rsidRPr="0065640A">
        <w:t>ende som gynna</w:t>
      </w:r>
      <w:r w:rsidR="00CF4AE0" w:rsidRPr="0065640A">
        <w:t>r</w:t>
      </w:r>
      <w:r w:rsidRPr="0065640A">
        <w:t xml:space="preserve"> deras arbetsprestation och utveckling. </w:t>
      </w:r>
    </w:p>
    <w:p w:rsidR="0092101C" w:rsidRPr="0065640A" w:rsidRDefault="00442D24" w:rsidP="00467864">
      <w:pPr>
        <w:pStyle w:val="Normaltindrag"/>
        <w:rPr>
          <w:lang w:val="sv-SE" w:eastAsia="sv-SE"/>
        </w:rPr>
      </w:pPr>
      <w:r w:rsidRPr="0065640A">
        <w:rPr>
          <w:lang w:val="sv-SE" w:eastAsia="sv-SE"/>
        </w:rPr>
        <w:t>Riksbankens anställda</w:t>
      </w:r>
      <w:r w:rsidR="00D26ABC" w:rsidRPr="0065640A">
        <w:rPr>
          <w:lang w:val="sv-SE" w:eastAsia="sv-SE"/>
        </w:rPr>
        <w:t xml:space="preserve"> fick också </w:t>
      </w:r>
      <w:r w:rsidRPr="0065640A">
        <w:rPr>
          <w:lang w:val="sv-SE" w:eastAsia="sv-SE"/>
        </w:rPr>
        <w:t xml:space="preserve">möjlighet att </w:t>
      </w:r>
      <w:r w:rsidR="00D26ABC" w:rsidRPr="0065640A">
        <w:rPr>
          <w:lang w:val="sv-SE" w:eastAsia="sv-SE"/>
        </w:rPr>
        <w:t xml:space="preserve">delta i </w:t>
      </w:r>
      <w:r w:rsidRPr="0065640A">
        <w:rPr>
          <w:lang w:val="sv-SE" w:eastAsia="sv-SE"/>
        </w:rPr>
        <w:t>en</w:t>
      </w:r>
      <w:r w:rsidR="00966D55" w:rsidRPr="0065640A">
        <w:rPr>
          <w:lang w:val="sv-SE" w:eastAsia="sv-SE"/>
        </w:rPr>
        <w:t xml:space="preserve"> stor hälsosatsning i samarbete med företagshälsovården</w:t>
      </w:r>
      <w:r w:rsidR="00C852C0" w:rsidRPr="0065640A">
        <w:rPr>
          <w:lang w:val="sv-SE" w:eastAsia="sv-SE"/>
        </w:rPr>
        <w:t>. Inom ramen för h</w:t>
      </w:r>
      <w:r w:rsidR="00966D55" w:rsidRPr="0065640A">
        <w:rPr>
          <w:lang w:val="sv-SE" w:eastAsia="sv-SE"/>
        </w:rPr>
        <w:t xml:space="preserve">älsosatsningen </w:t>
      </w:r>
      <w:r w:rsidR="00C852C0" w:rsidRPr="0065640A">
        <w:rPr>
          <w:lang w:val="sv-SE" w:eastAsia="sv-SE"/>
        </w:rPr>
        <w:t>e</w:t>
      </w:r>
      <w:r w:rsidR="00C852C0" w:rsidRPr="0065640A">
        <w:rPr>
          <w:lang w:val="sv-SE" w:eastAsia="sv-SE"/>
        </w:rPr>
        <w:t>r</w:t>
      </w:r>
      <w:r w:rsidR="00C852C0" w:rsidRPr="0065640A">
        <w:rPr>
          <w:lang w:val="sv-SE" w:eastAsia="sv-SE"/>
        </w:rPr>
        <w:t>bjuds</w:t>
      </w:r>
      <w:r w:rsidR="00966D55" w:rsidRPr="0065640A">
        <w:rPr>
          <w:lang w:val="sv-SE" w:eastAsia="sv-SE"/>
        </w:rPr>
        <w:t xml:space="preserve"> alla medarbetare en hälsoprofilbedömning och en muskel- och rörels</w:t>
      </w:r>
      <w:r w:rsidR="00966D55" w:rsidRPr="0065640A">
        <w:rPr>
          <w:lang w:val="sv-SE" w:eastAsia="sv-SE"/>
        </w:rPr>
        <w:t>e</w:t>
      </w:r>
      <w:r w:rsidR="00966D55" w:rsidRPr="0065640A">
        <w:rPr>
          <w:lang w:val="sv-SE" w:eastAsia="sv-SE"/>
        </w:rPr>
        <w:t xml:space="preserve">analys. Därefter </w:t>
      </w:r>
      <w:r w:rsidR="00C852C0" w:rsidRPr="0065640A">
        <w:rPr>
          <w:lang w:val="sv-SE" w:eastAsia="sv-SE"/>
        </w:rPr>
        <w:t xml:space="preserve">får </w:t>
      </w:r>
      <w:r w:rsidR="0092101C" w:rsidRPr="0065640A">
        <w:rPr>
          <w:lang w:val="sv-SE" w:eastAsia="sv-SE"/>
        </w:rPr>
        <w:t xml:space="preserve">de </w:t>
      </w:r>
      <w:r w:rsidR="00966D55" w:rsidRPr="0065640A">
        <w:rPr>
          <w:lang w:val="sv-SE" w:eastAsia="sv-SE"/>
        </w:rPr>
        <w:t>anpassad personlig tr</w:t>
      </w:r>
      <w:r w:rsidR="00966D55" w:rsidRPr="0065640A">
        <w:rPr>
          <w:lang w:val="sv-SE" w:eastAsia="sv-SE"/>
        </w:rPr>
        <w:t>ä</w:t>
      </w:r>
      <w:r w:rsidR="00966D55" w:rsidRPr="0065640A">
        <w:rPr>
          <w:lang w:val="sv-SE" w:eastAsia="sv-SE"/>
        </w:rPr>
        <w:t xml:space="preserve">ning </w:t>
      </w:r>
      <w:r w:rsidR="00467864" w:rsidRPr="0065640A">
        <w:rPr>
          <w:lang w:val="sv-SE" w:eastAsia="sv-SE"/>
        </w:rPr>
        <w:t xml:space="preserve">vid </w:t>
      </w:r>
      <w:r w:rsidR="00966D55" w:rsidRPr="0065640A">
        <w:rPr>
          <w:lang w:val="sv-SE" w:eastAsia="sv-SE"/>
        </w:rPr>
        <w:t>fyra tillfällen</w:t>
      </w:r>
      <w:r w:rsidR="00467864" w:rsidRPr="0065640A">
        <w:rPr>
          <w:lang w:val="sv-SE" w:eastAsia="sv-SE"/>
        </w:rPr>
        <w:t xml:space="preserve"> under ett år</w:t>
      </w:r>
      <w:r w:rsidR="00966D55" w:rsidRPr="0065640A">
        <w:rPr>
          <w:lang w:val="sv-SE" w:eastAsia="sv-SE"/>
        </w:rPr>
        <w:t xml:space="preserve">. </w:t>
      </w:r>
      <w:r w:rsidR="0092101C" w:rsidRPr="0065640A">
        <w:rPr>
          <w:lang w:val="sv-SE" w:eastAsia="sv-SE"/>
        </w:rPr>
        <w:t>H</w:t>
      </w:r>
      <w:r w:rsidR="00966D55" w:rsidRPr="0065640A">
        <w:rPr>
          <w:lang w:val="sv-SE" w:eastAsia="sv-SE"/>
        </w:rPr>
        <w:t>älsovinsterna ko</w:t>
      </w:r>
      <w:r w:rsidR="00966D55" w:rsidRPr="0065640A">
        <w:rPr>
          <w:lang w:val="sv-SE" w:eastAsia="sv-SE"/>
        </w:rPr>
        <w:t>m</w:t>
      </w:r>
      <w:r w:rsidR="00966D55" w:rsidRPr="0065640A">
        <w:rPr>
          <w:lang w:val="sv-SE" w:eastAsia="sv-SE"/>
        </w:rPr>
        <w:t xml:space="preserve">mer att </w:t>
      </w:r>
      <w:r w:rsidR="0092101C" w:rsidRPr="0065640A">
        <w:rPr>
          <w:lang w:val="sv-SE" w:eastAsia="sv-SE"/>
        </w:rPr>
        <w:t xml:space="preserve">utvärderas </w:t>
      </w:r>
      <w:r w:rsidR="00966D55" w:rsidRPr="0065640A">
        <w:rPr>
          <w:lang w:val="sv-SE" w:eastAsia="sv-SE"/>
        </w:rPr>
        <w:t xml:space="preserve">under 2011. </w:t>
      </w:r>
    </w:p>
    <w:p w:rsidR="00966D55" w:rsidRPr="0065640A" w:rsidRDefault="00966D55" w:rsidP="00467864">
      <w:pPr>
        <w:pStyle w:val="Normaltindrag"/>
        <w:rPr>
          <w:lang w:val="sv-SE" w:eastAsia="sv-SE"/>
        </w:rPr>
      </w:pPr>
      <w:r w:rsidRPr="0065640A">
        <w:rPr>
          <w:lang w:val="sv-SE" w:eastAsia="sv-SE"/>
        </w:rPr>
        <w:t xml:space="preserve">Sjukfrånvaron bland Riksbankens medarbetare var </w:t>
      </w:r>
      <w:r w:rsidR="00A1116B" w:rsidRPr="0065640A">
        <w:rPr>
          <w:lang w:val="sv-SE"/>
        </w:rPr>
        <w:t>1,7</w:t>
      </w:r>
      <w:r w:rsidRPr="0065640A">
        <w:rPr>
          <w:lang w:val="sv-SE" w:eastAsia="sv-SE"/>
        </w:rPr>
        <w:t xml:space="preserve"> procent under 2010, vilket är en </w:t>
      </w:r>
      <w:r w:rsidRPr="0065640A">
        <w:rPr>
          <w:lang w:val="sv-SE"/>
        </w:rPr>
        <w:t>minskning</w:t>
      </w:r>
      <w:r w:rsidR="00A1116B" w:rsidRPr="0065640A">
        <w:rPr>
          <w:lang w:val="sv-SE"/>
        </w:rPr>
        <w:t xml:space="preserve"> med 0,8 procentenheter</w:t>
      </w:r>
      <w:r w:rsidRPr="0065640A">
        <w:rPr>
          <w:lang w:val="sv-SE" w:eastAsia="sv-SE"/>
        </w:rPr>
        <w:t xml:space="preserve"> jämfört med </w:t>
      </w:r>
      <w:r w:rsidR="00C852C0" w:rsidRPr="0065640A">
        <w:rPr>
          <w:lang w:val="sv-SE" w:eastAsia="sv-SE"/>
        </w:rPr>
        <w:t>2009</w:t>
      </w:r>
      <w:r w:rsidRPr="0065640A">
        <w:rPr>
          <w:lang w:val="sv-SE" w:eastAsia="sv-SE"/>
        </w:rPr>
        <w:t>.</w:t>
      </w:r>
    </w:p>
    <w:p w:rsidR="00F974C0" w:rsidRPr="0065640A" w:rsidRDefault="00966D55" w:rsidP="00966D55">
      <w:pPr>
        <w:pStyle w:val="R3"/>
      </w:pPr>
      <w:r w:rsidRPr="0065640A">
        <w:t>Mångfald en förutsättning för effektiva grupper</w:t>
      </w:r>
    </w:p>
    <w:p w:rsidR="00966D55" w:rsidRPr="0065640A" w:rsidRDefault="00966D55" w:rsidP="00F974C0">
      <w:r w:rsidRPr="0065640A">
        <w:t>Grupper som består av människor med skilda erfarenheter och perspektiv är mer effektiva och dynamiska än grupper som består av lika individer. Att åstadkomma väl sammansatta arbetsgrupper är därför en viktig del i Riksba</w:t>
      </w:r>
      <w:r w:rsidRPr="0065640A">
        <w:t>n</w:t>
      </w:r>
      <w:r w:rsidRPr="0065640A">
        <w:t xml:space="preserve">kens arbete med den långsiktiga kompetensförsörjningen. </w:t>
      </w:r>
      <w:r w:rsidR="00841047" w:rsidRPr="0065640A">
        <w:t xml:space="preserve">Därmed blir det också viktigt </w:t>
      </w:r>
      <w:r w:rsidRPr="0065640A">
        <w:t>att ha transparenta rekryteringsprocesser som främjar rekryt</w:t>
      </w:r>
      <w:r w:rsidRPr="0065640A">
        <w:t>e</w:t>
      </w:r>
      <w:r w:rsidRPr="0065640A">
        <w:t xml:space="preserve">ring utifrån kompetens och förhindrar diskriminering. Under året </w:t>
      </w:r>
      <w:r w:rsidR="00C852C0" w:rsidRPr="0065640A">
        <w:t>introduc</w:t>
      </w:r>
      <w:r w:rsidR="00C852C0" w:rsidRPr="0065640A">
        <w:t>e</w:t>
      </w:r>
      <w:r w:rsidR="00C852C0" w:rsidRPr="0065640A">
        <w:t>ra</w:t>
      </w:r>
      <w:r w:rsidR="00A27BF9" w:rsidRPr="0065640A">
        <w:softHyphen/>
      </w:r>
      <w:r w:rsidR="00C852C0" w:rsidRPr="0065640A">
        <w:t xml:space="preserve">de Riksbanken </w:t>
      </w:r>
      <w:r w:rsidRPr="0065640A">
        <w:t>nya verktyg för rekrytering</w:t>
      </w:r>
      <w:r w:rsidR="00C852C0" w:rsidRPr="0065640A">
        <w:t xml:space="preserve"> av medarbetare</w:t>
      </w:r>
      <w:r w:rsidR="00467864" w:rsidRPr="0065640A">
        <w:t xml:space="preserve"> med målet att ytterligare öka kvaliteten och effektiviteten i både rekryterings</w:t>
      </w:r>
      <w:r w:rsidR="00467864" w:rsidRPr="0065640A">
        <w:softHyphen/>
        <w:t>processen och det slutliga valet av sökande</w:t>
      </w:r>
      <w:r w:rsidRPr="0065640A">
        <w:t xml:space="preserve">. </w:t>
      </w:r>
    </w:p>
    <w:p w:rsidR="00966D55" w:rsidRPr="0065640A" w:rsidRDefault="00A1116B" w:rsidP="00966D55">
      <w:pPr>
        <w:pStyle w:val="Normaltindrag"/>
        <w:rPr>
          <w:lang w:val="sv-SE" w:eastAsia="sv-SE"/>
        </w:rPr>
      </w:pPr>
      <w:r w:rsidRPr="0065640A">
        <w:rPr>
          <w:szCs w:val="19"/>
          <w:lang w:val="sv-SE" w:eastAsia="sv-SE"/>
        </w:rPr>
        <w:t xml:space="preserve">Ett av målen för Riksbankens mångfaldsarbete är en jämn könsfördelning. Andelen kvinnliga chefer var under året 43 procent, vilket ligger över det </w:t>
      </w:r>
      <w:r w:rsidRPr="0065640A">
        <w:rPr>
          <w:lang w:val="sv-SE"/>
        </w:rPr>
        <w:t>mål som tidigare fastställts om att det underrepresenterade könet ska vara minst 40 procent.</w:t>
      </w:r>
    </w:p>
    <w:p w:rsidR="00954993" w:rsidRPr="0065640A" w:rsidRDefault="00AB39B2" w:rsidP="00C91D8D">
      <w:pPr>
        <w:pStyle w:val="R2"/>
        <w:rPr>
          <w:sz w:val="30"/>
          <w:szCs w:val="30"/>
          <w:lang w:val="sv-SE"/>
        </w:rPr>
      </w:pPr>
      <w:r w:rsidRPr="0065640A">
        <w:rPr>
          <w:sz w:val="30"/>
          <w:szCs w:val="30"/>
          <w:lang w:val="sv-SE"/>
        </w:rPr>
        <w:t>L</w:t>
      </w:r>
      <w:r w:rsidR="000031F4" w:rsidRPr="0065640A">
        <w:rPr>
          <w:sz w:val="30"/>
          <w:szCs w:val="30"/>
          <w:lang w:val="sv-SE"/>
        </w:rPr>
        <w:t>edning</w:t>
      </w:r>
    </w:p>
    <w:p w:rsidR="002601E2" w:rsidRPr="0065640A" w:rsidRDefault="002601E2" w:rsidP="002601E2">
      <w:r w:rsidRPr="0065640A">
        <w:t xml:space="preserve">Riksbanken leds av en direktion som utses av fullmäktige. Fullmäktige </w:t>
      </w:r>
      <w:r w:rsidR="000B2C2E" w:rsidRPr="0065640A">
        <w:t xml:space="preserve">utses </w:t>
      </w:r>
      <w:r w:rsidRPr="0065640A">
        <w:t>i sin tur av riksdagen. Direktionen har ett gemensamt ansvar för bankens str</w:t>
      </w:r>
      <w:r w:rsidRPr="0065640A">
        <w:t>a</w:t>
      </w:r>
      <w:r w:rsidRPr="0065640A">
        <w:t xml:space="preserve">tegiska ledning medan fullmäktige främst </w:t>
      </w:r>
      <w:r w:rsidR="004E2B40" w:rsidRPr="0065640A">
        <w:t xml:space="preserve">har </w:t>
      </w:r>
      <w:r w:rsidRPr="0065640A">
        <w:t>en kontrollerande funk</w:t>
      </w:r>
      <w:r w:rsidRPr="0065640A">
        <w:t>t</w:t>
      </w:r>
      <w:r w:rsidRPr="0065640A">
        <w:t>ion.</w:t>
      </w:r>
    </w:p>
    <w:p w:rsidR="002601E2" w:rsidRPr="0065640A" w:rsidRDefault="002601E2" w:rsidP="00F6518E">
      <w:pPr>
        <w:pStyle w:val="R2"/>
        <w:rPr>
          <w:lang w:val="sv-SE"/>
        </w:rPr>
      </w:pPr>
      <w:r w:rsidRPr="0065640A">
        <w:rPr>
          <w:lang w:val="sv-SE"/>
        </w:rPr>
        <w:t>Riksbankens direktion</w:t>
      </w:r>
    </w:p>
    <w:p w:rsidR="002601E2" w:rsidRPr="0065640A" w:rsidRDefault="002601E2" w:rsidP="000F2247">
      <w:r w:rsidRPr="0065640A">
        <w:t>Riksbanken</w:t>
      </w:r>
      <w:r w:rsidR="005C6B91" w:rsidRPr="0065640A">
        <w:t>s</w:t>
      </w:r>
      <w:r w:rsidRPr="0065640A">
        <w:t xml:space="preserve"> </w:t>
      </w:r>
      <w:r w:rsidR="005C6B91" w:rsidRPr="0065640A">
        <w:t>d</w:t>
      </w:r>
      <w:r w:rsidRPr="0065640A">
        <w:t xml:space="preserve">irektion består av sex ledamöter som utses </w:t>
      </w:r>
      <w:r w:rsidR="00A7242D" w:rsidRPr="0065640A">
        <w:t xml:space="preserve">av fullmäktige </w:t>
      </w:r>
      <w:r w:rsidRPr="0065640A">
        <w:t>för en tid</w:t>
      </w:r>
      <w:r w:rsidR="009340F5" w:rsidRPr="0065640A">
        <w:t>speriod</w:t>
      </w:r>
      <w:r w:rsidRPr="0065640A">
        <w:t xml:space="preserve"> </w:t>
      </w:r>
      <w:r w:rsidR="000B2C2E" w:rsidRPr="0065640A">
        <w:t xml:space="preserve">på </w:t>
      </w:r>
      <w:r w:rsidRPr="0065640A">
        <w:t>fem eller sex år. Fullmäktige utser en ordförande i direktio</w:t>
      </w:r>
      <w:r w:rsidR="00A27BF9" w:rsidRPr="0065640A">
        <w:softHyphen/>
      </w:r>
      <w:r w:rsidRPr="0065640A">
        <w:t>nen, som samtidigt ska vara chef för Riksbanken, och minst en vice ordf</w:t>
      </w:r>
      <w:r w:rsidRPr="0065640A">
        <w:t>ö</w:t>
      </w:r>
      <w:r w:rsidRPr="0065640A">
        <w:t>ran</w:t>
      </w:r>
      <w:r w:rsidR="00A27BF9" w:rsidRPr="0065640A">
        <w:softHyphen/>
      </w:r>
      <w:r w:rsidRPr="0065640A">
        <w:t>de som samtidigt ska vara vice riksbankschef. Ful</w:t>
      </w:r>
      <w:r w:rsidRPr="0065640A">
        <w:t>l</w:t>
      </w:r>
      <w:r w:rsidRPr="0065640A">
        <w:t xml:space="preserve">mäktige fastställer </w:t>
      </w:r>
      <w:r w:rsidR="000B2C2E" w:rsidRPr="0065640A">
        <w:t xml:space="preserve">också </w:t>
      </w:r>
      <w:r w:rsidRPr="0065640A">
        <w:t>löner och andra anställningsförmåner för ledamöterna i direktionen. Direk</w:t>
      </w:r>
      <w:r w:rsidRPr="0065640A">
        <w:t>t</w:t>
      </w:r>
      <w:r w:rsidRPr="0065640A">
        <w:t>io</w:t>
      </w:r>
      <w:r w:rsidR="00A27BF9" w:rsidRPr="0065640A">
        <w:softHyphen/>
      </w:r>
      <w:r w:rsidRPr="0065640A">
        <w:t>nen ha</w:t>
      </w:r>
      <w:r w:rsidR="00A7242D" w:rsidRPr="0065640A">
        <w:t>de under 2010</w:t>
      </w:r>
      <w:r w:rsidRPr="0065640A">
        <w:t xml:space="preserve"> följande ledamöter: </w:t>
      </w:r>
    </w:p>
    <w:p w:rsidR="002601E2" w:rsidRPr="0065640A" w:rsidRDefault="002601E2" w:rsidP="002601E2">
      <w:pPr>
        <w:keepNext/>
        <w:keepLines/>
        <w:suppressAutoHyphens/>
        <w:spacing w:before="250" w:line="250" w:lineRule="exact"/>
        <w:rPr>
          <w:i/>
        </w:rPr>
      </w:pPr>
      <w:r w:rsidRPr="0065640A">
        <w:rPr>
          <w:i/>
        </w:rPr>
        <w:t xml:space="preserve">Stefan Ingves, mandatperiod sex år från den 1 januari 2006  </w:t>
      </w:r>
    </w:p>
    <w:p w:rsidR="002601E2" w:rsidRPr="0065640A" w:rsidRDefault="002601E2" w:rsidP="002601E2">
      <w:r w:rsidRPr="0065640A">
        <w:t>Stefan Ingves är riksbankschef och ordförande i direktionen. Ingves är chef över avdelningscheferna och har ansvar för att lägga fram förslag om tillsät</w:t>
      </w:r>
      <w:r w:rsidRPr="0065640A">
        <w:t>t</w:t>
      </w:r>
      <w:r w:rsidRPr="0065640A">
        <w:t>ning av de tjänster som beslutas av direktionen. Ingves är medlem i Europ</w:t>
      </w:r>
      <w:r w:rsidRPr="0065640A">
        <w:t>e</w:t>
      </w:r>
      <w:r w:rsidRPr="0065640A">
        <w:t>is</w:t>
      </w:r>
      <w:r w:rsidR="00A27BF9" w:rsidRPr="0065640A">
        <w:softHyphen/>
      </w:r>
      <w:r w:rsidRPr="0065640A">
        <w:t>ka centralbankens (ECB:s) allmänna råd och ledamot av Bank for Interna</w:t>
      </w:r>
      <w:r w:rsidRPr="0065640A">
        <w:t>t</w:t>
      </w:r>
      <w:r w:rsidRPr="0065640A">
        <w:t>io</w:t>
      </w:r>
      <w:r w:rsidR="00A27BF9" w:rsidRPr="0065640A">
        <w:softHyphen/>
      </w:r>
      <w:r w:rsidRPr="0065640A">
        <w:t>nal Settlements (BIS) styrelse. Han är också Sveriges guvernör i Internatio</w:t>
      </w:r>
      <w:r w:rsidR="00A27BF9" w:rsidRPr="0065640A">
        <w:softHyphen/>
      </w:r>
      <w:r w:rsidRPr="0065640A">
        <w:t>n</w:t>
      </w:r>
      <w:r w:rsidRPr="0065640A">
        <w:t xml:space="preserve">ella valutafonden (IMF). Ingves är ekonomie doktor och var fram till </w:t>
      </w:r>
      <w:r w:rsidR="004E2B40" w:rsidRPr="0065640A">
        <w:t xml:space="preserve">det </w:t>
      </w:r>
      <w:r w:rsidRPr="0065640A">
        <w:t>att han tillträdde som riksbankschef chef för avdelningen för monetära och fina</w:t>
      </w:r>
      <w:r w:rsidRPr="0065640A">
        <w:t>n</w:t>
      </w:r>
      <w:r w:rsidRPr="0065640A">
        <w:t xml:space="preserve">siella system </w:t>
      </w:r>
      <w:r w:rsidR="009340F5" w:rsidRPr="0065640A">
        <w:t>vid</w:t>
      </w:r>
      <w:r w:rsidRPr="0065640A">
        <w:t xml:space="preserve"> IMF. Dessförinnan var han bland annat vice riksbank</w:t>
      </w:r>
      <w:r w:rsidRPr="0065640A">
        <w:t>s</w:t>
      </w:r>
      <w:r w:rsidRPr="0065640A">
        <w:t>chef, generaldirektör för Bankstödsnämnden, finansråd och chef för finansmar</w:t>
      </w:r>
      <w:r w:rsidRPr="0065640A">
        <w:t>k</w:t>
      </w:r>
      <w:r w:rsidRPr="0065640A">
        <w:t>nadsavdelningen på Finansdepartementet.</w:t>
      </w:r>
    </w:p>
    <w:p w:rsidR="002601E2" w:rsidRPr="0065640A" w:rsidRDefault="002601E2" w:rsidP="002601E2">
      <w:pPr>
        <w:keepNext/>
        <w:keepLines/>
        <w:suppressAutoHyphens/>
        <w:spacing w:before="250" w:line="250" w:lineRule="exact"/>
        <w:rPr>
          <w:i/>
        </w:rPr>
      </w:pPr>
      <w:r w:rsidRPr="0065640A">
        <w:rPr>
          <w:i/>
        </w:rPr>
        <w:t xml:space="preserve">Svante Öberg, mandatperiod sex år från den 1 januari 2006 </w:t>
      </w:r>
    </w:p>
    <w:p w:rsidR="002601E2" w:rsidRPr="0065640A" w:rsidRDefault="002601E2" w:rsidP="002601E2">
      <w:r w:rsidRPr="0065640A">
        <w:t xml:space="preserve">Svante Öberg är förste vice riksbankschef. Han representerar Riksbanken i EU:s ekonomiska och finansiella kommitté (EFK) och i ECB:s internationella kommitté. Öberg är nationalekonom och var fram till </w:t>
      </w:r>
      <w:r w:rsidR="004E2B40" w:rsidRPr="0065640A">
        <w:t xml:space="preserve">det </w:t>
      </w:r>
      <w:r w:rsidRPr="0065640A">
        <w:t>att han tillträdde som vice riksbankschef generaldirektör för Statistiska centralbyrån. Dessfö</w:t>
      </w:r>
      <w:r w:rsidRPr="0065640A">
        <w:t>r</w:t>
      </w:r>
      <w:r w:rsidRPr="0065640A">
        <w:t>innan var han bland annat generaldirektör för Konjunkturinstitutet, statssekr</w:t>
      </w:r>
      <w:r w:rsidRPr="0065640A">
        <w:t>e</w:t>
      </w:r>
      <w:r w:rsidRPr="0065640A">
        <w:t xml:space="preserve">terare på Finansdepartementet och rådgivare </w:t>
      </w:r>
      <w:r w:rsidR="009340F5" w:rsidRPr="0065640A">
        <w:t>vid</w:t>
      </w:r>
      <w:r w:rsidRPr="0065640A">
        <w:t xml:space="preserve"> IMF.</w:t>
      </w:r>
    </w:p>
    <w:p w:rsidR="002601E2" w:rsidRPr="0065640A" w:rsidRDefault="002601E2" w:rsidP="002601E2">
      <w:pPr>
        <w:keepNext/>
        <w:keepLines/>
        <w:suppressAutoHyphens/>
        <w:spacing w:before="250" w:line="250" w:lineRule="exact"/>
        <w:rPr>
          <w:i/>
        </w:rPr>
      </w:pPr>
      <w:r w:rsidRPr="0065640A">
        <w:rPr>
          <w:i/>
        </w:rPr>
        <w:t>Karolina Ekholm, mandatperiod sex år från den 15 mars 2009</w:t>
      </w:r>
    </w:p>
    <w:p w:rsidR="002601E2" w:rsidRPr="0065640A" w:rsidRDefault="002601E2" w:rsidP="002601E2">
      <w:r w:rsidRPr="0065640A">
        <w:t>Karolina Ekholm är vice riksbankschef. Hon är riksbankschefens ställföretr</w:t>
      </w:r>
      <w:r w:rsidRPr="0065640A">
        <w:t>ä</w:t>
      </w:r>
      <w:r w:rsidRPr="0065640A">
        <w:t xml:space="preserve">dare i ECB:s allmänna råd och deltar tillsammans med riksbankschefen i BIS styrelsemöten respektive möten för centralbankschefer. Ekholm är sedan 2010 tjänstledig </w:t>
      </w:r>
      <w:r w:rsidR="004E2B40" w:rsidRPr="0065640A">
        <w:t>från sin professur</w:t>
      </w:r>
      <w:r w:rsidRPr="0065640A">
        <w:t xml:space="preserve"> vid </w:t>
      </w:r>
      <w:r w:rsidR="009340F5" w:rsidRPr="0065640A">
        <w:t>N</w:t>
      </w:r>
      <w:r w:rsidRPr="0065640A">
        <w:t xml:space="preserve">ationalekonomiska institutionen vid Stockholms universitet. </w:t>
      </w:r>
      <w:r w:rsidR="00B02057" w:rsidRPr="0065640A">
        <w:t xml:space="preserve">Hon </w:t>
      </w:r>
      <w:r w:rsidR="00B7726C" w:rsidRPr="0065640A">
        <w:t xml:space="preserve">har tidigare varit </w:t>
      </w:r>
      <w:r w:rsidRPr="0065640A">
        <w:t>lärare och forskare vid Stoc</w:t>
      </w:r>
      <w:r w:rsidRPr="0065640A">
        <w:t>k</w:t>
      </w:r>
      <w:r w:rsidRPr="0065640A">
        <w:t>holms universitet</w:t>
      </w:r>
      <w:r w:rsidR="00B7726C" w:rsidRPr="0065640A">
        <w:t>,</w:t>
      </w:r>
      <w:r w:rsidRPr="0065640A">
        <w:t xml:space="preserve"> Handelshögskolan i Stockholm och forskare vid Industr</w:t>
      </w:r>
      <w:r w:rsidRPr="0065640A">
        <w:t>i</w:t>
      </w:r>
      <w:r w:rsidRPr="0065640A">
        <w:t>ens Utredningsinst</w:t>
      </w:r>
      <w:r w:rsidRPr="0065640A">
        <w:t>i</w:t>
      </w:r>
      <w:r w:rsidRPr="0065640A">
        <w:t xml:space="preserve">tut. </w:t>
      </w:r>
    </w:p>
    <w:p w:rsidR="002601E2" w:rsidRPr="0065640A" w:rsidRDefault="002601E2" w:rsidP="002601E2">
      <w:pPr>
        <w:keepNext/>
        <w:keepLines/>
        <w:suppressAutoHyphens/>
        <w:spacing w:before="250" w:line="250" w:lineRule="exact"/>
        <w:rPr>
          <w:i/>
        </w:rPr>
      </w:pPr>
      <w:r w:rsidRPr="0065640A">
        <w:rPr>
          <w:i/>
        </w:rPr>
        <w:t>Lars Nyberg, mandatperiod sex år från den 1 januari 2006</w:t>
      </w:r>
    </w:p>
    <w:p w:rsidR="002601E2" w:rsidRPr="0065640A" w:rsidRDefault="002601E2" w:rsidP="002601E2">
      <w:r w:rsidRPr="0065640A">
        <w:t xml:space="preserve">Lars Nyberg är vice riksbankschef. Han är </w:t>
      </w:r>
      <w:r w:rsidR="009340F5" w:rsidRPr="0065640A">
        <w:t xml:space="preserve">utsedd </w:t>
      </w:r>
      <w:r w:rsidRPr="0065640A">
        <w:t xml:space="preserve">av regeringen </w:t>
      </w:r>
      <w:r w:rsidR="009340F5" w:rsidRPr="0065640A">
        <w:t xml:space="preserve">till </w:t>
      </w:r>
      <w:r w:rsidRPr="0065640A">
        <w:t>ledamot av Finansinspektionens styrelse samt Riksbankens representant i G10:s kom</w:t>
      </w:r>
      <w:r w:rsidRPr="0065640A">
        <w:softHyphen/>
        <w:t>mitté för det globala finansiella systemet och i ECB:s kommitté för banktil</w:t>
      </w:r>
      <w:r w:rsidRPr="0065640A">
        <w:t>l</w:t>
      </w:r>
      <w:r w:rsidRPr="0065640A">
        <w:t xml:space="preserve">syn. Nyberg har uppdraget att företräda Riksbanken inom området finansiell stabilitet. </w:t>
      </w:r>
      <w:r w:rsidR="00B02057" w:rsidRPr="0065640A">
        <w:t xml:space="preserve">Han </w:t>
      </w:r>
      <w:r w:rsidRPr="0065640A">
        <w:t>är docent i nationalekonomi och har tidigare bland annat varit vice vd i Handelsbanken och Föreningssparbanken samt vd i Länsförsä</w:t>
      </w:r>
      <w:r w:rsidRPr="0065640A">
        <w:t>k</w:t>
      </w:r>
      <w:r w:rsidRPr="0065640A">
        <w:t>ringsbolagens förening.</w:t>
      </w:r>
    </w:p>
    <w:p w:rsidR="002601E2" w:rsidRPr="0065640A" w:rsidRDefault="002601E2" w:rsidP="002601E2">
      <w:pPr>
        <w:keepNext/>
        <w:keepLines/>
        <w:suppressAutoHyphens/>
        <w:spacing w:before="250" w:line="250" w:lineRule="exact"/>
        <w:rPr>
          <w:i/>
        </w:rPr>
      </w:pPr>
      <w:r w:rsidRPr="0065640A">
        <w:rPr>
          <w:i/>
        </w:rPr>
        <w:t>Lars E.O. Svensson, mandatperiod sex år från den 21 maj 2007</w:t>
      </w:r>
    </w:p>
    <w:p w:rsidR="002601E2" w:rsidRPr="0065640A" w:rsidRDefault="002601E2" w:rsidP="002601E2">
      <w:r w:rsidRPr="0065640A">
        <w:t>Lars E.O. Svensson är vice riksbankschef. Han representerar Riksbanken i OECD:s kommitté WP3. Svensson är sedan 2009 affilierad professor vid Institutet för internationell ekonomi (IIES) vid Stockholms universitet. Han var professor vid Princeton University 2001–2009 (tjänstledig 2007–2009). Dessförinnan var han professor vid IIES vid Stockholms universitet. Han var vetenskaplig rådgivare till Riksbanken 1990–2007.</w:t>
      </w:r>
    </w:p>
    <w:p w:rsidR="002601E2" w:rsidRPr="0065640A" w:rsidRDefault="002601E2" w:rsidP="002601E2">
      <w:pPr>
        <w:keepNext/>
        <w:keepLines/>
        <w:suppressAutoHyphens/>
        <w:spacing w:before="250" w:line="250" w:lineRule="exact"/>
        <w:rPr>
          <w:i/>
        </w:rPr>
      </w:pPr>
      <w:r w:rsidRPr="0065640A">
        <w:rPr>
          <w:i/>
        </w:rPr>
        <w:t xml:space="preserve">Barbro Wickman-Parak, mandatperiod sex år från den 21 maj 2007 </w:t>
      </w:r>
    </w:p>
    <w:p w:rsidR="002601E2" w:rsidRPr="0065640A" w:rsidRDefault="002601E2" w:rsidP="002601E2">
      <w:r w:rsidRPr="0065640A">
        <w:t>Barbro Wickman-Parak är vice riksbankschef. Hon företräder Riksbanken i den nordisk-baltiska valkretsens kommitté för IMF-samarbetet. Wickman-Parak är nationalekonom och har tidigare bland annat varit chefsekonom i bostadsfinansieringsföretaget SBAB och ekonom vid Konjunkturinstitutet och Postens ekonomiska sekretariat. Hon arbetade på Riksbanken 1970–1985.</w:t>
      </w:r>
    </w:p>
    <w:p w:rsidR="002601E2" w:rsidRPr="0065640A" w:rsidRDefault="002601E2" w:rsidP="002601E2">
      <w:pPr>
        <w:pStyle w:val="R3"/>
      </w:pPr>
      <w:r w:rsidRPr="0065640A">
        <w:t>Direktionens uppgifter</w:t>
      </w:r>
    </w:p>
    <w:p w:rsidR="002601E2" w:rsidRPr="0065640A" w:rsidRDefault="002601E2" w:rsidP="002601E2">
      <w:r w:rsidRPr="0065640A">
        <w:t xml:space="preserve">Direktionen har ett gemensamt ansvar för </w:t>
      </w:r>
      <w:r w:rsidR="000B2C2E" w:rsidRPr="0065640A">
        <w:t>Riks</w:t>
      </w:r>
      <w:r w:rsidRPr="0065640A">
        <w:t>bankens strategiska ledning</w:t>
      </w:r>
      <w:r w:rsidR="00135EF6" w:rsidRPr="0065640A">
        <w:t xml:space="preserve"> och fastställer Riksbankens instruktion</w:t>
      </w:r>
      <w:r w:rsidRPr="0065640A">
        <w:t>. Direktionens roll som strategisk b</w:t>
      </w:r>
      <w:r w:rsidRPr="0065640A">
        <w:t>e</w:t>
      </w:r>
      <w:r w:rsidRPr="0065640A">
        <w:t>slut</w:t>
      </w:r>
      <w:r w:rsidRPr="0065640A">
        <w:t>s</w:t>
      </w:r>
      <w:r w:rsidRPr="0065640A">
        <w:t xml:space="preserve">fattare innebär att </w:t>
      </w:r>
      <w:r w:rsidR="00442598" w:rsidRPr="0065640A">
        <w:t xml:space="preserve">dess </w:t>
      </w:r>
      <w:r w:rsidRPr="0065640A">
        <w:t>arbete inriktas på centrala beslut om penning- och valutapolitiken, betydelsefulla frågor inom o</w:t>
      </w:r>
      <w:r w:rsidRPr="0065640A">
        <w:t>m</w:t>
      </w:r>
      <w:r w:rsidRPr="0065640A">
        <w:t>rådet finansiell stabilitet och Riksbankens kapitalförvaltning. Direktionen fattar också de över</w:t>
      </w:r>
      <w:r w:rsidRPr="0065640A">
        <w:softHyphen/>
        <w:t>gripande besluten om Riksbankens verksamhet, såsom besluten om strategiska mål, verksamhetsplan och budget samt uppföljning</w:t>
      </w:r>
      <w:r w:rsidR="004E2B40" w:rsidRPr="0065640A">
        <w:t>ar</w:t>
      </w:r>
      <w:r w:rsidRPr="0065640A">
        <w:t xml:space="preserve"> av dessa. Samtidigt har rik</w:t>
      </w:r>
      <w:r w:rsidRPr="0065640A">
        <w:t>s</w:t>
      </w:r>
      <w:r w:rsidRPr="0065640A">
        <w:t xml:space="preserve">bankschefen ett tydligt uppdrag att följa upp verksamheten mot fastställda planer och mot beslutad budget. </w:t>
      </w:r>
      <w:r w:rsidR="00135EF6" w:rsidRPr="0065640A">
        <w:t xml:space="preserve">Riksbankschefen utövar </w:t>
      </w:r>
      <w:r w:rsidR="000B2C2E" w:rsidRPr="0065640A">
        <w:t xml:space="preserve">också </w:t>
      </w:r>
      <w:r w:rsidR="00135EF6" w:rsidRPr="0065640A">
        <w:t>chefsansvar över a</w:t>
      </w:r>
      <w:r w:rsidRPr="0065640A">
        <w:t>v</w:t>
      </w:r>
      <w:r w:rsidRPr="0065640A">
        <w:t xml:space="preserve">delningscheferna </w:t>
      </w:r>
      <w:r w:rsidR="00135EF6" w:rsidRPr="0065640A">
        <w:t xml:space="preserve">som </w:t>
      </w:r>
      <w:r w:rsidRPr="0065640A">
        <w:t>bereder och lägger fram förslag eller underlag till direktionen i de ärenden som besl</w:t>
      </w:r>
      <w:r w:rsidRPr="0065640A">
        <w:t>u</w:t>
      </w:r>
      <w:r w:rsidRPr="0065640A">
        <w:t>tas i direktionen.</w:t>
      </w:r>
    </w:p>
    <w:p w:rsidR="002601E2" w:rsidRPr="0065640A" w:rsidRDefault="002601E2" w:rsidP="000F2247">
      <w:pPr>
        <w:pStyle w:val="Normaltindrag"/>
        <w:rPr>
          <w:lang w:val="sv-SE" w:eastAsia="sv-SE"/>
        </w:rPr>
      </w:pPr>
      <w:r w:rsidRPr="0065640A">
        <w:rPr>
          <w:lang w:val="sv-SE" w:eastAsia="sv-SE"/>
        </w:rPr>
        <w:t>Direktionen fattar gemensamma beslut vid sina sammanträden. Fullmäkt</w:t>
      </w:r>
      <w:r w:rsidRPr="0065640A">
        <w:rPr>
          <w:lang w:val="sv-SE" w:eastAsia="sv-SE"/>
        </w:rPr>
        <w:t>i</w:t>
      </w:r>
      <w:r w:rsidRPr="0065640A">
        <w:rPr>
          <w:lang w:val="sv-SE" w:eastAsia="sv-SE"/>
        </w:rPr>
        <w:t>ges ordförande och vice ordförande får närvara vid direktionens sammantr</w:t>
      </w:r>
      <w:r w:rsidRPr="0065640A">
        <w:rPr>
          <w:lang w:val="sv-SE" w:eastAsia="sv-SE"/>
        </w:rPr>
        <w:t>ä</w:t>
      </w:r>
      <w:r w:rsidRPr="0065640A">
        <w:rPr>
          <w:lang w:val="sv-SE" w:eastAsia="sv-SE"/>
        </w:rPr>
        <w:t xml:space="preserve">den med yttranderätt. De har dock inte förslags- och rösträtt. </w:t>
      </w:r>
    </w:p>
    <w:p w:rsidR="002601E2" w:rsidRPr="0065640A" w:rsidRDefault="002601E2" w:rsidP="002601E2">
      <w:pPr>
        <w:pStyle w:val="R3"/>
      </w:pPr>
      <w:r w:rsidRPr="0065640A">
        <w:t>Direktionen 2010</w:t>
      </w:r>
    </w:p>
    <w:p w:rsidR="002601E2" w:rsidRPr="0065640A" w:rsidRDefault="002601E2" w:rsidP="002601E2">
      <w:r w:rsidRPr="0065640A">
        <w:t xml:space="preserve">Direktionens arbete </w:t>
      </w:r>
      <w:r w:rsidR="00442598" w:rsidRPr="0065640A">
        <w:t xml:space="preserve">fortsatte </w:t>
      </w:r>
      <w:r w:rsidRPr="0065640A">
        <w:t>under 2010 att präglas av hanteringen av effe</w:t>
      </w:r>
      <w:r w:rsidRPr="0065640A">
        <w:t>k</w:t>
      </w:r>
      <w:r w:rsidRPr="0065640A">
        <w:t>terna av den finansiella krisen. Direktionsledamöterna har deltagit i många konferenser och seminarier både i Sverige och utomlands med detta som tema och flera av talen under året handla</w:t>
      </w:r>
      <w:r w:rsidR="00163D89" w:rsidRPr="0065640A">
        <w:t>de</w:t>
      </w:r>
      <w:r w:rsidRPr="0065640A">
        <w:t xml:space="preserve"> om bland annat det finansiella ramve</w:t>
      </w:r>
      <w:r w:rsidRPr="0065640A">
        <w:t>r</w:t>
      </w:r>
      <w:r w:rsidRPr="0065640A">
        <w:t>ket, regleringar och stabiliteten i det finansiella systemet. Andra ämnen som behandla</w:t>
      </w:r>
      <w:r w:rsidR="00163D89" w:rsidRPr="0065640A">
        <w:t>de</w:t>
      </w:r>
      <w:r w:rsidRPr="0065640A">
        <w:t xml:space="preserve">s i talen </w:t>
      </w:r>
      <w:r w:rsidR="00163D89" w:rsidRPr="0065640A">
        <w:t xml:space="preserve">var </w:t>
      </w:r>
      <w:r w:rsidRPr="0065640A">
        <w:t>aktuell penningpolitik, konjunkturl</w:t>
      </w:r>
      <w:r w:rsidRPr="0065640A">
        <w:t>ä</w:t>
      </w:r>
      <w:r w:rsidRPr="0065640A">
        <w:t>get, erfarenheter av reporäntebanan och huspriser. Totalt höll direktionens led</w:t>
      </w:r>
      <w:r w:rsidRPr="0065640A">
        <w:t>a</w:t>
      </w:r>
      <w:r w:rsidRPr="0065640A">
        <w:t>möter 15</w:t>
      </w:r>
      <w:r w:rsidR="00127EDB" w:rsidRPr="0065640A">
        <w:t>5</w:t>
      </w:r>
      <w:r w:rsidRPr="0065640A">
        <w:t xml:space="preserve"> tal under året, varav 2</w:t>
      </w:r>
      <w:r w:rsidR="00127EDB" w:rsidRPr="0065640A">
        <w:t>8</w:t>
      </w:r>
      <w:r w:rsidRPr="0065640A">
        <w:t xml:space="preserve"> var tal</w:t>
      </w:r>
      <w:r w:rsidR="00B7726C" w:rsidRPr="0065640A">
        <w:t xml:space="preserve"> som publicerades på Rik</w:t>
      </w:r>
      <w:r w:rsidR="00B7726C" w:rsidRPr="0065640A">
        <w:t>s</w:t>
      </w:r>
      <w:r w:rsidR="00B7726C" w:rsidRPr="0065640A">
        <w:t>bankens webbplats</w:t>
      </w:r>
      <w:r w:rsidRPr="0065640A">
        <w:t>.</w:t>
      </w:r>
      <w:r w:rsidRPr="0065640A" w:rsidDel="00FB75F2">
        <w:t xml:space="preserve"> </w:t>
      </w:r>
    </w:p>
    <w:p w:rsidR="002601E2" w:rsidRPr="0065640A" w:rsidRDefault="002601E2" w:rsidP="000F2247">
      <w:pPr>
        <w:pStyle w:val="Normaltindrag"/>
        <w:rPr>
          <w:lang w:val="sv-SE" w:eastAsia="sv-SE"/>
        </w:rPr>
      </w:pPr>
      <w:r w:rsidRPr="0065640A">
        <w:rPr>
          <w:lang w:val="sv-SE" w:eastAsia="sv-SE"/>
        </w:rPr>
        <w:t>Direktionen lämnar två gånger om året en skriftlig redogörelse för pe</w:t>
      </w:r>
      <w:r w:rsidRPr="0065640A">
        <w:rPr>
          <w:lang w:val="sv-SE" w:eastAsia="sv-SE"/>
        </w:rPr>
        <w:t>n</w:t>
      </w:r>
      <w:r w:rsidRPr="0065640A">
        <w:rPr>
          <w:lang w:val="sv-SE" w:eastAsia="sv-SE"/>
        </w:rPr>
        <w:t xml:space="preserve">ningpolitiken till riksdagens finansutskott. </w:t>
      </w:r>
      <w:r w:rsidR="00B7726C" w:rsidRPr="0065640A">
        <w:rPr>
          <w:lang w:val="sv-SE" w:eastAsia="sv-SE"/>
        </w:rPr>
        <w:t>R</w:t>
      </w:r>
      <w:r w:rsidRPr="0065640A">
        <w:rPr>
          <w:lang w:val="sv-SE" w:eastAsia="sv-SE"/>
        </w:rPr>
        <w:t>edogörelse</w:t>
      </w:r>
      <w:r w:rsidR="00B7726C" w:rsidRPr="0065640A">
        <w:rPr>
          <w:lang w:val="sv-SE" w:eastAsia="sv-SE"/>
        </w:rPr>
        <w:t>n</w:t>
      </w:r>
      <w:r w:rsidRPr="0065640A">
        <w:rPr>
          <w:lang w:val="sv-SE" w:eastAsia="sv-SE"/>
        </w:rPr>
        <w:t xml:space="preserve"> kompletteras med en offentlig utfrågning av riksbankschefen i finansutskottet. Under året besökte riksbankschefen Stefan Ingves finansutskottet vid två sådana utfrågningar. Dessutom </w:t>
      </w:r>
      <w:r w:rsidR="00442598" w:rsidRPr="0065640A">
        <w:rPr>
          <w:lang w:val="sv-SE" w:eastAsia="sv-SE"/>
        </w:rPr>
        <w:t xml:space="preserve">deltog </w:t>
      </w:r>
      <w:r w:rsidR="007248ED" w:rsidRPr="0065640A">
        <w:rPr>
          <w:lang w:val="sv-SE" w:eastAsia="sv-SE"/>
        </w:rPr>
        <w:t xml:space="preserve">riksbankschefen </w:t>
      </w:r>
      <w:r w:rsidR="00987DE8" w:rsidRPr="0065640A">
        <w:rPr>
          <w:lang w:val="sv-SE" w:eastAsia="sv-SE"/>
        </w:rPr>
        <w:t>ett antal gånger i</w:t>
      </w:r>
      <w:r w:rsidR="00442598" w:rsidRPr="0065640A">
        <w:rPr>
          <w:lang w:val="sv-SE" w:eastAsia="sv-SE"/>
        </w:rPr>
        <w:t xml:space="preserve"> </w:t>
      </w:r>
      <w:r w:rsidRPr="0065640A">
        <w:rPr>
          <w:lang w:val="sv-SE" w:eastAsia="sv-SE"/>
        </w:rPr>
        <w:t>finansutskottet</w:t>
      </w:r>
      <w:r w:rsidR="00987DE8" w:rsidRPr="0065640A">
        <w:rPr>
          <w:lang w:val="sv-SE" w:eastAsia="sv-SE"/>
        </w:rPr>
        <w:t>s</w:t>
      </w:r>
      <w:r w:rsidRPr="0065640A">
        <w:rPr>
          <w:lang w:val="sv-SE" w:eastAsia="sv-SE"/>
        </w:rPr>
        <w:t xml:space="preserve"> </w:t>
      </w:r>
      <w:r w:rsidR="00987DE8" w:rsidRPr="0065640A">
        <w:rPr>
          <w:lang w:val="sv-SE" w:eastAsia="sv-SE"/>
        </w:rPr>
        <w:t xml:space="preserve">öppna och slutna sammanträden </w:t>
      </w:r>
      <w:r w:rsidR="004E2B40" w:rsidRPr="0065640A">
        <w:rPr>
          <w:lang w:val="sv-SE" w:eastAsia="sv-SE"/>
        </w:rPr>
        <w:t xml:space="preserve">för att diskutera </w:t>
      </w:r>
      <w:r w:rsidRPr="0065640A">
        <w:rPr>
          <w:lang w:val="sv-SE" w:eastAsia="sv-SE"/>
        </w:rPr>
        <w:t xml:space="preserve">andra frågor, bland annat den </w:t>
      </w:r>
      <w:r w:rsidR="00B7726C" w:rsidRPr="0065640A">
        <w:rPr>
          <w:lang w:val="sv-SE" w:eastAsia="sv-SE"/>
        </w:rPr>
        <w:t>pe</w:t>
      </w:r>
      <w:r w:rsidR="00B7726C" w:rsidRPr="0065640A">
        <w:rPr>
          <w:lang w:val="sv-SE" w:eastAsia="sv-SE"/>
        </w:rPr>
        <w:t>n</w:t>
      </w:r>
      <w:r w:rsidR="00B7726C" w:rsidRPr="0065640A">
        <w:rPr>
          <w:lang w:val="sv-SE" w:eastAsia="sv-SE"/>
        </w:rPr>
        <w:t xml:space="preserve">ningpolitiska utvärderingen och den </w:t>
      </w:r>
      <w:r w:rsidRPr="0065640A">
        <w:rPr>
          <w:lang w:val="sv-SE" w:eastAsia="sv-SE"/>
        </w:rPr>
        <w:t xml:space="preserve">ekonomiska krisen i </w:t>
      </w:r>
      <w:r w:rsidR="002F7786" w:rsidRPr="0065640A">
        <w:rPr>
          <w:lang w:val="sv-SE" w:eastAsia="sv-SE"/>
        </w:rPr>
        <w:t>de baltiska länderna</w:t>
      </w:r>
      <w:r w:rsidRPr="0065640A">
        <w:rPr>
          <w:lang w:val="sv-SE" w:eastAsia="sv-SE"/>
        </w:rPr>
        <w:t xml:space="preserve">. Finansutskottet och konstitutionsutskottet besökte även Riksbanken </w:t>
      </w:r>
      <w:r w:rsidR="002F7786" w:rsidRPr="0065640A">
        <w:rPr>
          <w:lang w:val="sv-SE" w:eastAsia="sv-SE"/>
        </w:rPr>
        <w:t>för att delta i så kallade utskottsseminarier</w:t>
      </w:r>
      <w:r w:rsidRPr="0065640A">
        <w:rPr>
          <w:lang w:val="sv-SE" w:eastAsia="sv-SE"/>
        </w:rPr>
        <w:t>.</w:t>
      </w:r>
    </w:p>
    <w:p w:rsidR="002601E2" w:rsidRPr="0065640A" w:rsidRDefault="002601E2" w:rsidP="000F2247">
      <w:pPr>
        <w:pStyle w:val="Normaltindrag"/>
        <w:rPr>
          <w:lang w:val="sv-SE" w:eastAsia="sv-SE"/>
        </w:rPr>
      </w:pPr>
      <w:r w:rsidRPr="0065640A">
        <w:rPr>
          <w:lang w:val="sv-SE" w:eastAsia="sv-SE"/>
        </w:rPr>
        <w:t>Direktionsledamöterna deltog också i konferenser och seminarier som Riksbanken organiserade under året. Bland annat talade förste vice riksbank</w:t>
      </w:r>
      <w:r w:rsidRPr="0065640A">
        <w:rPr>
          <w:lang w:val="sv-SE" w:eastAsia="sv-SE"/>
        </w:rPr>
        <w:t>s</w:t>
      </w:r>
      <w:r w:rsidRPr="0065640A">
        <w:rPr>
          <w:lang w:val="sv-SE" w:eastAsia="sv-SE"/>
        </w:rPr>
        <w:t>chef</w:t>
      </w:r>
      <w:r w:rsidR="001367EA" w:rsidRPr="0065640A">
        <w:rPr>
          <w:lang w:val="sv-SE" w:eastAsia="sv-SE"/>
        </w:rPr>
        <w:t>en</w:t>
      </w:r>
      <w:r w:rsidRPr="0065640A">
        <w:rPr>
          <w:lang w:val="sv-SE" w:eastAsia="sv-SE"/>
        </w:rPr>
        <w:t xml:space="preserve"> Svante Öberg vid ett seminarium i april</w:t>
      </w:r>
      <w:r w:rsidR="002F7786" w:rsidRPr="0065640A">
        <w:rPr>
          <w:lang w:val="sv-SE" w:eastAsia="sv-SE"/>
        </w:rPr>
        <w:t xml:space="preserve"> i samband med presenta</w:t>
      </w:r>
      <w:r w:rsidR="002F7786" w:rsidRPr="0065640A">
        <w:rPr>
          <w:lang w:val="sv-SE" w:eastAsia="sv-SE"/>
        </w:rPr>
        <w:t>t</w:t>
      </w:r>
      <w:r w:rsidR="002F7786" w:rsidRPr="0065640A">
        <w:rPr>
          <w:lang w:val="sv-SE" w:eastAsia="sv-SE"/>
        </w:rPr>
        <w:t>ionen av</w:t>
      </w:r>
      <w:r w:rsidRPr="0065640A">
        <w:rPr>
          <w:lang w:val="sv-SE" w:eastAsia="sv-SE"/>
        </w:rPr>
        <w:t xml:space="preserve"> en ny bok </w:t>
      </w:r>
      <w:r w:rsidR="002F7786" w:rsidRPr="0065640A">
        <w:rPr>
          <w:lang w:val="sv-SE" w:eastAsia="sv-SE"/>
        </w:rPr>
        <w:t xml:space="preserve">om </w:t>
      </w:r>
      <w:r w:rsidRPr="0065640A">
        <w:rPr>
          <w:lang w:val="sv-SE" w:eastAsia="sv-SE"/>
        </w:rPr>
        <w:t>statistik över det svenska monetära systemets framväxt, Historical Monetary and Financial Statistics for Sweden: E</w:t>
      </w:r>
      <w:r w:rsidRPr="0065640A">
        <w:rPr>
          <w:lang w:val="sv-SE" w:eastAsia="sv-SE"/>
        </w:rPr>
        <w:t>x</w:t>
      </w:r>
      <w:r w:rsidRPr="0065640A">
        <w:rPr>
          <w:lang w:val="sv-SE" w:eastAsia="sv-SE"/>
        </w:rPr>
        <w:t>change rates, prices and wages, 1277</w:t>
      </w:r>
      <w:r w:rsidR="006A69CE" w:rsidRPr="0065640A">
        <w:rPr>
          <w:lang w:val="sv-SE" w:eastAsia="sv-SE"/>
        </w:rPr>
        <w:t>–</w:t>
      </w:r>
      <w:r w:rsidRPr="0065640A">
        <w:rPr>
          <w:lang w:val="sv-SE" w:eastAsia="sv-SE"/>
        </w:rPr>
        <w:t>2008.</w:t>
      </w:r>
    </w:p>
    <w:p w:rsidR="002601E2" w:rsidRPr="0065640A" w:rsidRDefault="002601E2" w:rsidP="000F2247">
      <w:pPr>
        <w:pStyle w:val="Normaltindrag"/>
        <w:rPr>
          <w:lang w:val="sv-SE" w:eastAsia="sv-SE"/>
        </w:rPr>
      </w:pPr>
      <w:r w:rsidRPr="0065640A">
        <w:rPr>
          <w:lang w:val="sv-SE" w:eastAsia="sv-SE"/>
        </w:rPr>
        <w:t>Under året höll direktionen totalt 2</w:t>
      </w:r>
      <w:r w:rsidR="00127EDB" w:rsidRPr="0065640A">
        <w:rPr>
          <w:lang w:val="sv-SE" w:eastAsia="sv-SE"/>
        </w:rPr>
        <w:t>9</w:t>
      </w:r>
      <w:r w:rsidRPr="0065640A">
        <w:rPr>
          <w:lang w:val="sv-SE" w:eastAsia="sv-SE"/>
        </w:rPr>
        <w:t xml:space="preserve"> sammanträden, varav 6 penningpol</w:t>
      </w:r>
      <w:r w:rsidRPr="0065640A">
        <w:rPr>
          <w:lang w:val="sv-SE" w:eastAsia="sv-SE"/>
        </w:rPr>
        <w:t>i</w:t>
      </w:r>
      <w:r w:rsidRPr="0065640A">
        <w:rPr>
          <w:lang w:val="sv-SE" w:eastAsia="sv-SE"/>
        </w:rPr>
        <w:t xml:space="preserve">tiska sammanträden. </w:t>
      </w:r>
    </w:p>
    <w:p w:rsidR="002601E2" w:rsidRPr="0065640A" w:rsidRDefault="002601E2" w:rsidP="002601E2">
      <w:pPr>
        <w:pStyle w:val="R3"/>
      </w:pPr>
      <w:r w:rsidRPr="0065640A">
        <w:t>Direktionsledamöternas sidouppdrag</w:t>
      </w:r>
    </w:p>
    <w:p w:rsidR="002601E2" w:rsidRPr="0065640A" w:rsidRDefault="002601E2" w:rsidP="002601E2">
      <w:r w:rsidRPr="0065640A">
        <w:t>Om en direktionsledamot vill ta en anställning eller ett uppdrag vid sidan om anställningen vid Riksbanken måste detta godkännas av fullmäktige. Nedan ges en sammanställning av direktionsledamöternas sidouppdrag vid utgången av 2010. Dessa har godkänts av fullmäktige och ska prövas vartannat år.</w:t>
      </w:r>
    </w:p>
    <w:p w:rsidR="002601E2" w:rsidRPr="0065640A" w:rsidRDefault="002601E2" w:rsidP="002601E2">
      <w:pPr>
        <w:pStyle w:val="Normaltindrag"/>
        <w:rPr>
          <w:lang w:val="sv-SE"/>
        </w:rPr>
      </w:pPr>
    </w:p>
    <w:p w:rsidR="002601E2" w:rsidRPr="0065640A" w:rsidRDefault="002601E2" w:rsidP="002601E2">
      <w:pPr>
        <w:outlineLvl w:val="0"/>
      </w:pPr>
      <w:r w:rsidRPr="0065640A">
        <w:t>Stefan Ingves</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styrelseledamot i The Toronto International Leadership Centre for Fina</w:t>
      </w:r>
      <w:r w:rsidRPr="0065640A">
        <w:t>n</w:t>
      </w:r>
      <w:r w:rsidRPr="0065640A">
        <w:t>cial Sector Supervision</w:t>
      </w:r>
    </w:p>
    <w:p w:rsidR="002601E2" w:rsidRPr="0065640A" w:rsidRDefault="002601E2" w:rsidP="002601E2">
      <w:pPr>
        <w:spacing w:before="120"/>
      </w:pPr>
      <w:r w:rsidRPr="0065640A">
        <w:t xml:space="preserve">Lars Nyberg  </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ledamot i Finansinspektionens styrelse</w:t>
      </w:r>
    </w:p>
    <w:p w:rsidR="002601E2" w:rsidRPr="0065640A" w:rsidRDefault="002601E2" w:rsidP="002601E2">
      <w:pPr>
        <w:spacing w:before="120"/>
      </w:pPr>
      <w:r w:rsidRPr="0065640A">
        <w:t>Lars E.O. Svensson</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ledamot i Kungliga Vetenskapsakademien</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medlem av Academia Europaea</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 xml:space="preserve">utländsk ledamot i </w:t>
      </w:r>
      <w:smartTag w:uri="urn:schemas-microsoft-com:office:smarttags" w:element="place">
        <w:smartTag w:uri="urn:schemas-microsoft-com:office:smarttags" w:element="PlaceName">
          <w:r w:rsidRPr="0065640A">
            <w:t>Finnish</w:t>
          </w:r>
        </w:smartTag>
        <w:r w:rsidRPr="0065640A">
          <w:t xml:space="preserve"> </w:t>
        </w:r>
        <w:smartTag w:uri="urn:schemas-microsoft-com:office:smarttags" w:element="PlaceType">
          <w:r w:rsidRPr="0065640A">
            <w:t>Academy</w:t>
          </w:r>
        </w:smartTag>
      </w:smartTag>
      <w:r w:rsidRPr="0065640A">
        <w:t xml:space="preserve"> of Science and Letters</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 xml:space="preserve">utländsk ledamot i </w:t>
      </w:r>
      <w:smartTag w:uri="urn:schemas-microsoft-com:office:smarttags" w:element="place">
        <w:smartTag w:uri="urn:schemas-microsoft-com:office:smarttags" w:element="PlaceName">
          <w:r w:rsidRPr="0065640A">
            <w:t>American</w:t>
          </w:r>
        </w:smartTag>
        <w:r w:rsidRPr="0065640A">
          <w:t xml:space="preserve"> </w:t>
        </w:r>
        <w:smartTag w:uri="urn:schemas-microsoft-com:office:smarttags" w:element="PlaceType">
          <w:r w:rsidRPr="0065640A">
            <w:t>Academy</w:t>
          </w:r>
        </w:smartTag>
      </w:smartTag>
      <w:r w:rsidRPr="0065640A">
        <w:t xml:space="preserve"> of Arts and Sciences</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ledamot i Econometric Society</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ledamot i European Economic Association</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Research Associate vid National Bureau of Economic Research</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Research Fellow vid Centre for Economic Policy Research</w:t>
      </w:r>
    </w:p>
    <w:p w:rsidR="002601E2" w:rsidRPr="0065640A" w:rsidRDefault="002601E2" w:rsidP="006A69CE">
      <w:pPr>
        <w:pStyle w:val="PunktlistaLitenBomb"/>
        <w:numPr>
          <w:ilvl w:val="0"/>
          <w:numId w:val="2"/>
        </w:numPr>
        <w:tabs>
          <w:tab w:val="clear" w:pos="587"/>
          <w:tab w:val="num" w:pos="285"/>
        </w:tabs>
        <w:spacing w:before="0"/>
        <w:ind w:left="285" w:hanging="190"/>
      </w:pPr>
      <w:r w:rsidRPr="0065640A">
        <w:t>affilierad professor vid Institutet för internationell ekonomi (IIES) vid Stockholms universitet</w:t>
      </w:r>
    </w:p>
    <w:p w:rsidR="00966D55" w:rsidRPr="0065640A" w:rsidRDefault="00966D55" w:rsidP="00F6518E">
      <w:pPr>
        <w:pStyle w:val="R2"/>
        <w:rPr>
          <w:lang w:val="sv-SE"/>
        </w:rPr>
      </w:pPr>
      <w:r w:rsidRPr="0065640A">
        <w:rPr>
          <w:lang w:val="sv-SE"/>
        </w:rPr>
        <w:t>Riksbanksfullmäktige</w:t>
      </w:r>
    </w:p>
    <w:p w:rsidR="00966D55" w:rsidRPr="0065640A" w:rsidRDefault="00966D55" w:rsidP="00966D55">
      <w:r w:rsidRPr="0065640A">
        <w:t>Riksbanksfullmäktige har elva ledamöter och lika många suppleanter. Led</w:t>
      </w:r>
      <w:r w:rsidRPr="0065640A">
        <w:t>a</w:t>
      </w:r>
      <w:r w:rsidRPr="0065640A">
        <w:t xml:space="preserve">möterna utses av riksdagen efter allmänna val för en mandatperiod på fyra år. Fullmäktige väljer inom sig ordförande och vice ordförande. </w:t>
      </w:r>
    </w:p>
    <w:p w:rsidR="00966D55" w:rsidRPr="0065640A" w:rsidRDefault="00B7726C" w:rsidP="00966D55">
      <w:pPr>
        <w:pStyle w:val="Normaltindrag"/>
        <w:rPr>
          <w:lang w:val="sv-SE" w:eastAsia="sv-SE"/>
        </w:rPr>
      </w:pPr>
      <w:r w:rsidRPr="0065640A">
        <w:rPr>
          <w:lang w:val="sv-SE" w:eastAsia="sv-SE"/>
        </w:rPr>
        <w:t>Den 31 december</w:t>
      </w:r>
      <w:r w:rsidR="00966D55" w:rsidRPr="0065640A">
        <w:rPr>
          <w:lang w:val="sv-SE" w:eastAsia="sv-SE"/>
        </w:rPr>
        <w:t xml:space="preserve"> 2010 </w:t>
      </w:r>
      <w:r w:rsidR="00406718" w:rsidRPr="0065640A">
        <w:rPr>
          <w:lang w:val="sv-SE" w:eastAsia="sv-SE"/>
        </w:rPr>
        <w:t>best</w:t>
      </w:r>
      <w:r w:rsidRPr="0065640A">
        <w:rPr>
          <w:lang w:val="sv-SE" w:eastAsia="sv-SE"/>
        </w:rPr>
        <w:t>od</w:t>
      </w:r>
      <w:r w:rsidR="00406718" w:rsidRPr="0065640A">
        <w:rPr>
          <w:lang w:val="sv-SE" w:eastAsia="sv-SE"/>
        </w:rPr>
        <w:t xml:space="preserve"> </w:t>
      </w:r>
      <w:r w:rsidR="00966D55" w:rsidRPr="0065640A">
        <w:rPr>
          <w:lang w:val="sv-SE" w:eastAsia="sv-SE"/>
        </w:rPr>
        <w:t xml:space="preserve">fullmäktige av följande ledamöter: Johan Gernandt (ordförande), Leif Pagrotsky (vice ordförande), Peter Egardt, Sonia Karlsson, Bertil Kjellberg, Anders Karlsson, Gun Hellsvik, Lena Sommestad, Allan Widman, Peter Eriksson och Anders Flanking. </w:t>
      </w:r>
      <w:r w:rsidR="00406718" w:rsidRPr="0065640A">
        <w:rPr>
          <w:lang w:val="sv-SE" w:eastAsia="sv-SE"/>
        </w:rPr>
        <w:t>S</w:t>
      </w:r>
      <w:r w:rsidR="00966D55" w:rsidRPr="0065640A">
        <w:rPr>
          <w:lang w:val="sv-SE" w:eastAsia="sv-SE"/>
        </w:rPr>
        <w:t>uppleanter</w:t>
      </w:r>
      <w:r w:rsidR="00406718" w:rsidRPr="0065640A">
        <w:rPr>
          <w:lang w:val="sv-SE" w:eastAsia="sv-SE"/>
        </w:rPr>
        <w:t xml:space="preserve"> </w:t>
      </w:r>
      <w:r w:rsidR="00163D89" w:rsidRPr="0065640A">
        <w:rPr>
          <w:lang w:val="sv-SE" w:eastAsia="sv-SE"/>
        </w:rPr>
        <w:t xml:space="preserve">var </w:t>
      </w:r>
      <w:r w:rsidR="00966D55" w:rsidRPr="0065640A">
        <w:rPr>
          <w:lang w:val="sv-SE" w:eastAsia="sv-SE"/>
        </w:rPr>
        <w:t>Hans Birger Ekström, Tommy Waidelich, Ulf Sjösten, Ann-Kristine Johansson, Chris Heister, Bosse Ringholm, Ebba</w:t>
      </w:r>
      <w:r w:rsidR="00F15984" w:rsidRPr="0065640A">
        <w:rPr>
          <w:lang w:val="sv-SE" w:eastAsia="sv-SE"/>
        </w:rPr>
        <w:t xml:space="preserve"> Lindsö, Catharina Bråkenhielm, </w:t>
      </w:r>
      <w:r w:rsidR="00B3616B" w:rsidRPr="0065640A">
        <w:rPr>
          <w:lang w:val="sv-SE" w:eastAsia="sv-SE"/>
        </w:rPr>
        <w:br/>
      </w:r>
      <w:r w:rsidR="00966D55" w:rsidRPr="0065640A">
        <w:rPr>
          <w:lang w:val="sv-SE" w:eastAsia="sv-SE"/>
        </w:rPr>
        <w:t>Chri</w:t>
      </w:r>
      <w:r w:rsidR="00A27BF9" w:rsidRPr="0065640A">
        <w:rPr>
          <w:lang w:val="sv-SE" w:eastAsia="sv-SE"/>
        </w:rPr>
        <w:t>s</w:t>
      </w:r>
      <w:r w:rsidR="00966D55" w:rsidRPr="0065640A">
        <w:rPr>
          <w:lang w:val="sv-SE" w:eastAsia="sv-SE"/>
        </w:rPr>
        <w:t>ter</w:t>
      </w:r>
      <w:r w:rsidR="00F15984" w:rsidRPr="0065640A">
        <w:rPr>
          <w:lang w:val="sv-SE" w:eastAsia="sv-SE"/>
        </w:rPr>
        <w:t xml:space="preserve"> </w:t>
      </w:r>
      <w:r w:rsidR="00966D55" w:rsidRPr="0065640A">
        <w:rPr>
          <w:lang w:val="sv-SE" w:eastAsia="sv-SE"/>
        </w:rPr>
        <w:t>Nylander, Helena Leander och Håkan Larsson.</w:t>
      </w:r>
    </w:p>
    <w:p w:rsidR="00966D55" w:rsidRPr="0065640A" w:rsidRDefault="00966D55" w:rsidP="00B86B86">
      <w:pPr>
        <w:pStyle w:val="R3"/>
      </w:pPr>
      <w:r w:rsidRPr="0065640A">
        <w:t>Riksbanksfullmäktiges uppgifter</w:t>
      </w:r>
    </w:p>
    <w:p w:rsidR="00966D55" w:rsidRPr="0065640A" w:rsidRDefault="00966D55" w:rsidP="00966D55">
      <w:r w:rsidRPr="0065640A">
        <w:t>Fullmäktige utser ledamöter i direktionen och beslutar om deras löne- och anställningsvillkor. Fullmäktige fastställer också Rik</w:t>
      </w:r>
      <w:r w:rsidRPr="0065640A">
        <w:t>s</w:t>
      </w:r>
      <w:r w:rsidRPr="0065640A">
        <w:t>bankens arbetsordning och beslutar om utformningen av sedlar och mynt. Fullmäktige har också till uppgift att löpande följa Riksbankens verksamhet och hur direktionsledam</w:t>
      </w:r>
      <w:r w:rsidRPr="0065640A">
        <w:t>ö</w:t>
      </w:r>
      <w:r w:rsidRPr="0065640A">
        <w:t xml:space="preserve">terna </w:t>
      </w:r>
      <w:r w:rsidR="00496855" w:rsidRPr="0065640A">
        <w:t xml:space="preserve">leder </w:t>
      </w:r>
      <w:r w:rsidRPr="0065640A">
        <w:t xml:space="preserve">verksamheten. Fullmäktige utövar kontroll bland annat genom att fullmäktiges ordförande och vice ordförande har närvaro- och yttranderätt, men inte förslags- och </w:t>
      </w:r>
      <w:r w:rsidR="00D71A90" w:rsidRPr="0065640A">
        <w:t>röst</w:t>
      </w:r>
      <w:r w:rsidRPr="0065640A">
        <w:t>rätt, på direktionens sammanträden. Ful</w:t>
      </w:r>
      <w:r w:rsidRPr="0065640A">
        <w:t>l</w:t>
      </w:r>
      <w:r w:rsidRPr="0065640A">
        <w:t>mäktige har också en revisionsenhet som bland annat granskar direktionsledam</w:t>
      </w:r>
      <w:r w:rsidRPr="0065640A">
        <w:t>ö</w:t>
      </w:r>
      <w:r w:rsidRPr="0065640A">
        <w:t>ternas tjänsteutövning och Riksbankens bokslutsarbete med inriktning på beräknin</w:t>
      </w:r>
      <w:r w:rsidRPr="0065640A">
        <w:t>g</w:t>
      </w:r>
      <w:r w:rsidRPr="0065640A">
        <w:t>en av Riksbankens resultat. Revisionse</w:t>
      </w:r>
      <w:r w:rsidRPr="0065640A">
        <w:t>n</w:t>
      </w:r>
      <w:r w:rsidRPr="0065640A">
        <w:t>hetens arbete utförs av en extern auktoriserad revisor.</w:t>
      </w:r>
    </w:p>
    <w:p w:rsidR="002548BA" w:rsidRPr="0065640A" w:rsidRDefault="002548BA" w:rsidP="002548BA">
      <w:pPr>
        <w:pStyle w:val="Normaltindrag"/>
        <w:rPr>
          <w:lang w:val="sv-SE" w:eastAsia="sv-SE"/>
        </w:rPr>
      </w:pPr>
      <w:r w:rsidRPr="0065640A">
        <w:rPr>
          <w:lang w:val="sv-SE" w:eastAsia="sv-SE"/>
        </w:rPr>
        <w:t>Fullmäktige lämnar förslag till riksdagen om hur Riksbankens resultat ska disponeras</w:t>
      </w:r>
      <w:r w:rsidR="00931AFB" w:rsidRPr="0065640A">
        <w:rPr>
          <w:lang w:val="sv-SE" w:eastAsia="sv-SE"/>
        </w:rPr>
        <w:t xml:space="preserve"> och</w:t>
      </w:r>
      <w:r w:rsidRPr="0065640A">
        <w:rPr>
          <w:lang w:val="sv-SE" w:eastAsia="sv-SE"/>
        </w:rPr>
        <w:t xml:space="preserve"> yttrar sig till riksdagen i frågan om direktionsl</w:t>
      </w:r>
      <w:r w:rsidRPr="0065640A">
        <w:rPr>
          <w:lang w:val="sv-SE" w:eastAsia="sv-SE"/>
        </w:rPr>
        <w:t>e</w:t>
      </w:r>
      <w:r w:rsidRPr="0065640A">
        <w:rPr>
          <w:lang w:val="sv-SE" w:eastAsia="sv-SE"/>
        </w:rPr>
        <w:t xml:space="preserve">damöternas ansvarsfrihet. </w:t>
      </w:r>
    </w:p>
    <w:p w:rsidR="00966D55" w:rsidRPr="0065640A" w:rsidRDefault="00966D55" w:rsidP="00966D55">
      <w:pPr>
        <w:pStyle w:val="Normaltindrag"/>
        <w:rPr>
          <w:lang w:val="sv-SE" w:eastAsia="sv-SE"/>
        </w:rPr>
      </w:pPr>
      <w:r w:rsidRPr="0065640A">
        <w:rPr>
          <w:lang w:val="sv-SE" w:eastAsia="sv-SE"/>
        </w:rPr>
        <w:t xml:space="preserve">Fullmäktige lämnar remissyttranden inom sitt verksamhetsområde och lämnar i samråd med direktionen förslag till riksdagen och regeringen om ändringar i författningar eller andra åtgärder </w:t>
      </w:r>
      <w:r w:rsidR="00846845" w:rsidRPr="0065640A">
        <w:rPr>
          <w:lang w:val="sv-SE" w:eastAsia="sv-SE"/>
        </w:rPr>
        <w:t xml:space="preserve">från statens sida </w:t>
      </w:r>
      <w:r w:rsidRPr="0065640A">
        <w:rPr>
          <w:lang w:val="sv-SE" w:eastAsia="sv-SE"/>
        </w:rPr>
        <w:t>inom sitt a</w:t>
      </w:r>
      <w:r w:rsidRPr="0065640A">
        <w:rPr>
          <w:lang w:val="sv-SE" w:eastAsia="sv-SE"/>
        </w:rPr>
        <w:t>n</w:t>
      </w:r>
      <w:r w:rsidRPr="0065640A">
        <w:rPr>
          <w:lang w:val="sv-SE" w:eastAsia="sv-SE"/>
        </w:rPr>
        <w:t xml:space="preserve">svarsområde. </w:t>
      </w:r>
    </w:p>
    <w:p w:rsidR="00966D55" w:rsidRPr="0065640A" w:rsidRDefault="00B7726C" w:rsidP="00966D55">
      <w:pPr>
        <w:pStyle w:val="Normaltindrag"/>
        <w:rPr>
          <w:lang w:val="sv-SE" w:eastAsia="sv-SE"/>
        </w:rPr>
      </w:pPr>
      <w:r w:rsidRPr="0065640A">
        <w:rPr>
          <w:lang w:val="sv-SE" w:eastAsia="sv-SE"/>
        </w:rPr>
        <w:t>O</w:t>
      </w:r>
      <w:r w:rsidR="00966D55" w:rsidRPr="0065640A">
        <w:rPr>
          <w:lang w:val="sv-SE" w:eastAsia="sv-SE"/>
        </w:rPr>
        <w:t xml:space="preserve">rdföranden och vice ordföranden </w:t>
      </w:r>
      <w:r w:rsidRPr="0065640A">
        <w:rPr>
          <w:lang w:val="sv-SE" w:eastAsia="sv-SE"/>
        </w:rPr>
        <w:t xml:space="preserve">lämnar </w:t>
      </w:r>
      <w:r w:rsidR="00966D55" w:rsidRPr="0065640A">
        <w:rPr>
          <w:lang w:val="sv-SE" w:eastAsia="sv-SE"/>
        </w:rPr>
        <w:t>två gånger om året en redovi</w:t>
      </w:r>
      <w:r w:rsidR="00966D55" w:rsidRPr="0065640A">
        <w:rPr>
          <w:lang w:val="sv-SE" w:eastAsia="sv-SE"/>
        </w:rPr>
        <w:t>s</w:t>
      </w:r>
      <w:r w:rsidR="00966D55" w:rsidRPr="0065640A">
        <w:rPr>
          <w:lang w:val="sv-SE" w:eastAsia="sv-SE"/>
        </w:rPr>
        <w:t>ning inför riksdagens finansutskott om fullmäktiges arbete.</w:t>
      </w:r>
    </w:p>
    <w:p w:rsidR="00966D55" w:rsidRPr="0065640A" w:rsidRDefault="00966D55" w:rsidP="00693052">
      <w:pPr>
        <w:pStyle w:val="R3"/>
      </w:pPr>
      <w:r w:rsidRPr="0065640A">
        <w:t xml:space="preserve">Riksbanksfullmäktige 2010 </w:t>
      </w:r>
    </w:p>
    <w:p w:rsidR="00966D55" w:rsidRPr="0065640A" w:rsidRDefault="00966D55" w:rsidP="00966D55">
      <w:r w:rsidRPr="0065640A">
        <w:t xml:space="preserve">Under året sammanträdde fullmäktige vid </w:t>
      </w:r>
      <w:r w:rsidRPr="0065640A">
        <w:rPr>
          <w:szCs w:val="19"/>
        </w:rPr>
        <w:t>11</w:t>
      </w:r>
      <w:r w:rsidRPr="0065640A">
        <w:t xml:space="preserve"> tillfällen.</w:t>
      </w:r>
    </w:p>
    <w:p w:rsidR="00966D55" w:rsidRPr="0065640A" w:rsidRDefault="00966D55" w:rsidP="00966D55">
      <w:pPr>
        <w:pStyle w:val="Normaltindrag"/>
        <w:rPr>
          <w:lang w:val="sv-SE" w:eastAsia="sv-SE"/>
        </w:rPr>
      </w:pPr>
      <w:r w:rsidRPr="0065640A">
        <w:rPr>
          <w:lang w:val="sv-SE" w:eastAsia="sv-SE"/>
        </w:rPr>
        <w:t xml:space="preserve">Fullmäktige </w:t>
      </w:r>
      <w:r w:rsidR="00406718" w:rsidRPr="0065640A">
        <w:rPr>
          <w:lang w:val="sv-SE" w:eastAsia="sv-SE"/>
        </w:rPr>
        <w:t xml:space="preserve">fick </w:t>
      </w:r>
      <w:r w:rsidRPr="0065640A">
        <w:rPr>
          <w:lang w:val="sv-SE" w:eastAsia="sv-SE"/>
        </w:rPr>
        <w:t xml:space="preserve">löpande information från direktionen om Riksbankens verksamhet. </w:t>
      </w:r>
      <w:r w:rsidR="0033320E" w:rsidRPr="0065640A">
        <w:rPr>
          <w:lang w:val="sv-SE" w:eastAsia="sv-SE"/>
        </w:rPr>
        <w:t>D</w:t>
      </w:r>
      <w:r w:rsidRPr="0065640A">
        <w:rPr>
          <w:lang w:val="sv-SE" w:eastAsia="sv-SE"/>
        </w:rPr>
        <w:t xml:space="preserve">irektionen </w:t>
      </w:r>
      <w:r w:rsidR="0033320E" w:rsidRPr="0065640A">
        <w:rPr>
          <w:lang w:val="sv-SE" w:eastAsia="sv-SE"/>
        </w:rPr>
        <w:t xml:space="preserve">samrådde med </w:t>
      </w:r>
      <w:r w:rsidRPr="0065640A">
        <w:rPr>
          <w:lang w:val="sv-SE" w:eastAsia="sv-SE"/>
        </w:rPr>
        <w:t xml:space="preserve">fullmäktige om några framställningar till riksdagen och </w:t>
      </w:r>
      <w:r w:rsidR="0033320E" w:rsidRPr="0065640A">
        <w:rPr>
          <w:lang w:val="sv-SE" w:eastAsia="sv-SE"/>
        </w:rPr>
        <w:t>lämnade tillsamman</w:t>
      </w:r>
      <w:r w:rsidR="00496855" w:rsidRPr="0065640A">
        <w:rPr>
          <w:lang w:val="sv-SE" w:eastAsia="sv-SE"/>
        </w:rPr>
        <w:t>s</w:t>
      </w:r>
      <w:r w:rsidR="0033320E" w:rsidRPr="0065640A">
        <w:rPr>
          <w:lang w:val="sv-SE" w:eastAsia="sv-SE"/>
        </w:rPr>
        <w:t xml:space="preserve"> med fullmäktige </w:t>
      </w:r>
      <w:r w:rsidRPr="0065640A">
        <w:rPr>
          <w:lang w:val="sv-SE" w:eastAsia="sv-SE"/>
        </w:rPr>
        <w:t>en gemensam fra</w:t>
      </w:r>
      <w:r w:rsidRPr="0065640A">
        <w:rPr>
          <w:lang w:val="sv-SE" w:eastAsia="sv-SE"/>
        </w:rPr>
        <w:t>m</w:t>
      </w:r>
      <w:r w:rsidRPr="0065640A">
        <w:rPr>
          <w:lang w:val="sv-SE" w:eastAsia="sv-SE"/>
        </w:rPr>
        <w:t>ställning om vissa utredningsbehov med anledning av finanskr</w:t>
      </w:r>
      <w:r w:rsidRPr="0065640A">
        <w:rPr>
          <w:lang w:val="sv-SE" w:eastAsia="sv-SE"/>
        </w:rPr>
        <w:t>i</w:t>
      </w:r>
      <w:r w:rsidRPr="0065640A">
        <w:rPr>
          <w:lang w:val="sv-SE" w:eastAsia="sv-SE"/>
        </w:rPr>
        <w:t>sen.</w:t>
      </w:r>
    </w:p>
    <w:p w:rsidR="00BF15C7" w:rsidRPr="0065640A" w:rsidRDefault="0033320E" w:rsidP="007B3F93">
      <w:pPr>
        <w:pStyle w:val="Normaltindrag"/>
        <w:rPr>
          <w:lang w:val="sv-SE" w:eastAsia="sv-SE"/>
        </w:rPr>
      </w:pPr>
      <w:r w:rsidRPr="0065640A">
        <w:rPr>
          <w:lang w:val="sv-SE" w:eastAsia="sv-SE"/>
        </w:rPr>
        <w:t>E</w:t>
      </w:r>
      <w:r w:rsidR="00966D55" w:rsidRPr="0065640A">
        <w:rPr>
          <w:lang w:val="sv-SE" w:eastAsia="sv-SE"/>
        </w:rPr>
        <w:t xml:space="preserve">n redogörelse </w:t>
      </w:r>
      <w:r w:rsidR="00496855" w:rsidRPr="0065640A">
        <w:rPr>
          <w:lang w:val="sv-SE" w:eastAsia="sv-SE"/>
        </w:rPr>
        <w:t xml:space="preserve">för </w:t>
      </w:r>
      <w:r w:rsidR="00966D55" w:rsidRPr="0065640A">
        <w:rPr>
          <w:lang w:val="sv-SE" w:eastAsia="sv-SE"/>
        </w:rPr>
        <w:t xml:space="preserve">fullmäktiges verksamhet </w:t>
      </w:r>
      <w:r w:rsidRPr="0065640A">
        <w:rPr>
          <w:lang w:val="sv-SE" w:eastAsia="sv-SE"/>
        </w:rPr>
        <w:t>presenteras i</w:t>
      </w:r>
      <w:r w:rsidR="00966D55" w:rsidRPr="0065640A">
        <w:rPr>
          <w:lang w:val="sv-SE" w:eastAsia="sv-SE"/>
        </w:rPr>
        <w:t xml:space="preserve"> fullmäktiges framställning till riksdagen 2010/11:RB2 Förslag till disposition av Riksba</w:t>
      </w:r>
      <w:r w:rsidR="00966D55" w:rsidRPr="0065640A">
        <w:rPr>
          <w:lang w:val="sv-SE" w:eastAsia="sv-SE"/>
        </w:rPr>
        <w:t>n</w:t>
      </w:r>
      <w:r w:rsidR="00966D55" w:rsidRPr="0065640A">
        <w:rPr>
          <w:lang w:val="sv-SE" w:eastAsia="sv-SE"/>
        </w:rPr>
        <w:t>kens vinst för räkenskapsåret 2010 samt riksbanksfullmäktiges verksamhet</w:t>
      </w:r>
      <w:r w:rsidR="00966D55" w:rsidRPr="0065640A">
        <w:rPr>
          <w:lang w:val="sv-SE" w:eastAsia="sv-SE"/>
        </w:rPr>
        <w:t>s</w:t>
      </w:r>
      <w:r w:rsidR="00966D55" w:rsidRPr="0065640A">
        <w:rPr>
          <w:lang w:val="sv-SE" w:eastAsia="sv-SE"/>
        </w:rPr>
        <w:t>berättelse 2010.</w:t>
      </w:r>
      <w:r w:rsidRPr="0065640A">
        <w:rPr>
          <w:lang w:val="sv-SE" w:eastAsia="sv-SE"/>
        </w:rPr>
        <w:t xml:space="preserve"> </w:t>
      </w:r>
    </w:p>
    <w:p w:rsidR="00BF15C7" w:rsidRPr="0065640A" w:rsidRDefault="00BF15C7" w:rsidP="00693052">
      <w:pPr>
        <w:pStyle w:val="Normaltindrag"/>
        <w:rPr>
          <w:lang w:val="sv-SE" w:eastAsia="sv-SE"/>
        </w:rPr>
        <w:sectPr w:rsidR="00BF15C7" w:rsidRPr="0065640A">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pPr>
    </w:p>
    <w:p w:rsidR="00BF15C7" w:rsidRPr="0065640A" w:rsidRDefault="00BF15C7" w:rsidP="00BF15C7">
      <w:pPr>
        <w:pStyle w:val="Rubrik1"/>
        <w:rPr>
          <w:noProof w:val="0"/>
        </w:rPr>
      </w:pPr>
      <w:bookmarkStart w:id="32" w:name="_Toc220149241"/>
      <w:bookmarkStart w:id="33" w:name="_Toc240180447"/>
      <w:bookmarkStart w:id="34" w:name="_Toc271549182"/>
      <w:bookmarkStart w:id="35" w:name="_Toc285448908"/>
      <w:r w:rsidRPr="0065640A">
        <w:rPr>
          <w:noProof w:val="0"/>
        </w:rPr>
        <w:t>BALANSRÄKNING OCH RESULTATRÄKNING</w:t>
      </w:r>
      <w:bookmarkEnd w:id="32"/>
      <w:bookmarkEnd w:id="33"/>
      <w:bookmarkEnd w:id="34"/>
      <w:bookmarkEnd w:id="35"/>
    </w:p>
    <w:p w:rsidR="00B65E14" w:rsidRPr="0065640A" w:rsidRDefault="00B65E14" w:rsidP="00DC1F83">
      <w:pPr>
        <w:pStyle w:val="Rubrik1"/>
        <w:spacing w:after="120"/>
        <w:rPr>
          <w:noProof w:val="0"/>
        </w:rPr>
      </w:pPr>
      <w:bookmarkStart w:id="36" w:name="_Toc285448909"/>
      <w:r w:rsidRPr="0065640A">
        <w:rPr>
          <w:noProof w:val="0"/>
        </w:rPr>
        <w:t>Redovisningsprinciper</w:t>
      </w:r>
      <w:bookmarkEnd w:id="36"/>
    </w:p>
    <w:p w:rsidR="00B65E14" w:rsidRPr="0065640A" w:rsidRDefault="00B65E14" w:rsidP="00B65E14">
      <w:r w:rsidRPr="0065640A">
        <w:t>Riksbankens balansräkning och resultaträkning har upprättats enligt riks</w:t>
      </w:r>
      <w:r w:rsidR="00163D89" w:rsidRPr="0065640A">
        <w:softHyphen/>
      </w:r>
      <w:r w:rsidRPr="0065640A">
        <w:t>banks</w:t>
      </w:r>
      <w:r w:rsidR="00163D89" w:rsidRPr="0065640A">
        <w:softHyphen/>
      </w:r>
      <w:r w:rsidRPr="0065640A">
        <w:t>lagen med tillämpning av Regler för bokf</w:t>
      </w:r>
      <w:r w:rsidRPr="0065640A">
        <w:t>ö</w:t>
      </w:r>
      <w:r w:rsidRPr="0065640A">
        <w:t xml:space="preserve">ring och årsredovisning i Sveriges riksbank </w:t>
      </w:r>
      <w:r w:rsidR="00180CDE" w:rsidRPr="0065640A">
        <w:t xml:space="preserve">som </w:t>
      </w:r>
      <w:r w:rsidRPr="0065640A">
        <w:t>fastställd</w:t>
      </w:r>
      <w:r w:rsidR="00180CDE" w:rsidRPr="0065640A">
        <w:t>es</w:t>
      </w:r>
      <w:r w:rsidRPr="0065640A">
        <w:t xml:space="preserve"> av direktionen den 25 n</w:t>
      </w:r>
      <w:r w:rsidRPr="0065640A">
        <w:t>o</w:t>
      </w:r>
      <w:r w:rsidRPr="0065640A">
        <w:t xml:space="preserve">vember 2010 (dnr 2010-587-ADM) </w:t>
      </w:r>
      <w:r w:rsidR="00180CDE" w:rsidRPr="0065640A">
        <w:t>och trädde i kraft</w:t>
      </w:r>
      <w:r w:rsidRPr="0065640A">
        <w:t xml:space="preserve"> den 31 december 2010. </w:t>
      </w:r>
    </w:p>
    <w:p w:rsidR="00B65E14" w:rsidRPr="0065640A" w:rsidRDefault="00B65E14" w:rsidP="00B65E14">
      <w:pPr>
        <w:pStyle w:val="Normaltindrag"/>
        <w:rPr>
          <w:lang w:val="sv-SE" w:eastAsia="sv-SE"/>
        </w:rPr>
      </w:pPr>
      <w:r w:rsidRPr="0065640A">
        <w:rPr>
          <w:lang w:val="sv-SE" w:eastAsia="sv-SE"/>
        </w:rPr>
        <w:t>Reglerna för löpande bokföring är hämtade från förordningen (2000:606) om myndigheters bokföring och reglerna för årsred</w:t>
      </w:r>
      <w:r w:rsidRPr="0065640A">
        <w:rPr>
          <w:lang w:val="sv-SE" w:eastAsia="sv-SE"/>
        </w:rPr>
        <w:t>o</w:t>
      </w:r>
      <w:r w:rsidRPr="0065640A">
        <w:rPr>
          <w:lang w:val="sv-SE" w:eastAsia="sv-SE"/>
        </w:rPr>
        <w:t xml:space="preserve">visning från Europeiska centralbankssystemets riktlinjer för redovisning (ECB/2010/20). Riksbanken ska enligt 10 kap. 3 § riksbankslagen </w:t>
      </w:r>
      <w:r w:rsidR="00DE2C1E" w:rsidRPr="0065640A">
        <w:rPr>
          <w:lang w:val="sv-SE" w:eastAsia="sv-SE"/>
        </w:rPr>
        <w:t>i de delar som nu är aktuella</w:t>
      </w:r>
      <w:r w:rsidRPr="0065640A">
        <w:rPr>
          <w:lang w:val="sv-SE" w:eastAsia="sv-SE"/>
        </w:rPr>
        <w:t xml:space="preserve"> tillämpa Europeiska centralbankssystemets rik</w:t>
      </w:r>
      <w:r w:rsidRPr="0065640A">
        <w:rPr>
          <w:lang w:val="sv-SE" w:eastAsia="sv-SE"/>
        </w:rPr>
        <w:t>t</w:t>
      </w:r>
      <w:r w:rsidRPr="0065640A">
        <w:rPr>
          <w:lang w:val="sv-SE" w:eastAsia="sv-SE"/>
        </w:rPr>
        <w:t>linjer för redovisning.</w:t>
      </w:r>
    </w:p>
    <w:p w:rsidR="00B65E14" w:rsidRPr="0065640A" w:rsidRDefault="00B65E14" w:rsidP="002548BA">
      <w:pPr>
        <w:pStyle w:val="R4"/>
      </w:pPr>
      <w:r w:rsidRPr="0065640A">
        <w:t>Ändrade redovisningsprinciper</w:t>
      </w:r>
    </w:p>
    <w:p w:rsidR="000B2C27" w:rsidRPr="0065640A" w:rsidRDefault="000B2C27" w:rsidP="000B2C27">
      <w:r w:rsidRPr="0065640A">
        <w:t>Den 25 november 2010 uppdaterade direktionen Regler för bokföring och årsredovisning i Sveriges riksbank. Uppdateringen gjordes främst för att spegla uppdateringen av Europeiska centralbankssystemets redovisningsrik</w:t>
      </w:r>
      <w:r w:rsidRPr="0065640A">
        <w:t>t</w:t>
      </w:r>
      <w:r w:rsidRPr="0065640A">
        <w:t xml:space="preserve">linje (ECB/2010/20) och för att ändra redovisningsprincipen för utelöpande minnesmynt. </w:t>
      </w:r>
    </w:p>
    <w:p w:rsidR="000B2C27" w:rsidRPr="0065640A" w:rsidRDefault="000B2C27" w:rsidP="000B2C27">
      <w:pPr>
        <w:pStyle w:val="Normaltindrag"/>
        <w:rPr>
          <w:lang w:val="sv-SE" w:eastAsia="sv-SE"/>
        </w:rPr>
      </w:pPr>
      <w:r w:rsidRPr="0065640A">
        <w:rPr>
          <w:lang w:val="sv-SE" w:eastAsia="sv-SE"/>
        </w:rPr>
        <w:t>Regeluppdateringen som gjordes utifrån Europeiska centralbankssystemets redovisningsriktlinje påverkar inte bokslutet för 2010 eftersom den avsåg transaktioner och instrument som Riksbanken för närvarande inte använder.</w:t>
      </w:r>
    </w:p>
    <w:p w:rsidR="000B2C27" w:rsidRPr="0065640A" w:rsidRDefault="00DE2C1E" w:rsidP="000B2C27">
      <w:pPr>
        <w:pStyle w:val="Normaltindrag"/>
        <w:rPr>
          <w:lang w:val="sv-SE" w:eastAsia="sv-SE"/>
        </w:rPr>
      </w:pPr>
      <w:r w:rsidRPr="0065640A">
        <w:rPr>
          <w:lang w:val="sv-SE" w:eastAsia="sv-SE"/>
        </w:rPr>
        <w:t>Ändringen i redovisningsprincipen för utelöpande minnesmynt innebär att en utgåva</w:t>
      </w:r>
      <w:r w:rsidR="007C64AC" w:rsidRPr="0065640A">
        <w:rPr>
          <w:lang w:val="sv-SE" w:eastAsia="sv-SE"/>
        </w:rPr>
        <w:t>,</w:t>
      </w:r>
      <w:r w:rsidRPr="0065640A">
        <w:rPr>
          <w:lang w:val="sv-SE" w:eastAsia="sv-SE"/>
        </w:rPr>
        <w:t xml:space="preserve"> </w:t>
      </w:r>
      <w:r w:rsidR="007C64AC" w:rsidRPr="0065640A">
        <w:rPr>
          <w:lang w:val="sv-SE" w:eastAsia="sv-SE"/>
        </w:rPr>
        <w:t xml:space="preserve">när den har varit utelöpande i över tio år, inte längre ska redovisas som skuld utan i stället </w:t>
      </w:r>
      <w:r w:rsidRPr="0065640A">
        <w:rPr>
          <w:lang w:val="sv-SE" w:eastAsia="sv-SE"/>
        </w:rPr>
        <w:t>avskrivas och redovisas som intäkt</w:t>
      </w:r>
      <w:r w:rsidR="000B2C27" w:rsidRPr="0065640A">
        <w:rPr>
          <w:lang w:val="sv-SE" w:eastAsia="sv-SE"/>
        </w:rPr>
        <w:t>. Denna princi</w:t>
      </w:r>
      <w:r w:rsidR="000B2C27" w:rsidRPr="0065640A">
        <w:rPr>
          <w:lang w:val="sv-SE" w:eastAsia="sv-SE"/>
        </w:rPr>
        <w:t>p</w:t>
      </w:r>
      <w:r w:rsidR="000B2C27" w:rsidRPr="0065640A">
        <w:rPr>
          <w:lang w:val="sv-SE" w:eastAsia="sv-SE"/>
        </w:rPr>
        <w:t xml:space="preserve">ändring påverkade Riksbankens resultat för 2010 </w:t>
      </w:r>
      <w:r w:rsidR="007C64AC" w:rsidRPr="0065640A">
        <w:rPr>
          <w:lang w:val="sv-SE" w:eastAsia="sv-SE"/>
        </w:rPr>
        <w:t xml:space="preserve">positivt </w:t>
      </w:r>
      <w:r w:rsidR="000B2C27" w:rsidRPr="0065640A">
        <w:rPr>
          <w:lang w:val="sv-SE" w:eastAsia="sv-SE"/>
        </w:rPr>
        <w:t xml:space="preserve">med </w:t>
      </w:r>
      <w:r w:rsidR="007C64AC" w:rsidRPr="0065640A">
        <w:rPr>
          <w:lang w:val="sv-SE" w:eastAsia="sv-SE"/>
        </w:rPr>
        <w:t>536</w:t>
      </w:r>
      <w:r w:rsidR="000B2C27" w:rsidRPr="0065640A">
        <w:rPr>
          <w:lang w:val="sv-SE" w:eastAsia="sv-SE"/>
        </w:rPr>
        <w:t xml:space="preserve"> miljoner kr</w:t>
      </w:r>
      <w:r w:rsidR="000B2C27" w:rsidRPr="0065640A">
        <w:rPr>
          <w:lang w:val="sv-SE" w:eastAsia="sv-SE"/>
        </w:rPr>
        <w:t>o</w:t>
      </w:r>
      <w:r w:rsidR="000B2C27" w:rsidRPr="0065640A">
        <w:rPr>
          <w:lang w:val="sv-SE" w:eastAsia="sv-SE"/>
        </w:rPr>
        <w:t xml:space="preserve">nor. </w:t>
      </w:r>
    </w:p>
    <w:p w:rsidR="000B2C27" w:rsidRPr="0065640A" w:rsidRDefault="000B2C27" w:rsidP="000B2C27">
      <w:pPr>
        <w:pStyle w:val="Normaltindrag"/>
        <w:rPr>
          <w:lang w:val="sv-SE" w:eastAsia="sv-SE"/>
        </w:rPr>
      </w:pPr>
      <w:r w:rsidRPr="0065640A">
        <w:rPr>
          <w:lang w:val="sv-SE" w:eastAsia="sv-SE"/>
        </w:rPr>
        <w:t>Dessutom infördes några mindre rubrikändringar i tre poster i balansrä</w:t>
      </w:r>
      <w:r w:rsidRPr="0065640A">
        <w:rPr>
          <w:lang w:val="sv-SE" w:eastAsia="sv-SE"/>
        </w:rPr>
        <w:t>k</w:t>
      </w:r>
      <w:r w:rsidRPr="0065640A">
        <w:rPr>
          <w:lang w:val="sv-SE" w:eastAsia="sv-SE"/>
        </w:rPr>
        <w:t xml:space="preserve">ningen, samtliga relaterade till penningpolitiska transaktioner. </w:t>
      </w:r>
    </w:p>
    <w:p w:rsidR="00B65E14" w:rsidRPr="0065640A" w:rsidRDefault="00B65E14" w:rsidP="00B65E14">
      <w:pPr>
        <w:pStyle w:val="R4"/>
      </w:pPr>
      <w:r w:rsidRPr="0065640A">
        <w:t>Grundläggande redovisningsprinciper</w:t>
      </w:r>
    </w:p>
    <w:p w:rsidR="00B65E14" w:rsidRPr="0065640A" w:rsidRDefault="00B65E14" w:rsidP="00B65E14">
      <w:r w:rsidRPr="0065640A">
        <w:t>Följande grundläggande redovisningsprinciper har tillä</w:t>
      </w:r>
      <w:r w:rsidRPr="0065640A">
        <w:t>m</w:t>
      </w:r>
      <w:r w:rsidRPr="0065640A">
        <w:t>pats:</w:t>
      </w:r>
    </w:p>
    <w:p w:rsidR="00B65E14" w:rsidRPr="0065640A" w:rsidRDefault="00B65E14" w:rsidP="00B65E14">
      <w:pPr>
        <w:pStyle w:val="PunktlistaLitenBomb"/>
        <w:numPr>
          <w:ilvl w:val="0"/>
          <w:numId w:val="2"/>
        </w:numPr>
        <w:tabs>
          <w:tab w:val="clear" w:pos="587"/>
          <w:tab w:val="num" w:pos="285"/>
        </w:tabs>
        <w:spacing w:before="60"/>
        <w:ind w:left="289" w:hanging="193"/>
      </w:pPr>
      <w:r w:rsidRPr="0065640A">
        <w:t>Redovisningen ska återspegla den ekonomiska verkligheten och prä</w:t>
      </w:r>
      <w:r w:rsidRPr="0065640A">
        <w:t>g</w:t>
      </w:r>
      <w:r w:rsidRPr="0065640A">
        <w:t>las av öppe</w:t>
      </w:r>
      <w:r w:rsidRPr="0065640A">
        <w:t>n</w:t>
      </w:r>
      <w:r w:rsidRPr="0065640A">
        <w:t>het.</w:t>
      </w:r>
    </w:p>
    <w:p w:rsidR="00B65E14" w:rsidRPr="0065640A" w:rsidRDefault="00B65E14" w:rsidP="00B65E14">
      <w:pPr>
        <w:pStyle w:val="PunktlistaLitenBomb"/>
        <w:numPr>
          <w:ilvl w:val="0"/>
          <w:numId w:val="2"/>
        </w:numPr>
        <w:tabs>
          <w:tab w:val="clear" w:pos="587"/>
          <w:tab w:val="num" w:pos="285"/>
        </w:tabs>
        <w:spacing w:before="0"/>
        <w:ind w:left="285" w:hanging="190"/>
      </w:pPr>
      <w:r w:rsidRPr="0065640A">
        <w:t>Värderingen av tillgångar och skulder liksom resultatavräkningen ska präglas av fö</w:t>
      </w:r>
      <w:r w:rsidRPr="0065640A">
        <w:t>r</w:t>
      </w:r>
      <w:r w:rsidRPr="0065640A">
        <w:t>siktighet.</w:t>
      </w:r>
    </w:p>
    <w:p w:rsidR="00B65E14" w:rsidRPr="0065640A" w:rsidRDefault="00B65E14" w:rsidP="00B65E14">
      <w:pPr>
        <w:pStyle w:val="PunktlistaLitenBomb"/>
        <w:numPr>
          <w:ilvl w:val="0"/>
          <w:numId w:val="2"/>
        </w:numPr>
        <w:tabs>
          <w:tab w:val="clear" w:pos="587"/>
          <w:tab w:val="num" w:pos="285"/>
        </w:tabs>
        <w:spacing w:before="0"/>
        <w:ind w:left="285" w:hanging="190"/>
      </w:pPr>
      <w:r w:rsidRPr="0065640A">
        <w:t>Tillgångar och skulder ska justeras så att hänsyn tas till händelser som inträffar mellan räkenskapsårets utgång och den dag då direktionen go</w:t>
      </w:r>
      <w:r w:rsidRPr="0065640A">
        <w:t>d</w:t>
      </w:r>
      <w:r w:rsidRPr="0065640A">
        <w:t>känner årsredovisningen, förutsatt att dessa händelser påverkat värdet på tillgångarna eller skulde</w:t>
      </w:r>
      <w:r w:rsidRPr="0065640A">
        <w:t>r</w:t>
      </w:r>
      <w:r w:rsidRPr="0065640A">
        <w:t xml:space="preserve">na </w:t>
      </w:r>
      <w:r w:rsidR="007C64AC" w:rsidRPr="0065640A">
        <w:t>per</w:t>
      </w:r>
      <w:r w:rsidR="00180CDE" w:rsidRPr="0065640A">
        <w:t xml:space="preserve"> </w:t>
      </w:r>
      <w:r w:rsidRPr="0065640A">
        <w:t>bokslutsdagen.</w:t>
      </w:r>
    </w:p>
    <w:p w:rsidR="00B65E14" w:rsidRPr="0065640A" w:rsidRDefault="00B65E14" w:rsidP="00B65E14">
      <w:pPr>
        <w:pStyle w:val="PunktlistaLitenBomb"/>
        <w:numPr>
          <w:ilvl w:val="0"/>
          <w:numId w:val="2"/>
        </w:numPr>
        <w:tabs>
          <w:tab w:val="clear" w:pos="587"/>
          <w:tab w:val="num" w:pos="285"/>
        </w:tabs>
        <w:spacing w:before="0"/>
        <w:ind w:left="285" w:hanging="190"/>
      </w:pPr>
      <w:r w:rsidRPr="0065640A">
        <w:t>Vid värderingen av tillgångar och skulder ska det förutsättas att verksa</w:t>
      </w:r>
      <w:r w:rsidRPr="0065640A">
        <w:t>m</w:t>
      </w:r>
      <w:r w:rsidRPr="0065640A">
        <w:t>heten kommer att fortsätta.</w:t>
      </w:r>
    </w:p>
    <w:p w:rsidR="00B65E14" w:rsidRPr="0065640A" w:rsidRDefault="00B65E14" w:rsidP="00B65E14">
      <w:pPr>
        <w:pStyle w:val="PunktlistaLitenBomb"/>
        <w:numPr>
          <w:ilvl w:val="0"/>
          <w:numId w:val="2"/>
        </w:numPr>
        <w:tabs>
          <w:tab w:val="clear" w:pos="587"/>
          <w:tab w:val="num" w:pos="285"/>
        </w:tabs>
        <w:spacing w:before="0"/>
        <w:ind w:left="285" w:hanging="190"/>
      </w:pPr>
      <w:r w:rsidRPr="0065640A">
        <w:t>Inkomster och utgifter ska redovisas som intäkter och kostnader på den redovisningsperiod då de intjänas eller uppkommer oavsett ti</w:t>
      </w:r>
      <w:r w:rsidRPr="0065640A">
        <w:t>d</w:t>
      </w:r>
      <w:r w:rsidRPr="0065640A">
        <w:t>punkten för betalning.</w:t>
      </w:r>
    </w:p>
    <w:p w:rsidR="00B65E14" w:rsidRPr="0065640A" w:rsidRDefault="00B65E14" w:rsidP="00B65E14">
      <w:pPr>
        <w:pStyle w:val="PunktlistaLitenBomb"/>
        <w:numPr>
          <w:ilvl w:val="0"/>
          <w:numId w:val="2"/>
        </w:numPr>
        <w:tabs>
          <w:tab w:val="clear" w:pos="587"/>
          <w:tab w:val="num" w:pos="285"/>
        </w:tabs>
        <w:spacing w:before="0"/>
        <w:ind w:left="285" w:hanging="190"/>
      </w:pPr>
      <w:r w:rsidRPr="0065640A">
        <w:t>Kriterierna för värdering av balansräkningsposter och för resultatavrä</w:t>
      </w:r>
      <w:r w:rsidRPr="0065640A">
        <w:t>k</w:t>
      </w:r>
      <w:r w:rsidRPr="0065640A">
        <w:t>ning ska ti</w:t>
      </w:r>
      <w:r w:rsidRPr="0065640A">
        <w:t>l</w:t>
      </w:r>
      <w:r w:rsidRPr="0065640A">
        <w:t>lämpas konsekvent.</w:t>
      </w:r>
    </w:p>
    <w:p w:rsidR="00B65E14" w:rsidRPr="0065640A" w:rsidRDefault="00B65E14" w:rsidP="00B65E14">
      <w:pPr>
        <w:pStyle w:val="R4"/>
      </w:pPr>
      <w:r w:rsidRPr="0065640A">
        <w:t>Redovisning av tillgångar och skulder</w:t>
      </w:r>
    </w:p>
    <w:p w:rsidR="00B65E14" w:rsidRPr="0065640A" w:rsidRDefault="00B65E14" w:rsidP="00B65E14">
      <w:r w:rsidRPr="0065640A">
        <w:t>Tillgångar och skulder redovisas i balansräkningen endast om det är sannolikt att ett eventuellt framtida ekonomiskt resu</w:t>
      </w:r>
      <w:r w:rsidRPr="0065640A">
        <w:t>l</w:t>
      </w:r>
      <w:r w:rsidRPr="0065640A">
        <w:t>tat med anknytning till tillgången eller skulden kommer att utgöra ett flöde till eller från Riksbanken och att i princip alla risker och rättigheter med anknytning till tillgången eller skulden har överl</w:t>
      </w:r>
      <w:r w:rsidRPr="0065640A">
        <w:t>å</w:t>
      </w:r>
      <w:r w:rsidRPr="0065640A">
        <w:t>tits.</w:t>
      </w:r>
    </w:p>
    <w:p w:rsidR="00B65E14" w:rsidRPr="0065640A" w:rsidRDefault="00B65E14" w:rsidP="00B65E14">
      <w:pPr>
        <w:pStyle w:val="R4"/>
      </w:pPr>
      <w:r w:rsidRPr="0065640A">
        <w:t xml:space="preserve">Affärsdagsredovisning </w:t>
      </w:r>
    </w:p>
    <w:p w:rsidR="00B65E14" w:rsidRPr="0065640A" w:rsidRDefault="00B65E14" w:rsidP="00185426">
      <w:r w:rsidRPr="0065640A">
        <w:t>Valutatransaktioner och värdepapperstransaktioner bokförs i balansräkningen på likviddagen. Realiserade vinster och förluster från nettoförsäljningar bo</w:t>
      </w:r>
      <w:r w:rsidRPr="0065640A">
        <w:t>k</w:t>
      </w:r>
      <w:r w:rsidRPr="0065640A">
        <w:t>förs på affär</w:t>
      </w:r>
      <w:r w:rsidRPr="0065640A">
        <w:t>s</w:t>
      </w:r>
      <w:r w:rsidRPr="0065640A">
        <w:t>dagen.</w:t>
      </w:r>
    </w:p>
    <w:p w:rsidR="00B65E14" w:rsidRPr="0065640A" w:rsidRDefault="00B65E14" w:rsidP="00B65E14">
      <w:pPr>
        <w:pStyle w:val="R4"/>
      </w:pPr>
      <w:r w:rsidRPr="0065640A">
        <w:t>Värderingsregler för balansräkningen</w:t>
      </w:r>
    </w:p>
    <w:p w:rsidR="00AC2B3A" w:rsidRPr="0065640A" w:rsidRDefault="00B65E14" w:rsidP="00BC3CA8">
      <w:pPr>
        <w:spacing w:after="120"/>
      </w:pPr>
      <w:r w:rsidRPr="0065640A">
        <w:t>Guld och värdepapper värderas till de valutakurser och priser som råder på bokslut</w:t>
      </w:r>
      <w:r w:rsidRPr="0065640A">
        <w:t>s</w:t>
      </w:r>
      <w:r w:rsidRPr="0065640A">
        <w:t>dagen.</w:t>
      </w:r>
      <w:r w:rsidR="00AC2B3A" w:rsidRPr="0065640A">
        <w:t xml:space="preserve"> Nedanstående valutakurser användes för omvärdering vid årets slut.</w:t>
      </w:r>
      <w:r w:rsidR="007C64AC" w:rsidRPr="0065640A">
        <w:t xml:space="preserve"> I tabellen nedan har kurserna avrundats till fyra decim</w:t>
      </w:r>
      <w:r w:rsidR="007C64AC" w:rsidRPr="0065640A">
        <w:t>a</w:t>
      </w:r>
      <w:r w:rsidR="007C64AC" w:rsidRPr="0065640A">
        <w:t>ler.</w:t>
      </w:r>
    </w:p>
    <w:tbl>
      <w:tblPr>
        <w:tblW w:w="6067" w:type="dxa"/>
        <w:tblInd w:w="71" w:type="dxa"/>
        <w:tblLayout w:type="fixed"/>
        <w:tblCellMar>
          <w:left w:w="71" w:type="dxa"/>
          <w:right w:w="71" w:type="dxa"/>
        </w:tblCellMar>
        <w:tblLook w:val="0000" w:firstRow="0" w:lastRow="0" w:firstColumn="0" w:lastColumn="0" w:noHBand="0" w:noVBand="0"/>
      </w:tblPr>
      <w:tblGrid>
        <w:gridCol w:w="3076"/>
        <w:gridCol w:w="1628"/>
        <w:gridCol w:w="1363"/>
      </w:tblGrid>
      <w:tr w:rsidR="00AC2B3A" w:rsidRPr="0065640A" w:rsidTr="00AC2B3A">
        <w:tblPrEx>
          <w:tblCellMar>
            <w:top w:w="0" w:type="dxa"/>
            <w:bottom w:w="0" w:type="dxa"/>
          </w:tblCellMar>
        </w:tblPrEx>
        <w:trPr>
          <w:cantSplit/>
          <w:trHeight w:val="295"/>
        </w:trPr>
        <w:tc>
          <w:tcPr>
            <w:tcW w:w="3076" w:type="dxa"/>
            <w:tcBorders>
              <w:top w:val="single" w:sz="4" w:space="0" w:color="auto"/>
            </w:tcBorders>
          </w:tcPr>
          <w:p w:rsidR="00AC2B3A" w:rsidRPr="0065640A" w:rsidRDefault="00AC2B3A" w:rsidP="00AC2B3A">
            <w:pPr>
              <w:spacing w:line="200" w:lineRule="exact"/>
              <w:jc w:val="right"/>
            </w:pPr>
          </w:p>
        </w:tc>
        <w:tc>
          <w:tcPr>
            <w:tcW w:w="1628" w:type="dxa"/>
            <w:tcBorders>
              <w:top w:val="single" w:sz="4" w:space="0" w:color="auto"/>
            </w:tcBorders>
            <w:vAlign w:val="center"/>
          </w:tcPr>
          <w:p w:rsidR="00AC2B3A" w:rsidRPr="0065640A" w:rsidRDefault="00AC2B3A" w:rsidP="00AC2B3A">
            <w:pPr>
              <w:spacing w:line="200" w:lineRule="exact"/>
              <w:jc w:val="right"/>
            </w:pPr>
            <w:r w:rsidRPr="0065640A">
              <w:t>2010-12-31</w:t>
            </w:r>
          </w:p>
        </w:tc>
        <w:tc>
          <w:tcPr>
            <w:tcW w:w="1363" w:type="dxa"/>
            <w:tcBorders>
              <w:top w:val="single" w:sz="4" w:space="0" w:color="auto"/>
            </w:tcBorders>
            <w:vAlign w:val="center"/>
          </w:tcPr>
          <w:p w:rsidR="00AC2B3A" w:rsidRPr="0065640A" w:rsidRDefault="00AC2B3A" w:rsidP="00AC2B3A">
            <w:pPr>
              <w:spacing w:line="200" w:lineRule="exact"/>
              <w:jc w:val="right"/>
            </w:pPr>
            <w:r w:rsidRPr="0065640A">
              <w:t>2009-12-31</w:t>
            </w:r>
          </w:p>
        </w:tc>
      </w:tr>
      <w:tr w:rsidR="007C64AC" w:rsidRPr="0065640A" w:rsidTr="00AC2B3A">
        <w:tblPrEx>
          <w:tblCellMar>
            <w:top w:w="0" w:type="dxa"/>
            <w:bottom w:w="0" w:type="dxa"/>
          </w:tblCellMar>
        </w:tblPrEx>
        <w:trPr>
          <w:cantSplit/>
        </w:trPr>
        <w:tc>
          <w:tcPr>
            <w:tcW w:w="3076" w:type="dxa"/>
            <w:tcBorders>
              <w:top w:val="single" w:sz="4" w:space="0" w:color="auto"/>
            </w:tcBorders>
          </w:tcPr>
          <w:p w:rsidR="007C64AC" w:rsidRPr="0065640A" w:rsidRDefault="007C64AC" w:rsidP="00AC2B3A">
            <w:pPr>
              <w:spacing w:line="200" w:lineRule="exact"/>
            </w:pPr>
            <w:r w:rsidRPr="0065640A">
              <w:t>EUR/SEK</w:t>
            </w:r>
          </w:p>
        </w:tc>
        <w:tc>
          <w:tcPr>
            <w:tcW w:w="1628" w:type="dxa"/>
            <w:tcBorders>
              <w:top w:val="single" w:sz="4" w:space="0" w:color="auto"/>
            </w:tcBorders>
          </w:tcPr>
          <w:p w:rsidR="007C64AC" w:rsidRPr="0065640A" w:rsidRDefault="007C64AC" w:rsidP="007C64AC">
            <w:pPr>
              <w:spacing w:line="200" w:lineRule="exact"/>
              <w:jc w:val="right"/>
            </w:pPr>
            <w:r w:rsidRPr="0065640A">
              <w:t>9,0106</w:t>
            </w:r>
          </w:p>
        </w:tc>
        <w:tc>
          <w:tcPr>
            <w:tcW w:w="1363" w:type="dxa"/>
            <w:tcBorders>
              <w:top w:val="single" w:sz="4" w:space="0" w:color="auto"/>
            </w:tcBorders>
          </w:tcPr>
          <w:p w:rsidR="007C64AC" w:rsidRPr="0065640A" w:rsidRDefault="007C64AC" w:rsidP="00AC2B3A">
            <w:pPr>
              <w:spacing w:line="200" w:lineRule="exact"/>
              <w:jc w:val="right"/>
            </w:pPr>
            <w:r w:rsidRPr="0065640A">
              <w:t>10,2509</w:t>
            </w:r>
          </w:p>
        </w:tc>
      </w:tr>
      <w:tr w:rsidR="007C64AC" w:rsidRPr="0065640A" w:rsidTr="00AC2B3A">
        <w:tblPrEx>
          <w:tblCellMar>
            <w:top w:w="0" w:type="dxa"/>
            <w:bottom w:w="0" w:type="dxa"/>
          </w:tblCellMar>
        </w:tblPrEx>
        <w:trPr>
          <w:cantSplit/>
        </w:trPr>
        <w:tc>
          <w:tcPr>
            <w:tcW w:w="3076" w:type="dxa"/>
          </w:tcPr>
          <w:p w:rsidR="007C64AC" w:rsidRPr="0065640A" w:rsidRDefault="007C64AC" w:rsidP="00AC2B3A">
            <w:pPr>
              <w:spacing w:line="200" w:lineRule="exact"/>
            </w:pPr>
            <w:r w:rsidRPr="0065640A">
              <w:t>USD/SEK</w:t>
            </w:r>
          </w:p>
        </w:tc>
        <w:tc>
          <w:tcPr>
            <w:tcW w:w="1628" w:type="dxa"/>
          </w:tcPr>
          <w:p w:rsidR="007C64AC" w:rsidRPr="0065640A" w:rsidRDefault="007C64AC" w:rsidP="007C64AC">
            <w:pPr>
              <w:spacing w:line="200" w:lineRule="exact"/>
              <w:jc w:val="right"/>
            </w:pPr>
            <w:r w:rsidRPr="0065640A">
              <w:t>6,7201</w:t>
            </w:r>
          </w:p>
        </w:tc>
        <w:tc>
          <w:tcPr>
            <w:tcW w:w="1363" w:type="dxa"/>
          </w:tcPr>
          <w:p w:rsidR="007C64AC" w:rsidRPr="0065640A" w:rsidRDefault="007C64AC" w:rsidP="00AC2B3A">
            <w:pPr>
              <w:spacing w:line="200" w:lineRule="exact"/>
              <w:jc w:val="right"/>
            </w:pPr>
            <w:r w:rsidRPr="0065640A">
              <w:t>7,1521</w:t>
            </w:r>
          </w:p>
        </w:tc>
      </w:tr>
      <w:tr w:rsidR="007C64AC" w:rsidRPr="0065640A" w:rsidTr="00AC2B3A">
        <w:tblPrEx>
          <w:tblCellMar>
            <w:top w:w="0" w:type="dxa"/>
            <w:bottom w:w="0" w:type="dxa"/>
          </w:tblCellMar>
        </w:tblPrEx>
        <w:trPr>
          <w:cantSplit/>
        </w:trPr>
        <w:tc>
          <w:tcPr>
            <w:tcW w:w="3076" w:type="dxa"/>
          </w:tcPr>
          <w:p w:rsidR="007C64AC" w:rsidRPr="0065640A" w:rsidRDefault="007C64AC" w:rsidP="00AC2B3A">
            <w:pPr>
              <w:spacing w:line="200" w:lineRule="exact"/>
            </w:pPr>
            <w:r w:rsidRPr="0065640A">
              <w:t>GBP/SEK</w:t>
            </w:r>
          </w:p>
        </w:tc>
        <w:tc>
          <w:tcPr>
            <w:tcW w:w="1628" w:type="dxa"/>
          </w:tcPr>
          <w:p w:rsidR="007C64AC" w:rsidRPr="0065640A" w:rsidRDefault="007C64AC" w:rsidP="007C64AC">
            <w:pPr>
              <w:spacing w:line="200" w:lineRule="exact"/>
              <w:jc w:val="right"/>
            </w:pPr>
            <w:r w:rsidRPr="0065640A">
              <w:t>10,4915</w:t>
            </w:r>
          </w:p>
        </w:tc>
        <w:tc>
          <w:tcPr>
            <w:tcW w:w="1363" w:type="dxa"/>
          </w:tcPr>
          <w:p w:rsidR="007C64AC" w:rsidRPr="0065640A" w:rsidRDefault="007C64AC" w:rsidP="00AC2B3A">
            <w:pPr>
              <w:spacing w:line="200" w:lineRule="exact"/>
              <w:jc w:val="right"/>
            </w:pPr>
            <w:r w:rsidRPr="0065640A">
              <w:t>11,5550</w:t>
            </w:r>
          </w:p>
        </w:tc>
      </w:tr>
      <w:tr w:rsidR="007C64AC" w:rsidRPr="0065640A" w:rsidTr="00AC2B3A">
        <w:tblPrEx>
          <w:tblCellMar>
            <w:top w:w="0" w:type="dxa"/>
            <w:bottom w:w="0" w:type="dxa"/>
          </w:tblCellMar>
        </w:tblPrEx>
        <w:trPr>
          <w:cantSplit/>
        </w:trPr>
        <w:tc>
          <w:tcPr>
            <w:tcW w:w="3076" w:type="dxa"/>
          </w:tcPr>
          <w:p w:rsidR="007C64AC" w:rsidRPr="0065640A" w:rsidRDefault="007C64AC" w:rsidP="00AC2B3A">
            <w:pPr>
              <w:spacing w:line="200" w:lineRule="exact"/>
            </w:pPr>
            <w:r w:rsidRPr="0065640A">
              <w:t xml:space="preserve">AUD/SEK </w:t>
            </w:r>
          </w:p>
        </w:tc>
        <w:tc>
          <w:tcPr>
            <w:tcW w:w="1628" w:type="dxa"/>
          </w:tcPr>
          <w:p w:rsidR="007C64AC" w:rsidRPr="0065640A" w:rsidRDefault="007C64AC" w:rsidP="007C64AC">
            <w:pPr>
              <w:spacing w:line="200" w:lineRule="exact"/>
              <w:jc w:val="right"/>
            </w:pPr>
            <w:r w:rsidRPr="0065640A">
              <w:t>6,8769</w:t>
            </w:r>
          </w:p>
        </w:tc>
        <w:tc>
          <w:tcPr>
            <w:tcW w:w="1363" w:type="dxa"/>
          </w:tcPr>
          <w:p w:rsidR="007C64AC" w:rsidRPr="0065640A" w:rsidRDefault="007C64AC" w:rsidP="00AC2B3A">
            <w:pPr>
              <w:spacing w:line="200" w:lineRule="exact"/>
              <w:jc w:val="right"/>
            </w:pPr>
            <w:r w:rsidRPr="0065640A">
              <w:t>6,4161</w:t>
            </w:r>
          </w:p>
        </w:tc>
      </w:tr>
      <w:tr w:rsidR="007C64AC" w:rsidRPr="0065640A" w:rsidTr="00AC2B3A">
        <w:tblPrEx>
          <w:tblCellMar>
            <w:top w:w="0" w:type="dxa"/>
            <w:bottom w:w="0" w:type="dxa"/>
          </w:tblCellMar>
        </w:tblPrEx>
        <w:trPr>
          <w:cantSplit/>
        </w:trPr>
        <w:tc>
          <w:tcPr>
            <w:tcW w:w="3076" w:type="dxa"/>
          </w:tcPr>
          <w:p w:rsidR="007C64AC" w:rsidRPr="0065640A" w:rsidRDefault="007C64AC" w:rsidP="008B188C">
            <w:pPr>
              <w:spacing w:line="200" w:lineRule="exact"/>
            </w:pPr>
            <w:r w:rsidRPr="0065640A">
              <w:t>CAD/SEK</w:t>
            </w:r>
          </w:p>
        </w:tc>
        <w:tc>
          <w:tcPr>
            <w:tcW w:w="1628" w:type="dxa"/>
          </w:tcPr>
          <w:p w:rsidR="007C64AC" w:rsidRPr="0065640A" w:rsidRDefault="007C64AC" w:rsidP="007C64AC">
            <w:pPr>
              <w:spacing w:line="200" w:lineRule="exact"/>
              <w:jc w:val="right"/>
            </w:pPr>
            <w:r w:rsidRPr="0065640A">
              <w:t>6,7560</w:t>
            </w:r>
          </w:p>
        </w:tc>
        <w:tc>
          <w:tcPr>
            <w:tcW w:w="1363" w:type="dxa"/>
          </w:tcPr>
          <w:p w:rsidR="007C64AC" w:rsidRPr="0065640A" w:rsidRDefault="007C64AC" w:rsidP="008B188C">
            <w:pPr>
              <w:spacing w:line="200" w:lineRule="exact"/>
              <w:jc w:val="right"/>
            </w:pPr>
            <w:r w:rsidRPr="0065640A">
              <w:t>6,8278</w:t>
            </w:r>
          </w:p>
        </w:tc>
      </w:tr>
      <w:tr w:rsidR="007C64AC" w:rsidRPr="0065640A" w:rsidTr="00AC2B3A">
        <w:tblPrEx>
          <w:tblCellMar>
            <w:top w:w="0" w:type="dxa"/>
            <w:bottom w:w="0" w:type="dxa"/>
          </w:tblCellMar>
        </w:tblPrEx>
        <w:trPr>
          <w:cantSplit/>
        </w:trPr>
        <w:tc>
          <w:tcPr>
            <w:tcW w:w="3076" w:type="dxa"/>
          </w:tcPr>
          <w:p w:rsidR="007C64AC" w:rsidRPr="0065640A" w:rsidRDefault="007C64AC" w:rsidP="00AC2B3A">
            <w:pPr>
              <w:spacing w:line="200" w:lineRule="exact"/>
            </w:pPr>
            <w:r w:rsidRPr="0065640A">
              <w:t>SDR/SEK</w:t>
            </w:r>
          </w:p>
        </w:tc>
        <w:tc>
          <w:tcPr>
            <w:tcW w:w="1628" w:type="dxa"/>
          </w:tcPr>
          <w:p w:rsidR="007C64AC" w:rsidRPr="0065640A" w:rsidRDefault="007C64AC" w:rsidP="007C64AC">
            <w:pPr>
              <w:spacing w:line="200" w:lineRule="exact"/>
              <w:jc w:val="right"/>
            </w:pPr>
            <w:r w:rsidRPr="0065640A">
              <w:t>10,3491</w:t>
            </w:r>
          </w:p>
        </w:tc>
        <w:tc>
          <w:tcPr>
            <w:tcW w:w="1363" w:type="dxa"/>
          </w:tcPr>
          <w:p w:rsidR="007C64AC" w:rsidRPr="0065640A" w:rsidRDefault="007C64AC" w:rsidP="00AC2B3A">
            <w:pPr>
              <w:spacing w:line="200" w:lineRule="exact"/>
              <w:jc w:val="right"/>
            </w:pPr>
            <w:r w:rsidRPr="0065640A">
              <w:t>11,2123</w:t>
            </w:r>
          </w:p>
        </w:tc>
      </w:tr>
      <w:tr w:rsidR="007C64AC" w:rsidRPr="0065640A" w:rsidTr="008B188C">
        <w:tblPrEx>
          <w:tblCellMar>
            <w:top w:w="0" w:type="dxa"/>
            <w:bottom w:w="0" w:type="dxa"/>
          </w:tblCellMar>
        </w:tblPrEx>
        <w:trPr>
          <w:cantSplit/>
        </w:trPr>
        <w:tc>
          <w:tcPr>
            <w:tcW w:w="3076" w:type="dxa"/>
          </w:tcPr>
          <w:p w:rsidR="007C64AC" w:rsidRPr="0065640A" w:rsidRDefault="007C64AC" w:rsidP="00AC2B3A">
            <w:pPr>
              <w:spacing w:line="200" w:lineRule="exact"/>
            </w:pPr>
            <w:r w:rsidRPr="0065640A">
              <w:t>NOK/SEK</w:t>
            </w:r>
          </w:p>
        </w:tc>
        <w:tc>
          <w:tcPr>
            <w:tcW w:w="1628" w:type="dxa"/>
          </w:tcPr>
          <w:p w:rsidR="007C64AC" w:rsidRPr="0065640A" w:rsidRDefault="007C64AC" w:rsidP="007C64AC">
            <w:pPr>
              <w:spacing w:line="200" w:lineRule="exact"/>
              <w:jc w:val="right"/>
            </w:pPr>
            <w:r w:rsidRPr="0065640A">
              <w:t>1,1550</w:t>
            </w:r>
          </w:p>
        </w:tc>
        <w:tc>
          <w:tcPr>
            <w:tcW w:w="1363" w:type="dxa"/>
          </w:tcPr>
          <w:p w:rsidR="007C64AC" w:rsidRPr="0065640A" w:rsidRDefault="007C64AC" w:rsidP="00AC2B3A">
            <w:pPr>
              <w:spacing w:line="200" w:lineRule="exact"/>
              <w:jc w:val="right"/>
            </w:pPr>
            <w:r w:rsidRPr="0065640A">
              <w:t>1,2340</w:t>
            </w:r>
          </w:p>
        </w:tc>
      </w:tr>
      <w:tr w:rsidR="007C64AC" w:rsidRPr="0065640A" w:rsidTr="008B188C">
        <w:tblPrEx>
          <w:tblCellMar>
            <w:top w:w="0" w:type="dxa"/>
            <w:bottom w:w="0" w:type="dxa"/>
          </w:tblCellMar>
        </w:tblPrEx>
        <w:trPr>
          <w:cantSplit/>
        </w:trPr>
        <w:tc>
          <w:tcPr>
            <w:tcW w:w="3076" w:type="dxa"/>
            <w:tcBorders>
              <w:bottom w:val="single" w:sz="4" w:space="0" w:color="auto"/>
            </w:tcBorders>
          </w:tcPr>
          <w:p w:rsidR="007C64AC" w:rsidRPr="0065640A" w:rsidRDefault="007C64AC" w:rsidP="00AC2B3A">
            <w:pPr>
              <w:spacing w:line="200" w:lineRule="exact"/>
            </w:pPr>
            <w:r w:rsidRPr="0065640A">
              <w:t>JPY/SEK</w:t>
            </w:r>
          </w:p>
        </w:tc>
        <w:tc>
          <w:tcPr>
            <w:tcW w:w="1628" w:type="dxa"/>
            <w:tcBorders>
              <w:bottom w:val="single" w:sz="4" w:space="0" w:color="auto"/>
            </w:tcBorders>
          </w:tcPr>
          <w:p w:rsidR="007C64AC" w:rsidRPr="0065640A" w:rsidRDefault="007C64AC" w:rsidP="007C64AC">
            <w:pPr>
              <w:spacing w:line="200" w:lineRule="exact"/>
              <w:jc w:val="right"/>
            </w:pPr>
            <w:r w:rsidRPr="0065640A">
              <w:t>0,0828</w:t>
            </w:r>
          </w:p>
        </w:tc>
        <w:tc>
          <w:tcPr>
            <w:tcW w:w="1363" w:type="dxa"/>
            <w:tcBorders>
              <w:bottom w:val="single" w:sz="4" w:space="0" w:color="auto"/>
            </w:tcBorders>
          </w:tcPr>
          <w:p w:rsidR="007C64AC" w:rsidRPr="0065640A" w:rsidRDefault="007C64AC" w:rsidP="00AC2B3A">
            <w:pPr>
              <w:spacing w:line="200" w:lineRule="exact"/>
              <w:jc w:val="right"/>
            </w:pPr>
            <w:r w:rsidRPr="0065640A">
              <w:t>0,0768</w:t>
            </w:r>
          </w:p>
        </w:tc>
      </w:tr>
    </w:tbl>
    <w:p w:rsidR="00B65E14" w:rsidRPr="0065640A" w:rsidRDefault="00B65E14" w:rsidP="00BC3CA8">
      <w:pPr>
        <w:spacing w:before="120"/>
      </w:pPr>
      <w:r w:rsidRPr="0065640A">
        <w:t>Fordringar, tillgodohavanden och skulder värderas till det nominella värdet. Belopp i utländsk valuta omräknas till bokslutsdagens valutakurs med unda</w:t>
      </w:r>
      <w:r w:rsidRPr="0065640A">
        <w:t>n</w:t>
      </w:r>
      <w:r w:rsidRPr="0065640A">
        <w:t xml:space="preserve">tag </w:t>
      </w:r>
      <w:r w:rsidR="00180CDE" w:rsidRPr="0065640A">
        <w:t xml:space="preserve">för </w:t>
      </w:r>
      <w:r w:rsidRPr="0065640A">
        <w:t>fordringar och skulder som redovisas under posterna övriga tillgångar och övriga sku</w:t>
      </w:r>
      <w:r w:rsidRPr="0065640A">
        <w:t>l</w:t>
      </w:r>
      <w:r w:rsidRPr="0065640A">
        <w:t xml:space="preserve">der. Dessa värderas till affärsdagens valutakurs. </w:t>
      </w:r>
    </w:p>
    <w:p w:rsidR="00B65E14" w:rsidRPr="0065640A" w:rsidRDefault="00B65E14" w:rsidP="00B65E14">
      <w:pPr>
        <w:pStyle w:val="Normaltindrag"/>
        <w:rPr>
          <w:lang w:val="sv-SE" w:eastAsia="sv-SE"/>
        </w:rPr>
      </w:pPr>
      <w:r w:rsidRPr="0065640A">
        <w:rPr>
          <w:lang w:val="sv-SE" w:eastAsia="sv-SE"/>
        </w:rPr>
        <w:t>Aktier och andelar värderas till anskaffningsvärdet.</w:t>
      </w:r>
    </w:p>
    <w:p w:rsidR="00B65E14" w:rsidRPr="0065640A" w:rsidRDefault="00B65E14" w:rsidP="00B65E14">
      <w:pPr>
        <w:pStyle w:val="Normaltindrag"/>
        <w:rPr>
          <w:lang w:val="sv-SE" w:eastAsia="sv-SE"/>
        </w:rPr>
      </w:pPr>
      <w:r w:rsidRPr="0065640A">
        <w:rPr>
          <w:lang w:val="sv-SE" w:eastAsia="sv-SE"/>
        </w:rPr>
        <w:t>Materiella och immateriella anläggningstillgångar värderas till anskaf</w:t>
      </w:r>
      <w:r w:rsidRPr="0065640A">
        <w:rPr>
          <w:lang w:val="sv-SE" w:eastAsia="sv-SE"/>
        </w:rPr>
        <w:t>f</w:t>
      </w:r>
      <w:r w:rsidRPr="0065640A">
        <w:rPr>
          <w:lang w:val="sv-SE" w:eastAsia="sv-SE"/>
        </w:rPr>
        <w:t>ningsvärdet och skrivs av enligt plan. Nedskrivningar görs där värdemins</w:t>
      </w:r>
      <w:r w:rsidRPr="0065640A">
        <w:rPr>
          <w:lang w:val="sv-SE" w:eastAsia="sv-SE"/>
        </w:rPr>
        <w:t>k</w:t>
      </w:r>
      <w:r w:rsidRPr="0065640A">
        <w:rPr>
          <w:lang w:val="sv-SE" w:eastAsia="sv-SE"/>
        </w:rPr>
        <w:t xml:space="preserve">ningen bedöms </w:t>
      </w:r>
      <w:r w:rsidR="00180CDE" w:rsidRPr="0065640A">
        <w:rPr>
          <w:lang w:val="sv-SE" w:eastAsia="sv-SE"/>
        </w:rPr>
        <w:t xml:space="preserve">som </w:t>
      </w:r>
      <w:r w:rsidRPr="0065640A">
        <w:rPr>
          <w:lang w:val="sv-SE" w:eastAsia="sv-SE"/>
        </w:rPr>
        <w:t xml:space="preserve">varaktig. Uppskrivning får endast ske om tillgången har ett tillförlitligt och bestående värde som väsentligt överstiger </w:t>
      </w:r>
      <w:r w:rsidR="002D67F9" w:rsidRPr="0065640A">
        <w:rPr>
          <w:lang w:val="sv-SE" w:eastAsia="sv-SE"/>
        </w:rPr>
        <w:t xml:space="preserve">det </w:t>
      </w:r>
      <w:r w:rsidRPr="0065640A">
        <w:rPr>
          <w:lang w:val="sv-SE" w:eastAsia="sv-SE"/>
        </w:rPr>
        <w:t>bokför</w:t>
      </w:r>
      <w:r w:rsidR="002D67F9" w:rsidRPr="0065640A">
        <w:rPr>
          <w:lang w:val="sv-SE" w:eastAsia="sv-SE"/>
        </w:rPr>
        <w:t>da</w:t>
      </w:r>
      <w:r w:rsidRPr="0065640A">
        <w:rPr>
          <w:lang w:val="sv-SE" w:eastAsia="sv-SE"/>
        </w:rPr>
        <w:t xml:space="preserve"> värde</w:t>
      </w:r>
      <w:r w:rsidR="002D67F9" w:rsidRPr="0065640A">
        <w:rPr>
          <w:lang w:val="sv-SE" w:eastAsia="sv-SE"/>
        </w:rPr>
        <w:t>t</w:t>
      </w:r>
      <w:r w:rsidRPr="0065640A">
        <w:rPr>
          <w:lang w:val="sv-SE" w:eastAsia="sv-SE"/>
        </w:rPr>
        <w:t>. Avskrivningstiden för byggnader är 50 år och för övriga fastighetsa</w:t>
      </w:r>
      <w:r w:rsidRPr="0065640A">
        <w:rPr>
          <w:lang w:val="sv-SE" w:eastAsia="sv-SE"/>
        </w:rPr>
        <w:t>n</w:t>
      </w:r>
      <w:r w:rsidRPr="0065640A">
        <w:rPr>
          <w:lang w:val="sv-SE" w:eastAsia="sv-SE"/>
        </w:rPr>
        <w:t xml:space="preserve">läggningar 5–10 år. Avskrivningstiden för maskiner och inventarier inklusive datorer är 3–7 år. Direkta personalkostnader </w:t>
      </w:r>
      <w:r w:rsidR="002D67F9" w:rsidRPr="0065640A">
        <w:rPr>
          <w:lang w:val="sv-SE" w:eastAsia="sv-SE"/>
        </w:rPr>
        <w:t xml:space="preserve">som kan hänföras </w:t>
      </w:r>
      <w:r w:rsidRPr="0065640A">
        <w:rPr>
          <w:lang w:val="sv-SE" w:eastAsia="sv-SE"/>
        </w:rPr>
        <w:t>till egenu</w:t>
      </w:r>
      <w:r w:rsidRPr="0065640A">
        <w:rPr>
          <w:lang w:val="sv-SE" w:eastAsia="sv-SE"/>
        </w:rPr>
        <w:t>t</w:t>
      </w:r>
      <w:r w:rsidRPr="0065640A">
        <w:rPr>
          <w:lang w:val="sv-SE" w:eastAsia="sv-SE"/>
        </w:rPr>
        <w:t>vecklade IT-investeringar räknas</w:t>
      </w:r>
      <w:r w:rsidR="002D67F9" w:rsidRPr="0065640A">
        <w:rPr>
          <w:lang w:val="sv-SE" w:eastAsia="sv-SE"/>
        </w:rPr>
        <w:t xml:space="preserve"> in</w:t>
      </w:r>
      <w:r w:rsidRPr="0065640A">
        <w:rPr>
          <w:lang w:val="sv-SE" w:eastAsia="sv-SE"/>
        </w:rPr>
        <w:t xml:space="preserve"> i anskaffningsvärdet för tillgången.</w:t>
      </w:r>
    </w:p>
    <w:p w:rsidR="00B65E14" w:rsidRPr="0065640A" w:rsidRDefault="00B65E14" w:rsidP="002548BA">
      <w:pPr>
        <w:pStyle w:val="R4"/>
      </w:pPr>
      <w:r w:rsidRPr="0065640A">
        <w:t>Reverserade transaktioner</w:t>
      </w:r>
    </w:p>
    <w:p w:rsidR="00B65E14" w:rsidRPr="0065640A" w:rsidRDefault="00B65E14" w:rsidP="00B65E14">
      <w:r w:rsidRPr="0065640A">
        <w:t>Repoavtal redovisas som lånetransaktioner i stället för att påverka värdepa</w:t>
      </w:r>
      <w:r w:rsidRPr="0065640A">
        <w:t>p</w:t>
      </w:r>
      <w:r w:rsidRPr="0065640A">
        <w:t>pers- eller guldinnehavet. Med repoavtal avses ett avtal om försäljning av tillgångar, såsom värdepapper och guld, där säljaren samtidigt förbinder sig att köpa tillbaka motsvarande tillgångar till ett överenskommet pris vid en framtida ti</w:t>
      </w:r>
      <w:r w:rsidRPr="0065640A">
        <w:t>d</w:t>
      </w:r>
      <w:r w:rsidRPr="0065640A">
        <w:t xml:space="preserve">punkt. </w:t>
      </w:r>
    </w:p>
    <w:p w:rsidR="00B65E14" w:rsidRPr="0065640A" w:rsidRDefault="00B65E14" w:rsidP="00B65E14">
      <w:pPr>
        <w:pStyle w:val="Normaltindrag"/>
        <w:rPr>
          <w:lang w:val="sv-SE" w:eastAsia="sv-SE"/>
        </w:rPr>
      </w:pPr>
      <w:r w:rsidRPr="0065640A">
        <w:rPr>
          <w:lang w:val="sv-SE" w:eastAsia="sv-SE"/>
        </w:rPr>
        <w:t>De tillgångar som Riksbanken lämnar som säkerhet vid inlåningsrepor r</w:t>
      </w:r>
      <w:r w:rsidRPr="0065640A">
        <w:rPr>
          <w:lang w:val="sv-SE" w:eastAsia="sv-SE"/>
        </w:rPr>
        <w:t>e</w:t>
      </w:r>
      <w:r w:rsidRPr="0065640A">
        <w:rPr>
          <w:lang w:val="sv-SE" w:eastAsia="sv-SE"/>
        </w:rPr>
        <w:t xml:space="preserve">dovisas </w:t>
      </w:r>
      <w:r w:rsidR="00DE2C1E" w:rsidRPr="0065640A">
        <w:rPr>
          <w:lang w:val="sv-SE" w:eastAsia="sv-SE"/>
        </w:rPr>
        <w:t>även i fortsättningen</w:t>
      </w:r>
      <w:r w:rsidRPr="0065640A">
        <w:rPr>
          <w:lang w:val="sv-SE" w:eastAsia="sv-SE"/>
        </w:rPr>
        <w:t xml:space="preserve"> i balansräkningen och värderas enligt de regler som gäller för Riksbankens övriga värdepappers- och guldinnehav. Belopp som motsvarar erhållen köpeskilling redovisas som skuld, och de överförda tillgångarna r</w:t>
      </w:r>
      <w:r w:rsidRPr="0065640A">
        <w:rPr>
          <w:lang w:val="sv-SE" w:eastAsia="sv-SE"/>
        </w:rPr>
        <w:t>e</w:t>
      </w:r>
      <w:r w:rsidRPr="0065640A">
        <w:rPr>
          <w:lang w:val="sv-SE" w:eastAsia="sv-SE"/>
        </w:rPr>
        <w:t>dovisas inom linjen.</w:t>
      </w:r>
    </w:p>
    <w:p w:rsidR="00B65E14" w:rsidRPr="0065640A" w:rsidRDefault="00B65E14" w:rsidP="00B65E14">
      <w:pPr>
        <w:pStyle w:val="Normaltindrag"/>
        <w:rPr>
          <w:lang w:val="sv-SE" w:eastAsia="sv-SE"/>
        </w:rPr>
      </w:pPr>
      <w:r w:rsidRPr="0065640A">
        <w:rPr>
          <w:lang w:val="sv-SE" w:eastAsia="sv-SE"/>
        </w:rPr>
        <w:t>Tillgångar som Riksbanken erhåller vid utlåningsrepor redovisas inte i b</w:t>
      </w:r>
      <w:r w:rsidRPr="0065640A">
        <w:rPr>
          <w:lang w:val="sv-SE" w:eastAsia="sv-SE"/>
        </w:rPr>
        <w:t>a</w:t>
      </w:r>
      <w:r w:rsidRPr="0065640A">
        <w:rPr>
          <w:lang w:val="sv-SE" w:eastAsia="sv-SE"/>
        </w:rPr>
        <w:t>lansräkningen eftersom de är att betrakta som säkerhet för lån. Belopp som motsvarar erlagd köpeskilling redovisas som en fordran. Skillnaden mellan repans båda likvidb</w:t>
      </w:r>
      <w:r w:rsidRPr="0065640A">
        <w:rPr>
          <w:lang w:val="sv-SE" w:eastAsia="sv-SE"/>
        </w:rPr>
        <w:t>e</w:t>
      </w:r>
      <w:r w:rsidRPr="0065640A">
        <w:rPr>
          <w:lang w:val="sv-SE" w:eastAsia="sv-SE"/>
        </w:rPr>
        <w:t>lopp (avista och termin) periodiseras över repans löptid.</w:t>
      </w:r>
    </w:p>
    <w:p w:rsidR="00B65E14" w:rsidRPr="0065640A" w:rsidRDefault="00B65E14" w:rsidP="00B65E14">
      <w:pPr>
        <w:pStyle w:val="Normaltindrag"/>
        <w:rPr>
          <w:lang w:val="sv-SE" w:eastAsia="sv-SE"/>
        </w:rPr>
      </w:pPr>
      <w:r w:rsidRPr="0065640A">
        <w:rPr>
          <w:lang w:val="sv-SE" w:eastAsia="sv-SE"/>
        </w:rPr>
        <w:t>Transaktioner som genomförs inom ramen för avtal om automatiserade r</w:t>
      </w:r>
      <w:r w:rsidRPr="0065640A">
        <w:rPr>
          <w:lang w:val="sv-SE" w:eastAsia="sv-SE"/>
        </w:rPr>
        <w:t>e</w:t>
      </w:r>
      <w:r w:rsidRPr="0065640A">
        <w:rPr>
          <w:lang w:val="sv-SE" w:eastAsia="sv-SE"/>
        </w:rPr>
        <w:t>por redovisas i balansräkningen endast om säkerhet ställts i form av kontanter under transaktionens hela lö</w:t>
      </w:r>
      <w:r w:rsidRPr="0065640A">
        <w:rPr>
          <w:lang w:val="sv-SE" w:eastAsia="sv-SE"/>
        </w:rPr>
        <w:t>p</w:t>
      </w:r>
      <w:r w:rsidRPr="0065640A">
        <w:rPr>
          <w:lang w:val="sv-SE" w:eastAsia="sv-SE"/>
        </w:rPr>
        <w:t>tid.</w:t>
      </w:r>
    </w:p>
    <w:p w:rsidR="00B65E14" w:rsidRPr="0065640A" w:rsidRDefault="00B65E14" w:rsidP="002548BA">
      <w:pPr>
        <w:pStyle w:val="R4"/>
      </w:pPr>
      <w:r w:rsidRPr="0065640A">
        <w:t>Sedlar och mynt</w:t>
      </w:r>
    </w:p>
    <w:p w:rsidR="00B65E14" w:rsidRPr="0065640A" w:rsidRDefault="00B65E14" w:rsidP="00B65E14">
      <w:r w:rsidRPr="0065640A">
        <w:t xml:space="preserve">Balansräkningsposten utelöpande sedlar och mynt </w:t>
      </w:r>
      <w:r w:rsidR="007C64AC" w:rsidRPr="0065640A">
        <w:t xml:space="preserve">motsvaras av det nominella värdet och </w:t>
      </w:r>
      <w:r w:rsidRPr="0065640A">
        <w:t>beräknas genom att värdet motsvarande de sedlar och mynt Rik</w:t>
      </w:r>
      <w:r w:rsidRPr="0065640A">
        <w:t>s</w:t>
      </w:r>
      <w:r w:rsidRPr="0065640A">
        <w:t>banken mottagit från tillverkarna red</w:t>
      </w:r>
      <w:r w:rsidRPr="0065640A">
        <w:t>u</w:t>
      </w:r>
      <w:r w:rsidRPr="0065640A">
        <w:t>ceras dels med värdet motsvarande de sedlar och mynt som ingår i Riksba</w:t>
      </w:r>
      <w:r w:rsidRPr="0065640A">
        <w:t>n</w:t>
      </w:r>
      <w:r w:rsidRPr="0065640A">
        <w:t>kens lager, dels med värdet motsvarande de sedlar och mynt Riksbanken mak</w:t>
      </w:r>
      <w:r w:rsidRPr="0065640A">
        <w:t>u</w:t>
      </w:r>
      <w:r w:rsidRPr="0065640A">
        <w:t>lerat och avskrivit. Utelöpande sedlar och mynt som upphört att vara lagliga betalningsmedel förs till resultaträ</w:t>
      </w:r>
      <w:r w:rsidRPr="0065640A">
        <w:t>k</w:t>
      </w:r>
      <w:r w:rsidRPr="0065640A">
        <w:t xml:space="preserve">ningen senast då dessa inte längre löses in av Riksbanken. De </w:t>
      </w:r>
      <w:r w:rsidR="00593017" w:rsidRPr="0065640A">
        <w:t xml:space="preserve">ska </w:t>
      </w:r>
      <w:r w:rsidRPr="0065640A">
        <w:t>dock föras till resultaträkningen tidigare om endast ett mindre belopp förvä</w:t>
      </w:r>
      <w:r w:rsidRPr="0065640A">
        <w:t>n</w:t>
      </w:r>
      <w:r w:rsidRPr="0065640A">
        <w:t>tas återstå att lösa in och det samtidigt görs en avsättning för detta belopp.</w:t>
      </w:r>
      <w:r w:rsidR="00593017" w:rsidRPr="0065640A">
        <w:t xml:space="preserve"> Utelöpande minnesmynt och minnesse</w:t>
      </w:r>
      <w:r w:rsidR="00593017" w:rsidRPr="0065640A">
        <w:t>d</w:t>
      </w:r>
      <w:r w:rsidR="00593017" w:rsidRPr="0065640A">
        <w:t>lar ska föras till resultaträkningen när utgåvan varit utelöpande i över tio år.</w:t>
      </w:r>
    </w:p>
    <w:p w:rsidR="00B65E14" w:rsidRPr="0065640A" w:rsidRDefault="00B65E14" w:rsidP="002548BA">
      <w:pPr>
        <w:pStyle w:val="R4"/>
      </w:pPr>
      <w:r w:rsidRPr="0065640A">
        <w:t>Resultatavräkning</w:t>
      </w:r>
    </w:p>
    <w:p w:rsidR="00B65E14" w:rsidRPr="0065640A" w:rsidRDefault="00B65E14" w:rsidP="00B65E14">
      <w:r w:rsidRPr="0065640A">
        <w:t>Realiserade vinster och realiserade förluster förs till resulta</w:t>
      </w:r>
      <w:r w:rsidRPr="0065640A">
        <w:t>t</w:t>
      </w:r>
      <w:r w:rsidRPr="0065640A">
        <w:t>räkningen.</w:t>
      </w:r>
    </w:p>
    <w:p w:rsidR="00B65E14" w:rsidRPr="0065640A" w:rsidRDefault="00B65E14" w:rsidP="00B65E14">
      <w:pPr>
        <w:pStyle w:val="Normaltindrag"/>
        <w:rPr>
          <w:lang w:val="sv-SE" w:eastAsia="sv-SE"/>
        </w:rPr>
      </w:pPr>
      <w:r w:rsidRPr="0065640A">
        <w:rPr>
          <w:lang w:val="sv-SE" w:eastAsia="sv-SE"/>
        </w:rPr>
        <w:t>Orealiserade vinster förs till ett värderegleringskonto i b</w:t>
      </w:r>
      <w:r w:rsidRPr="0065640A">
        <w:rPr>
          <w:lang w:val="sv-SE" w:eastAsia="sv-SE"/>
        </w:rPr>
        <w:t>a</w:t>
      </w:r>
      <w:r w:rsidRPr="0065640A">
        <w:rPr>
          <w:lang w:val="sv-SE" w:eastAsia="sv-SE"/>
        </w:rPr>
        <w:t>lansräkningen.</w:t>
      </w:r>
    </w:p>
    <w:p w:rsidR="00B65E14" w:rsidRPr="0065640A" w:rsidRDefault="00B65E14" w:rsidP="00B65E14">
      <w:pPr>
        <w:pStyle w:val="Normaltindrag"/>
        <w:rPr>
          <w:lang w:val="sv-SE" w:eastAsia="sv-SE"/>
        </w:rPr>
      </w:pPr>
      <w:r w:rsidRPr="0065640A">
        <w:rPr>
          <w:lang w:val="sv-SE" w:eastAsia="sv-SE"/>
        </w:rPr>
        <w:t>Orealiserade förluster förs till resultaträkningen om de överstiger oreal</w:t>
      </w:r>
      <w:r w:rsidRPr="0065640A">
        <w:rPr>
          <w:lang w:val="sv-SE" w:eastAsia="sv-SE"/>
        </w:rPr>
        <w:t>i</w:t>
      </w:r>
      <w:r w:rsidRPr="0065640A">
        <w:rPr>
          <w:lang w:val="sv-SE" w:eastAsia="sv-SE"/>
        </w:rPr>
        <w:t>se</w:t>
      </w:r>
      <w:r w:rsidR="00A27BF9" w:rsidRPr="0065640A">
        <w:rPr>
          <w:lang w:val="sv-SE" w:eastAsia="sv-SE"/>
        </w:rPr>
        <w:softHyphen/>
      </w:r>
      <w:r w:rsidRPr="0065640A">
        <w:rPr>
          <w:lang w:val="sv-SE" w:eastAsia="sv-SE"/>
        </w:rPr>
        <w:t>rade vinster som eventuellt tidigare finns bokförda på det korresponderande värderegleringskontot. Orealiserade förluster som förs till resultaträkningen får inte återföras mot nya orealiserade vinster de påföljande åren. Oreal</w:t>
      </w:r>
      <w:r w:rsidRPr="0065640A">
        <w:rPr>
          <w:lang w:val="sv-SE" w:eastAsia="sv-SE"/>
        </w:rPr>
        <w:t>i</w:t>
      </w:r>
      <w:r w:rsidRPr="0065640A">
        <w:rPr>
          <w:lang w:val="sv-SE" w:eastAsia="sv-SE"/>
        </w:rPr>
        <w:t>sera</w:t>
      </w:r>
      <w:r w:rsidR="00A27BF9" w:rsidRPr="0065640A">
        <w:rPr>
          <w:lang w:val="sv-SE" w:eastAsia="sv-SE"/>
        </w:rPr>
        <w:softHyphen/>
      </w:r>
      <w:r w:rsidRPr="0065640A">
        <w:rPr>
          <w:lang w:val="sv-SE" w:eastAsia="sv-SE"/>
        </w:rPr>
        <w:t>de förluster i ett visst värdepapper, en viss valuta eller guld nettas inte mot orealiserade vinster i andra värdepapper, val</w:t>
      </w:r>
      <w:r w:rsidRPr="0065640A">
        <w:rPr>
          <w:lang w:val="sv-SE" w:eastAsia="sv-SE"/>
        </w:rPr>
        <w:t>u</w:t>
      </w:r>
      <w:r w:rsidRPr="0065640A">
        <w:rPr>
          <w:lang w:val="sv-SE" w:eastAsia="sv-SE"/>
        </w:rPr>
        <w:t xml:space="preserve">tor eller guld. </w:t>
      </w:r>
    </w:p>
    <w:p w:rsidR="00B65E14" w:rsidRPr="0065640A" w:rsidRDefault="00B65E14" w:rsidP="00B65E14">
      <w:pPr>
        <w:pStyle w:val="Normaltindrag"/>
        <w:rPr>
          <w:lang w:val="sv-SE" w:eastAsia="sv-SE"/>
        </w:rPr>
      </w:pPr>
      <w:r w:rsidRPr="0065640A">
        <w:rPr>
          <w:lang w:val="sv-SE" w:eastAsia="sv-SE"/>
        </w:rPr>
        <w:t>Överkurser och underkurser på förvärvade värdepapper beräknas och r</w:t>
      </w:r>
      <w:r w:rsidRPr="0065640A">
        <w:rPr>
          <w:lang w:val="sv-SE" w:eastAsia="sv-SE"/>
        </w:rPr>
        <w:t>e</w:t>
      </w:r>
      <w:r w:rsidRPr="0065640A">
        <w:rPr>
          <w:lang w:val="sv-SE" w:eastAsia="sv-SE"/>
        </w:rPr>
        <w:t>dovisas som en del av ränteintäkterna och skrivs av under värdepapperens återst</w:t>
      </w:r>
      <w:r w:rsidRPr="0065640A">
        <w:rPr>
          <w:lang w:val="sv-SE" w:eastAsia="sv-SE"/>
        </w:rPr>
        <w:t>å</w:t>
      </w:r>
      <w:r w:rsidRPr="0065640A">
        <w:rPr>
          <w:lang w:val="sv-SE" w:eastAsia="sv-SE"/>
        </w:rPr>
        <w:t xml:space="preserve">ende löptid. </w:t>
      </w:r>
    </w:p>
    <w:p w:rsidR="00B65E14" w:rsidRPr="0065640A" w:rsidRDefault="00B65E14" w:rsidP="002548BA">
      <w:pPr>
        <w:pStyle w:val="R4"/>
      </w:pPr>
      <w:r w:rsidRPr="0065640A">
        <w:t>Transaktionskostnader</w:t>
      </w:r>
    </w:p>
    <w:p w:rsidR="00B65E14" w:rsidRPr="0065640A" w:rsidRDefault="00B65E14" w:rsidP="00B65E14">
      <w:r w:rsidRPr="0065640A">
        <w:t>För guld, instrument i utländsk valuta och värdepapper används geno</w:t>
      </w:r>
      <w:r w:rsidRPr="0065640A">
        <w:t>m</w:t>
      </w:r>
      <w:r w:rsidRPr="0065640A">
        <w:t>snitts</w:t>
      </w:r>
      <w:r w:rsidR="00B3616B" w:rsidRPr="0065640A">
        <w:softHyphen/>
      </w:r>
      <w:r w:rsidRPr="0065640A">
        <w:t>metoden dagligen för att fastställa anskaffningskos</w:t>
      </w:r>
      <w:r w:rsidRPr="0065640A">
        <w:t>t</w:t>
      </w:r>
      <w:r w:rsidRPr="0065640A">
        <w:t>naden för sålda poster</w:t>
      </w:r>
      <w:r w:rsidR="00DE2C1E" w:rsidRPr="0065640A">
        <w:t xml:space="preserve"> </w:t>
      </w:r>
      <w:r w:rsidRPr="0065640A">
        <w:t>när valutakurs- och priseffekter beräknas. Vid nettoförvärv av valuta och guld läggs den genomsnittliga anskaffningskostnaden för dagens förvärv av varje enskild valuta och guld till den föregående dagens inn</w:t>
      </w:r>
      <w:r w:rsidRPr="0065640A">
        <w:t>e</w:t>
      </w:r>
      <w:r w:rsidRPr="0065640A">
        <w:t>hav så att ett nytt vägt genomsnitt av valutakursen eller guldpriset erhålls. Vid nettoförsäljning b</w:t>
      </w:r>
      <w:r w:rsidRPr="0065640A">
        <w:t>e</w:t>
      </w:r>
      <w:r w:rsidRPr="0065640A">
        <w:t>räknas det realiserade resultatet baserat på den genomsnittliga anskaffning</w:t>
      </w:r>
      <w:r w:rsidRPr="0065640A">
        <w:t>s</w:t>
      </w:r>
      <w:r w:rsidRPr="0065640A">
        <w:t>kostnaden den föregående dagen för inn</w:t>
      </w:r>
      <w:r w:rsidRPr="0065640A">
        <w:t>e</w:t>
      </w:r>
      <w:r w:rsidRPr="0065640A">
        <w:t xml:space="preserve">havet i fråga. </w:t>
      </w:r>
    </w:p>
    <w:p w:rsidR="00B65E14" w:rsidRPr="0065640A" w:rsidRDefault="00B65E14" w:rsidP="002548BA">
      <w:pPr>
        <w:pStyle w:val="R4"/>
      </w:pPr>
      <w:r w:rsidRPr="0065640A">
        <w:t>Derivatinstrument</w:t>
      </w:r>
    </w:p>
    <w:p w:rsidR="00B65E14" w:rsidRPr="0065640A" w:rsidRDefault="00B65E14" w:rsidP="00B65E14">
      <w:r w:rsidRPr="0065640A">
        <w:t>Derivatinstrument värderas kontrakt för kontrakt inom varje grupp av deriva</w:t>
      </w:r>
      <w:r w:rsidRPr="0065640A">
        <w:t>t</w:t>
      </w:r>
      <w:r w:rsidRPr="0065640A">
        <w:t>instrument. Grupper med positivt värde redovisas som tillgång och med neg</w:t>
      </w:r>
      <w:r w:rsidRPr="0065640A">
        <w:t>a</w:t>
      </w:r>
      <w:r w:rsidRPr="0065640A">
        <w:t>tivt värde som skuld.</w:t>
      </w:r>
    </w:p>
    <w:p w:rsidR="00B65E14" w:rsidRPr="0065640A" w:rsidRDefault="00B65E14" w:rsidP="00B474B4">
      <w:pPr>
        <w:pStyle w:val="Normaltindrag"/>
        <w:rPr>
          <w:lang w:val="sv-SE" w:eastAsia="sv-SE"/>
        </w:rPr>
      </w:pPr>
      <w:r w:rsidRPr="0065640A">
        <w:rPr>
          <w:lang w:val="sv-SE" w:eastAsia="sv-SE"/>
        </w:rPr>
        <w:t>Valutaterminer bokförs till ett värde som motsvarar kontraktets valutab</w:t>
      </w:r>
      <w:r w:rsidRPr="0065640A">
        <w:rPr>
          <w:lang w:val="sv-SE" w:eastAsia="sv-SE"/>
        </w:rPr>
        <w:t>e</w:t>
      </w:r>
      <w:r w:rsidRPr="0065640A">
        <w:rPr>
          <w:lang w:val="sv-SE" w:eastAsia="sv-SE"/>
        </w:rPr>
        <w:t>lopp multiplicerat med skillnaden mellan bokslutsdagens och affärsdagens valutakurs (avista). Skillnaden mellan affärsdagens valutakurs (avista) och den avtalade terminsvalutakursen p</w:t>
      </w:r>
      <w:r w:rsidRPr="0065640A">
        <w:rPr>
          <w:lang w:val="sv-SE" w:eastAsia="sv-SE"/>
        </w:rPr>
        <w:t>e</w:t>
      </w:r>
      <w:r w:rsidRPr="0065640A">
        <w:rPr>
          <w:lang w:val="sv-SE" w:eastAsia="sv-SE"/>
        </w:rPr>
        <w:t>riodiseras som ränta under kontraktets löptid. På affärsdagen bokförs såld valuta, multiplicerat med skillnaden me</w:t>
      </w:r>
      <w:r w:rsidRPr="0065640A">
        <w:rPr>
          <w:lang w:val="sv-SE" w:eastAsia="sv-SE"/>
        </w:rPr>
        <w:t>l</w:t>
      </w:r>
      <w:r w:rsidRPr="0065640A">
        <w:rPr>
          <w:lang w:val="sv-SE" w:eastAsia="sv-SE"/>
        </w:rPr>
        <w:t>lan affärsdagens valutakurs (avista) och den genomsnittliga anskaffningsku</w:t>
      </w:r>
      <w:r w:rsidRPr="0065640A">
        <w:rPr>
          <w:lang w:val="sv-SE" w:eastAsia="sv-SE"/>
        </w:rPr>
        <w:t>r</w:t>
      </w:r>
      <w:r w:rsidRPr="0065640A">
        <w:rPr>
          <w:lang w:val="sv-SE" w:eastAsia="sv-SE"/>
        </w:rPr>
        <w:t>sen som realiserat r</w:t>
      </w:r>
      <w:r w:rsidRPr="0065640A">
        <w:rPr>
          <w:lang w:val="sv-SE" w:eastAsia="sv-SE"/>
        </w:rPr>
        <w:t>e</w:t>
      </w:r>
      <w:r w:rsidRPr="0065640A">
        <w:rPr>
          <w:lang w:val="sv-SE" w:eastAsia="sv-SE"/>
        </w:rPr>
        <w:t>sultat.</w:t>
      </w:r>
    </w:p>
    <w:p w:rsidR="00B65E14" w:rsidRPr="0065640A" w:rsidRDefault="00B65E14" w:rsidP="00B65E14">
      <w:pPr>
        <w:pStyle w:val="Normaltindrag"/>
        <w:rPr>
          <w:lang w:val="sv-SE" w:eastAsia="sv-SE"/>
        </w:rPr>
      </w:pPr>
      <w:r w:rsidRPr="0065640A">
        <w:rPr>
          <w:lang w:val="sv-SE" w:eastAsia="sv-SE"/>
        </w:rPr>
        <w:t>Avistaledet i valutaswappar bokförs på likviddagen till affärsdagens v</w:t>
      </w:r>
      <w:r w:rsidRPr="0065640A">
        <w:rPr>
          <w:lang w:val="sv-SE" w:eastAsia="sv-SE"/>
        </w:rPr>
        <w:t>a</w:t>
      </w:r>
      <w:r w:rsidRPr="0065640A">
        <w:rPr>
          <w:lang w:val="sv-SE" w:eastAsia="sv-SE"/>
        </w:rPr>
        <w:t>lu</w:t>
      </w:r>
      <w:r w:rsidR="00A27BF9" w:rsidRPr="0065640A">
        <w:rPr>
          <w:lang w:val="sv-SE" w:eastAsia="sv-SE"/>
        </w:rPr>
        <w:softHyphen/>
      </w:r>
      <w:r w:rsidRPr="0065640A">
        <w:rPr>
          <w:lang w:val="sv-SE" w:eastAsia="sv-SE"/>
        </w:rPr>
        <w:t>takurs (avista). Terminsledet i valutaswappar bokförs på samma sätt som valutaterminer, det vill säga till ett värde som motsvarar kontraktets valutab</w:t>
      </w:r>
      <w:r w:rsidRPr="0065640A">
        <w:rPr>
          <w:lang w:val="sv-SE" w:eastAsia="sv-SE"/>
        </w:rPr>
        <w:t>e</w:t>
      </w:r>
      <w:r w:rsidRPr="0065640A">
        <w:rPr>
          <w:lang w:val="sv-SE" w:eastAsia="sv-SE"/>
        </w:rPr>
        <w:t>lopp multiplicerat med skillnaden mellan bokslutsdagens och affärsdagens valut</w:t>
      </w:r>
      <w:r w:rsidRPr="0065640A">
        <w:rPr>
          <w:lang w:val="sv-SE" w:eastAsia="sv-SE"/>
        </w:rPr>
        <w:t>a</w:t>
      </w:r>
      <w:r w:rsidRPr="0065640A">
        <w:rPr>
          <w:lang w:val="sv-SE" w:eastAsia="sv-SE"/>
        </w:rPr>
        <w:t xml:space="preserve">kurs (avista). Skillnaden mellan affärsdagens valutakurs (avista) och den avtalade terminsvalutakursen periodiseras som ränta under kontraktets löptid. Till skillnad </w:t>
      </w:r>
      <w:r w:rsidR="002D67F9" w:rsidRPr="0065640A">
        <w:rPr>
          <w:lang w:val="sv-SE" w:eastAsia="sv-SE"/>
        </w:rPr>
        <w:t xml:space="preserve">från </w:t>
      </w:r>
      <w:r w:rsidRPr="0065640A">
        <w:rPr>
          <w:lang w:val="sv-SE" w:eastAsia="sv-SE"/>
        </w:rPr>
        <w:t>vid valutaterminer uppkommer inga realiserade v</w:t>
      </w:r>
      <w:r w:rsidRPr="0065640A">
        <w:rPr>
          <w:lang w:val="sv-SE" w:eastAsia="sv-SE"/>
        </w:rPr>
        <w:t>a</w:t>
      </w:r>
      <w:r w:rsidRPr="0065640A">
        <w:rPr>
          <w:lang w:val="sv-SE" w:eastAsia="sv-SE"/>
        </w:rPr>
        <w:t>lu</w:t>
      </w:r>
      <w:r w:rsidR="00A27BF9" w:rsidRPr="0065640A">
        <w:rPr>
          <w:lang w:val="sv-SE" w:eastAsia="sv-SE"/>
        </w:rPr>
        <w:softHyphen/>
      </w:r>
      <w:r w:rsidRPr="0065640A">
        <w:rPr>
          <w:lang w:val="sv-SE" w:eastAsia="sv-SE"/>
        </w:rPr>
        <w:t>takursresultat vid bokföring av valuta</w:t>
      </w:r>
      <w:r w:rsidRPr="0065640A">
        <w:rPr>
          <w:lang w:val="sv-SE" w:eastAsia="sv-SE"/>
        </w:rPr>
        <w:t>s</w:t>
      </w:r>
      <w:r w:rsidRPr="0065640A">
        <w:rPr>
          <w:lang w:val="sv-SE" w:eastAsia="sv-SE"/>
        </w:rPr>
        <w:t>wappar.</w:t>
      </w:r>
    </w:p>
    <w:p w:rsidR="00B65E14" w:rsidRPr="0065640A" w:rsidRDefault="00B65E14" w:rsidP="00B65E14">
      <w:pPr>
        <w:pStyle w:val="Normaltindrag"/>
        <w:rPr>
          <w:lang w:val="sv-SE" w:eastAsia="sv-SE"/>
        </w:rPr>
      </w:pPr>
      <w:r w:rsidRPr="0065640A">
        <w:rPr>
          <w:lang w:val="sv-SE" w:eastAsia="sv-SE"/>
        </w:rPr>
        <w:t>Ränteswappar bokförs, för både de inkommande och utgående transaktio</w:t>
      </w:r>
      <w:r w:rsidR="00A27BF9" w:rsidRPr="0065640A">
        <w:rPr>
          <w:lang w:val="sv-SE" w:eastAsia="sv-SE"/>
        </w:rPr>
        <w:softHyphen/>
      </w:r>
      <w:r w:rsidRPr="0065640A">
        <w:rPr>
          <w:lang w:val="sv-SE" w:eastAsia="sv-SE"/>
        </w:rPr>
        <w:t>n</w:t>
      </w:r>
      <w:r w:rsidRPr="0065640A">
        <w:rPr>
          <w:lang w:val="sv-SE" w:eastAsia="sv-SE"/>
        </w:rPr>
        <w:t>erna, till ett värde som motsvarar skillnaden mellan kontraktets nominella belopp och det nominella beloppet omräknat till bokslutsdagens pris. Det framräknade beloppet o</w:t>
      </w:r>
      <w:r w:rsidRPr="0065640A">
        <w:rPr>
          <w:lang w:val="sv-SE" w:eastAsia="sv-SE"/>
        </w:rPr>
        <w:t>m</w:t>
      </w:r>
      <w:r w:rsidRPr="0065640A">
        <w:rPr>
          <w:lang w:val="sv-SE" w:eastAsia="sv-SE"/>
        </w:rPr>
        <w:t>räknas till kronor med bokslutsdagens valutakurs.</w:t>
      </w:r>
    </w:p>
    <w:p w:rsidR="00B65E14" w:rsidRPr="0065640A" w:rsidRDefault="00B65E14" w:rsidP="00B65E14">
      <w:pPr>
        <w:pStyle w:val="Normaltindrag"/>
        <w:rPr>
          <w:lang w:val="sv-SE" w:eastAsia="sv-SE"/>
        </w:rPr>
      </w:pPr>
      <w:r w:rsidRPr="0065640A">
        <w:rPr>
          <w:lang w:val="sv-SE" w:eastAsia="sv-SE"/>
        </w:rPr>
        <w:t>Guldoptioner bokförs på affärsdagen till ett belopp som motsvarar erlagd alternativt erhållen premie. Vid bokslut just</w:t>
      </w:r>
      <w:r w:rsidRPr="0065640A">
        <w:rPr>
          <w:lang w:val="sv-SE" w:eastAsia="sv-SE"/>
        </w:rPr>
        <w:t>e</w:t>
      </w:r>
      <w:r w:rsidRPr="0065640A">
        <w:rPr>
          <w:lang w:val="sv-SE" w:eastAsia="sv-SE"/>
        </w:rPr>
        <w:t>ras det bokförda värdet till ett värde som motsvarar kontraktets antal uns omräknat till bokslutsdagens op</w:t>
      </w:r>
      <w:r w:rsidR="00DE2C1E" w:rsidRPr="0065640A">
        <w:rPr>
          <w:lang w:val="sv-SE" w:eastAsia="sv-SE"/>
        </w:rPr>
        <w:softHyphen/>
      </w:r>
      <w:r w:rsidRPr="0065640A">
        <w:rPr>
          <w:lang w:val="sv-SE" w:eastAsia="sv-SE"/>
        </w:rPr>
        <w:t>tionspris och valutakurs. Optionspriset beräknas utifrån en vedertagen berä</w:t>
      </w:r>
      <w:r w:rsidRPr="0065640A">
        <w:rPr>
          <w:lang w:val="sv-SE" w:eastAsia="sv-SE"/>
        </w:rPr>
        <w:t>k</w:t>
      </w:r>
      <w:r w:rsidRPr="0065640A">
        <w:rPr>
          <w:lang w:val="sv-SE" w:eastAsia="sv-SE"/>
        </w:rPr>
        <w:t>ningsm</w:t>
      </w:r>
      <w:r w:rsidRPr="0065640A">
        <w:rPr>
          <w:lang w:val="sv-SE" w:eastAsia="sv-SE"/>
        </w:rPr>
        <w:t>o</w:t>
      </w:r>
      <w:r w:rsidRPr="0065640A">
        <w:rPr>
          <w:lang w:val="sv-SE" w:eastAsia="sv-SE"/>
        </w:rPr>
        <w:t>dell.</w:t>
      </w:r>
    </w:p>
    <w:p w:rsidR="00B65E14" w:rsidRPr="0065640A" w:rsidRDefault="00B65E14" w:rsidP="00B65E14">
      <w:pPr>
        <w:pStyle w:val="Normaltindrag"/>
        <w:rPr>
          <w:lang w:val="sv-SE" w:eastAsia="sv-SE"/>
        </w:rPr>
      </w:pPr>
      <w:r w:rsidRPr="0065640A">
        <w:rPr>
          <w:lang w:val="sv-SE" w:eastAsia="sv-SE"/>
        </w:rPr>
        <w:t>Futurekontrakt bokförs dagligen som realiserat resultat till ett belopp som motsvarar det värde som beräknats vid den dagl</w:t>
      </w:r>
      <w:r w:rsidRPr="0065640A">
        <w:rPr>
          <w:lang w:val="sv-SE" w:eastAsia="sv-SE"/>
        </w:rPr>
        <w:t>i</w:t>
      </w:r>
      <w:r w:rsidRPr="0065640A">
        <w:rPr>
          <w:lang w:val="sv-SE" w:eastAsia="sv-SE"/>
        </w:rPr>
        <w:t>ga avräkningen.</w:t>
      </w:r>
    </w:p>
    <w:p w:rsidR="007C64AC" w:rsidRPr="0065640A" w:rsidRDefault="007C64AC" w:rsidP="00DC1F83">
      <w:pPr>
        <w:pStyle w:val="Rubrik1"/>
        <w:spacing w:after="120"/>
        <w:rPr>
          <w:noProof w:val="0"/>
        </w:rPr>
      </w:pPr>
      <w:bookmarkStart w:id="37" w:name="_Toc220149243"/>
      <w:r w:rsidRPr="0065640A">
        <w:rPr>
          <w:i/>
          <w:noProof w:val="0"/>
        </w:rPr>
        <w:br w:type="page"/>
      </w:r>
      <w:bookmarkStart w:id="38" w:name="_Toc285448910"/>
      <w:r w:rsidRPr="0065640A">
        <w:rPr>
          <w:noProof w:val="0"/>
        </w:rPr>
        <w:t>Balansräkning</w:t>
      </w:r>
      <w:bookmarkEnd w:id="37"/>
      <w:bookmarkEnd w:id="38"/>
    </w:p>
    <w:p w:rsidR="007C64AC" w:rsidRPr="0065640A" w:rsidRDefault="007C64AC" w:rsidP="007C64AC">
      <w:r w:rsidRPr="0065640A">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1048"/>
        <w:gridCol w:w="193"/>
        <w:gridCol w:w="1041"/>
      </w:tblGrid>
      <w:tr w:rsidR="007C64AC" w:rsidRPr="0065640A" w:rsidTr="007C64AC">
        <w:tblPrEx>
          <w:tblCellMar>
            <w:top w:w="0" w:type="dxa"/>
            <w:bottom w:w="0" w:type="dxa"/>
          </w:tblCellMar>
        </w:tblPrEx>
        <w:trPr>
          <w:cantSplit/>
        </w:trPr>
        <w:tc>
          <w:tcPr>
            <w:tcW w:w="3099" w:type="dxa"/>
            <w:tcBorders>
              <w:bottom w:val="single" w:sz="4" w:space="0" w:color="auto"/>
            </w:tcBorders>
          </w:tcPr>
          <w:p w:rsidR="007C64AC" w:rsidRPr="0065640A" w:rsidRDefault="007C64AC" w:rsidP="007C64AC">
            <w:pPr>
              <w:jc w:val="left"/>
              <w:rPr>
                <w:b/>
                <w:sz w:val="16"/>
                <w:szCs w:val="16"/>
              </w:rPr>
            </w:pPr>
            <w:r w:rsidRPr="0065640A">
              <w:rPr>
                <w:b/>
                <w:sz w:val="16"/>
                <w:szCs w:val="16"/>
              </w:rPr>
              <w:t>Tillgångar</w:t>
            </w:r>
          </w:p>
        </w:tc>
        <w:tc>
          <w:tcPr>
            <w:tcW w:w="686" w:type="dxa"/>
            <w:tcBorders>
              <w:bottom w:val="single" w:sz="4" w:space="0" w:color="auto"/>
            </w:tcBorders>
          </w:tcPr>
          <w:p w:rsidR="007C64AC" w:rsidRPr="0065640A" w:rsidRDefault="007C64AC" w:rsidP="007C64AC">
            <w:pPr>
              <w:rPr>
                <w:sz w:val="16"/>
                <w:szCs w:val="16"/>
              </w:rPr>
            </w:pPr>
          </w:p>
        </w:tc>
        <w:tc>
          <w:tcPr>
            <w:tcW w:w="1048" w:type="dxa"/>
            <w:tcBorders>
              <w:bottom w:val="single" w:sz="4" w:space="0" w:color="auto"/>
            </w:tcBorders>
          </w:tcPr>
          <w:p w:rsidR="007C64AC" w:rsidRPr="0065640A" w:rsidRDefault="007C64AC" w:rsidP="007C64AC">
            <w:pPr>
              <w:rPr>
                <w:sz w:val="16"/>
                <w:szCs w:val="16"/>
              </w:rPr>
            </w:pPr>
          </w:p>
        </w:tc>
        <w:tc>
          <w:tcPr>
            <w:tcW w:w="193" w:type="dxa"/>
            <w:tcBorders>
              <w:bottom w:val="single" w:sz="4" w:space="0" w:color="auto"/>
            </w:tcBorders>
          </w:tcPr>
          <w:p w:rsidR="007C64AC" w:rsidRPr="0065640A" w:rsidRDefault="007C64AC" w:rsidP="007C64AC">
            <w:pPr>
              <w:rPr>
                <w:sz w:val="16"/>
                <w:szCs w:val="16"/>
              </w:rPr>
            </w:pPr>
          </w:p>
        </w:tc>
        <w:tc>
          <w:tcPr>
            <w:tcW w:w="1041" w:type="dxa"/>
            <w:tcBorders>
              <w:bottom w:val="single" w:sz="4" w:space="0" w:color="auto"/>
            </w:tcBorders>
          </w:tcPr>
          <w:p w:rsidR="007C64AC" w:rsidRPr="0065640A" w:rsidRDefault="007C64AC" w:rsidP="007C64AC">
            <w:pPr>
              <w:rPr>
                <w:sz w:val="16"/>
                <w:szCs w:val="16"/>
              </w:rPr>
            </w:pP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sz w:val="16"/>
                <w:szCs w:val="16"/>
              </w:rPr>
            </w:pPr>
          </w:p>
        </w:tc>
        <w:tc>
          <w:tcPr>
            <w:tcW w:w="686" w:type="dxa"/>
          </w:tcPr>
          <w:p w:rsidR="007C64AC" w:rsidRPr="0065640A" w:rsidRDefault="007C64AC" w:rsidP="007C64AC">
            <w:pPr>
              <w:jc w:val="right"/>
              <w:rPr>
                <w:sz w:val="16"/>
                <w:szCs w:val="16"/>
              </w:rPr>
            </w:pPr>
          </w:p>
        </w:tc>
        <w:tc>
          <w:tcPr>
            <w:tcW w:w="1048" w:type="dxa"/>
            <w:tcBorders>
              <w:bottom w:val="single" w:sz="4" w:space="0" w:color="auto"/>
            </w:tcBorders>
          </w:tcPr>
          <w:p w:rsidR="007C64AC" w:rsidRPr="0065640A" w:rsidRDefault="007C64AC" w:rsidP="007C64AC">
            <w:pPr>
              <w:jc w:val="right"/>
              <w:rPr>
                <w:spacing w:val="-2"/>
                <w:sz w:val="16"/>
                <w:szCs w:val="16"/>
              </w:rPr>
            </w:pPr>
            <w:r w:rsidRPr="0065640A">
              <w:rPr>
                <w:spacing w:val="-2"/>
                <w:sz w:val="16"/>
                <w:szCs w:val="16"/>
              </w:rPr>
              <w:t>2010-12-31</w:t>
            </w:r>
          </w:p>
        </w:tc>
        <w:tc>
          <w:tcPr>
            <w:tcW w:w="193" w:type="dxa"/>
            <w:tcBorders>
              <w:bottom w:val="single" w:sz="4" w:space="0" w:color="auto"/>
            </w:tcBorders>
          </w:tcPr>
          <w:p w:rsidR="007C64AC" w:rsidRPr="0065640A" w:rsidRDefault="007C64AC" w:rsidP="007C64AC">
            <w:pPr>
              <w:jc w:val="right"/>
              <w:rPr>
                <w:sz w:val="16"/>
                <w:szCs w:val="16"/>
              </w:rPr>
            </w:pPr>
          </w:p>
        </w:tc>
        <w:tc>
          <w:tcPr>
            <w:tcW w:w="1041" w:type="dxa"/>
            <w:tcBorders>
              <w:bottom w:val="single" w:sz="4" w:space="0" w:color="auto"/>
            </w:tcBorders>
          </w:tcPr>
          <w:p w:rsidR="007C64AC" w:rsidRPr="0065640A" w:rsidRDefault="007C64AC" w:rsidP="007C64AC">
            <w:pPr>
              <w:jc w:val="right"/>
              <w:rPr>
                <w:spacing w:val="-2"/>
                <w:sz w:val="16"/>
                <w:szCs w:val="16"/>
              </w:rPr>
            </w:pPr>
            <w:r w:rsidRPr="0065640A">
              <w:rPr>
                <w:spacing w:val="-2"/>
                <w:sz w:val="16"/>
                <w:szCs w:val="16"/>
              </w:rPr>
              <w:t>2009-12-31</w:t>
            </w:r>
          </w:p>
        </w:tc>
      </w:tr>
      <w:tr w:rsidR="007C64AC" w:rsidRPr="0065640A" w:rsidTr="007C64AC">
        <w:tblPrEx>
          <w:tblCellMar>
            <w:top w:w="0" w:type="dxa"/>
            <w:bottom w:w="0" w:type="dxa"/>
          </w:tblCellMar>
        </w:tblPrEx>
        <w:trPr>
          <w:cantSplit/>
          <w:trHeight w:val="314"/>
        </w:trPr>
        <w:tc>
          <w:tcPr>
            <w:tcW w:w="3099" w:type="dxa"/>
          </w:tcPr>
          <w:p w:rsidR="007C64AC" w:rsidRPr="0065640A" w:rsidRDefault="007C64AC" w:rsidP="007C64AC">
            <w:pPr>
              <w:jc w:val="left"/>
              <w:rPr>
                <w:sz w:val="16"/>
                <w:szCs w:val="16"/>
              </w:rPr>
            </w:pP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b/>
                <w:sz w:val="16"/>
                <w:szCs w:val="16"/>
              </w:rPr>
            </w:pPr>
            <w:r w:rsidRPr="0065640A">
              <w:rPr>
                <w:b/>
                <w:sz w:val="16"/>
                <w:szCs w:val="16"/>
              </w:rPr>
              <w:t>Guld</w:t>
            </w:r>
          </w:p>
        </w:tc>
        <w:tc>
          <w:tcPr>
            <w:tcW w:w="686" w:type="dxa"/>
          </w:tcPr>
          <w:p w:rsidR="007C64AC" w:rsidRPr="0065640A" w:rsidRDefault="007C64AC" w:rsidP="007C64AC">
            <w:pPr>
              <w:jc w:val="right"/>
              <w:rPr>
                <w:sz w:val="16"/>
                <w:szCs w:val="16"/>
              </w:rPr>
            </w:pPr>
            <w:r w:rsidRPr="0065640A">
              <w:rPr>
                <w:sz w:val="16"/>
                <w:szCs w:val="16"/>
              </w:rPr>
              <w:t xml:space="preserve">Not 1 </w:t>
            </w:r>
          </w:p>
        </w:tc>
        <w:tc>
          <w:tcPr>
            <w:tcW w:w="1048" w:type="dxa"/>
          </w:tcPr>
          <w:p w:rsidR="007C64AC" w:rsidRPr="0065640A" w:rsidRDefault="007C64AC" w:rsidP="007C64AC">
            <w:pPr>
              <w:jc w:val="right"/>
              <w:rPr>
                <w:sz w:val="16"/>
                <w:szCs w:val="16"/>
              </w:rPr>
            </w:pPr>
            <w:r w:rsidRPr="0065640A">
              <w:rPr>
                <w:sz w:val="16"/>
                <w:szCs w:val="16"/>
              </w:rPr>
              <w:t>38 537</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31 691</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b/>
                <w:sz w:val="16"/>
                <w:szCs w:val="16"/>
              </w:rPr>
            </w:pP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b/>
                <w:sz w:val="16"/>
                <w:szCs w:val="16"/>
              </w:rPr>
            </w:pPr>
            <w:r w:rsidRPr="0065640A">
              <w:rPr>
                <w:b/>
                <w:sz w:val="16"/>
                <w:szCs w:val="16"/>
              </w:rPr>
              <w:t xml:space="preserve">Fordringar i utländsk valuta på </w:t>
            </w:r>
            <w:r w:rsidRPr="0065640A">
              <w:rPr>
                <w:b/>
                <w:sz w:val="16"/>
                <w:szCs w:val="16"/>
              </w:rPr>
              <w:br/>
              <w:t>hemmahörande utanför Sverige</w:t>
            </w: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 xml:space="preserve">Fordringar på IMF </w:t>
            </w:r>
          </w:p>
        </w:tc>
        <w:tc>
          <w:tcPr>
            <w:tcW w:w="686" w:type="dxa"/>
          </w:tcPr>
          <w:p w:rsidR="007C64AC" w:rsidRPr="0065640A" w:rsidRDefault="007C64AC" w:rsidP="007C64AC">
            <w:pPr>
              <w:jc w:val="right"/>
              <w:rPr>
                <w:sz w:val="16"/>
                <w:szCs w:val="16"/>
              </w:rPr>
            </w:pPr>
            <w:r w:rsidRPr="0065640A">
              <w:rPr>
                <w:sz w:val="16"/>
                <w:szCs w:val="16"/>
              </w:rPr>
              <w:t>Not 2</w:t>
            </w:r>
          </w:p>
        </w:tc>
        <w:tc>
          <w:tcPr>
            <w:tcW w:w="1048" w:type="dxa"/>
          </w:tcPr>
          <w:p w:rsidR="007C64AC" w:rsidRPr="0065640A" w:rsidRDefault="007C64AC" w:rsidP="007C64AC">
            <w:pPr>
              <w:jc w:val="right"/>
              <w:rPr>
                <w:sz w:val="16"/>
                <w:szCs w:val="16"/>
              </w:rPr>
            </w:pPr>
            <w:r w:rsidRPr="0065640A">
              <w:rPr>
                <w:sz w:val="16"/>
                <w:szCs w:val="16"/>
              </w:rPr>
              <w:t>31 175</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30 898</w:t>
            </w:r>
          </w:p>
        </w:tc>
      </w:tr>
      <w:tr w:rsidR="007C64AC" w:rsidRPr="0065640A" w:rsidTr="007C64AC">
        <w:tblPrEx>
          <w:tblCellMar>
            <w:top w:w="0" w:type="dxa"/>
            <w:bottom w:w="0" w:type="dxa"/>
          </w:tblCellMar>
        </w:tblPrEx>
        <w:trPr>
          <w:cantSplit/>
        </w:trPr>
        <w:tc>
          <w:tcPr>
            <w:tcW w:w="3099" w:type="dxa"/>
            <w:vAlign w:val="bottom"/>
          </w:tcPr>
          <w:p w:rsidR="007C64AC" w:rsidRPr="0065640A" w:rsidRDefault="007C64AC" w:rsidP="007C64AC">
            <w:pPr>
              <w:spacing w:before="60" w:line="200" w:lineRule="exact"/>
              <w:jc w:val="left"/>
              <w:rPr>
                <w:spacing w:val="-2"/>
                <w:sz w:val="16"/>
                <w:szCs w:val="16"/>
              </w:rPr>
            </w:pPr>
            <w:r w:rsidRPr="0065640A">
              <w:rPr>
                <w:spacing w:val="-2"/>
                <w:sz w:val="16"/>
                <w:szCs w:val="16"/>
              </w:rPr>
              <w:t>Banktillgodohavanden och värdepa</w:t>
            </w:r>
            <w:r w:rsidRPr="0065640A">
              <w:rPr>
                <w:spacing w:val="-2"/>
                <w:sz w:val="16"/>
                <w:szCs w:val="16"/>
              </w:rPr>
              <w:t>p</w:t>
            </w:r>
            <w:r w:rsidRPr="0065640A">
              <w:rPr>
                <w:spacing w:val="-2"/>
                <w:sz w:val="16"/>
                <w:szCs w:val="16"/>
              </w:rPr>
              <w:t>per</w:t>
            </w:r>
          </w:p>
        </w:tc>
        <w:tc>
          <w:tcPr>
            <w:tcW w:w="686" w:type="dxa"/>
            <w:vAlign w:val="bottom"/>
          </w:tcPr>
          <w:p w:rsidR="007C64AC" w:rsidRPr="0065640A" w:rsidRDefault="007C64AC" w:rsidP="007C64AC">
            <w:pPr>
              <w:jc w:val="right"/>
              <w:rPr>
                <w:sz w:val="16"/>
                <w:szCs w:val="16"/>
              </w:rPr>
            </w:pPr>
            <w:r w:rsidRPr="0065640A">
              <w:rPr>
                <w:sz w:val="16"/>
                <w:szCs w:val="16"/>
              </w:rPr>
              <w:t>Not 3</w:t>
            </w:r>
          </w:p>
        </w:tc>
        <w:tc>
          <w:tcPr>
            <w:tcW w:w="1048"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251 380</w:t>
            </w:r>
          </w:p>
        </w:tc>
        <w:tc>
          <w:tcPr>
            <w:tcW w:w="193" w:type="dxa"/>
            <w:tcBorders>
              <w:bottom w:val="single" w:sz="4" w:space="0" w:color="auto"/>
            </w:tcBorders>
            <w:vAlign w:val="bottom"/>
          </w:tcPr>
          <w:p w:rsidR="007C64AC" w:rsidRPr="0065640A" w:rsidRDefault="007C64AC" w:rsidP="007C64AC">
            <w:pPr>
              <w:jc w:val="right"/>
              <w:rPr>
                <w:sz w:val="16"/>
                <w:szCs w:val="16"/>
              </w:rPr>
            </w:pP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271 450</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b/>
                <w:sz w:val="16"/>
                <w:szCs w:val="16"/>
              </w:rPr>
            </w:pP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r w:rsidRPr="0065640A">
              <w:rPr>
                <w:sz w:val="16"/>
                <w:szCs w:val="16"/>
              </w:rPr>
              <w:t>282 555</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302 348</w:t>
            </w:r>
          </w:p>
        </w:tc>
      </w:tr>
      <w:tr w:rsidR="007C64AC" w:rsidRPr="0065640A" w:rsidTr="007C64AC">
        <w:tblPrEx>
          <w:tblCellMar>
            <w:top w:w="0" w:type="dxa"/>
            <w:bottom w:w="0" w:type="dxa"/>
          </w:tblCellMar>
        </w:tblPrEx>
        <w:trPr>
          <w:cantSplit/>
        </w:trPr>
        <w:tc>
          <w:tcPr>
            <w:tcW w:w="3099" w:type="dxa"/>
            <w:vAlign w:val="bottom"/>
          </w:tcPr>
          <w:p w:rsidR="007C64AC" w:rsidRPr="0065640A" w:rsidRDefault="007C64AC" w:rsidP="007C64AC">
            <w:pPr>
              <w:spacing w:before="60" w:line="200" w:lineRule="exact"/>
              <w:jc w:val="left"/>
              <w:rPr>
                <w:b/>
                <w:sz w:val="16"/>
                <w:szCs w:val="16"/>
              </w:rPr>
            </w:pPr>
          </w:p>
        </w:tc>
        <w:tc>
          <w:tcPr>
            <w:tcW w:w="686" w:type="dxa"/>
            <w:vAlign w:val="bottom"/>
          </w:tcPr>
          <w:p w:rsidR="007C64AC" w:rsidRPr="0065640A" w:rsidRDefault="007C64AC" w:rsidP="007C64AC">
            <w:pPr>
              <w:jc w:val="right"/>
              <w:rPr>
                <w:sz w:val="16"/>
                <w:szCs w:val="16"/>
              </w:rPr>
            </w:pPr>
          </w:p>
        </w:tc>
        <w:tc>
          <w:tcPr>
            <w:tcW w:w="1048" w:type="dxa"/>
            <w:vAlign w:val="bottom"/>
          </w:tcPr>
          <w:p w:rsidR="007C64AC" w:rsidRPr="0065640A" w:rsidRDefault="007C64AC" w:rsidP="007C64AC">
            <w:pPr>
              <w:jc w:val="right"/>
              <w:rPr>
                <w:sz w:val="16"/>
                <w:szCs w:val="16"/>
              </w:rPr>
            </w:pP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b/>
                <w:sz w:val="16"/>
                <w:szCs w:val="16"/>
              </w:rPr>
            </w:pPr>
            <w:r w:rsidRPr="0065640A">
              <w:rPr>
                <w:b/>
                <w:sz w:val="16"/>
                <w:szCs w:val="16"/>
              </w:rPr>
              <w:t xml:space="preserve">Utlåning i svenska kronor till </w:t>
            </w:r>
            <w:r w:rsidRPr="0065640A">
              <w:rPr>
                <w:b/>
                <w:sz w:val="16"/>
                <w:szCs w:val="16"/>
              </w:rPr>
              <w:br/>
              <w:t xml:space="preserve">kreditinstitut i Sverige relaterad till </w:t>
            </w:r>
            <w:r w:rsidR="00A27BF9" w:rsidRPr="0065640A">
              <w:rPr>
                <w:b/>
                <w:sz w:val="16"/>
                <w:szCs w:val="16"/>
              </w:rPr>
              <w:br/>
            </w:r>
            <w:r w:rsidRPr="0065640A">
              <w:rPr>
                <w:b/>
                <w:sz w:val="16"/>
                <w:szCs w:val="16"/>
              </w:rPr>
              <w:t>pe</w:t>
            </w:r>
            <w:r w:rsidRPr="0065640A">
              <w:rPr>
                <w:b/>
                <w:sz w:val="16"/>
                <w:szCs w:val="16"/>
              </w:rPr>
              <w:t>n</w:t>
            </w:r>
            <w:r w:rsidRPr="0065640A">
              <w:rPr>
                <w:b/>
                <w:sz w:val="16"/>
                <w:szCs w:val="16"/>
              </w:rPr>
              <w:t xml:space="preserve">ningpolitiska transaktioner </w:t>
            </w: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vAlign w:val="bottom"/>
          </w:tcPr>
          <w:p w:rsidR="007C64AC" w:rsidRPr="0065640A" w:rsidRDefault="007C64AC" w:rsidP="007C64AC">
            <w:pPr>
              <w:spacing w:before="60" w:line="200" w:lineRule="exact"/>
              <w:jc w:val="left"/>
              <w:rPr>
                <w:sz w:val="16"/>
                <w:szCs w:val="16"/>
              </w:rPr>
            </w:pPr>
            <w:r w:rsidRPr="0065640A">
              <w:rPr>
                <w:sz w:val="16"/>
                <w:szCs w:val="16"/>
              </w:rPr>
              <w:t>Huvudsakliga transa</w:t>
            </w:r>
            <w:r w:rsidRPr="0065640A">
              <w:rPr>
                <w:sz w:val="16"/>
                <w:szCs w:val="16"/>
              </w:rPr>
              <w:t>k</w:t>
            </w:r>
            <w:r w:rsidRPr="0065640A">
              <w:rPr>
                <w:sz w:val="16"/>
                <w:szCs w:val="16"/>
              </w:rPr>
              <w:t xml:space="preserve">tioner </w:t>
            </w:r>
          </w:p>
        </w:tc>
        <w:tc>
          <w:tcPr>
            <w:tcW w:w="686" w:type="dxa"/>
            <w:vAlign w:val="bottom"/>
          </w:tcPr>
          <w:p w:rsidR="007C64AC" w:rsidRPr="0065640A" w:rsidRDefault="007C64AC" w:rsidP="007C64AC">
            <w:pPr>
              <w:jc w:val="right"/>
              <w:rPr>
                <w:sz w:val="16"/>
                <w:szCs w:val="16"/>
              </w:rPr>
            </w:pPr>
            <w:r w:rsidRPr="0065640A">
              <w:rPr>
                <w:sz w:val="16"/>
                <w:szCs w:val="16"/>
              </w:rPr>
              <w:t>Not 4</w:t>
            </w:r>
          </w:p>
        </w:tc>
        <w:tc>
          <w:tcPr>
            <w:tcW w:w="1048" w:type="dxa"/>
            <w:vAlign w:val="bottom"/>
          </w:tcPr>
          <w:p w:rsidR="007C64AC" w:rsidRPr="0065640A" w:rsidRDefault="007C64AC" w:rsidP="007C64AC">
            <w:pPr>
              <w:jc w:val="right"/>
              <w:rPr>
                <w:sz w:val="16"/>
                <w:szCs w:val="16"/>
              </w:rPr>
            </w:pPr>
            <w:r w:rsidRPr="0065640A">
              <w:rPr>
                <w:sz w:val="16"/>
                <w:szCs w:val="16"/>
              </w:rPr>
              <w:t>–</w:t>
            </w: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r w:rsidRPr="0065640A">
              <w:rPr>
                <w:sz w:val="16"/>
                <w:szCs w:val="16"/>
              </w:rPr>
              <w:t>–</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 xml:space="preserve">Finjusterande transaktioner </w:t>
            </w:r>
          </w:p>
        </w:tc>
        <w:tc>
          <w:tcPr>
            <w:tcW w:w="686" w:type="dxa"/>
          </w:tcPr>
          <w:p w:rsidR="007C64AC" w:rsidRPr="0065640A" w:rsidRDefault="007C64AC" w:rsidP="007C64AC">
            <w:pPr>
              <w:jc w:val="right"/>
              <w:rPr>
                <w:sz w:val="16"/>
                <w:szCs w:val="16"/>
              </w:rPr>
            </w:pPr>
            <w:r w:rsidRPr="0065640A">
              <w:rPr>
                <w:sz w:val="16"/>
                <w:szCs w:val="16"/>
              </w:rPr>
              <w:t>Not 5</w:t>
            </w:r>
          </w:p>
        </w:tc>
        <w:tc>
          <w:tcPr>
            <w:tcW w:w="1048" w:type="dxa"/>
          </w:tcPr>
          <w:p w:rsidR="007C64AC" w:rsidRPr="0065640A" w:rsidRDefault="007C64AC" w:rsidP="007C64AC">
            <w:pPr>
              <w:jc w:val="right"/>
              <w:rPr>
                <w:sz w:val="16"/>
                <w:szCs w:val="16"/>
              </w:rPr>
            </w:pPr>
            <w:r w:rsidRPr="0065640A">
              <w:rPr>
                <w:sz w:val="16"/>
                <w:szCs w:val="16"/>
              </w:rPr>
              <w:t>–</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Strukturella transakti</w:t>
            </w:r>
            <w:r w:rsidRPr="0065640A">
              <w:rPr>
                <w:sz w:val="16"/>
                <w:szCs w:val="16"/>
              </w:rPr>
              <w:t>o</w:t>
            </w:r>
            <w:r w:rsidRPr="0065640A">
              <w:rPr>
                <w:sz w:val="16"/>
                <w:szCs w:val="16"/>
              </w:rPr>
              <w:t>ner</w:t>
            </w:r>
          </w:p>
        </w:tc>
        <w:tc>
          <w:tcPr>
            <w:tcW w:w="686" w:type="dxa"/>
          </w:tcPr>
          <w:p w:rsidR="007C64AC" w:rsidRPr="0065640A" w:rsidRDefault="007C64AC" w:rsidP="007C64AC">
            <w:pPr>
              <w:jc w:val="right"/>
              <w:rPr>
                <w:sz w:val="16"/>
                <w:szCs w:val="16"/>
              </w:rPr>
            </w:pPr>
            <w:r w:rsidRPr="0065640A">
              <w:rPr>
                <w:sz w:val="16"/>
                <w:szCs w:val="16"/>
              </w:rPr>
              <w:t>Not 6</w:t>
            </w:r>
          </w:p>
        </w:tc>
        <w:tc>
          <w:tcPr>
            <w:tcW w:w="1048" w:type="dxa"/>
          </w:tcPr>
          <w:p w:rsidR="007C64AC" w:rsidRPr="0065640A" w:rsidRDefault="007C64AC" w:rsidP="007C64AC">
            <w:pPr>
              <w:jc w:val="right"/>
              <w:rPr>
                <w:sz w:val="16"/>
                <w:szCs w:val="16"/>
              </w:rPr>
            </w:pPr>
            <w:r w:rsidRPr="0065640A">
              <w:rPr>
                <w:sz w:val="16"/>
                <w:szCs w:val="16"/>
              </w:rPr>
              <w:t>500</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368 801</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Utlåningsfacil</w:t>
            </w:r>
            <w:r w:rsidRPr="0065640A">
              <w:rPr>
                <w:sz w:val="16"/>
                <w:szCs w:val="16"/>
              </w:rPr>
              <w:t>i</w:t>
            </w:r>
            <w:r w:rsidRPr="0065640A">
              <w:rPr>
                <w:sz w:val="16"/>
                <w:szCs w:val="16"/>
              </w:rPr>
              <w:t>tet</w:t>
            </w:r>
          </w:p>
        </w:tc>
        <w:tc>
          <w:tcPr>
            <w:tcW w:w="686" w:type="dxa"/>
          </w:tcPr>
          <w:p w:rsidR="007C64AC" w:rsidRPr="0065640A" w:rsidRDefault="007C64AC" w:rsidP="007C64AC">
            <w:pPr>
              <w:jc w:val="right"/>
              <w:rPr>
                <w:sz w:val="16"/>
                <w:szCs w:val="16"/>
              </w:rPr>
            </w:pPr>
            <w:r w:rsidRPr="0065640A">
              <w:rPr>
                <w:sz w:val="16"/>
                <w:szCs w:val="16"/>
              </w:rPr>
              <w:t>Not 7</w:t>
            </w:r>
          </w:p>
        </w:tc>
        <w:tc>
          <w:tcPr>
            <w:tcW w:w="1048" w:type="dxa"/>
          </w:tcPr>
          <w:p w:rsidR="007C64AC" w:rsidRPr="0065640A" w:rsidRDefault="007C64AC" w:rsidP="007C64AC">
            <w:pPr>
              <w:jc w:val="right"/>
              <w:rPr>
                <w:sz w:val="16"/>
                <w:szCs w:val="16"/>
              </w:rPr>
            </w:pPr>
            <w:r w:rsidRPr="0065640A">
              <w:rPr>
                <w:sz w:val="16"/>
                <w:szCs w:val="16"/>
              </w:rPr>
              <w:t>0</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1</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p>
        </w:tc>
        <w:tc>
          <w:tcPr>
            <w:tcW w:w="686" w:type="dxa"/>
          </w:tcPr>
          <w:p w:rsidR="007C64AC" w:rsidRPr="0065640A" w:rsidRDefault="007C64AC" w:rsidP="007C64AC">
            <w:pPr>
              <w:jc w:val="right"/>
              <w:rPr>
                <w:sz w:val="16"/>
                <w:szCs w:val="16"/>
              </w:rPr>
            </w:pPr>
          </w:p>
        </w:tc>
        <w:tc>
          <w:tcPr>
            <w:tcW w:w="1048" w:type="dxa"/>
            <w:tcBorders>
              <w:bottom w:val="single" w:sz="4" w:space="0" w:color="auto"/>
            </w:tcBorders>
          </w:tcPr>
          <w:p w:rsidR="007C64AC" w:rsidRPr="0065640A" w:rsidRDefault="007C64AC" w:rsidP="007C64AC">
            <w:pPr>
              <w:jc w:val="right"/>
              <w:rPr>
                <w:sz w:val="16"/>
                <w:szCs w:val="16"/>
              </w:rPr>
            </w:pPr>
          </w:p>
        </w:tc>
        <w:tc>
          <w:tcPr>
            <w:tcW w:w="193" w:type="dxa"/>
            <w:tcBorders>
              <w:bottom w:val="single" w:sz="4" w:space="0" w:color="auto"/>
            </w:tcBorders>
          </w:tcPr>
          <w:p w:rsidR="007C64AC" w:rsidRPr="0065640A" w:rsidRDefault="007C64AC" w:rsidP="007C64AC">
            <w:pPr>
              <w:jc w:val="right"/>
              <w:rPr>
                <w:sz w:val="16"/>
                <w:szCs w:val="16"/>
              </w:rPr>
            </w:pPr>
          </w:p>
        </w:tc>
        <w:tc>
          <w:tcPr>
            <w:tcW w:w="1041" w:type="dxa"/>
            <w:tcBorders>
              <w:bottom w:val="single" w:sz="4" w:space="0" w:color="auto"/>
            </w:tcBorders>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sz w:val="16"/>
                <w:szCs w:val="16"/>
              </w:rPr>
            </w:pP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r w:rsidRPr="0065640A">
              <w:rPr>
                <w:sz w:val="16"/>
                <w:szCs w:val="16"/>
              </w:rPr>
              <w:t>500</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368 802</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b/>
                <w:sz w:val="16"/>
                <w:szCs w:val="16"/>
              </w:rPr>
            </w:pPr>
            <w:r w:rsidRPr="0065640A">
              <w:rPr>
                <w:b/>
                <w:sz w:val="16"/>
                <w:szCs w:val="16"/>
              </w:rPr>
              <w:t>Övriga tillgångar</w:t>
            </w: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Height w:val="318"/>
        </w:trPr>
        <w:tc>
          <w:tcPr>
            <w:tcW w:w="3099" w:type="dxa"/>
          </w:tcPr>
          <w:p w:rsidR="007C64AC" w:rsidRPr="0065640A" w:rsidRDefault="007C64AC" w:rsidP="007C64AC">
            <w:pPr>
              <w:spacing w:before="60" w:line="200" w:lineRule="exact"/>
              <w:jc w:val="left"/>
              <w:rPr>
                <w:sz w:val="16"/>
                <w:szCs w:val="16"/>
              </w:rPr>
            </w:pPr>
            <w:r w:rsidRPr="0065640A">
              <w:rPr>
                <w:sz w:val="16"/>
                <w:szCs w:val="16"/>
              </w:rPr>
              <w:t xml:space="preserve">Materiella och immateriella </w:t>
            </w:r>
            <w:r w:rsidRPr="0065640A">
              <w:rPr>
                <w:sz w:val="16"/>
                <w:szCs w:val="16"/>
              </w:rPr>
              <w:br/>
              <w:t>anläggningstil</w:t>
            </w:r>
            <w:r w:rsidRPr="0065640A">
              <w:rPr>
                <w:sz w:val="16"/>
                <w:szCs w:val="16"/>
              </w:rPr>
              <w:t>l</w:t>
            </w:r>
            <w:r w:rsidRPr="0065640A">
              <w:rPr>
                <w:sz w:val="16"/>
                <w:szCs w:val="16"/>
              </w:rPr>
              <w:t xml:space="preserve">gångar </w:t>
            </w:r>
          </w:p>
        </w:tc>
        <w:tc>
          <w:tcPr>
            <w:tcW w:w="686" w:type="dxa"/>
          </w:tcPr>
          <w:p w:rsidR="007C64AC" w:rsidRPr="0065640A" w:rsidRDefault="007C64AC" w:rsidP="00E81E06">
            <w:pPr>
              <w:jc w:val="right"/>
              <w:rPr>
                <w:spacing w:val="-2"/>
                <w:sz w:val="16"/>
                <w:szCs w:val="16"/>
              </w:rPr>
            </w:pPr>
          </w:p>
          <w:p w:rsidR="007C64AC" w:rsidRPr="0065640A" w:rsidRDefault="007C64AC" w:rsidP="00E81E06">
            <w:pPr>
              <w:spacing w:before="0" w:line="240" w:lineRule="auto"/>
              <w:jc w:val="right"/>
              <w:rPr>
                <w:spacing w:val="-2"/>
                <w:sz w:val="16"/>
                <w:szCs w:val="16"/>
              </w:rPr>
            </w:pPr>
            <w:r w:rsidRPr="0065640A">
              <w:rPr>
                <w:spacing w:val="-2"/>
                <w:sz w:val="16"/>
                <w:szCs w:val="16"/>
              </w:rPr>
              <w:t>Not 8</w:t>
            </w:r>
          </w:p>
        </w:tc>
        <w:tc>
          <w:tcPr>
            <w:tcW w:w="1048" w:type="dxa"/>
          </w:tcPr>
          <w:p w:rsidR="007C64AC" w:rsidRPr="0065640A" w:rsidRDefault="007C64AC" w:rsidP="007C64AC">
            <w:pPr>
              <w:jc w:val="right"/>
              <w:rPr>
                <w:sz w:val="16"/>
                <w:szCs w:val="16"/>
              </w:rPr>
            </w:pPr>
          </w:p>
          <w:p w:rsidR="007C64AC" w:rsidRPr="0065640A" w:rsidRDefault="007C64AC" w:rsidP="007C64AC">
            <w:pPr>
              <w:spacing w:before="0" w:line="240" w:lineRule="auto"/>
              <w:jc w:val="right"/>
              <w:rPr>
                <w:sz w:val="16"/>
                <w:szCs w:val="16"/>
              </w:rPr>
            </w:pPr>
            <w:r w:rsidRPr="0065640A">
              <w:rPr>
                <w:sz w:val="16"/>
                <w:szCs w:val="16"/>
              </w:rPr>
              <w:t>389</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p w:rsidR="007C64AC" w:rsidRPr="0065640A" w:rsidRDefault="007C64AC" w:rsidP="007C64AC">
            <w:pPr>
              <w:spacing w:before="0" w:line="240" w:lineRule="auto"/>
              <w:jc w:val="right"/>
              <w:rPr>
                <w:sz w:val="16"/>
                <w:szCs w:val="16"/>
              </w:rPr>
            </w:pPr>
            <w:r w:rsidRPr="0065640A">
              <w:rPr>
                <w:spacing w:val="-2"/>
                <w:sz w:val="16"/>
                <w:szCs w:val="16"/>
              </w:rPr>
              <w:t>406</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 xml:space="preserve">Finansiella tillgångar </w:t>
            </w:r>
          </w:p>
        </w:tc>
        <w:tc>
          <w:tcPr>
            <w:tcW w:w="686" w:type="dxa"/>
          </w:tcPr>
          <w:p w:rsidR="007C64AC" w:rsidRPr="0065640A" w:rsidRDefault="007C64AC" w:rsidP="007C64AC">
            <w:pPr>
              <w:jc w:val="right"/>
              <w:rPr>
                <w:spacing w:val="-2"/>
                <w:sz w:val="16"/>
                <w:szCs w:val="16"/>
              </w:rPr>
            </w:pPr>
            <w:r w:rsidRPr="0065640A">
              <w:rPr>
                <w:spacing w:val="-2"/>
                <w:sz w:val="16"/>
                <w:szCs w:val="16"/>
              </w:rPr>
              <w:t>Not 9</w:t>
            </w:r>
          </w:p>
        </w:tc>
        <w:tc>
          <w:tcPr>
            <w:tcW w:w="1048" w:type="dxa"/>
          </w:tcPr>
          <w:p w:rsidR="007C64AC" w:rsidRPr="0065640A" w:rsidRDefault="007C64AC" w:rsidP="007C64AC">
            <w:pPr>
              <w:jc w:val="right"/>
              <w:rPr>
                <w:sz w:val="16"/>
                <w:szCs w:val="16"/>
              </w:rPr>
            </w:pPr>
            <w:r w:rsidRPr="0065640A">
              <w:rPr>
                <w:sz w:val="16"/>
                <w:szCs w:val="16"/>
              </w:rPr>
              <w:t>521</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521</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Derivatinstr</w:t>
            </w:r>
            <w:r w:rsidRPr="0065640A">
              <w:rPr>
                <w:sz w:val="16"/>
                <w:szCs w:val="16"/>
              </w:rPr>
              <w:t>u</w:t>
            </w:r>
            <w:r w:rsidRPr="0065640A">
              <w:rPr>
                <w:sz w:val="16"/>
                <w:szCs w:val="16"/>
              </w:rPr>
              <w:t>ment</w:t>
            </w:r>
          </w:p>
        </w:tc>
        <w:tc>
          <w:tcPr>
            <w:tcW w:w="686" w:type="dxa"/>
          </w:tcPr>
          <w:p w:rsidR="007C64AC" w:rsidRPr="0065640A" w:rsidRDefault="007C64AC" w:rsidP="007C64AC">
            <w:pPr>
              <w:jc w:val="right"/>
              <w:rPr>
                <w:spacing w:val="-2"/>
                <w:sz w:val="16"/>
                <w:szCs w:val="16"/>
              </w:rPr>
            </w:pPr>
            <w:r w:rsidRPr="0065640A">
              <w:rPr>
                <w:spacing w:val="-2"/>
                <w:sz w:val="16"/>
                <w:szCs w:val="16"/>
              </w:rPr>
              <w:t>Not 10</w:t>
            </w:r>
          </w:p>
        </w:tc>
        <w:tc>
          <w:tcPr>
            <w:tcW w:w="1048" w:type="dxa"/>
          </w:tcPr>
          <w:p w:rsidR="007C64AC" w:rsidRPr="0065640A" w:rsidRDefault="007C64AC" w:rsidP="007C64AC">
            <w:pPr>
              <w:jc w:val="right"/>
              <w:rPr>
                <w:sz w:val="16"/>
                <w:szCs w:val="16"/>
              </w:rPr>
            </w:pPr>
            <w:r w:rsidRPr="0065640A">
              <w:rPr>
                <w:sz w:val="16"/>
                <w:szCs w:val="16"/>
              </w:rPr>
              <w:t>584</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136</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 xml:space="preserve">Förutbetalda kostnader och </w:t>
            </w:r>
            <w:r w:rsidRPr="0065640A">
              <w:rPr>
                <w:sz w:val="16"/>
                <w:szCs w:val="16"/>
              </w:rPr>
              <w:br/>
              <w:t>upplupna intä</w:t>
            </w:r>
            <w:r w:rsidRPr="0065640A">
              <w:rPr>
                <w:sz w:val="16"/>
                <w:szCs w:val="16"/>
              </w:rPr>
              <w:t>k</w:t>
            </w:r>
            <w:r w:rsidRPr="0065640A">
              <w:rPr>
                <w:sz w:val="16"/>
                <w:szCs w:val="16"/>
              </w:rPr>
              <w:t>ter</w:t>
            </w:r>
          </w:p>
        </w:tc>
        <w:tc>
          <w:tcPr>
            <w:tcW w:w="686" w:type="dxa"/>
          </w:tcPr>
          <w:p w:rsidR="00E81E06" w:rsidRPr="0065640A" w:rsidRDefault="00E81E06" w:rsidP="00E81E06">
            <w:pPr>
              <w:jc w:val="right"/>
              <w:rPr>
                <w:spacing w:val="-2"/>
                <w:sz w:val="16"/>
                <w:szCs w:val="16"/>
              </w:rPr>
            </w:pPr>
          </w:p>
          <w:p w:rsidR="007C64AC" w:rsidRPr="0065640A" w:rsidRDefault="007C64AC" w:rsidP="00E81E06">
            <w:pPr>
              <w:spacing w:before="0" w:line="240" w:lineRule="auto"/>
              <w:jc w:val="right"/>
              <w:rPr>
                <w:spacing w:val="-2"/>
                <w:sz w:val="16"/>
                <w:szCs w:val="16"/>
              </w:rPr>
            </w:pPr>
            <w:r w:rsidRPr="0065640A">
              <w:rPr>
                <w:spacing w:val="-2"/>
                <w:sz w:val="16"/>
                <w:szCs w:val="16"/>
              </w:rPr>
              <w:t>Not 11</w:t>
            </w:r>
          </w:p>
        </w:tc>
        <w:tc>
          <w:tcPr>
            <w:tcW w:w="1048" w:type="dxa"/>
          </w:tcPr>
          <w:p w:rsidR="00E81E06" w:rsidRPr="0065640A" w:rsidRDefault="00E81E06" w:rsidP="00E81E06">
            <w:pPr>
              <w:jc w:val="right"/>
              <w:rPr>
                <w:spacing w:val="-2"/>
                <w:sz w:val="16"/>
                <w:szCs w:val="16"/>
              </w:rPr>
            </w:pPr>
          </w:p>
          <w:p w:rsidR="007C64AC" w:rsidRPr="0065640A" w:rsidRDefault="007C64AC" w:rsidP="00E81E06">
            <w:pPr>
              <w:spacing w:before="0" w:line="240" w:lineRule="auto"/>
              <w:jc w:val="right"/>
              <w:rPr>
                <w:sz w:val="16"/>
                <w:szCs w:val="16"/>
              </w:rPr>
            </w:pPr>
            <w:r w:rsidRPr="0065640A">
              <w:rPr>
                <w:sz w:val="16"/>
                <w:szCs w:val="16"/>
              </w:rPr>
              <w:t>3 522</w:t>
            </w:r>
          </w:p>
        </w:tc>
        <w:tc>
          <w:tcPr>
            <w:tcW w:w="193" w:type="dxa"/>
          </w:tcPr>
          <w:p w:rsidR="007C64AC" w:rsidRPr="0065640A" w:rsidRDefault="007C64AC" w:rsidP="007C64AC">
            <w:pPr>
              <w:jc w:val="right"/>
              <w:rPr>
                <w:sz w:val="16"/>
                <w:szCs w:val="16"/>
              </w:rPr>
            </w:pPr>
          </w:p>
        </w:tc>
        <w:tc>
          <w:tcPr>
            <w:tcW w:w="1041" w:type="dxa"/>
          </w:tcPr>
          <w:p w:rsidR="00E81E06" w:rsidRPr="0065640A" w:rsidRDefault="00E81E06" w:rsidP="00E81E06">
            <w:pPr>
              <w:jc w:val="right"/>
              <w:rPr>
                <w:spacing w:val="-2"/>
                <w:sz w:val="16"/>
                <w:szCs w:val="16"/>
              </w:rPr>
            </w:pPr>
          </w:p>
          <w:p w:rsidR="007C64AC" w:rsidRPr="0065640A" w:rsidRDefault="007C64AC" w:rsidP="00E81E06">
            <w:pPr>
              <w:spacing w:before="0" w:line="240" w:lineRule="auto"/>
              <w:jc w:val="right"/>
              <w:rPr>
                <w:sz w:val="16"/>
                <w:szCs w:val="16"/>
              </w:rPr>
            </w:pPr>
            <w:r w:rsidRPr="0065640A">
              <w:rPr>
                <w:sz w:val="16"/>
                <w:szCs w:val="16"/>
              </w:rPr>
              <w:t>4 608</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spacing w:before="60" w:line="200" w:lineRule="exact"/>
              <w:jc w:val="left"/>
              <w:rPr>
                <w:sz w:val="16"/>
                <w:szCs w:val="16"/>
              </w:rPr>
            </w:pPr>
            <w:r w:rsidRPr="0065640A">
              <w:rPr>
                <w:sz w:val="16"/>
                <w:szCs w:val="16"/>
              </w:rPr>
              <w:t xml:space="preserve">Övriga tillgångar </w:t>
            </w:r>
          </w:p>
        </w:tc>
        <w:tc>
          <w:tcPr>
            <w:tcW w:w="686" w:type="dxa"/>
          </w:tcPr>
          <w:p w:rsidR="007C64AC" w:rsidRPr="0065640A" w:rsidRDefault="007C64AC" w:rsidP="007C64AC">
            <w:pPr>
              <w:jc w:val="right"/>
              <w:rPr>
                <w:spacing w:val="-2"/>
                <w:sz w:val="16"/>
                <w:szCs w:val="16"/>
              </w:rPr>
            </w:pPr>
            <w:r w:rsidRPr="0065640A">
              <w:rPr>
                <w:spacing w:val="-2"/>
                <w:sz w:val="16"/>
                <w:szCs w:val="16"/>
              </w:rPr>
              <w:t>Not 12</w:t>
            </w:r>
          </w:p>
        </w:tc>
        <w:tc>
          <w:tcPr>
            <w:tcW w:w="1048" w:type="dxa"/>
            <w:tcBorders>
              <w:bottom w:val="single" w:sz="4" w:space="0" w:color="auto"/>
            </w:tcBorders>
          </w:tcPr>
          <w:p w:rsidR="007C64AC" w:rsidRPr="0065640A" w:rsidRDefault="007C64AC" w:rsidP="007C64AC">
            <w:pPr>
              <w:jc w:val="right"/>
              <w:rPr>
                <w:sz w:val="16"/>
                <w:szCs w:val="16"/>
              </w:rPr>
            </w:pPr>
            <w:r w:rsidRPr="0065640A">
              <w:rPr>
                <w:sz w:val="16"/>
                <w:szCs w:val="16"/>
              </w:rPr>
              <w:t>318</w:t>
            </w:r>
          </w:p>
        </w:tc>
        <w:tc>
          <w:tcPr>
            <w:tcW w:w="193" w:type="dxa"/>
            <w:tcBorders>
              <w:bottom w:val="single" w:sz="4" w:space="0" w:color="auto"/>
            </w:tcBorders>
          </w:tcPr>
          <w:p w:rsidR="007C64AC" w:rsidRPr="0065640A" w:rsidRDefault="007C64AC" w:rsidP="007C64AC">
            <w:pPr>
              <w:jc w:val="right"/>
              <w:rPr>
                <w:sz w:val="16"/>
                <w:szCs w:val="16"/>
              </w:rPr>
            </w:pPr>
          </w:p>
        </w:tc>
        <w:tc>
          <w:tcPr>
            <w:tcW w:w="1041" w:type="dxa"/>
            <w:tcBorders>
              <w:bottom w:val="single" w:sz="4" w:space="0" w:color="auto"/>
            </w:tcBorders>
          </w:tcPr>
          <w:p w:rsidR="007C64AC" w:rsidRPr="0065640A" w:rsidRDefault="007C64AC" w:rsidP="007C64AC">
            <w:pPr>
              <w:jc w:val="right"/>
              <w:rPr>
                <w:sz w:val="16"/>
                <w:szCs w:val="16"/>
              </w:rPr>
            </w:pPr>
            <w:r w:rsidRPr="0065640A">
              <w:rPr>
                <w:sz w:val="16"/>
                <w:szCs w:val="16"/>
              </w:rPr>
              <w:t>326</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sz w:val="16"/>
                <w:szCs w:val="16"/>
              </w:rPr>
            </w:pP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r w:rsidRPr="0065640A">
              <w:rPr>
                <w:sz w:val="16"/>
                <w:szCs w:val="16"/>
              </w:rPr>
              <w:t>5 334</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5 997</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sz w:val="16"/>
                <w:szCs w:val="16"/>
              </w:rPr>
            </w:pPr>
          </w:p>
        </w:tc>
        <w:tc>
          <w:tcPr>
            <w:tcW w:w="686" w:type="dxa"/>
          </w:tcPr>
          <w:p w:rsidR="007C64AC" w:rsidRPr="0065640A" w:rsidRDefault="007C64AC" w:rsidP="007C64AC">
            <w:pPr>
              <w:jc w:val="right"/>
              <w:rPr>
                <w:sz w:val="16"/>
                <w:szCs w:val="16"/>
              </w:rPr>
            </w:pPr>
          </w:p>
        </w:tc>
        <w:tc>
          <w:tcPr>
            <w:tcW w:w="1048" w:type="dxa"/>
          </w:tcPr>
          <w:p w:rsidR="007C64AC" w:rsidRPr="0065640A" w:rsidRDefault="007C64AC" w:rsidP="007C64AC">
            <w:pPr>
              <w:jc w:val="right"/>
              <w:rPr>
                <w:sz w:val="16"/>
                <w:szCs w:val="16"/>
              </w:rPr>
            </w:pP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099" w:type="dxa"/>
            <w:tcBorders>
              <w:bottom w:val="single" w:sz="4" w:space="0" w:color="auto"/>
            </w:tcBorders>
          </w:tcPr>
          <w:p w:rsidR="007C64AC" w:rsidRPr="0065640A" w:rsidRDefault="007C64AC" w:rsidP="007C64AC">
            <w:pPr>
              <w:jc w:val="left"/>
              <w:rPr>
                <w:b/>
                <w:sz w:val="16"/>
                <w:szCs w:val="16"/>
              </w:rPr>
            </w:pPr>
            <w:r w:rsidRPr="0065640A">
              <w:rPr>
                <w:b/>
                <w:sz w:val="16"/>
                <w:szCs w:val="16"/>
              </w:rPr>
              <w:t>Summa tillgångar</w:t>
            </w:r>
          </w:p>
        </w:tc>
        <w:tc>
          <w:tcPr>
            <w:tcW w:w="686" w:type="dxa"/>
            <w:tcBorders>
              <w:bottom w:val="single" w:sz="4" w:space="0" w:color="auto"/>
            </w:tcBorders>
          </w:tcPr>
          <w:p w:rsidR="007C64AC" w:rsidRPr="0065640A" w:rsidRDefault="007C64AC" w:rsidP="007C64AC">
            <w:pPr>
              <w:jc w:val="right"/>
              <w:rPr>
                <w:sz w:val="16"/>
                <w:szCs w:val="16"/>
              </w:rPr>
            </w:pPr>
          </w:p>
        </w:tc>
        <w:tc>
          <w:tcPr>
            <w:tcW w:w="1048" w:type="dxa"/>
            <w:tcBorders>
              <w:top w:val="single" w:sz="4" w:space="0" w:color="auto"/>
              <w:bottom w:val="single" w:sz="4" w:space="0" w:color="auto"/>
            </w:tcBorders>
          </w:tcPr>
          <w:p w:rsidR="007C64AC" w:rsidRPr="0065640A" w:rsidRDefault="007C64AC" w:rsidP="007C64AC">
            <w:pPr>
              <w:jc w:val="right"/>
              <w:rPr>
                <w:b/>
                <w:sz w:val="16"/>
                <w:szCs w:val="16"/>
              </w:rPr>
            </w:pPr>
            <w:r w:rsidRPr="0065640A">
              <w:rPr>
                <w:b/>
                <w:sz w:val="16"/>
                <w:szCs w:val="16"/>
              </w:rPr>
              <w:t>326 926</w:t>
            </w:r>
          </w:p>
        </w:tc>
        <w:tc>
          <w:tcPr>
            <w:tcW w:w="193" w:type="dxa"/>
            <w:tcBorders>
              <w:top w:val="single" w:sz="4" w:space="0" w:color="auto"/>
              <w:bottom w:val="single" w:sz="4" w:space="0" w:color="auto"/>
            </w:tcBorders>
          </w:tcPr>
          <w:p w:rsidR="007C64AC" w:rsidRPr="0065640A" w:rsidRDefault="007C64AC" w:rsidP="007C64AC">
            <w:pPr>
              <w:jc w:val="right"/>
              <w:rPr>
                <w:b/>
                <w:sz w:val="16"/>
                <w:szCs w:val="16"/>
              </w:rPr>
            </w:pPr>
          </w:p>
        </w:tc>
        <w:tc>
          <w:tcPr>
            <w:tcW w:w="1041" w:type="dxa"/>
            <w:tcBorders>
              <w:top w:val="single" w:sz="4" w:space="0" w:color="auto"/>
              <w:bottom w:val="single" w:sz="4" w:space="0" w:color="auto"/>
            </w:tcBorders>
          </w:tcPr>
          <w:p w:rsidR="007C64AC" w:rsidRPr="0065640A" w:rsidRDefault="007C64AC" w:rsidP="007C64AC">
            <w:pPr>
              <w:jc w:val="right"/>
              <w:rPr>
                <w:b/>
                <w:sz w:val="16"/>
                <w:szCs w:val="16"/>
              </w:rPr>
            </w:pPr>
            <w:r w:rsidRPr="0065640A">
              <w:rPr>
                <w:b/>
                <w:sz w:val="16"/>
                <w:szCs w:val="16"/>
              </w:rPr>
              <w:t>708 838</w:t>
            </w:r>
          </w:p>
        </w:tc>
      </w:tr>
      <w:tr w:rsidR="007C64AC" w:rsidRPr="0065640A" w:rsidTr="007C64AC">
        <w:tblPrEx>
          <w:tblCellMar>
            <w:top w:w="0" w:type="dxa"/>
            <w:bottom w:w="0" w:type="dxa"/>
          </w:tblCellMar>
        </w:tblPrEx>
        <w:trPr>
          <w:cantSplit/>
        </w:trPr>
        <w:tc>
          <w:tcPr>
            <w:tcW w:w="3099" w:type="dxa"/>
          </w:tcPr>
          <w:p w:rsidR="007C64AC" w:rsidRPr="0065640A" w:rsidRDefault="007C64AC" w:rsidP="007C64AC">
            <w:pPr>
              <w:jc w:val="left"/>
              <w:rPr>
                <w:sz w:val="16"/>
                <w:szCs w:val="16"/>
              </w:rPr>
            </w:pPr>
          </w:p>
        </w:tc>
        <w:tc>
          <w:tcPr>
            <w:tcW w:w="686" w:type="dxa"/>
          </w:tcPr>
          <w:p w:rsidR="007C64AC" w:rsidRPr="0065640A" w:rsidRDefault="007C64AC" w:rsidP="007C64AC">
            <w:pPr>
              <w:rPr>
                <w:sz w:val="16"/>
                <w:szCs w:val="16"/>
              </w:rPr>
            </w:pPr>
          </w:p>
        </w:tc>
        <w:tc>
          <w:tcPr>
            <w:tcW w:w="1048" w:type="dxa"/>
          </w:tcPr>
          <w:p w:rsidR="007C64AC" w:rsidRPr="0065640A" w:rsidRDefault="007C64AC" w:rsidP="007C64AC">
            <w:pPr>
              <w:rPr>
                <w:sz w:val="16"/>
                <w:szCs w:val="16"/>
              </w:rPr>
            </w:pPr>
          </w:p>
        </w:tc>
        <w:tc>
          <w:tcPr>
            <w:tcW w:w="193" w:type="dxa"/>
          </w:tcPr>
          <w:p w:rsidR="007C64AC" w:rsidRPr="0065640A" w:rsidRDefault="007C64AC" w:rsidP="007C64AC">
            <w:pPr>
              <w:rPr>
                <w:sz w:val="16"/>
                <w:szCs w:val="16"/>
              </w:rPr>
            </w:pPr>
          </w:p>
        </w:tc>
        <w:tc>
          <w:tcPr>
            <w:tcW w:w="1041" w:type="dxa"/>
          </w:tcPr>
          <w:p w:rsidR="007C64AC" w:rsidRPr="0065640A" w:rsidRDefault="007C64AC" w:rsidP="007C64AC">
            <w:pPr>
              <w:rPr>
                <w:sz w:val="16"/>
                <w:szCs w:val="16"/>
              </w:rPr>
            </w:pPr>
          </w:p>
        </w:tc>
      </w:tr>
    </w:tbl>
    <w:p w:rsidR="007C64AC" w:rsidRPr="0065640A" w:rsidRDefault="007C64AC" w:rsidP="007C64AC">
      <w:pPr>
        <w:pStyle w:val="Normaltindrag"/>
        <w:rPr>
          <w:lang w:val="sv-SE"/>
        </w:rPr>
      </w:pPr>
    </w:p>
    <w:tbl>
      <w:tblPr>
        <w:tblW w:w="6067"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tblGrid>
      <w:tr w:rsidR="007C64AC" w:rsidRPr="0065640A" w:rsidTr="007C64AC">
        <w:tblPrEx>
          <w:tblCellMar>
            <w:top w:w="0" w:type="dxa"/>
            <w:bottom w:w="0" w:type="dxa"/>
          </w:tblCellMar>
        </w:tblPrEx>
        <w:trPr>
          <w:cantSplit/>
        </w:trPr>
        <w:tc>
          <w:tcPr>
            <w:tcW w:w="3100" w:type="dxa"/>
            <w:tcBorders>
              <w:bottom w:val="single" w:sz="4" w:space="0" w:color="auto"/>
            </w:tcBorders>
          </w:tcPr>
          <w:p w:rsidR="007C64AC" w:rsidRPr="0065640A" w:rsidRDefault="007C64AC" w:rsidP="007C64AC">
            <w:pPr>
              <w:pageBreakBefore/>
              <w:spacing w:before="0"/>
              <w:jc w:val="left"/>
              <w:rPr>
                <w:b/>
                <w:sz w:val="16"/>
                <w:szCs w:val="16"/>
              </w:rPr>
            </w:pPr>
            <w:r w:rsidRPr="0065640A">
              <w:br w:type="page"/>
            </w:r>
            <w:r w:rsidRPr="0065640A">
              <w:rPr>
                <w:sz w:val="16"/>
                <w:szCs w:val="16"/>
              </w:rPr>
              <w:br w:type="column"/>
            </w:r>
            <w:r w:rsidRPr="0065640A">
              <w:rPr>
                <w:b/>
                <w:sz w:val="16"/>
                <w:szCs w:val="16"/>
              </w:rPr>
              <w:t>Skulder och eget kapital</w:t>
            </w:r>
          </w:p>
        </w:tc>
        <w:tc>
          <w:tcPr>
            <w:tcW w:w="692" w:type="dxa"/>
            <w:tcBorders>
              <w:bottom w:val="single" w:sz="4" w:space="0" w:color="auto"/>
            </w:tcBorders>
          </w:tcPr>
          <w:p w:rsidR="007C64AC" w:rsidRPr="0065640A" w:rsidRDefault="007C64AC" w:rsidP="007C64AC">
            <w:pPr>
              <w:spacing w:before="0"/>
              <w:rPr>
                <w:sz w:val="16"/>
                <w:szCs w:val="16"/>
              </w:rPr>
            </w:pPr>
          </w:p>
        </w:tc>
        <w:tc>
          <w:tcPr>
            <w:tcW w:w="1041" w:type="dxa"/>
          </w:tcPr>
          <w:p w:rsidR="007C64AC" w:rsidRPr="0065640A" w:rsidRDefault="007C64AC" w:rsidP="007C64AC">
            <w:pPr>
              <w:spacing w:before="0"/>
              <w:rPr>
                <w:sz w:val="16"/>
                <w:szCs w:val="16"/>
              </w:rPr>
            </w:pPr>
          </w:p>
        </w:tc>
        <w:tc>
          <w:tcPr>
            <w:tcW w:w="193" w:type="dxa"/>
          </w:tcPr>
          <w:p w:rsidR="007C64AC" w:rsidRPr="0065640A" w:rsidRDefault="007C64AC" w:rsidP="007C64AC">
            <w:pPr>
              <w:spacing w:before="0"/>
              <w:rPr>
                <w:sz w:val="16"/>
                <w:szCs w:val="16"/>
              </w:rPr>
            </w:pPr>
          </w:p>
        </w:tc>
        <w:tc>
          <w:tcPr>
            <w:tcW w:w="1041" w:type="dxa"/>
          </w:tcPr>
          <w:p w:rsidR="007C64AC" w:rsidRPr="0065640A" w:rsidRDefault="007C64AC" w:rsidP="007C64AC">
            <w:pPr>
              <w:spacing w:before="0"/>
              <w:rPr>
                <w:sz w:val="16"/>
                <w:szCs w:val="16"/>
              </w:rPr>
            </w:pPr>
          </w:p>
        </w:tc>
      </w:tr>
      <w:tr w:rsidR="007C64AC" w:rsidRPr="0065640A" w:rsidTr="007C64AC">
        <w:tblPrEx>
          <w:tblCellMar>
            <w:top w:w="0" w:type="dxa"/>
            <w:bottom w:w="0" w:type="dxa"/>
          </w:tblCellMar>
        </w:tblPrEx>
        <w:trPr>
          <w:cantSplit/>
        </w:trPr>
        <w:tc>
          <w:tcPr>
            <w:tcW w:w="3100" w:type="dxa"/>
          </w:tcPr>
          <w:p w:rsidR="007C64AC" w:rsidRPr="0065640A" w:rsidRDefault="007C64AC" w:rsidP="007C64AC">
            <w:pPr>
              <w:spacing w:before="20"/>
              <w:jc w:val="left"/>
              <w:rPr>
                <w:sz w:val="16"/>
                <w:szCs w:val="16"/>
              </w:rPr>
            </w:pPr>
          </w:p>
        </w:tc>
        <w:tc>
          <w:tcPr>
            <w:tcW w:w="692" w:type="dxa"/>
          </w:tcPr>
          <w:p w:rsidR="007C64AC" w:rsidRPr="0065640A" w:rsidRDefault="007C64AC" w:rsidP="007C64AC">
            <w:pPr>
              <w:spacing w:before="20"/>
              <w:jc w:val="right"/>
              <w:rPr>
                <w:sz w:val="16"/>
                <w:szCs w:val="16"/>
              </w:rPr>
            </w:pPr>
          </w:p>
        </w:tc>
        <w:tc>
          <w:tcPr>
            <w:tcW w:w="1041" w:type="dxa"/>
            <w:tcBorders>
              <w:top w:val="single" w:sz="4" w:space="0" w:color="auto"/>
              <w:bottom w:val="single" w:sz="4" w:space="0" w:color="auto"/>
            </w:tcBorders>
          </w:tcPr>
          <w:p w:rsidR="007C64AC" w:rsidRPr="0065640A" w:rsidRDefault="007C64AC" w:rsidP="007C64AC">
            <w:pPr>
              <w:spacing w:before="20"/>
              <w:jc w:val="right"/>
              <w:rPr>
                <w:sz w:val="16"/>
                <w:szCs w:val="16"/>
              </w:rPr>
            </w:pPr>
            <w:r w:rsidRPr="0065640A">
              <w:rPr>
                <w:spacing w:val="-2"/>
                <w:sz w:val="16"/>
                <w:szCs w:val="16"/>
              </w:rPr>
              <w:t>2010-12-3</w:t>
            </w:r>
            <w:r w:rsidRPr="0065640A">
              <w:rPr>
                <w:sz w:val="16"/>
                <w:szCs w:val="16"/>
              </w:rPr>
              <w:t>1</w:t>
            </w:r>
          </w:p>
        </w:tc>
        <w:tc>
          <w:tcPr>
            <w:tcW w:w="193" w:type="dxa"/>
            <w:tcBorders>
              <w:top w:val="single" w:sz="4" w:space="0" w:color="auto"/>
              <w:bottom w:val="single" w:sz="4" w:space="0" w:color="auto"/>
            </w:tcBorders>
          </w:tcPr>
          <w:p w:rsidR="007C64AC" w:rsidRPr="0065640A" w:rsidRDefault="007C64AC" w:rsidP="007C64AC">
            <w:pPr>
              <w:spacing w:before="20"/>
              <w:jc w:val="right"/>
              <w:rPr>
                <w:sz w:val="16"/>
                <w:szCs w:val="16"/>
              </w:rPr>
            </w:pPr>
          </w:p>
        </w:tc>
        <w:tc>
          <w:tcPr>
            <w:tcW w:w="1041" w:type="dxa"/>
            <w:tcBorders>
              <w:top w:val="single" w:sz="4" w:space="0" w:color="auto"/>
              <w:bottom w:val="single" w:sz="4" w:space="0" w:color="auto"/>
            </w:tcBorders>
          </w:tcPr>
          <w:p w:rsidR="007C64AC" w:rsidRPr="0065640A" w:rsidRDefault="007C64AC" w:rsidP="007C64AC">
            <w:pPr>
              <w:spacing w:before="20"/>
              <w:jc w:val="right"/>
              <w:rPr>
                <w:sz w:val="16"/>
                <w:szCs w:val="16"/>
              </w:rPr>
            </w:pPr>
            <w:r w:rsidRPr="0065640A">
              <w:rPr>
                <w:spacing w:val="-2"/>
                <w:sz w:val="16"/>
                <w:szCs w:val="16"/>
              </w:rPr>
              <w:t>2009-12-3</w:t>
            </w:r>
            <w:r w:rsidRPr="0065640A">
              <w:rPr>
                <w:sz w:val="16"/>
                <w:szCs w:val="16"/>
              </w:rPr>
              <w:t>1</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jc w:val="left"/>
              <w:rPr>
                <w:b/>
                <w:sz w:val="16"/>
                <w:szCs w:val="16"/>
              </w:rPr>
            </w:pPr>
            <w:r w:rsidRPr="0065640A">
              <w:rPr>
                <w:b/>
                <w:sz w:val="16"/>
                <w:szCs w:val="16"/>
              </w:rPr>
              <w:t>Utelöpande sedlar och mynt</w:t>
            </w:r>
          </w:p>
        </w:tc>
        <w:tc>
          <w:tcPr>
            <w:tcW w:w="692"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jc w:val="left"/>
              <w:rPr>
                <w:sz w:val="16"/>
                <w:szCs w:val="16"/>
              </w:rPr>
            </w:pPr>
            <w:r w:rsidRPr="0065640A">
              <w:rPr>
                <w:sz w:val="16"/>
                <w:szCs w:val="16"/>
              </w:rPr>
              <w:t xml:space="preserve">Sedlar </w:t>
            </w:r>
          </w:p>
        </w:tc>
        <w:tc>
          <w:tcPr>
            <w:tcW w:w="692" w:type="dxa"/>
            <w:vAlign w:val="bottom"/>
          </w:tcPr>
          <w:p w:rsidR="007C64AC" w:rsidRPr="0065640A" w:rsidRDefault="007C64AC" w:rsidP="007C64AC">
            <w:pPr>
              <w:jc w:val="right"/>
              <w:rPr>
                <w:sz w:val="16"/>
                <w:szCs w:val="16"/>
              </w:rPr>
            </w:pPr>
            <w:r w:rsidRPr="0065640A">
              <w:rPr>
                <w:sz w:val="16"/>
                <w:szCs w:val="16"/>
              </w:rPr>
              <w:t>Not 13</w:t>
            </w:r>
          </w:p>
        </w:tc>
        <w:tc>
          <w:tcPr>
            <w:tcW w:w="1041" w:type="dxa"/>
            <w:vAlign w:val="bottom"/>
          </w:tcPr>
          <w:p w:rsidR="007C64AC" w:rsidRPr="0065640A" w:rsidRDefault="007C64AC" w:rsidP="007C64AC">
            <w:pPr>
              <w:jc w:val="right"/>
              <w:rPr>
                <w:sz w:val="16"/>
                <w:szCs w:val="16"/>
              </w:rPr>
            </w:pPr>
            <w:r w:rsidRPr="0065640A">
              <w:rPr>
                <w:sz w:val="16"/>
                <w:szCs w:val="16"/>
              </w:rPr>
              <w:t>99 902</w:t>
            </w: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r w:rsidRPr="0065640A">
              <w:rPr>
                <w:sz w:val="16"/>
                <w:szCs w:val="16"/>
              </w:rPr>
              <w:t>104 590</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jc w:val="left"/>
              <w:rPr>
                <w:sz w:val="16"/>
                <w:szCs w:val="16"/>
              </w:rPr>
            </w:pPr>
            <w:r w:rsidRPr="0065640A">
              <w:rPr>
                <w:sz w:val="16"/>
                <w:szCs w:val="16"/>
              </w:rPr>
              <w:t xml:space="preserve">Mynt </w:t>
            </w:r>
          </w:p>
        </w:tc>
        <w:tc>
          <w:tcPr>
            <w:tcW w:w="692" w:type="dxa"/>
            <w:vAlign w:val="bottom"/>
          </w:tcPr>
          <w:p w:rsidR="007C64AC" w:rsidRPr="0065640A" w:rsidRDefault="007C64AC" w:rsidP="007C64AC">
            <w:pPr>
              <w:jc w:val="right"/>
              <w:rPr>
                <w:sz w:val="16"/>
                <w:szCs w:val="16"/>
              </w:rPr>
            </w:pPr>
            <w:r w:rsidRPr="0065640A">
              <w:rPr>
                <w:sz w:val="16"/>
                <w:szCs w:val="16"/>
              </w:rPr>
              <w:t>Not 14</w:t>
            </w: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5 499</w:t>
            </w:r>
          </w:p>
        </w:tc>
        <w:tc>
          <w:tcPr>
            <w:tcW w:w="193" w:type="dxa"/>
            <w:tcBorders>
              <w:bottom w:val="single" w:sz="4" w:space="0" w:color="auto"/>
            </w:tcBorders>
            <w:vAlign w:val="bottom"/>
          </w:tcPr>
          <w:p w:rsidR="007C64AC" w:rsidRPr="0065640A" w:rsidRDefault="007C64AC" w:rsidP="007C64AC">
            <w:pPr>
              <w:jc w:val="right"/>
              <w:rPr>
                <w:sz w:val="16"/>
                <w:szCs w:val="16"/>
              </w:rPr>
            </w:pP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6 073</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jc w:val="left"/>
              <w:rPr>
                <w:sz w:val="16"/>
                <w:szCs w:val="16"/>
              </w:rPr>
            </w:pPr>
          </w:p>
        </w:tc>
        <w:tc>
          <w:tcPr>
            <w:tcW w:w="692" w:type="dxa"/>
            <w:vAlign w:val="bottom"/>
          </w:tcPr>
          <w:p w:rsidR="007C64AC" w:rsidRPr="0065640A" w:rsidRDefault="007C64AC" w:rsidP="007C64AC">
            <w:pPr>
              <w:spacing w:before="40"/>
              <w:jc w:val="right"/>
              <w:rPr>
                <w:sz w:val="16"/>
                <w:szCs w:val="16"/>
              </w:rPr>
            </w:pPr>
          </w:p>
        </w:tc>
        <w:tc>
          <w:tcPr>
            <w:tcW w:w="1041" w:type="dxa"/>
            <w:vAlign w:val="bottom"/>
          </w:tcPr>
          <w:p w:rsidR="007C64AC" w:rsidRPr="0065640A" w:rsidRDefault="007C64AC" w:rsidP="007C64AC">
            <w:pPr>
              <w:spacing w:before="40"/>
              <w:jc w:val="right"/>
              <w:rPr>
                <w:sz w:val="16"/>
                <w:szCs w:val="16"/>
              </w:rPr>
            </w:pPr>
            <w:r w:rsidRPr="0065640A">
              <w:rPr>
                <w:sz w:val="16"/>
                <w:szCs w:val="16"/>
              </w:rPr>
              <w:t>105 401</w:t>
            </w:r>
          </w:p>
        </w:tc>
        <w:tc>
          <w:tcPr>
            <w:tcW w:w="193" w:type="dxa"/>
            <w:vAlign w:val="bottom"/>
          </w:tcPr>
          <w:p w:rsidR="007C64AC" w:rsidRPr="0065640A" w:rsidRDefault="007C64AC" w:rsidP="007C64AC">
            <w:pPr>
              <w:spacing w:before="40"/>
              <w:jc w:val="right"/>
              <w:rPr>
                <w:sz w:val="16"/>
                <w:szCs w:val="16"/>
              </w:rPr>
            </w:pPr>
          </w:p>
        </w:tc>
        <w:tc>
          <w:tcPr>
            <w:tcW w:w="1041" w:type="dxa"/>
            <w:vAlign w:val="bottom"/>
          </w:tcPr>
          <w:p w:rsidR="007C64AC" w:rsidRPr="0065640A" w:rsidRDefault="007C64AC" w:rsidP="007C64AC">
            <w:pPr>
              <w:spacing w:before="40"/>
              <w:jc w:val="right"/>
              <w:rPr>
                <w:sz w:val="16"/>
                <w:szCs w:val="16"/>
              </w:rPr>
            </w:pPr>
            <w:r w:rsidRPr="0065640A">
              <w:rPr>
                <w:sz w:val="16"/>
                <w:szCs w:val="16"/>
              </w:rPr>
              <w:t>110 663</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b/>
                <w:sz w:val="16"/>
                <w:szCs w:val="16"/>
              </w:rPr>
            </w:pPr>
            <w:r w:rsidRPr="0065640A">
              <w:rPr>
                <w:b/>
                <w:sz w:val="16"/>
                <w:szCs w:val="16"/>
              </w:rPr>
              <w:t xml:space="preserve">Skulder i svenska kronor till </w:t>
            </w:r>
            <w:r w:rsidRPr="0065640A">
              <w:rPr>
                <w:b/>
                <w:sz w:val="16"/>
                <w:szCs w:val="16"/>
              </w:rPr>
              <w:br/>
              <w:t xml:space="preserve">kreditinstitut i Sverige relaterade till penningpolitiska transaktioner </w:t>
            </w:r>
          </w:p>
        </w:tc>
        <w:tc>
          <w:tcPr>
            <w:tcW w:w="692"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60" w:line="200" w:lineRule="exact"/>
              <w:jc w:val="left"/>
              <w:rPr>
                <w:sz w:val="16"/>
                <w:szCs w:val="16"/>
              </w:rPr>
            </w:pPr>
            <w:r w:rsidRPr="0065640A">
              <w:rPr>
                <w:sz w:val="16"/>
                <w:szCs w:val="16"/>
              </w:rPr>
              <w:t xml:space="preserve">Inlåningsfacilitet </w:t>
            </w:r>
          </w:p>
        </w:tc>
        <w:tc>
          <w:tcPr>
            <w:tcW w:w="692" w:type="dxa"/>
            <w:vAlign w:val="bottom"/>
          </w:tcPr>
          <w:p w:rsidR="007C64AC" w:rsidRPr="0065640A" w:rsidRDefault="007C64AC" w:rsidP="007C64AC">
            <w:pPr>
              <w:spacing w:before="60" w:line="200" w:lineRule="exact"/>
              <w:jc w:val="right"/>
              <w:rPr>
                <w:sz w:val="16"/>
                <w:szCs w:val="16"/>
              </w:rPr>
            </w:pPr>
            <w:r w:rsidRPr="0065640A">
              <w:rPr>
                <w:sz w:val="16"/>
                <w:szCs w:val="16"/>
              </w:rPr>
              <w:t>Not 15</w:t>
            </w:r>
          </w:p>
        </w:tc>
        <w:tc>
          <w:tcPr>
            <w:tcW w:w="1041" w:type="dxa"/>
            <w:vAlign w:val="bottom"/>
          </w:tcPr>
          <w:p w:rsidR="007C64AC" w:rsidRPr="0065640A" w:rsidRDefault="007C64AC" w:rsidP="007C64AC">
            <w:pPr>
              <w:jc w:val="right"/>
              <w:rPr>
                <w:sz w:val="16"/>
                <w:szCs w:val="16"/>
              </w:rPr>
            </w:pPr>
            <w:r w:rsidRPr="0065640A">
              <w:rPr>
                <w:sz w:val="16"/>
                <w:szCs w:val="16"/>
              </w:rPr>
              <w:t xml:space="preserve">45 </w:t>
            </w: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r w:rsidRPr="0065640A">
              <w:rPr>
                <w:sz w:val="16"/>
                <w:szCs w:val="16"/>
              </w:rPr>
              <w:t>56</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60" w:line="200" w:lineRule="exact"/>
              <w:jc w:val="left"/>
              <w:rPr>
                <w:sz w:val="16"/>
                <w:szCs w:val="16"/>
              </w:rPr>
            </w:pPr>
            <w:r w:rsidRPr="0065640A">
              <w:rPr>
                <w:sz w:val="16"/>
                <w:szCs w:val="16"/>
              </w:rPr>
              <w:t xml:space="preserve">Finjusterande transaktioner </w:t>
            </w:r>
          </w:p>
        </w:tc>
        <w:tc>
          <w:tcPr>
            <w:tcW w:w="692" w:type="dxa"/>
            <w:vAlign w:val="bottom"/>
          </w:tcPr>
          <w:p w:rsidR="007C64AC" w:rsidRPr="0065640A" w:rsidRDefault="007C64AC" w:rsidP="007C64AC">
            <w:pPr>
              <w:spacing w:before="60" w:line="200" w:lineRule="exact"/>
              <w:jc w:val="right"/>
              <w:rPr>
                <w:sz w:val="16"/>
                <w:szCs w:val="16"/>
              </w:rPr>
            </w:pPr>
            <w:r w:rsidRPr="0065640A">
              <w:rPr>
                <w:sz w:val="16"/>
                <w:szCs w:val="16"/>
              </w:rPr>
              <w:t>Not 16</w:t>
            </w: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5 097</w:t>
            </w:r>
          </w:p>
        </w:tc>
        <w:tc>
          <w:tcPr>
            <w:tcW w:w="193" w:type="dxa"/>
            <w:tcBorders>
              <w:bottom w:val="single" w:sz="4" w:space="0" w:color="auto"/>
            </w:tcBorders>
            <w:vAlign w:val="bottom"/>
          </w:tcPr>
          <w:p w:rsidR="007C64AC" w:rsidRPr="0065640A" w:rsidRDefault="007C64AC" w:rsidP="007C64AC">
            <w:pPr>
              <w:jc w:val="right"/>
              <w:rPr>
                <w:sz w:val="16"/>
                <w:szCs w:val="16"/>
              </w:rPr>
            </w:pP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171 107</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20"/>
              <w:jc w:val="left"/>
              <w:rPr>
                <w:sz w:val="16"/>
                <w:szCs w:val="16"/>
              </w:rPr>
            </w:pPr>
          </w:p>
        </w:tc>
        <w:tc>
          <w:tcPr>
            <w:tcW w:w="692" w:type="dxa"/>
            <w:vAlign w:val="bottom"/>
          </w:tcPr>
          <w:p w:rsidR="007C64AC" w:rsidRPr="0065640A" w:rsidRDefault="007C64AC" w:rsidP="007C64AC">
            <w:pPr>
              <w:spacing w:before="20"/>
              <w:jc w:val="right"/>
              <w:rPr>
                <w:sz w:val="16"/>
                <w:szCs w:val="16"/>
              </w:rPr>
            </w:pPr>
          </w:p>
        </w:tc>
        <w:tc>
          <w:tcPr>
            <w:tcW w:w="1041" w:type="dxa"/>
            <w:vAlign w:val="bottom"/>
          </w:tcPr>
          <w:p w:rsidR="007C64AC" w:rsidRPr="0065640A" w:rsidRDefault="007C64AC" w:rsidP="007C64AC">
            <w:pPr>
              <w:spacing w:before="20"/>
              <w:jc w:val="right"/>
              <w:rPr>
                <w:sz w:val="16"/>
                <w:szCs w:val="16"/>
              </w:rPr>
            </w:pPr>
            <w:r w:rsidRPr="0065640A">
              <w:rPr>
                <w:sz w:val="16"/>
                <w:szCs w:val="16"/>
              </w:rPr>
              <w:t>5 142</w:t>
            </w:r>
          </w:p>
        </w:tc>
        <w:tc>
          <w:tcPr>
            <w:tcW w:w="193" w:type="dxa"/>
            <w:vAlign w:val="bottom"/>
          </w:tcPr>
          <w:p w:rsidR="007C64AC" w:rsidRPr="0065640A" w:rsidRDefault="007C64AC" w:rsidP="007C64AC">
            <w:pPr>
              <w:spacing w:before="20"/>
              <w:jc w:val="right"/>
              <w:rPr>
                <w:sz w:val="16"/>
                <w:szCs w:val="16"/>
              </w:rPr>
            </w:pPr>
          </w:p>
        </w:tc>
        <w:tc>
          <w:tcPr>
            <w:tcW w:w="1041" w:type="dxa"/>
            <w:vAlign w:val="bottom"/>
          </w:tcPr>
          <w:p w:rsidR="007C64AC" w:rsidRPr="0065640A" w:rsidRDefault="007C64AC" w:rsidP="007C64AC">
            <w:pPr>
              <w:spacing w:before="20"/>
              <w:jc w:val="right"/>
              <w:rPr>
                <w:sz w:val="16"/>
                <w:szCs w:val="16"/>
              </w:rPr>
            </w:pPr>
            <w:r w:rsidRPr="0065640A">
              <w:rPr>
                <w:sz w:val="16"/>
                <w:szCs w:val="16"/>
              </w:rPr>
              <w:t>171 163</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0" w:line="200" w:lineRule="exact"/>
              <w:jc w:val="left"/>
              <w:rPr>
                <w:b/>
                <w:sz w:val="16"/>
                <w:szCs w:val="16"/>
              </w:rPr>
            </w:pPr>
          </w:p>
        </w:tc>
        <w:tc>
          <w:tcPr>
            <w:tcW w:w="692"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left"/>
              <w:rPr>
                <w:b/>
                <w:sz w:val="16"/>
                <w:szCs w:val="16"/>
              </w:rPr>
            </w:pPr>
          </w:p>
        </w:tc>
        <w:tc>
          <w:tcPr>
            <w:tcW w:w="193" w:type="dxa"/>
            <w:vAlign w:val="bottom"/>
          </w:tcPr>
          <w:p w:rsidR="007C64AC" w:rsidRPr="0065640A" w:rsidRDefault="007C64AC" w:rsidP="007C64AC">
            <w:pPr>
              <w:spacing w:before="0" w:line="200" w:lineRule="exact"/>
              <w:jc w:val="left"/>
              <w:rPr>
                <w:b/>
                <w:sz w:val="16"/>
                <w:szCs w:val="16"/>
              </w:rPr>
            </w:pPr>
          </w:p>
        </w:tc>
        <w:tc>
          <w:tcPr>
            <w:tcW w:w="1041" w:type="dxa"/>
            <w:vAlign w:val="bottom"/>
          </w:tcPr>
          <w:p w:rsidR="007C64AC" w:rsidRPr="0065640A" w:rsidRDefault="007C64AC" w:rsidP="007C64AC">
            <w:pPr>
              <w:spacing w:before="0" w:line="200" w:lineRule="exact"/>
              <w:jc w:val="left"/>
              <w:rPr>
                <w:b/>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b/>
                <w:sz w:val="16"/>
                <w:szCs w:val="16"/>
              </w:rPr>
            </w:pPr>
            <w:r w:rsidRPr="0065640A">
              <w:rPr>
                <w:b/>
                <w:sz w:val="16"/>
                <w:szCs w:val="16"/>
              </w:rPr>
              <w:t>Emitterade skuldcertifikat</w:t>
            </w:r>
          </w:p>
        </w:tc>
        <w:tc>
          <w:tcPr>
            <w:tcW w:w="692" w:type="dxa"/>
            <w:vAlign w:val="bottom"/>
          </w:tcPr>
          <w:p w:rsidR="007C64AC" w:rsidRPr="0065640A" w:rsidRDefault="007C64AC" w:rsidP="007C64AC">
            <w:pPr>
              <w:spacing w:before="40" w:line="200" w:lineRule="exact"/>
              <w:jc w:val="right"/>
              <w:rPr>
                <w:sz w:val="16"/>
                <w:szCs w:val="16"/>
              </w:rPr>
            </w:pPr>
            <w:r w:rsidRPr="0065640A">
              <w:rPr>
                <w:sz w:val="16"/>
                <w:szCs w:val="16"/>
              </w:rPr>
              <w:t>Not 17</w:t>
            </w: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w:t>
            </w: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192 222</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sz w:val="16"/>
                <w:szCs w:val="16"/>
              </w:rPr>
            </w:pPr>
          </w:p>
        </w:tc>
        <w:tc>
          <w:tcPr>
            <w:tcW w:w="692"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0" w:line="200" w:lineRule="exact"/>
              <w:jc w:val="left"/>
              <w:rPr>
                <w:b/>
                <w:sz w:val="16"/>
                <w:szCs w:val="16"/>
              </w:rPr>
            </w:pPr>
          </w:p>
        </w:tc>
        <w:tc>
          <w:tcPr>
            <w:tcW w:w="692"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right"/>
              <w:rPr>
                <w:b/>
                <w:sz w:val="16"/>
                <w:szCs w:val="16"/>
              </w:rPr>
            </w:pPr>
          </w:p>
        </w:tc>
        <w:tc>
          <w:tcPr>
            <w:tcW w:w="193"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right"/>
              <w:rPr>
                <w:b/>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b/>
                <w:sz w:val="16"/>
                <w:szCs w:val="16"/>
              </w:rPr>
            </w:pPr>
            <w:r w:rsidRPr="0065640A">
              <w:rPr>
                <w:b/>
                <w:sz w:val="16"/>
                <w:szCs w:val="16"/>
              </w:rPr>
              <w:t xml:space="preserve">Skulder i svenska kronor till </w:t>
            </w:r>
            <w:r w:rsidR="00A27BF9" w:rsidRPr="0065640A">
              <w:rPr>
                <w:b/>
                <w:sz w:val="16"/>
                <w:szCs w:val="16"/>
              </w:rPr>
              <w:br/>
            </w:r>
            <w:r w:rsidRPr="0065640A">
              <w:rPr>
                <w:b/>
                <w:sz w:val="16"/>
                <w:szCs w:val="16"/>
              </w:rPr>
              <w:t>hemma</w:t>
            </w:r>
            <w:r w:rsidRPr="0065640A">
              <w:rPr>
                <w:b/>
                <w:sz w:val="16"/>
                <w:szCs w:val="16"/>
              </w:rPr>
              <w:softHyphen/>
              <w:t>hörande utanför Sv</w:t>
            </w:r>
            <w:r w:rsidRPr="0065640A">
              <w:rPr>
                <w:b/>
                <w:sz w:val="16"/>
                <w:szCs w:val="16"/>
              </w:rPr>
              <w:t>e</w:t>
            </w:r>
            <w:r w:rsidRPr="0065640A">
              <w:rPr>
                <w:b/>
                <w:sz w:val="16"/>
                <w:szCs w:val="16"/>
              </w:rPr>
              <w:t>rige</w:t>
            </w:r>
            <w:r w:rsidRPr="0065640A">
              <w:rPr>
                <w:sz w:val="16"/>
                <w:szCs w:val="16"/>
              </w:rPr>
              <w:t xml:space="preserve"> </w:t>
            </w:r>
          </w:p>
        </w:tc>
        <w:tc>
          <w:tcPr>
            <w:tcW w:w="692" w:type="dxa"/>
            <w:vAlign w:val="bottom"/>
          </w:tcPr>
          <w:p w:rsidR="007C64AC" w:rsidRPr="0065640A" w:rsidRDefault="007C64AC" w:rsidP="007C64AC">
            <w:pPr>
              <w:spacing w:before="40" w:line="200" w:lineRule="exact"/>
              <w:jc w:val="right"/>
              <w:rPr>
                <w:sz w:val="16"/>
                <w:szCs w:val="16"/>
              </w:rPr>
            </w:pPr>
            <w:r w:rsidRPr="0065640A">
              <w:rPr>
                <w:sz w:val="16"/>
                <w:szCs w:val="16"/>
              </w:rPr>
              <w:t>Not 18</w:t>
            </w: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69</w:t>
            </w: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70</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0" w:line="200" w:lineRule="exact"/>
              <w:jc w:val="left"/>
              <w:rPr>
                <w:b/>
                <w:sz w:val="16"/>
                <w:szCs w:val="16"/>
              </w:rPr>
            </w:pPr>
          </w:p>
        </w:tc>
        <w:tc>
          <w:tcPr>
            <w:tcW w:w="692"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right"/>
              <w:rPr>
                <w:b/>
                <w:sz w:val="16"/>
                <w:szCs w:val="16"/>
              </w:rPr>
            </w:pPr>
          </w:p>
        </w:tc>
        <w:tc>
          <w:tcPr>
            <w:tcW w:w="193"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right"/>
              <w:rPr>
                <w:b/>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b/>
                <w:sz w:val="16"/>
                <w:szCs w:val="16"/>
              </w:rPr>
            </w:pPr>
            <w:r w:rsidRPr="0065640A">
              <w:rPr>
                <w:b/>
                <w:sz w:val="16"/>
                <w:szCs w:val="16"/>
              </w:rPr>
              <w:t xml:space="preserve">Skulder i utländsk valuta till </w:t>
            </w:r>
            <w:r w:rsidR="00A27BF9" w:rsidRPr="0065640A">
              <w:rPr>
                <w:b/>
                <w:sz w:val="16"/>
                <w:szCs w:val="16"/>
              </w:rPr>
              <w:br/>
            </w:r>
            <w:r w:rsidRPr="0065640A">
              <w:rPr>
                <w:b/>
                <w:sz w:val="16"/>
                <w:szCs w:val="16"/>
              </w:rPr>
              <w:t>hemma</w:t>
            </w:r>
            <w:r w:rsidRPr="0065640A">
              <w:rPr>
                <w:b/>
                <w:sz w:val="16"/>
                <w:szCs w:val="16"/>
              </w:rPr>
              <w:softHyphen/>
              <w:t>h</w:t>
            </w:r>
            <w:r w:rsidRPr="0065640A">
              <w:rPr>
                <w:b/>
                <w:sz w:val="16"/>
                <w:szCs w:val="16"/>
              </w:rPr>
              <w:t>ö</w:t>
            </w:r>
            <w:r w:rsidRPr="0065640A">
              <w:rPr>
                <w:b/>
                <w:sz w:val="16"/>
                <w:szCs w:val="16"/>
              </w:rPr>
              <w:t>rande i Sverige</w:t>
            </w:r>
            <w:r w:rsidRPr="0065640A">
              <w:rPr>
                <w:sz w:val="16"/>
                <w:szCs w:val="16"/>
              </w:rPr>
              <w:t xml:space="preserve"> </w:t>
            </w:r>
          </w:p>
        </w:tc>
        <w:tc>
          <w:tcPr>
            <w:tcW w:w="692" w:type="dxa"/>
            <w:vAlign w:val="bottom"/>
          </w:tcPr>
          <w:p w:rsidR="007C64AC" w:rsidRPr="0065640A" w:rsidRDefault="007C64AC" w:rsidP="007C64AC">
            <w:pPr>
              <w:spacing w:before="40" w:line="200" w:lineRule="exact"/>
              <w:jc w:val="right"/>
              <w:rPr>
                <w:sz w:val="16"/>
                <w:szCs w:val="16"/>
              </w:rPr>
            </w:pPr>
            <w:r w:rsidRPr="0065640A">
              <w:rPr>
                <w:sz w:val="16"/>
                <w:szCs w:val="16"/>
              </w:rPr>
              <w:t>Not 19</w:t>
            </w: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83 774</w:t>
            </w: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92 544</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0" w:line="200" w:lineRule="exact"/>
              <w:jc w:val="left"/>
              <w:rPr>
                <w:b/>
                <w:sz w:val="16"/>
                <w:szCs w:val="16"/>
              </w:rPr>
            </w:pPr>
          </w:p>
        </w:tc>
        <w:tc>
          <w:tcPr>
            <w:tcW w:w="692"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right"/>
              <w:rPr>
                <w:b/>
                <w:sz w:val="16"/>
                <w:szCs w:val="16"/>
              </w:rPr>
            </w:pPr>
          </w:p>
        </w:tc>
        <w:tc>
          <w:tcPr>
            <w:tcW w:w="193" w:type="dxa"/>
            <w:vAlign w:val="bottom"/>
          </w:tcPr>
          <w:p w:rsidR="007C64AC" w:rsidRPr="0065640A" w:rsidRDefault="007C64AC" w:rsidP="007C64AC">
            <w:pPr>
              <w:spacing w:before="0" w:line="200" w:lineRule="exact"/>
              <w:jc w:val="right"/>
              <w:rPr>
                <w:b/>
                <w:sz w:val="16"/>
                <w:szCs w:val="16"/>
              </w:rPr>
            </w:pPr>
          </w:p>
        </w:tc>
        <w:tc>
          <w:tcPr>
            <w:tcW w:w="1041" w:type="dxa"/>
            <w:vAlign w:val="bottom"/>
          </w:tcPr>
          <w:p w:rsidR="007C64AC" w:rsidRPr="0065640A" w:rsidRDefault="007C64AC" w:rsidP="007C64AC">
            <w:pPr>
              <w:spacing w:before="0" w:line="200" w:lineRule="exact"/>
              <w:jc w:val="right"/>
              <w:rPr>
                <w:b/>
                <w:sz w:val="16"/>
                <w:szCs w:val="16"/>
              </w:rPr>
            </w:pPr>
          </w:p>
        </w:tc>
      </w:tr>
      <w:tr w:rsidR="007C64AC" w:rsidRPr="0065640A" w:rsidTr="007C64AC">
        <w:tblPrEx>
          <w:tblCellMar>
            <w:top w:w="0" w:type="dxa"/>
            <w:bottom w:w="0" w:type="dxa"/>
          </w:tblCellMar>
        </w:tblPrEx>
        <w:trPr>
          <w:cantSplit/>
          <w:trHeight w:val="327"/>
        </w:trPr>
        <w:tc>
          <w:tcPr>
            <w:tcW w:w="3100" w:type="dxa"/>
            <w:vAlign w:val="bottom"/>
          </w:tcPr>
          <w:p w:rsidR="007C64AC" w:rsidRPr="0065640A" w:rsidRDefault="007C64AC" w:rsidP="007C64AC">
            <w:pPr>
              <w:spacing w:before="40" w:line="200" w:lineRule="exact"/>
              <w:jc w:val="left"/>
              <w:rPr>
                <w:sz w:val="16"/>
                <w:szCs w:val="16"/>
              </w:rPr>
            </w:pPr>
            <w:r w:rsidRPr="0065640A">
              <w:rPr>
                <w:b/>
                <w:sz w:val="16"/>
                <w:szCs w:val="16"/>
              </w:rPr>
              <w:t xml:space="preserve">Skulder i utländsk valuta till </w:t>
            </w:r>
            <w:r w:rsidR="00A27BF9" w:rsidRPr="0065640A">
              <w:rPr>
                <w:b/>
                <w:sz w:val="16"/>
                <w:szCs w:val="16"/>
              </w:rPr>
              <w:br/>
            </w:r>
            <w:r w:rsidRPr="0065640A">
              <w:rPr>
                <w:b/>
                <w:sz w:val="16"/>
                <w:szCs w:val="16"/>
              </w:rPr>
              <w:t>hemma</w:t>
            </w:r>
            <w:r w:rsidRPr="0065640A">
              <w:rPr>
                <w:b/>
                <w:sz w:val="16"/>
                <w:szCs w:val="16"/>
              </w:rPr>
              <w:softHyphen/>
              <w:t>hörande utanför Sv</w:t>
            </w:r>
            <w:r w:rsidRPr="0065640A">
              <w:rPr>
                <w:b/>
                <w:sz w:val="16"/>
                <w:szCs w:val="16"/>
              </w:rPr>
              <w:t>e</w:t>
            </w:r>
            <w:r w:rsidRPr="0065640A">
              <w:rPr>
                <w:b/>
                <w:sz w:val="16"/>
                <w:szCs w:val="16"/>
              </w:rPr>
              <w:t>rige</w:t>
            </w:r>
            <w:r w:rsidRPr="0065640A">
              <w:rPr>
                <w:sz w:val="16"/>
                <w:szCs w:val="16"/>
              </w:rPr>
              <w:t xml:space="preserve"> </w:t>
            </w:r>
          </w:p>
        </w:tc>
        <w:tc>
          <w:tcPr>
            <w:tcW w:w="692" w:type="dxa"/>
            <w:vAlign w:val="bottom"/>
          </w:tcPr>
          <w:p w:rsidR="007C64AC" w:rsidRPr="0065640A" w:rsidRDefault="007C64AC" w:rsidP="007C64AC">
            <w:pPr>
              <w:spacing w:before="40" w:line="200" w:lineRule="exact"/>
              <w:jc w:val="right"/>
              <w:rPr>
                <w:sz w:val="16"/>
                <w:szCs w:val="16"/>
              </w:rPr>
            </w:pPr>
            <w:r w:rsidRPr="0065640A">
              <w:rPr>
                <w:sz w:val="16"/>
                <w:szCs w:val="16"/>
              </w:rPr>
              <w:t>Not 20</w:t>
            </w: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431</w:t>
            </w: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b/>
                <w:sz w:val="16"/>
                <w:szCs w:val="16"/>
              </w:rPr>
            </w:pPr>
          </w:p>
        </w:tc>
        <w:tc>
          <w:tcPr>
            <w:tcW w:w="692" w:type="dxa"/>
            <w:vAlign w:val="bottom"/>
          </w:tcPr>
          <w:p w:rsidR="007C64AC" w:rsidRPr="0065640A" w:rsidRDefault="007C64AC" w:rsidP="007C64AC">
            <w:pPr>
              <w:spacing w:before="40" w:line="200" w:lineRule="exact"/>
              <w:jc w:val="right"/>
              <w:rPr>
                <w:b/>
                <w:sz w:val="16"/>
                <w:szCs w:val="16"/>
              </w:rPr>
            </w:pPr>
          </w:p>
        </w:tc>
        <w:tc>
          <w:tcPr>
            <w:tcW w:w="1041" w:type="dxa"/>
            <w:vAlign w:val="bottom"/>
          </w:tcPr>
          <w:p w:rsidR="007C64AC" w:rsidRPr="0065640A" w:rsidRDefault="007C64AC" w:rsidP="007C64AC">
            <w:pPr>
              <w:spacing w:before="40" w:line="200" w:lineRule="exact"/>
              <w:jc w:val="right"/>
              <w:rPr>
                <w:b/>
                <w:sz w:val="16"/>
                <w:szCs w:val="16"/>
              </w:rPr>
            </w:pPr>
          </w:p>
        </w:tc>
        <w:tc>
          <w:tcPr>
            <w:tcW w:w="193" w:type="dxa"/>
            <w:vAlign w:val="bottom"/>
          </w:tcPr>
          <w:p w:rsidR="007C64AC" w:rsidRPr="0065640A" w:rsidRDefault="007C64AC" w:rsidP="007C64AC">
            <w:pPr>
              <w:spacing w:before="40" w:line="200" w:lineRule="exact"/>
              <w:jc w:val="right"/>
              <w:rPr>
                <w:b/>
                <w:sz w:val="16"/>
                <w:szCs w:val="16"/>
              </w:rPr>
            </w:pPr>
          </w:p>
        </w:tc>
        <w:tc>
          <w:tcPr>
            <w:tcW w:w="1041" w:type="dxa"/>
            <w:vAlign w:val="bottom"/>
          </w:tcPr>
          <w:p w:rsidR="007C64AC" w:rsidRPr="0065640A" w:rsidRDefault="007C64AC" w:rsidP="007C64AC">
            <w:pPr>
              <w:spacing w:before="40" w:line="200" w:lineRule="exact"/>
              <w:jc w:val="right"/>
              <w:rPr>
                <w:b/>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sz w:val="16"/>
                <w:szCs w:val="16"/>
              </w:rPr>
            </w:pPr>
            <w:r w:rsidRPr="0065640A">
              <w:rPr>
                <w:b/>
                <w:sz w:val="16"/>
                <w:szCs w:val="16"/>
              </w:rPr>
              <w:t>Motpost till särskilda dragningsrä</w:t>
            </w:r>
            <w:r w:rsidRPr="0065640A">
              <w:rPr>
                <w:b/>
                <w:sz w:val="16"/>
                <w:szCs w:val="16"/>
              </w:rPr>
              <w:t>t</w:t>
            </w:r>
            <w:r w:rsidRPr="0065640A">
              <w:rPr>
                <w:b/>
                <w:sz w:val="16"/>
                <w:szCs w:val="16"/>
              </w:rPr>
              <w:t xml:space="preserve">ter </w:t>
            </w:r>
            <w:r w:rsidR="00A27BF9" w:rsidRPr="0065640A">
              <w:rPr>
                <w:b/>
                <w:sz w:val="16"/>
                <w:szCs w:val="16"/>
              </w:rPr>
              <w:br/>
            </w:r>
            <w:r w:rsidRPr="0065640A">
              <w:rPr>
                <w:b/>
                <w:sz w:val="16"/>
                <w:szCs w:val="16"/>
              </w:rPr>
              <w:t xml:space="preserve">som tilldelats av IMF </w:t>
            </w:r>
          </w:p>
        </w:tc>
        <w:tc>
          <w:tcPr>
            <w:tcW w:w="692" w:type="dxa"/>
            <w:vAlign w:val="bottom"/>
          </w:tcPr>
          <w:p w:rsidR="007C64AC" w:rsidRPr="0065640A" w:rsidRDefault="007C64AC" w:rsidP="007C64AC">
            <w:pPr>
              <w:spacing w:before="40" w:line="200" w:lineRule="exact"/>
              <w:jc w:val="right"/>
              <w:rPr>
                <w:sz w:val="16"/>
                <w:szCs w:val="16"/>
              </w:rPr>
            </w:pPr>
            <w:r w:rsidRPr="0065640A">
              <w:rPr>
                <w:sz w:val="16"/>
                <w:szCs w:val="16"/>
              </w:rPr>
              <w:t>Not 21</w:t>
            </w: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23 275</w:t>
            </w: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r w:rsidRPr="0065640A">
              <w:rPr>
                <w:sz w:val="16"/>
                <w:szCs w:val="16"/>
              </w:rPr>
              <w:t>25 216</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0" w:line="200" w:lineRule="exact"/>
              <w:jc w:val="left"/>
              <w:rPr>
                <w:b/>
                <w:sz w:val="16"/>
                <w:szCs w:val="16"/>
              </w:rPr>
            </w:pPr>
          </w:p>
        </w:tc>
        <w:tc>
          <w:tcPr>
            <w:tcW w:w="692" w:type="dxa"/>
            <w:vAlign w:val="bottom"/>
          </w:tcPr>
          <w:p w:rsidR="007C64AC" w:rsidRPr="0065640A" w:rsidRDefault="007C64AC" w:rsidP="007C64AC">
            <w:pPr>
              <w:spacing w:before="0" w:line="200" w:lineRule="exact"/>
              <w:jc w:val="right"/>
              <w:rPr>
                <w:sz w:val="16"/>
                <w:szCs w:val="16"/>
              </w:rPr>
            </w:pPr>
          </w:p>
        </w:tc>
        <w:tc>
          <w:tcPr>
            <w:tcW w:w="1041" w:type="dxa"/>
            <w:vAlign w:val="bottom"/>
          </w:tcPr>
          <w:p w:rsidR="007C64AC" w:rsidRPr="0065640A" w:rsidRDefault="007C64AC" w:rsidP="007C64AC">
            <w:pPr>
              <w:spacing w:before="0" w:line="200" w:lineRule="exact"/>
              <w:jc w:val="right"/>
              <w:rPr>
                <w:sz w:val="16"/>
                <w:szCs w:val="16"/>
              </w:rPr>
            </w:pPr>
          </w:p>
        </w:tc>
        <w:tc>
          <w:tcPr>
            <w:tcW w:w="193" w:type="dxa"/>
            <w:vAlign w:val="bottom"/>
          </w:tcPr>
          <w:p w:rsidR="007C64AC" w:rsidRPr="0065640A" w:rsidRDefault="007C64AC" w:rsidP="007C64AC">
            <w:pPr>
              <w:spacing w:before="0" w:line="200" w:lineRule="exact"/>
              <w:jc w:val="right"/>
              <w:rPr>
                <w:sz w:val="16"/>
                <w:szCs w:val="16"/>
              </w:rPr>
            </w:pPr>
          </w:p>
        </w:tc>
        <w:tc>
          <w:tcPr>
            <w:tcW w:w="1041" w:type="dxa"/>
            <w:vAlign w:val="bottom"/>
          </w:tcPr>
          <w:p w:rsidR="007C64AC" w:rsidRPr="0065640A" w:rsidRDefault="007C64AC" w:rsidP="007C64AC">
            <w:pPr>
              <w:spacing w:before="0" w:line="200" w:lineRule="exact"/>
              <w:jc w:val="right"/>
              <w:rPr>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40" w:line="200" w:lineRule="exact"/>
              <w:jc w:val="left"/>
              <w:rPr>
                <w:b/>
                <w:sz w:val="16"/>
                <w:szCs w:val="16"/>
              </w:rPr>
            </w:pPr>
            <w:r w:rsidRPr="0065640A">
              <w:rPr>
                <w:b/>
                <w:sz w:val="16"/>
                <w:szCs w:val="16"/>
              </w:rPr>
              <w:t>Övriga skulder</w:t>
            </w:r>
          </w:p>
        </w:tc>
        <w:tc>
          <w:tcPr>
            <w:tcW w:w="692" w:type="dxa"/>
            <w:vAlign w:val="bottom"/>
          </w:tcPr>
          <w:p w:rsidR="007C64AC" w:rsidRPr="0065640A" w:rsidRDefault="007C64AC" w:rsidP="007C64AC">
            <w:pPr>
              <w:spacing w:before="40" w:line="200" w:lineRule="exact"/>
              <w:jc w:val="left"/>
              <w:rPr>
                <w:sz w:val="16"/>
                <w:szCs w:val="16"/>
              </w:rPr>
            </w:pPr>
          </w:p>
        </w:tc>
        <w:tc>
          <w:tcPr>
            <w:tcW w:w="1041" w:type="dxa"/>
            <w:vAlign w:val="bottom"/>
          </w:tcPr>
          <w:p w:rsidR="007C64AC" w:rsidRPr="0065640A" w:rsidRDefault="007C64AC" w:rsidP="007C64AC">
            <w:pPr>
              <w:spacing w:before="40" w:line="200" w:lineRule="exact"/>
              <w:jc w:val="right"/>
              <w:rPr>
                <w:sz w:val="16"/>
                <w:szCs w:val="16"/>
              </w:rPr>
            </w:pPr>
          </w:p>
        </w:tc>
        <w:tc>
          <w:tcPr>
            <w:tcW w:w="193" w:type="dxa"/>
            <w:vAlign w:val="bottom"/>
          </w:tcPr>
          <w:p w:rsidR="007C64AC" w:rsidRPr="0065640A" w:rsidRDefault="007C64AC" w:rsidP="007C64AC">
            <w:pPr>
              <w:spacing w:before="40" w:line="200" w:lineRule="exact"/>
              <w:jc w:val="right"/>
              <w:rPr>
                <w:sz w:val="16"/>
                <w:szCs w:val="16"/>
              </w:rPr>
            </w:pPr>
          </w:p>
        </w:tc>
        <w:tc>
          <w:tcPr>
            <w:tcW w:w="1041" w:type="dxa"/>
            <w:vAlign w:val="bottom"/>
          </w:tcPr>
          <w:p w:rsidR="007C64AC" w:rsidRPr="0065640A" w:rsidRDefault="007C64AC" w:rsidP="007C64AC">
            <w:pPr>
              <w:spacing w:before="40" w:line="200" w:lineRule="exact"/>
              <w:jc w:val="right"/>
              <w:rPr>
                <w:sz w:val="16"/>
                <w:szCs w:val="16"/>
              </w:rPr>
            </w:pP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60" w:line="200" w:lineRule="exact"/>
              <w:jc w:val="left"/>
              <w:rPr>
                <w:sz w:val="16"/>
                <w:szCs w:val="16"/>
              </w:rPr>
            </w:pPr>
            <w:r w:rsidRPr="0065640A">
              <w:rPr>
                <w:sz w:val="16"/>
                <w:szCs w:val="16"/>
              </w:rPr>
              <w:t xml:space="preserve">Derivatinstrument </w:t>
            </w:r>
          </w:p>
        </w:tc>
        <w:tc>
          <w:tcPr>
            <w:tcW w:w="692" w:type="dxa"/>
            <w:vAlign w:val="bottom"/>
          </w:tcPr>
          <w:p w:rsidR="007C64AC" w:rsidRPr="0065640A" w:rsidRDefault="007C64AC" w:rsidP="007C64AC">
            <w:pPr>
              <w:jc w:val="right"/>
              <w:rPr>
                <w:sz w:val="16"/>
                <w:szCs w:val="16"/>
              </w:rPr>
            </w:pPr>
            <w:r w:rsidRPr="0065640A">
              <w:rPr>
                <w:sz w:val="16"/>
                <w:szCs w:val="16"/>
              </w:rPr>
              <w:t>Not 22</w:t>
            </w:r>
          </w:p>
        </w:tc>
        <w:tc>
          <w:tcPr>
            <w:tcW w:w="1041" w:type="dxa"/>
            <w:vAlign w:val="bottom"/>
          </w:tcPr>
          <w:p w:rsidR="007C64AC" w:rsidRPr="0065640A" w:rsidRDefault="007C64AC" w:rsidP="007C64AC">
            <w:pPr>
              <w:jc w:val="right"/>
              <w:rPr>
                <w:sz w:val="16"/>
                <w:szCs w:val="16"/>
              </w:rPr>
            </w:pPr>
            <w:r w:rsidRPr="0065640A">
              <w:rPr>
                <w:sz w:val="16"/>
                <w:szCs w:val="16"/>
              </w:rPr>
              <w:t>–</w:t>
            </w: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r w:rsidRPr="0065640A">
              <w:rPr>
                <w:sz w:val="16"/>
                <w:szCs w:val="16"/>
              </w:rPr>
              <w:t>3</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60" w:line="200" w:lineRule="exact"/>
              <w:jc w:val="left"/>
              <w:rPr>
                <w:sz w:val="16"/>
                <w:szCs w:val="16"/>
              </w:rPr>
            </w:pPr>
            <w:r w:rsidRPr="0065640A">
              <w:rPr>
                <w:sz w:val="16"/>
                <w:szCs w:val="16"/>
              </w:rPr>
              <w:t xml:space="preserve">Upplupna kostnader och förutbetalda intäkter </w:t>
            </w:r>
          </w:p>
        </w:tc>
        <w:tc>
          <w:tcPr>
            <w:tcW w:w="692" w:type="dxa"/>
            <w:vAlign w:val="bottom"/>
          </w:tcPr>
          <w:p w:rsidR="007C64AC" w:rsidRPr="0065640A" w:rsidRDefault="007C64AC" w:rsidP="007C64AC">
            <w:pPr>
              <w:jc w:val="right"/>
              <w:rPr>
                <w:sz w:val="16"/>
                <w:szCs w:val="16"/>
              </w:rPr>
            </w:pPr>
            <w:r w:rsidRPr="0065640A">
              <w:rPr>
                <w:sz w:val="16"/>
                <w:szCs w:val="16"/>
              </w:rPr>
              <w:t>Not 23</w:t>
            </w:r>
          </w:p>
        </w:tc>
        <w:tc>
          <w:tcPr>
            <w:tcW w:w="1041" w:type="dxa"/>
            <w:vAlign w:val="bottom"/>
          </w:tcPr>
          <w:p w:rsidR="007C64AC" w:rsidRPr="0065640A" w:rsidRDefault="007C64AC" w:rsidP="007C64AC">
            <w:pPr>
              <w:jc w:val="right"/>
              <w:rPr>
                <w:sz w:val="16"/>
                <w:szCs w:val="16"/>
              </w:rPr>
            </w:pPr>
            <w:r w:rsidRPr="0065640A">
              <w:rPr>
                <w:sz w:val="16"/>
                <w:szCs w:val="16"/>
              </w:rPr>
              <w:t>488</w:t>
            </w:r>
          </w:p>
        </w:tc>
        <w:tc>
          <w:tcPr>
            <w:tcW w:w="193" w:type="dxa"/>
            <w:vAlign w:val="bottom"/>
          </w:tcPr>
          <w:p w:rsidR="007C64AC" w:rsidRPr="0065640A" w:rsidRDefault="007C64AC" w:rsidP="007C64AC">
            <w:pPr>
              <w:jc w:val="right"/>
              <w:rPr>
                <w:sz w:val="16"/>
                <w:szCs w:val="16"/>
              </w:rPr>
            </w:pPr>
          </w:p>
        </w:tc>
        <w:tc>
          <w:tcPr>
            <w:tcW w:w="1041" w:type="dxa"/>
            <w:vAlign w:val="bottom"/>
          </w:tcPr>
          <w:p w:rsidR="007C64AC" w:rsidRPr="0065640A" w:rsidRDefault="007C64AC" w:rsidP="007C64AC">
            <w:pPr>
              <w:jc w:val="right"/>
              <w:rPr>
                <w:sz w:val="16"/>
                <w:szCs w:val="16"/>
              </w:rPr>
            </w:pPr>
            <w:r w:rsidRPr="0065640A">
              <w:rPr>
                <w:sz w:val="16"/>
                <w:szCs w:val="16"/>
              </w:rPr>
              <w:t>606</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60" w:line="200" w:lineRule="exact"/>
              <w:jc w:val="left"/>
              <w:rPr>
                <w:sz w:val="16"/>
                <w:szCs w:val="16"/>
              </w:rPr>
            </w:pPr>
            <w:r w:rsidRPr="0065640A">
              <w:rPr>
                <w:sz w:val="16"/>
                <w:szCs w:val="16"/>
              </w:rPr>
              <w:t>Övriga sku</w:t>
            </w:r>
            <w:r w:rsidRPr="0065640A">
              <w:rPr>
                <w:sz w:val="16"/>
                <w:szCs w:val="16"/>
              </w:rPr>
              <w:t>l</w:t>
            </w:r>
            <w:r w:rsidRPr="0065640A">
              <w:rPr>
                <w:sz w:val="16"/>
                <w:szCs w:val="16"/>
              </w:rPr>
              <w:t>der</w:t>
            </w:r>
          </w:p>
        </w:tc>
        <w:tc>
          <w:tcPr>
            <w:tcW w:w="692" w:type="dxa"/>
            <w:vAlign w:val="bottom"/>
          </w:tcPr>
          <w:p w:rsidR="007C64AC" w:rsidRPr="0065640A" w:rsidRDefault="007C64AC" w:rsidP="007C64AC">
            <w:pPr>
              <w:jc w:val="right"/>
              <w:rPr>
                <w:sz w:val="16"/>
                <w:szCs w:val="16"/>
              </w:rPr>
            </w:pPr>
            <w:r w:rsidRPr="0065640A">
              <w:rPr>
                <w:sz w:val="16"/>
                <w:szCs w:val="16"/>
              </w:rPr>
              <w:t>Not 24</w:t>
            </w: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47</w:t>
            </w:r>
          </w:p>
        </w:tc>
        <w:tc>
          <w:tcPr>
            <w:tcW w:w="193" w:type="dxa"/>
            <w:tcBorders>
              <w:bottom w:val="single" w:sz="4" w:space="0" w:color="auto"/>
            </w:tcBorders>
            <w:vAlign w:val="bottom"/>
          </w:tcPr>
          <w:p w:rsidR="007C64AC" w:rsidRPr="0065640A" w:rsidRDefault="007C64AC" w:rsidP="007C64AC">
            <w:pPr>
              <w:jc w:val="right"/>
              <w:rPr>
                <w:sz w:val="16"/>
                <w:szCs w:val="16"/>
              </w:rPr>
            </w:pPr>
          </w:p>
        </w:tc>
        <w:tc>
          <w:tcPr>
            <w:tcW w:w="1041" w:type="dxa"/>
            <w:tcBorders>
              <w:bottom w:val="single" w:sz="4" w:space="0" w:color="auto"/>
            </w:tcBorders>
            <w:vAlign w:val="bottom"/>
          </w:tcPr>
          <w:p w:rsidR="007C64AC" w:rsidRPr="0065640A" w:rsidRDefault="007C64AC" w:rsidP="007C64AC">
            <w:pPr>
              <w:jc w:val="right"/>
              <w:rPr>
                <w:sz w:val="16"/>
                <w:szCs w:val="16"/>
              </w:rPr>
            </w:pPr>
            <w:r w:rsidRPr="0065640A">
              <w:rPr>
                <w:sz w:val="16"/>
                <w:szCs w:val="16"/>
              </w:rPr>
              <w:t>53</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20"/>
              <w:jc w:val="left"/>
              <w:rPr>
                <w:sz w:val="16"/>
                <w:szCs w:val="16"/>
              </w:rPr>
            </w:pPr>
          </w:p>
        </w:tc>
        <w:tc>
          <w:tcPr>
            <w:tcW w:w="692" w:type="dxa"/>
            <w:vAlign w:val="bottom"/>
          </w:tcPr>
          <w:p w:rsidR="007C64AC" w:rsidRPr="0065640A" w:rsidRDefault="007C64AC" w:rsidP="007C64AC">
            <w:pPr>
              <w:spacing w:before="20"/>
              <w:jc w:val="right"/>
              <w:rPr>
                <w:sz w:val="16"/>
                <w:szCs w:val="16"/>
              </w:rPr>
            </w:pPr>
          </w:p>
        </w:tc>
        <w:tc>
          <w:tcPr>
            <w:tcW w:w="1041" w:type="dxa"/>
            <w:vAlign w:val="bottom"/>
          </w:tcPr>
          <w:p w:rsidR="007C64AC" w:rsidRPr="0065640A" w:rsidRDefault="007C64AC" w:rsidP="007C64AC">
            <w:pPr>
              <w:spacing w:before="20"/>
              <w:jc w:val="right"/>
              <w:rPr>
                <w:sz w:val="16"/>
                <w:szCs w:val="16"/>
              </w:rPr>
            </w:pPr>
            <w:r w:rsidRPr="0065640A">
              <w:rPr>
                <w:sz w:val="16"/>
                <w:szCs w:val="16"/>
              </w:rPr>
              <w:t>535</w:t>
            </w:r>
          </w:p>
        </w:tc>
        <w:tc>
          <w:tcPr>
            <w:tcW w:w="193" w:type="dxa"/>
            <w:vAlign w:val="bottom"/>
          </w:tcPr>
          <w:p w:rsidR="007C64AC" w:rsidRPr="0065640A" w:rsidRDefault="007C64AC" w:rsidP="007C64AC">
            <w:pPr>
              <w:spacing w:before="20"/>
              <w:jc w:val="right"/>
              <w:rPr>
                <w:sz w:val="16"/>
                <w:szCs w:val="16"/>
              </w:rPr>
            </w:pPr>
          </w:p>
        </w:tc>
        <w:tc>
          <w:tcPr>
            <w:tcW w:w="1041" w:type="dxa"/>
            <w:vAlign w:val="bottom"/>
          </w:tcPr>
          <w:p w:rsidR="007C64AC" w:rsidRPr="0065640A" w:rsidRDefault="007C64AC" w:rsidP="007C64AC">
            <w:pPr>
              <w:spacing w:before="20"/>
              <w:jc w:val="right"/>
              <w:rPr>
                <w:sz w:val="16"/>
                <w:szCs w:val="16"/>
              </w:rPr>
            </w:pPr>
            <w:r w:rsidRPr="0065640A">
              <w:rPr>
                <w:sz w:val="16"/>
                <w:szCs w:val="16"/>
              </w:rPr>
              <w:t>662</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120" w:line="200" w:lineRule="exact"/>
              <w:jc w:val="left"/>
              <w:rPr>
                <w:sz w:val="16"/>
                <w:szCs w:val="16"/>
              </w:rPr>
            </w:pPr>
            <w:r w:rsidRPr="0065640A">
              <w:rPr>
                <w:b/>
                <w:sz w:val="16"/>
                <w:szCs w:val="16"/>
              </w:rPr>
              <w:t>Avsättnin</w:t>
            </w:r>
            <w:r w:rsidRPr="0065640A">
              <w:rPr>
                <w:b/>
                <w:sz w:val="16"/>
                <w:szCs w:val="16"/>
              </w:rPr>
              <w:t>g</w:t>
            </w:r>
            <w:r w:rsidRPr="0065640A">
              <w:rPr>
                <w:b/>
                <w:sz w:val="16"/>
                <w:szCs w:val="16"/>
              </w:rPr>
              <w:t>ar</w:t>
            </w:r>
          </w:p>
        </w:tc>
        <w:tc>
          <w:tcPr>
            <w:tcW w:w="692" w:type="dxa"/>
            <w:vAlign w:val="bottom"/>
          </w:tcPr>
          <w:p w:rsidR="007C64AC" w:rsidRPr="0065640A" w:rsidRDefault="007C64AC" w:rsidP="007C64AC">
            <w:pPr>
              <w:spacing w:before="120" w:line="200" w:lineRule="exact"/>
              <w:jc w:val="right"/>
              <w:rPr>
                <w:sz w:val="16"/>
                <w:szCs w:val="16"/>
              </w:rPr>
            </w:pPr>
            <w:r w:rsidRPr="0065640A">
              <w:rPr>
                <w:sz w:val="16"/>
                <w:szCs w:val="16"/>
              </w:rPr>
              <w:t>Not 25</w:t>
            </w:r>
          </w:p>
        </w:tc>
        <w:tc>
          <w:tcPr>
            <w:tcW w:w="1041" w:type="dxa"/>
            <w:vAlign w:val="bottom"/>
          </w:tcPr>
          <w:p w:rsidR="007C64AC" w:rsidRPr="0065640A" w:rsidRDefault="007C64AC" w:rsidP="007C64AC">
            <w:pPr>
              <w:spacing w:before="120" w:line="200" w:lineRule="exact"/>
              <w:jc w:val="right"/>
              <w:rPr>
                <w:sz w:val="16"/>
                <w:szCs w:val="16"/>
              </w:rPr>
            </w:pPr>
            <w:r w:rsidRPr="0065640A">
              <w:rPr>
                <w:sz w:val="16"/>
                <w:szCs w:val="16"/>
              </w:rPr>
              <w:t>220</w:t>
            </w:r>
          </w:p>
        </w:tc>
        <w:tc>
          <w:tcPr>
            <w:tcW w:w="193" w:type="dxa"/>
            <w:vAlign w:val="bottom"/>
          </w:tcPr>
          <w:p w:rsidR="007C64AC" w:rsidRPr="0065640A" w:rsidRDefault="007C64AC" w:rsidP="007C64AC">
            <w:pPr>
              <w:spacing w:before="120" w:line="200" w:lineRule="exact"/>
              <w:jc w:val="right"/>
              <w:rPr>
                <w:sz w:val="16"/>
                <w:szCs w:val="16"/>
              </w:rPr>
            </w:pPr>
          </w:p>
        </w:tc>
        <w:tc>
          <w:tcPr>
            <w:tcW w:w="1041" w:type="dxa"/>
            <w:vAlign w:val="bottom"/>
          </w:tcPr>
          <w:p w:rsidR="007C64AC" w:rsidRPr="0065640A" w:rsidRDefault="007C64AC" w:rsidP="007C64AC">
            <w:pPr>
              <w:spacing w:before="120" w:line="200" w:lineRule="exact"/>
              <w:jc w:val="right"/>
              <w:rPr>
                <w:sz w:val="16"/>
                <w:szCs w:val="16"/>
              </w:rPr>
            </w:pPr>
            <w:r w:rsidRPr="0065640A">
              <w:rPr>
                <w:sz w:val="16"/>
                <w:szCs w:val="16"/>
              </w:rPr>
              <w:t>251</w:t>
            </w:r>
          </w:p>
        </w:tc>
      </w:tr>
      <w:tr w:rsidR="007C64AC" w:rsidRPr="0065640A" w:rsidTr="007C64AC">
        <w:tblPrEx>
          <w:tblCellMar>
            <w:top w:w="0" w:type="dxa"/>
            <w:bottom w:w="0" w:type="dxa"/>
          </w:tblCellMar>
        </w:tblPrEx>
        <w:trPr>
          <w:cantSplit/>
        </w:trPr>
        <w:tc>
          <w:tcPr>
            <w:tcW w:w="3100" w:type="dxa"/>
            <w:vAlign w:val="bottom"/>
          </w:tcPr>
          <w:p w:rsidR="007C64AC" w:rsidRPr="0065640A" w:rsidRDefault="007C64AC" w:rsidP="007C64AC">
            <w:pPr>
              <w:spacing w:before="120" w:line="200" w:lineRule="exact"/>
              <w:jc w:val="left"/>
              <w:rPr>
                <w:sz w:val="16"/>
                <w:szCs w:val="16"/>
              </w:rPr>
            </w:pPr>
            <w:r w:rsidRPr="0065640A">
              <w:rPr>
                <w:b/>
                <w:sz w:val="16"/>
                <w:szCs w:val="16"/>
              </w:rPr>
              <w:t>Värderegleringsko</w:t>
            </w:r>
            <w:r w:rsidRPr="0065640A">
              <w:rPr>
                <w:b/>
                <w:sz w:val="16"/>
                <w:szCs w:val="16"/>
              </w:rPr>
              <w:t>n</w:t>
            </w:r>
            <w:r w:rsidRPr="0065640A">
              <w:rPr>
                <w:b/>
                <w:sz w:val="16"/>
                <w:szCs w:val="16"/>
              </w:rPr>
              <w:t>ton</w:t>
            </w:r>
          </w:p>
        </w:tc>
        <w:tc>
          <w:tcPr>
            <w:tcW w:w="692" w:type="dxa"/>
            <w:vAlign w:val="bottom"/>
          </w:tcPr>
          <w:p w:rsidR="007C64AC" w:rsidRPr="0065640A" w:rsidRDefault="007C64AC" w:rsidP="007C64AC">
            <w:pPr>
              <w:spacing w:before="120" w:line="200" w:lineRule="exact"/>
              <w:jc w:val="right"/>
              <w:rPr>
                <w:sz w:val="16"/>
                <w:szCs w:val="16"/>
              </w:rPr>
            </w:pPr>
            <w:r w:rsidRPr="0065640A">
              <w:rPr>
                <w:sz w:val="16"/>
                <w:szCs w:val="16"/>
              </w:rPr>
              <w:t>Not 26</w:t>
            </w:r>
          </w:p>
        </w:tc>
        <w:tc>
          <w:tcPr>
            <w:tcW w:w="1041" w:type="dxa"/>
            <w:vAlign w:val="bottom"/>
          </w:tcPr>
          <w:p w:rsidR="007C64AC" w:rsidRPr="0065640A" w:rsidRDefault="007C64AC" w:rsidP="007C64AC">
            <w:pPr>
              <w:spacing w:before="120" w:line="200" w:lineRule="exact"/>
              <w:jc w:val="right"/>
              <w:rPr>
                <w:sz w:val="16"/>
                <w:szCs w:val="16"/>
              </w:rPr>
            </w:pPr>
            <w:r w:rsidRPr="0065640A">
              <w:rPr>
                <w:sz w:val="16"/>
                <w:szCs w:val="16"/>
              </w:rPr>
              <w:t>35 102</w:t>
            </w:r>
          </w:p>
        </w:tc>
        <w:tc>
          <w:tcPr>
            <w:tcW w:w="193" w:type="dxa"/>
            <w:vAlign w:val="bottom"/>
          </w:tcPr>
          <w:p w:rsidR="007C64AC" w:rsidRPr="0065640A" w:rsidRDefault="007C64AC" w:rsidP="007C64AC">
            <w:pPr>
              <w:spacing w:before="120" w:line="200" w:lineRule="exact"/>
              <w:jc w:val="right"/>
              <w:rPr>
                <w:sz w:val="16"/>
                <w:szCs w:val="16"/>
              </w:rPr>
            </w:pPr>
          </w:p>
        </w:tc>
        <w:tc>
          <w:tcPr>
            <w:tcW w:w="1041" w:type="dxa"/>
            <w:vAlign w:val="bottom"/>
          </w:tcPr>
          <w:p w:rsidR="007C64AC" w:rsidRPr="0065640A" w:rsidRDefault="007C64AC" w:rsidP="007C64AC">
            <w:pPr>
              <w:spacing w:before="120" w:line="200" w:lineRule="exact"/>
              <w:jc w:val="right"/>
              <w:rPr>
                <w:sz w:val="16"/>
                <w:szCs w:val="16"/>
              </w:rPr>
            </w:pPr>
            <w:r w:rsidRPr="0065640A">
              <w:rPr>
                <w:sz w:val="16"/>
                <w:szCs w:val="16"/>
              </w:rPr>
              <w:t>37 818</w:t>
            </w:r>
          </w:p>
        </w:tc>
      </w:tr>
      <w:tr w:rsidR="007C64AC" w:rsidRPr="0065640A" w:rsidTr="007C64AC">
        <w:tblPrEx>
          <w:tblCellMar>
            <w:top w:w="0" w:type="dxa"/>
            <w:bottom w:w="0" w:type="dxa"/>
          </w:tblCellMar>
        </w:tblPrEx>
        <w:trPr>
          <w:cantSplit/>
        </w:trPr>
        <w:tc>
          <w:tcPr>
            <w:tcW w:w="3100" w:type="dxa"/>
          </w:tcPr>
          <w:p w:rsidR="007C64AC" w:rsidRPr="0065640A" w:rsidRDefault="007C64AC" w:rsidP="007C64AC">
            <w:pPr>
              <w:spacing w:before="120" w:line="200" w:lineRule="exact"/>
              <w:jc w:val="left"/>
              <w:rPr>
                <w:b/>
                <w:sz w:val="16"/>
                <w:szCs w:val="16"/>
              </w:rPr>
            </w:pPr>
            <w:r w:rsidRPr="0065640A">
              <w:rPr>
                <w:b/>
                <w:sz w:val="16"/>
                <w:szCs w:val="16"/>
              </w:rPr>
              <w:t>Eget kapital</w:t>
            </w:r>
          </w:p>
        </w:tc>
        <w:tc>
          <w:tcPr>
            <w:tcW w:w="692" w:type="dxa"/>
          </w:tcPr>
          <w:p w:rsidR="007C64AC" w:rsidRPr="0065640A" w:rsidRDefault="007C64AC" w:rsidP="007C64AC">
            <w:pPr>
              <w:spacing w:before="120" w:line="200" w:lineRule="exact"/>
              <w:jc w:val="left"/>
              <w:rPr>
                <w:sz w:val="16"/>
                <w:szCs w:val="16"/>
              </w:rPr>
            </w:pPr>
          </w:p>
        </w:tc>
        <w:tc>
          <w:tcPr>
            <w:tcW w:w="1041" w:type="dxa"/>
          </w:tcPr>
          <w:p w:rsidR="007C64AC" w:rsidRPr="0065640A" w:rsidRDefault="007C64AC" w:rsidP="007C64AC">
            <w:pPr>
              <w:spacing w:before="120" w:line="200" w:lineRule="exact"/>
              <w:jc w:val="right"/>
              <w:rPr>
                <w:sz w:val="16"/>
                <w:szCs w:val="16"/>
              </w:rPr>
            </w:pPr>
          </w:p>
        </w:tc>
        <w:tc>
          <w:tcPr>
            <w:tcW w:w="193" w:type="dxa"/>
          </w:tcPr>
          <w:p w:rsidR="007C64AC" w:rsidRPr="0065640A" w:rsidRDefault="007C64AC" w:rsidP="007C64AC">
            <w:pPr>
              <w:spacing w:before="120" w:line="200" w:lineRule="exact"/>
              <w:jc w:val="right"/>
              <w:rPr>
                <w:sz w:val="16"/>
                <w:szCs w:val="16"/>
              </w:rPr>
            </w:pPr>
          </w:p>
        </w:tc>
        <w:tc>
          <w:tcPr>
            <w:tcW w:w="1041" w:type="dxa"/>
          </w:tcPr>
          <w:p w:rsidR="007C64AC" w:rsidRPr="0065640A" w:rsidRDefault="007C64AC" w:rsidP="007C64AC">
            <w:pPr>
              <w:spacing w:before="120" w:line="200" w:lineRule="exact"/>
              <w:jc w:val="right"/>
              <w:rPr>
                <w:sz w:val="16"/>
                <w:szCs w:val="16"/>
              </w:rPr>
            </w:pPr>
          </w:p>
        </w:tc>
      </w:tr>
      <w:tr w:rsidR="007C64AC" w:rsidRPr="0065640A" w:rsidTr="007C64AC">
        <w:tblPrEx>
          <w:tblCellMar>
            <w:top w:w="0" w:type="dxa"/>
            <w:bottom w:w="0" w:type="dxa"/>
          </w:tblCellMar>
        </w:tblPrEx>
        <w:trPr>
          <w:cantSplit/>
        </w:trPr>
        <w:tc>
          <w:tcPr>
            <w:tcW w:w="3100" w:type="dxa"/>
          </w:tcPr>
          <w:p w:rsidR="007C64AC" w:rsidRPr="0065640A" w:rsidRDefault="007C64AC" w:rsidP="007C64AC">
            <w:pPr>
              <w:jc w:val="left"/>
              <w:rPr>
                <w:sz w:val="16"/>
                <w:szCs w:val="16"/>
              </w:rPr>
            </w:pPr>
            <w:r w:rsidRPr="0065640A">
              <w:rPr>
                <w:sz w:val="16"/>
                <w:szCs w:val="16"/>
              </w:rPr>
              <w:t>Grun</w:t>
            </w:r>
            <w:r w:rsidRPr="0065640A">
              <w:rPr>
                <w:sz w:val="16"/>
                <w:szCs w:val="16"/>
              </w:rPr>
              <w:t>d</w:t>
            </w:r>
            <w:r w:rsidRPr="0065640A">
              <w:rPr>
                <w:sz w:val="16"/>
                <w:szCs w:val="16"/>
              </w:rPr>
              <w:t>fond</w:t>
            </w:r>
          </w:p>
        </w:tc>
        <w:tc>
          <w:tcPr>
            <w:tcW w:w="692" w:type="dxa"/>
          </w:tcPr>
          <w:p w:rsidR="007C64AC" w:rsidRPr="0065640A" w:rsidRDefault="007C64AC" w:rsidP="007C64AC">
            <w:pPr>
              <w:jc w:val="right"/>
              <w:rPr>
                <w:sz w:val="16"/>
                <w:szCs w:val="16"/>
              </w:rPr>
            </w:pPr>
            <w:r w:rsidRPr="0065640A">
              <w:rPr>
                <w:sz w:val="16"/>
                <w:szCs w:val="16"/>
              </w:rPr>
              <w:t>Not 27</w:t>
            </w:r>
          </w:p>
        </w:tc>
        <w:tc>
          <w:tcPr>
            <w:tcW w:w="1041" w:type="dxa"/>
          </w:tcPr>
          <w:p w:rsidR="007C64AC" w:rsidRPr="0065640A" w:rsidRDefault="007C64AC" w:rsidP="007C64AC">
            <w:pPr>
              <w:jc w:val="right"/>
              <w:rPr>
                <w:sz w:val="16"/>
                <w:szCs w:val="16"/>
              </w:rPr>
            </w:pPr>
            <w:r w:rsidRPr="0065640A">
              <w:rPr>
                <w:sz w:val="16"/>
                <w:szCs w:val="16"/>
              </w:rPr>
              <w:t>1 000</w:t>
            </w:r>
          </w:p>
        </w:tc>
        <w:tc>
          <w:tcPr>
            <w:tcW w:w="193" w:type="dxa"/>
          </w:tcPr>
          <w:p w:rsidR="007C64AC" w:rsidRPr="0065640A" w:rsidRDefault="007C64AC" w:rsidP="007C64AC">
            <w:pPr>
              <w:jc w:val="right"/>
              <w:rPr>
                <w:sz w:val="16"/>
                <w:szCs w:val="16"/>
              </w:rPr>
            </w:pPr>
          </w:p>
        </w:tc>
        <w:tc>
          <w:tcPr>
            <w:tcW w:w="1041" w:type="dxa"/>
          </w:tcPr>
          <w:p w:rsidR="007C64AC" w:rsidRPr="0065640A" w:rsidRDefault="007C64AC" w:rsidP="007C64AC">
            <w:pPr>
              <w:jc w:val="right"/>
              <w:rPr>
                <w:sz w:val="16"/>
                <w:szCs w:val="16"/>
              </w:rPr>
            </w:pPr>
            <w:r w:rsidRPr="0065640A">
              <w:rPr>
                <w:sz w:val="16"/>
                <w:szCs w:val="16"/>
              </w:rPr>
              <w:t>1 000</w:t>
            </w:r>
          </w:p>
        </w:tc>
      </w:tr>
      <w:tr w:rsidR="007C64AC" w:rsidRPr="0065640A" w:rsidTr="007C64AC">
        <w:tblPrEx>
          <w:tblCellMar>
            <w:top w:w="0" w:type="dxa"/>
            <w:bottom w:w="0" w:type="dxa"/>
          </w:tblCellMar>
        </w:tblPrEx>
        <w:trPr>
          <w:cantSplit/>
        </w:trPr>
        <w:tc>
          <w:tcPr>
            <w:tcW w:w="3100" w:type="dxa"/>
          </w:tcPr>
          <w:p w:rsidR="007C64AC" w:rsidRPr="0065640A" w:rsidRDefault="007C64AC" w:rsidP="007C64AC">
            <w:pPr>
              <w:jc w:val="left"/>
              <w:rPr>
                <w:sz w:val="16"/>
                <w:szCs w:val="16"/>
              </w:rPr>
            </w:pPr>
            <w:r w:rsidRPr="0065640A">
              <w:rPr>
                <w:sz w:val="16"/>
                <w:szCs w:val="16"/>
              </w:rPr>
              <w:t>Rese</w:t>
            </w:r>
            <w:r w:rsidRPr="0065640A">
              <w:rPr>
                <w:sz w:val="16"/>
                <w:szCs w:val="16"/>
              </w:rPr>
              <w:t>r</w:t>
            </w:r>
            <w:r w:rsidRPr="0065640A">
              <w:rPr>
                <w:sz w:val="16"/>
                <w:szCs w:val="16"/>
              </w:rPr>
              <w:t>ver</w:t>
            </w:r>
          </w:p>
        </w:tc>
        <w:tc>
          <w:tcPr>
            <w:tcW w:w="692" w:type="dxa"/>
          </w:tcPr>
          <w:p w:rsidR="007C64AC" w:rsidRPr="0065640A" w:rsidRDefault="007C64AC" w:rsidP="007C64AC">
            <w:pPr>
              <w:jc w:val="right"/>
              <w:rPr>
                <w:sz w:val="16"/>
                <w:szCs w:val="16"/>
              </w:rPr>
            </w:pPr>
            <w:r w:rsidRPr="0065640A">
              <w:rPr>
                <w:sz w:val="16"/>
                <w:szCs w:val="16"/>
              </w:rPr>
              <w:t>Not 28</w:t>
            </w:r>
          </w:p>
        </w:tc>
        <w:tc>
          <w:tcPr>
            <w:tcW w:w="1041" w:type="dxa"/>
            <w:tcBorders>
              <w:bottom w:val="single" w:sz="4" w:space="0" w:color="auto"/>
            </w:tcBorders>
          </w:tcPr>
          <w:p w:rsidR="007C64AC" w:rsidRPr="0065640A" w:rsidRDefault="007C64AC" w:rsidP="007C64AC">
            <w:pPr>
              <w:jc w:val="right"/>
              <w:rPr>
                <w:sz w:val="16"/>
                <w:szCs w:val="16"/>
              </w:rPr>
            </w:pPr>
            <w:r w:rsidRPr="0065640A">
              <w:rPr>
                <w:sz w:val="16"/>
                <w:szCs w:val="16"/>
              </w:rPr>
              <w:t>71 429</w:t>
            </w:r>
          </w:p>
        </w:tc>
        <w:tc>
          <w:tcPr>
            <w:tcW w:w="193" w:type="dxa"/>
            <w:tcBorders>
              <w:bottom w:val="single" w:sz="4" w:space="0" w:color="auto"/>
            </w:tcBorders>
          </w:tcPr>
          <w:p w:rsidR="007C64AC" w:rsidRPr="0065640A" w:rsidRDefault="007C64AC" w:rsidP="007C64AC">
            <w:pPr>
              <w:jc w:val="right"/>
              <w:rPr>
                <w:sz w:val="16"/>
                <w:szCs w:val="16"/>
              </w:rPr>
            </w:pPr>
          </w:p>
        </w:tc>
        <w:tc>
          <w:tcPr>
            <w:tcW w:w="1041" w:type="dxa"/>
            <w:tcBorders>
              <w:bottom w:val="single" w:sz="4" w:space="0" w:color="auto"/>
            </w:tcBorders>
          </w:tcPr>
          <w:p w:rsidR="007C64AC" w:rsidRPr="0065640A" w:rsidRDefault="007C64AC" w:rsidP="007C64AC">
            <w:pPr>
              <w:jc w:val="right"/>
              <w:rPr>
                <w:sz w:val="16"/>
                <w:szCs w:val="16"/>
              </w:rPr>
            </w:pPr>
            <w:r w:rsidRPr="0065640A">
              <w:rPr>
                <w:sz w:val="16"/>
                <w:szCs w:val="16"/>
              </w:rPr>
              <w:t>63 025</w:t>
            </w:r>
          </w:p>
        </w:tc>
      </w:tr>
      <w:tr w:rsidR="007C64AC" w:rsidRPr="0065640A" w:rsidTr="007C64AC">
        <w:tblPrEx>
          <w:tblCellMar>
            <w:top w:w="0" w:type="dxa"/>
            <w:bottom w:w="0" w:type="dxa"/>
          </w:tblCellMar>
        </w:tblPrEx>
        <w:trPr>
          <w:cantSplit/>
        </w:trPr>
        <w:tc>
          <w:tcPr>
            <w:tcW w:w="3100" w:type="dxa"/>
          </w:tcPr>
          <w:p w:rsidR="007C64AC" w:rsidRPr="0065640A" w:rsidRDefault="007C64AC" w:rsidP="007C64AC">
            <w:pPr>
              <w:spacing w:before="20"/>
              <w:jc w:val="left"/>
              <w:rPr>
                <w:sz w:val="16"/>
                <w:szCs w:val="16"/>
              </w:rPr>
            </w:pPr>
          </w:p>
        </w:tc>
        <w:tc>
          <w:tcPr>
            <w:tcW w:w="692" w:type="dxa"/>
          </w:tcPr>
          <w:p w:rsidR="007C64AC" w:rsidRPr="0065640A" w:rsidRDefault="007C64AC" w:rsidP="007C64AC">
            <w:pPr>
              <w:spacing w:before="20"/>
              <w:jc w:val="right"/>
              <w:rPr>
                <w:sz w:val="16"/>
                <w:szCs w:val="16"/>
              </w:rPr>
            </w:pPr>
          </w:p>
        </w:tc>
        <w:tc>
          <w:tcPr>
            <w:tcW w:w="1041" w:type="dxa"/>
          </w:tcPr>
          <w:p w:rsidR="007C64AC" w:rsidRPr="0065640A" w:rsidRDefault="007C64AC" w:rsidP="007C64AC">
            <w:pPr>
              <w:spacing w:before="20"/>
              <w:jc w:val="right"/>
              <w:rPr>
                <w:sz w:val="16"/>
                <w:szCs w:val="16"/>
              </w:rPr>
            </w:pPr>
            <w:r w:rsidRPr="0065640A">
              <w:rPr>
                <w:sz w:val="16"/>
                <w:szCs w:val="16"/>
              </w:rPr>
              <w:t>72 429</w:t>
            </w:r>
          </w:p>
        </w:tc>
        <w:tc>
          <w:tcPr>
            <w:tcW w:w="193" w:type="dxa"/>
          </w:tcPr>
          <w:p w:rsidR="007C64AC" w:rsidRPr="0065640A" w:rsidRDefault="007C64AC" w:rsidP="007C64AC">
            <w:pPr>
              <w:spacing w:before="20"/>
              <w:jc w:val="right"/>
              <w:rPr>
                <w:sz w:val="16"/>
                <w:szCs w:val="16"/>
              </w:rPr>
            </w:pPr>
          </w:p>
        </w:tc>
        <w:tc>
          <w:tcPr>
            <w:tcW w:w="1041" w:type="dxa"/>
          </w:tcPr>
          <w:p w:rsidR="007C64AC" w:rsidRPr="0065640A" w:rsidRDefault="007C64AC" w:rsidP="007C64AC">
            <w:pPr>
              <w:spacing w:before="20"/>
              <w:jc w:val="right"/>
              <w:rPr>
                <w:sz w:val="16"/>
                <w:szCs w:val="16"/>
              </w:rPr>
            </w:pPr>
            <w:r w:rsidRPr="0065640A">
              <w:rPr>
                <w:sz w:val="16"/>
                <w:szCs w:val="16"/>
              </w:rPr>
              <w:t>64 025</w:t>
            </w:r>
          </w:p>
        </w:tc>
      </w:tr>
      <w:tr w:rsidR="007C64AC" w:rsidRPr="0065640A" w:rsidTr="007C64AC">
        <w:tblPrEx>
          <w:tblCellMar>
            <w:top w:w="0" w:type="dxa"/>
            <w:bottom w:w="0" w:type="dxa"/>
          </w:tblCellMar>
        </w:tblPrEx>
        <w:trPr>
          <w:cantSplit/>
          <w:trHeight w:val="70"/>
        </w:trPr>
        <w:tc>
          <w:tcPr>
            <w:tcW w:w="3100" w:type="dxa"/>
          </w:tcPr>
          <w:p w:rsidR="007C64AC" w:rsidRPr="0065640A" w:rsidRDefault="007C64AC" w:rsidP="007C64AC">
            <w:pPr>
              <w:spacing w:before="0" w:line="200" w:lineRule="exact"/>
              <w:jc w:val="left"/>
              <w:rPr>
                <w:b/>
                <w:sz w:val="16"/>
                <w:szCs w:val="16"/>
              </w:rPr>
            </w:pPr>
          </w:p>
        </w:tc>
        <w:tc>
          <w:tcPr>
            <w:tcW w:w="692" w:type="dxa"/>
          </w:tcPr>
          <w:p w:rsidR="007C64AC" w:rsidRPr="0065640A" w:rsidRDefault="007C64AC" w:rsidP="007C64AC">
            <w:pPr>
              <w:spacing w:before="0" w:line="200" w:lineRule="exact"/>
              <w:jc w:val="left"/>
              <w:rPr>
                <w:b/>
                <w:sz w:val="16"/>
                <w:szCs w:val="16"/>
              </w:rPr>
            </w:pPr>
          </w:p>
        </w:tc>
        <w:tc>
          <w:tcPr>
            <w:tcW w:w="1041" w:type="dxa"/>
          </w:tcPr>
          <w:p w:rsidR="007C64AC" w:rsidRPr="0065640A" w:rsidRDefault="007C64AC" w:rsidP="007C64AC">
            <w:pPr>
              <w:spacing w:before="0" w:line="200" w:lineRule="exact"/>
              <w:jc w:val="left"/>
              <w:rPr>
                <w:b/>
                <w:sz w:val="16"/>
                <w:szCs w:val="16"/>
              </w:rPr>
            </w:pPr>
          </w:p>
        </w:tc>
        <w:tc>
          <w:tcPr>
            <w:tcW w:w="193" w:type="dxa"/>
          </w:tcPr>
          <w:p w:rsidR="007C64AC" w:rsidRPr="0065640A" w:rsidRDefault="007C64AC" w:rsidP="007C64AC">
            <w:pPr>
              <w:spacing w:before="0" w:line="200" w:lineRule="exact"/>
              <w:jc w:val="left"/>
              <w:rPr>
                <w:b/>
                <w:sz w:val="16"/>
                <w:szCs w:val="16"/>
              </w:rPr>
            </w:pPr>
          </w:p>
        </w:tc>
        <w:tc>
          <w:tcPr>
            <w:tcW w:w="1041" w:type="dxa"/>
          </w:tcPr>
          <w:p w:rsidR="007C64AC" w:rsidRPr="0065640A" w:rsidRDefault="007C64AC" w:rsidP="007C64AC">
            <w:pPr>
              <w:spacing w:before="0" w:line="200" w:lineRule="exact"/>
              <w:jc w:val="left"/>
              <w:rPr>
                <w:b/>
                <w:sz w:val="16"/>
                <w:szCs w:val="16"/>
              </w:rPr>
            </w:pPr>
          </w:p>
        </w:tc>
      </w:tr>
      <w:tr w:rsidR="007C64AC" w:rsidRPr="0065640A" w:rsidTr="007C64AC">
        <w:tblPrEx>
          <w:tblCellMar>
            <w:top w:w="0" w:type="dxa"/>
            <w:bottom w:w="0" w:type="dxa"/>
          </w:tblCellMar>
        </w:tblPrEx>
        <w:trPr>
          <w:cantSplit/>
        </w:trPr>
        <w:tc>
          <w:tcPr>
            <w:tcW w:w="3100" w:type="dxa"/>
          </w:tcPr>
          <w:p w:rsidR="007C64AC" w:rsidRPr="0065640A" w:rsidRDefault="007C64AC" w:rsidP="007C64AC">
            <w:pPr>
              <w:spacing w:before="40" w:line="200" w:lineRule="exact"/>
              <w:jc w:val="left"/>
              <w:rPr>
                <w:b/>
                <w:sz w:val="16"/>
                <w:szCs w:val="16"/>
              </w:rPr>
            </w:pPr>
            <w:r w:rsidRPr="0065640A">
              <w:rPr>
                <w:b/>
                <w:sz w:val="16"/>
                <w:szCs w:val="16"/>
              </w:rPr>
              <w:t>Årets resultat</w:t>
            </w:r>
          </w:p>
        </w:tc>
        <w:tc>
          <w:tcPr>
            <w:tcW w:w="692" w:type="dxa"/>
          </w:tcPr>
          <w:p w:rsidR="007C64AC" w:rsidRPr="0065640A" w:rsidRDefault="007C64AC" w:rsidP="007C64AC">
            <w:pPr>
              <w:spacing w:before="40" w:line="200" w:lineRule="exact"/>
              <w:jc w:val="left"/>
              <w:rPr>
                <w:sz w:val="16"/>
                <w:szCs w:val="16"/>
              </w:rPr>
            </w:pPr>
          </w:p>
        </w:tc>
        <w:tc>
          <w:tcPr>
            <w:tcW w:w="1041" w:type="dxa"/>
          </w:tcPr>
          <w:p w:rsidR="007C64AC" w:rsidRPr="0065640A" w:rsidRDefault="007C64AC" w:rsidP="007C64AC">
            <w:pPr>
              <w:spacing w:before="40" w:line="200" w:lineRule="exact"/>
              <w:jc w:val="right"/>
              <w:rPr>
                <w:sz w:val="16"/>
                <w:szCs w:val="16"/>
              </w:rPr>
            </w:pPr>
            <w:r w:rsidRPr="0065640A">
              <w:rPr>
                <w:sz w:val="16"/>
                <w:szCs w:val="16"/>
              </w:rPr>
              <w:t>548</w:t>
            </w:r>
          </w:p>
        </w:tc>
        <w:tc>
          <w:tcPr>
            <w:tcW w:w="193" w:type="dxa"/>
          </w:tcPr>
          <w:p w:rsidR="007C64AC" w:rsidRPr="0065640A" w:rsidRDefault="007C64AC" w:rsidP="007C64AC">
            <w:pPr>
              <w:spacing w:before="40" w:line="200" w:lineRule="exact"/>
              <w:jc w:val="right"/>
              <w:rPr>
                <w:sz w:val="16"/>
                <w:szCs w:val="16"/>
              </w:rPr>
            </w:pPr>
          </w:p>
        </w:tc>
        <w:tc>
          <w:tcPr>
            <w:tcW w:w="1041" w:type="dxa"/>
          </w:tcPr>
          <w:p w:rsidR="007C64AC" w:rsidRPr="0065640A" w:rsidRDefault="007C64AC" w:rsidP="007C64AC">
            <w:pPr>
              <w:spacing w:before="40" w:line="200" w:lineRule="exact"/>
              <w:jc w:val="right"/>
              <w:rPr>
                <w:sz w:val="16"/>
                <w:szCs w:val="16"/>
              </w:rPr>
            </w:pPr>
            <w:r w:rsidRPr="0065640A">
              <w:rPr>
                <w:sz w:val="16"/>
                <w:szCs w:val="16"/>
              </w:rPr>
              <w:t>14 204</w:t>
            </w:r>
          </w:p>
        </w:tc>
      </w:tr>
      <w:tr w:rsidR="007C64AC" w:rsidRPr="0065640A" w:rsidTr="007C64AC">
        <w:tblPrEx>
          <w:tblCellMar>
            <w:top w:w="0" w:type="dxa"/>
            <w:bottom w:w="0" w:type="dxa"/>
          </w:tblCellMar>
        </w:tblPrEx>
        <w:trPr>
          <w:cantSplit/>
        </w:trPr>
        <w:tc>
          <w:tcPr>
            <w:tcW w:w="3100" w:type="dxa"/>
            <w:tcBorders>
              <w:bottom w:val="single" w:sz="4" w:space="0" w:color="auto"/>
            </w:tcBorders>
          </w:tcPr>
          <w:p w:rsidR="007C64AC" w:rsidRPr="0065640A" w:rsidRDefault="007C64AC" w:rsidP="007C64AC">
            <w:pPr>
              <w:spacing w:before="0" w:line="200" w:lineRule="exact"/>
              <w:jc w:val="left"/>
              <w:rPr>
                <w:b/>
                <w:sz w:val="16"/>
                <w:szCs w:val="16"/>
              </w:rPr>
            </w:pPr>
            <w:r w:rsidRPr="0065640A">
              <w:rPr>
                <w:b/>
                <w:sz w:val="16"/>
                <w:szCs w:val="16"/>
              </w:rPr>
              <w:t>Summa skulder och eget kapital</w:t>
            </w:r>
          </w:p>
        </w:tc>
        <w:tc>
          <w:tcPr>
            <w:tcW w:w="692" w:type="dxa"/>
            <w:tcBorders>
              <w:bottom w:val="single" w:sz="4" w:space="0" w:color="auto"/>
            </w:tcBorders>
          </w:tcPr>
          <w:p w:rsidR="007C64AC" w:rsidRPr="0065640A" w:rsidRDefault="007C64AC" w:rsidP="007C64AC">
            <w:pPr>
              <w:spacing w:before="0" w:line="200" w:lineRule="exact"/>
              <w:jc w:val="left"/>
              <w:rPr>
                <w:b/>
                <w:sz w:val="16"/>
                <w:szCs w:val="16"/>
              </w:rPr>
            </w:pPr>
          </w:p>
        </w:tc>
        <w:tc>
          <w:tcPr>
            <w:tcW w:w="1041" w:type="dxa"/>
            <w:tcBorders>
              <w:bottom w:val="single" w:sz="4" w:space="0" w:color="auto"/>
            </w:tcBorders>
          </w:tcPr>
          <w:p w:rsidR="007C64AC" w:rsidRPr="0065640A" w:rsidRDefault="007C64AC" w:rsidP="007C64AC">
            <w:pPr>
              <w:spacing w:before="0" w:line="200" w:lineRule="exact"/>
              <w:jc w:val="right"/>
              <w:rPr>
                <w:b/>
                <w:sz w:val="16"/>
                <w:szCs w:val="16"/>
              </w:rPr>
            </w:pPr>
            <w:r w:rsidRPr="0065640A">
              <w:rPr>
                <w:b/>
                <w:sz w:val="16"/>
                <w:szCs w:val="16"/>
              </w:rPr>
              <w:t>326 926</w:t>
            </w:r>
          </w:p>
        </w:tc>
        <w:tc>
          <w:tcPr>
            <w:tcW w:w="193" w:type="dxa"/>
            <w:tcBorders>
              <w:bottom w:val="single" w:sz="4" w:space="0" w:color="auto"/>
            </w:tcBorders>
          </w:tcPr>
          <w:p w:rsidR="007C64AC" w:rsidRPr="0065640A" w:rsidRDefault="007C64AC" w:rsidP="007C64AC">
            <w:pPr>
              <w:spacing w:before="0" w:line="200" w:lineRule="exact"/>
              <w:jc w:val="right"/>
              <w:rPr>
                <w:b/>
                <w:sz w:val="16"/>
                <w:szCs w:val="16"/>
              </w:rPr>
            </w:pPr>
          </w:p>
        </w:tc>
        <w:tc>
          <w:tcPr>
            <w:tcW w:w="1041" w:type="dxa"/>
            <w:tcBorders>
              <w:bottom w:val="single" w:sz="4" w:space="0" w:color="auto"/>
            </w:tcBorders>
          </w:tcPr>
          <w:p w:rsidR="007C64AC" w:rsidRPr="0065640A" w:rsidRDefault="007C64AC" w:rsidP="007C64AC">
            <w:pPr>
              <w:spacing w:before="0" w:line="200" w:lineRule="exact"/>
              <w:jc w:val="right"/>
              <w:rPr>
                <w:b/>
                <w:sz w:val="16"/>
                <w:szCs w:val="16"/>
              </w:rPr>
            </w:pPr>
            <w:r w:rsidRPr="0065640A">
              <w:rPr>
                <w:b/>
                <w:sz w:val="16"/>
                <w:szCs w:val="16"/>
              </w:rPr>
              <w:t>708 838</w:t>
            </w:r>
          </w:p>
        </w:tc>
      </w:tr>
    </w:tbl>
    <w:p w:rsidR="007C64AC" w:rsidRPr="0065640A" w:rsidRDefault="007C64AC" w:rsidP="007C64AC">
      <w:pPr>
        <w:outlineLvl w:val="0"/>
        <w:rPr>
          <w:sz w:val="16"/>
          <w:szCs w:val="16"/>
        </w:rPr>
      </w:pPr>
      <w:r w:rsidRPr="0065640A">
        <w:rPr>
          <w:sz w:val="16"/>
          <w:szCs w:val="16"/>
        </w:rPr>
        <w:t>Inom linjen förda poster, se not 41.</w:t>
      </w:r>
    </w:p>
    <w:p w:rsidR="007C64AC" w:rsidRPr="0065640A" w:rsidRDefault="007C64AC" w:rsidP="00DC1F83">
      <w:pPr>
        <w:pStyle w:val="Rubrik1"/>
        <w:spacing w:after="120"/>
        <w:rPr>
          <w:noProof w:val="0"/>
        </w:rPr>
      </w:pPr>
      <w:bookmarkStart w:id="39" w:name="_Toc220149244"/>
      <w:bookmarkStart w:id="40" w:name="_Toc285448911"/>
      <w:r w:rsidRPr="0065640A">
        <w:rPr>
          <w:noProof w:val="0"/>
        </w:rPr>
        <w:t>Resultaträkning</w:t>
      </w:r>
      <w:bookmarkEnd w:id="39"/>
      <w:bookmarkEnd w:id="40"/>
    </w:p>
    <w:p w:rsidR="007C64AC" w:rsidRPr="0065640A" w:rsidRDefault="007C64AC" w:rsidP="007C64AC">
      <w:pPr>
        <w:spacing w:before="0"/>
        <w:rPr>
          <w:i/>
        </w:rPr>
      </w:pPr>
      <w:r w:rsidRPr="0065640A">
        <w:rPr>
          <w:i/>
          <w:sz w:val="20"/>
        </w:rPr>
        <w:t>Miljoner kronor</w:t>
      </w:r>
      <w:r w:rsidRPr="0065640A">
        <w:rPr>
          <w:i/>
          <w:sz w:val="20"/>
        </w:rPr>
        <w:tab/>
      </w:r>
    </w:p>
    <w:tbl>
      <w:tblPr>
        <w:tblW w:w="5896" w:type="dxa"/>
        <w:tblInd w:w="-24" w:type="dxa"/>
        <w:tblLayout w:type="fixed"/>
        <w:tblCellMar>
          <w:left w:w="71" w:type="dxa"/>
          <w:right w:w="71" w:type="dxa"/>
        </w:tblCellMar>
        <w:tblLook w:val="0000" w:firstRow="0" w:lastRow="0" w:firstColumn="0" w:lastColumn="0" w:noHBand="0" w:noVBand="0"/>
      </w:tblPr>
      <w:tblGrid>
        <w:gridCol w:w="3277"/>
        <w:gridCol w:w="805"/>
        <w:gridCol w:w="903"/>
        <w:gridCol w:w="911"/>
      </w:tblGrid>
      <w:tr w:rsidR="007C64AC" w:rsidRPr="0065640A" w:rsidTr="007C64AC">
        <w:tblPrEx>
          <w:tblCellMar>
            <w:top w:w="0" w:type="dxa"/>
            <w:bottom w:w="0" w:type="dxa"/>
          </w:tblCellMar>
        </w:tblPrEx>
        <w:trPr>
          <w:cantSplit/>
        </w:trPr>
        <w:tc>
          <w:tcPr>
            <w:tcW w:w="3277" w:type="dxa"/>
            <w:tcBorders>
              <w:top w:val="single" w:sz="4" w:space="0" w:color="auto"/>
            </w:tcBorders>
          </w:tcPr>
          <w:p w:rsidR="007C64AC" w:rsidRPr="0065640A" w:rsidRDefault="007C64AC" w:rsidP="007C64AC">
            <w:pPr>
              <w:jc w:val="left"/>
              <w:rPr>
                <w:sz w:val="16"/>
                <w:szCs w:val="16"/>
              </w:rPr>
            </w:pPr>
          </w:p>
        </w:tc>
        <w:tc>
          <w:tcPr>
            <w:tcW w:w="805" w:type="dxa"/>
            <w:tcBorders>
              <w:top w:val="single" w:sz="4" w:space="0" w:color="auto"/>
            </w:tcBorders>
          </w:tcPr>
          <w:p w:rsidR="007C64AC" w:rsidRPr="0065640A" w:rsidRDefault="007C64AC" w:rsidP="007C64AC">
            <w:pPr>
              <w:rPr>
                <w:sz w:val="16"/>
                <w:szCs w:val="16"/>
              </w:rPr>
            </w:pPr>
          </w:p>
        </w:tc>
        <w:tc>
          <w:tcPr>
            <w:tcW w:w="903" w:type="dxa"/>
            <w:tcBorders>
              <w:top w:val="single" w:sz="4" w:space="0" w:color="auto"/>
              <w:bottom w:val="single" w:sz="4" w:space="0" w:color="auto"/>
            </w:tcBorders>
          </w:tcPr>
          <w:p w:rsidR="007C64AC" w:rsidRPr="0065640A" w:rsidRDefault="007C64AC" w:rsidP="007C64AC">
            <w:pPr>
              <w:jc w:val="right"/>
              <w:rPr>
                <w:sz w:val="16"/>
                <w:szCs w:val="16"/>
              </w:rPr>
            </w:pPr>
            <w:r w:rsidRPr="0065640A">
              <w:rPr>
                <w:sz w:val="16"/>
                <w:szCs w:val="16"/>
              </w:rPr>
              <w:t>2010</w:t>
            </w:r>
          </w:p>
        </w:tc>
        <w:tc>
          <w:tcPr>
            <w:tcW w:w="911" w:type="dxa"/>
            <w:tcBorders>
              <w:top w:val="single" w:sz="4" w:space="0" w:color="auto"/>
              <w:bottom w:val="single" w:sz="4" w:space="0" w:color="auto"/>
            </w:tcBorders>
          </w:tcPr>
          <w:p w:rsidR="007C64AC" w:rsidRPr="0065640A" w:rsidRDefault="007C64AC" w:rsidP="007C64AC">
            <w:pPr>
              <w:jc w:val="right"/>
              <w:rPr>
                <w:sz w:val="16"/>
                <w:szCs w:val="16"/>
              </w:rPr>
            </w:pPr>
            <w:r w:rsidRPr="0065640A">
              <w:rPr>
                <w:sz w:val="16"/>
                <w:szCs w:val="16"/>
              </w:rPr>
              <w:t>2009</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p>
        </w:tc>
        <w:tc>
          <w:tcPr>
            <w:tcW w:w="805" w:type="dxa"/>
          </w:tcPr>
          <w:p w:rsidR="007C64AC" w:rsidRPr="0065640A" w:rsidRDefault="007C64AC" w:rsidP="007C64AC">
            <w:pPr>
              <w:rPr>
                <w:sz w:val="16"/>
                <w:szCs w:val="16"/>
              </w:rPr>
            </w:pPr>
          </w:p>
        </w:tc>
        <w:tc>
          <w:tcPr>
            <w:tcW w:w="903" w:type="dxa"/>
          </w:tcPr>
          <w:p w:rsidR="007C64AC" w:rsidRPr="0065640A" w:rsidRDefault="007C64AC" w:rsidP="007C64AC">
            <w:pPr>
              <w:jc w:val="right"/>
              <w:rPr>
                <w:sz w:val="16"/>
                <w:szCs w:val="16"/>
              </w:rPr>
            </w:pPr>
          </w:p>
        </w:tc>
        <w:tc>
          <w:tcPr>
            <w:tcW w:w="91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 xml:space="preserve">Ränteintäkter </w:t>
            </w:r>
          </w:p>
        </w:tc>
        <w:tc>
          <w:tcPr>
            <w:tcW w:w="805" w:type="dxa"/>
          </w:tcPr>
          <w:p w:rsidR="007C64AC" w:rsidRPr="0065640A" w:rsidRDefault="007C64AC" w:rsidP="007C64AC">
            <w:pPr>
              <w:rPr>
                <w:sz w:val="16"/>
                <w:szCs w:val="16"/>
              </w:rPr>
            </w:pPr>
            <w:r w:rsidRPr="0065640A">
              <w:rPr>
                <w:sz w:val="16"/>
                <w:szCs w:val="16"/>
              </w:rPr>
              <w:t>Not 29</w:t>
            </w:r>
          </w:p>
        </w:tc>
        <w:tc>
          <w:tcPr>
            <w:tcW w:w="903" w:type="dxa"/>
          </w:tcPr>
          <w:p w:rsidR="007C64AC" w:rsidRPr="0065640A" w:rsidRDefault="007C64AC" w:rsidP="007C64AC">
            <w:pPr>
              <w:jc w:val="right"/>
              <w:rPr>
                <w:sz w:val="16"/>
                <w:szCs w:val="16"/>
              </w:rPr>
            </w:pPr>
            <w:r w:rsidRPr="0065640A">
              <w:rPr>
                <w:sz w:val="16"/>
                <w:szCs w:val="16"/>
              </w:rPr>
              <w:t>7 717</w:t>
            </w:r>
          </w:p>
        </w:tc>
        <w:tc>
          <w:tcPr>
            <w:tcW w:w="911" w:type="dxa"/>
          </w:tcPr>
          <w:p w:rsidR="007C64AC" w:rsidRPr="0065640A" w:rsidRDefault="007C64AC" w:rsidP="007C64AC">
            <w:pPr>
              <w:jc w:val="right"/>
              <w:rPr>
                <w:sz w:val="16"/>
                <w:szCs w:val="16"/>
              </w:rPr>
            </w:pPr>
            <w:r w:rsidRPr="0065640A">
              <w:rPr>
                <w:sz w:val="16"/>
                <w:szCs w:val="16"/>
              </w:rPr>
              <w:t>10 997</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Räntekostn</w:t>
            </w:r>
            <w:r w:rsidRPr="0065640A">
              <w:rPr>
                <w:sz w:val="16"/>
                <w:szCs w:val="16"/>
              </w:rPr>
              <w:t>a</w:t>
            </w:r>
            <w:r w:rsidRPr="0065640A">
              <w:rPr>
                <w:sz w:val="16"/>
                <w:szCs w:val="16"/>
              </w:rPr>
              <w:t>der</w:t>
            </w:r>
          </w:p>
        </w:tc>
        <w:tc>
          <w:tcPr>
            <w:tcW w:w="805" w:type="dxa"/>
          </w:tcPr>
          <w:p w:rsidR="007C64AC" w:rsidRPr="0065640A" w:rsidRDefault="007C64AC" w:rsidP="007C64AC">
            <w:pPr>
              <w:rPr>
                <w:sz w:val="16"/>
                <w:szCs w:val="16"/>
              </w:rPr>
            </w:pPr>
            <w:r w:rsidRPr="0065640A">
              <w:rPr>
                <w:sz w:val="16"/>
                <w:szCs w:val="16"/>
              </w:rPr>
              <w:t>Not 30</w:t>
            </w:r>
          </w:p>
        </w:tc>
        <w:tc>
          <w:tcPr>
            <w:tcW w:w="903" w:type="dxa"/>
          </w:tcPr>
          <w:p w:rsidR="007C64AC" w:rsidRPr="0065640A" w:rsidRDefault="007C64AC" w:rsidP="007C64AC">
            <w:pPr>
              <w:jc w:val="right"/>
              <w:rPr>
                <w:sz w:val="16"/>
                <w:szCs w:val="16"/>
              </w:rPr>
            </w:pPr>
            <w:r w:rsidRPr="0065640A">
              <w:rPr>
                <w:sz w:val="16"/>
                <w:szCs w:val="16"/>
              </w:rPr>
              <w:t>–2 135</w:t>
            </w:r>
          </w:p>
        </w:tc>
        <w:tc>
          <w:tcPr>
            <w:tcW w:w="911" w:type="dxa"/>
          </w:tcPr>
          <w:p w:rsidR="007C64AC" w:rsidRPr="0065640A" w:rsidRDefault="007C64AC" w:rsidP="007C64AC">
            <w:pPr>
              <w:jc w:val="right"/>
              <w:rPr>
                <w:sz w:val="16"/>
                <w:szCs w:val="16"/>
              </w:rPr>
            </w:pPr>
            <w:r w:rsidRPr="0065640A">
              <w:rPr>
                <w:sz w:val="16"/>
                <w:szCs w:val="16"/>
              </w:rPr>
              <w:t>–2 796</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Nettoresultat av finansiella transa</w:t>
            </w:r>
            <w:r w:rsidRPr="0065640A">
              <w:rPr>
                <w:sz w:val="16"/>
                <w:szCs w:val="16"/>
              </w:rPr>
              <w:t>k</w:t>
            </w:r>
            <w:r w:rsidRPr="0065640A">
              <w:rPr>
                <w:sz w:val="16"/>
                <w:szCs w:val="16"/>
              </w:rPr>
              <w:t>tioner</w:t>
            </w:r>
          </w:p>
        </w:tc>
        <w:tc>
          <w:tcPr>
            <w:tcW w:w="805" w:type="dxa"/>
          </w:tcPr>
          <w:p w:rsidR="007C64AC" w:rsidRPr="0065640A" w:rsidRDefault="007C64AC" w:rsidP="007C64AC">
            <w:pPr>
              <w:rPr>
                <w:sz w:val="16"/>
                <w:szCs w:val="16"/>
              </w:rPr>
            </w:pPr>
            <w:r w:rsidRPr="0065640A">
              <w:rPr>
                <w:sz w:val="16"/>
                <w:szCs w:val="16"/>
              </w:rPr>
              <w:t>Not 31</w:t>
            </w:r>
          </w:p>
        </w:tc>
        <w:tc>
          <w:tcPr>
            <w:tcW w:w="903" w:type="dxa"/>
          </w:tcPr>
          <w:p w:rsidR="007C64AC" w:rsidRPr="0065640A" w:rsidRDefault="007C64AC" w:rsidP="007C64AC">
            <w:pPr>
              <w:jc w:val="right"/>
              <w:rPr>
                <w:sz w:val="16"/>
                <w:szCs w:val="16"/>
              </w:rPr>
            </w:pPr>
            <w:r w:rsidRPr="0065640A">
              <w:rPr>
                <w:sz w:val="16"/>
                <w:szCs w:val="16"/>
              </w:rPr>
              <w:t>–5 123</w:t>
            </w:r>
          </w:p>
        </w:tc>
        <w:tc>
          <w:tcPr>
            <w:tcW w:w="911" w:type="dxa"/>
          </w:tcPr>
          <w:p w:rsidR="007C64AC" w:rsidRPr="0065640A" w:rsidRDefault="007C64AC" w:rsidP="007C64AC">
            <w:pPr>
              <w:jc w:val="right"/>
              <w:rPr>
                <w:sz w:val="16"/>
                <w:szCs w:val="16"/>
              </w:rPr>
            </w:pPr>
            <w:r w:rsidRPr="0065640A">
              <w:rPr>
                <w:sz w:val="16"/>
                <w:szCs w:val="16"/>
              </w:rPr>
              <w:t>6 714</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Avgifts- och provisionsintä</w:t>
            </w:r>
            <w:r w:rsidRPr="0065640A">
              <w:rPr>
                <w:sz w:val="16"/>
                <w:szCs w:val="16"/>
              </w:rPr>
              <w:t>k</w:t>
            </w:r>
            <w:r w:rsidRPr="0065640A">
              <w:rPr>
                <w:sz w:val="16"/>
                <w:szCs w:val="16"/>
              </w:rPr>
              <w:t>ter</w:t>
            </w:r>
          </w:p>
        </w:tc>
        <w:tc>
          <w:tcPr>
            <w:tcW w:w="805" w:type="dxa"/>
          </w:tcPr>
          <w:p w:rsidR="007C64AC" w:rsidRPr="0065640A" w:rsidRDefault="007C64AC" w:rsidP="007C64AC">
            <w:pPr>
              <w:rPr>
                <w:sz w:val="16"/>
                <w:szCs w:val="16"/>
              </w:rPr>
            </w:pPr>
            <w:r w:rsidRPr="0065640A">
              <w:rPr>
                <w:sz w:val="16"/>
                <w:szCs w:val="16"/>
              </w:rPr>
              <w:t>Not 32</w:t>
            </w:r>
          </w:p>
        </w:tc>
        <w:tc>
          <w:tcPr>
            <w:tcW w:w="903" w:type="dxa"/>
          </w:tcPr>
          <w:p w:rsidR="007C64AC" w:rsidRPr="0065640A" w:rsidRDefault="007C64AC" w:rsidP="007C64AC">
            <w:pPr>
              <w:jc w:val="right"/>
              <w:rPr>
                <w:sz w:val="16"/>
                <w:szCs w:val="16"/>
              </w:rPr>
            </w:pPr>
            <w:r w:rsidRPr="0065640A">
              <w:rPr>
                <w:sz w:val="16"/>
                <w:szCs w:val="16"/>
              </w:rPr>
              <w:t>67</w:t>
            </w:r>
          </w:p>
        </w:tc>
        <w:tc>
          <w:tcPr>
            <w:tcW w:w="911" w:type="dxa"/>
          </w:tcPr>
          <w:p w:rsidR="007C64AC" w:rsidRPr="0065640A" w:rsidRDefault="007C64AC" w:rsidP="007C64AC">
            <w:pPr>
              <w:jc w:val="right"/>
              <w:rPr>
                <w:sz w:val="16"/>
                <w:szCs w:val="16"/>
              </w:rPr>
            </w:pPr>
            <w:r w:rsidRPr="0065640A">
              <w:rPr>
                <w:sz w:val="16"/>
                <w:szCs w:val="16"/>
              </w:rPr>
              <w:t>58</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Avgifts- och provisionskostn</w:t>
            </w:r>
            <w:r w:rsidRPr="0065640A">
              <w:rPr>
                <w:sz w:val="16"/>
                <w:szCs w:val="16"/>
              </w:rPr>
              <w:t>a</w:t>
            </w:r>
            <w:r w:rsidRPr="0065640A">
              <w:rPr>
                <w:sz w:val="16"/>
                <w:szCs w:val="16"/>
              </w:rPr>
              <w:t>der</w:t>
            </w:r>
          </w:p>
        </w:tc>
        <w:tc>
          <w:tcPr>
            <w:tcW w:w="805" w:type="dxa"/>
          </w:tcPr>
          <w:p w:rsidR="007C64AC" w:rsidRPr="0065640A" w:rsidRDefault="007C64AC" w:rsidP="007C64AC">
            <w:pPr>
              <w:rPr>
                <w:sz w:val="16"/>
                <w:szCs w:val="16"/>
              </w:rPr>
            </w:pPr>
            <w:r w:rsidRPr="0065640A">
              <w:rPr>
                <w:sz w:val="16"/>
                <w:szCs w:val="16"/>
              </w:rPr>
              <w:t>Not 33</w:t>
            </w:r>
          </w:p>
        </w:tc>
        <w:tc>
          <w:tcPr>
            <w:tcW w:w="903" w:type="dxa"/>
          </w:tcPr>
          <w:p w:rsidR="007C64AC" w:rsidRPr="0065640A" w:rsidRDefault="007C64AC" w:rsidP="007C64AC">
            <w:pPr>
              <w:jc w:val="right"/>
              <w:rPr>
                <w:sz w:val="16"/>
                <w:szCs w:val="16"/>
              </w:rPr>
            </w:pPr>
            <w:r w:rsidRPr="0065640A">
              <w:rPr>
                <w:sz w:val="16"/>
                <w:szCs w:val="16"/>
              </w:rPr>
              <w:t>–11</w:t>
            </w:r>
          </w:p>
        </w:tc>
        <w:tc>
          <w:tcPr>
            <w:tcW w:w="911" w:type="dxa"/>
          </w:tcPr>
          <w:p w:rsidR="007C64AC" w:rsidRPr="0065640A" w:rsidRDefault="007C64AC" w:rsidP="007C64AC">
            <w:pPr>
              <w:jc w:val="right"/>
              <w:rPr>
                <w:sz w:val="16"/>
                <w:szCs w:val="16"/>
              </w:rPr>
            </w:pPr>
            <w:r w:rsidRPr="0065640A">
              <w:rPr>
                <w:sz w:val="16"/>
                <w:szCs w:val="16"/>
              </w:rPr>
              <w:t>–43</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Erhållna utdelnin</w:t>
            </w:r>
            <w:r w:rsidRPr="0065640A">
              <w:rPr>
                <w:sz w:val="16"/>
                <w:szCs w:val="16"/>
              </w:rPr>
              <w:t>g</w:t>
            </w:r>
            <w:r w:rsidRPr="0065640A">
              <w:rPr>
                <w:sz w:val="16"/>
                <w:szCs w:val="16"/>
              </w:rPr>
              <w:t>ar</w:t>
            </w:r>
          </w:p>
        </w:tc>
        <w:tc>
          <w:tcPr>
            <w:tcW w:w="805" w:type="dxa"/>
          </w:tcPr>
          <w:p w:rsidR="007C64AC" w:rsidRPr="0065640A" w:rsidRDefault="007C64AC" w:rsidP="007C64AC">
            <w:pPr>
              <w:rPr>
                <w:sz w:val="16"/>
                <w:szCs w:val="16"/>
              </w:rPr>
            </w:pPr>
            <w:r w:rsidRPr="0065640A">
              <w:rPr>
                <w:sz w:val="16"/>
                <w:szCs w:val="16"/>
              </w:rPr>
              <w:t>Not 34</w:t>
            </w:r>
          </w:p>
        </w:tc>
        <w:tc>
          <w:tcPr>
            <w:tcW w:w="903" w:type="dxa"/>
          </w:tcPr>
          <w:p w:rsidR="007C64AC" w:rsidRPr="0065640A" w:rsidRDefault="007C64AC" w:rsidP="007C64AC">
            <w:pPr>
              <w:jc w:val="right"/>
              <w:rPr>
                <w:sz w:val="16"/>
                <w:szCs w:val="16"/>
              </w:rPr>
            </w:pPr>
            <w:r w:rsidRPr="0065640A">
              <w:rPr>
                <w:sz w:val="16"/>
                <w:szCs w:val="16"/>
              </w:rPr>
              <w:t>134</w:t>
            </w:r>
          </w:p>
        </w:tc>
        <w:tc>
          <w:tcPr>
            <w:tcW w:w="911" w:type="dxa"/>
          </w:tcPr>
          <w:p w:rsidR="007C64AC" w:rsidRPr="0065640A" w:rsidRDefault="007C64AC" w:rsidP="007C64AC">
            <w:pPr>
              <w:jc w:val="right"/>
              <w:rPr>
                <w:sz w:val="16"/>
                <w:szCs w:val="16"/>
              </w:rPr>
            </w:pPr>
            <w:r w:rsidRPr="0065640A">
              <w:rPr>
                <w:sz w:val="16"/>
                <w:szCs w:val="16"/>
              </w:rPr>
              <w:t>55</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Övriga intä</w:t>
            </w:r>
            <w:r w:rsidRPr="0065640A">
              <w:rPr>
                <w:sz w:val="16"/>
                <w:szCs w:val="16"/>
              </w:rPr>
              <w:t>k</w:t>
            </w:r>
            <w:r w:rsidRPr="0065640A">
              <w:rPr>
                <w:sz w:val="16"/>
                <w:szCs w:val="16"/>
              </w:rPr>
              <w:t>ter</w:t>
            </w:r>
          </w:p>
        </w:tc>
        <w:tc>
          <w:tcPr>
            <w:tcW w:w="805" w:type="dxa"/>
          </w:tcPr>
          <w:p w:rsidR="007C64AC" w:rsidRPr="0065640A" w:rsidRDefault="007C64AC" w:rsidP="007C64AC">
            <w:pPr>
              <w:rPr>
                <w:sz w:val="16"/>
                <w:szCs w:val="16"/>
              </w:rPr>
            </w:pPr>
            <w:r w:rsidRPr="0065640A">
              <w:rPr>
                <w:sz w:val="16"/>
                <w:szCs w:val="16"/>
              </w:rPr>
              <w:t>Not 35</w:t>
            </w:r>
          </w:p>
        </w:tc>
        <w:tc>
          <w:tcPr>
            <w:tcW w:w="903" w:type="dxa"/>
            <w:tcBorders>
              <w:bottom w:val="single" w:sz="4" w:space="0" w:color="auto"/>
            </w:tcBorders>
          </w:tcPr>
          <w:p w:rsidR="007C64AC" w:rsidRPr="0065640A" w:rsidRDefault="007C64AC" w:rsidP="007C64AC">
            <w:pPr>
              <w:jc w:val="right"/>
              <w:rPr>
                <w:sz w:val="16"/>
                <w:szCs w:val="16"/>
              </w:rPr>
            </w:pPr>
            <w:r w:rsidRPr="0065640A">
              <w:rPr>
                <w:sz w:val="16"/>
                <w:szCs w:val="16"/>
              </w:rPr>
              <w:t>603</w:t>
            </w:r>
          </w:p>
        </w:tc>
        <w:tc>
          <w:tcPr>
            <w:tcW w:w="911" w:type="dxa"/>
            <w:tcBorders>
              <w:bottom w:val="single" w:sz="4" w:space="0" w:color="auto"/>
            </w:tcBorders>
          </w:tcPr>
          <w:p w:rsidR="007C64AC" w:rsidRPr="0065640A" w:rsidRDefault="007C64AC" w:rsidP="007C64AC">
            <w:pPr>
              <w:jc w:val="right"/>
              <w:rPr>
                <w:sz w:val="16"/>
                <w:szCs w:val="16"/>
              </w:rPr>
            </w:pPr>
            <w:r w:rsidRPr="0065640A">
              <w:rPr>
                <w:sz w:val="16"/>
                <w:szCs w:val="16"/>
              </w:rPr>
              <w:t>16</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b/>
                <w:sz w:val="16"/>
                <w:szCs w:val="16"/>
              </w:rPr>
            </w:pPr>
            <w:r w:rsidRPr="0065640A">
              <w:rPr>
                <w:b/>
                <w:sz w:val="16"/>
                <w:szCs w:val="16"/>
              </w:rPr>
              <w:t>Summa nettointäkter</w:t>
            </w:r>
          </w:p>
        </w:tc>
        <w:tc>
          <w:tcPr>
            <w:tcW w:w="805" w:type="dxa"/>
          </w:tcPr>
          <w:p w:rsidR="007C64AC" w:rsidRPr="0065640A" w:rsidRDefault="007C64AC" w:rsidP="007C64AC">
            <w:pPr>
              <w:rPr>
                <w:sz w:val="16"/>
                <w:szCs w:val="16"/>
              </w:rPr>
            </w:pPr>
          </w:p>
        </w:tc>
        <w:tc>
          <w:tcPr>
            <w:tcW w:w="903" w:type="dxa"/>
          </w:tcPr>
          <w:p w:rsidR="007C64AC" w:rsidRPr="0065640A" w:rsidRDefault="007C64AC" w:rsidP="007C64AC">
            <w:pPr>
              <w:jc w:val="right"/>
              <w:rPr>
                <w:sz w:val="16"/>
                <w:szCs w:val="16"/>
              </w:rPr>
            </w:pPr>
            <w:r w:rsidRPr="0065640A">
              <w:rPr>
                <w:sz w:val="16"/>
                <w:szCs w:val="16"/>
              </w:rPr>
              <w:t>1 252</w:t>
            </w:r>
          </w:p>
        </w:tc>
        <w:tc>
          <w:tcPr>
            <w:tcW w:w="911" w:type="dxa"/>
          </w:tcPr>
          <w:p w:rsidR="007C64AC" w:rsidRPr="0065640A" w:rsidRDefault="007C64AC" w:rsidP="007C64AC">
            <w:pPr>
              <w:jc w:val="right"/>
              <w:rPr>
                <w:sz w:val="16"/>
                <w:szCs w:val="16"/>
              </w:rPr>
            </w:pPr>
            <w:r w:rsidRPr="0065640A">
              <w:rPr>
                <w:sz w:val="16"/>
                <w:szCs w:val="16"/>
              </w:rPr>
              <w:t>15 001</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p>
        </w:tc>
        <w:tc>
          <w:tcPr>
            <w:tcW w:w="805" w:type="dxa"/>
          </w:tcPr>
          <w:p w:rsidR="007C64AC" w:rsidRPr="0065640A" w:rsidRDefault="007C64AC" w:rsidP="007C64AC">
            <w:pPr>
              <w:rPr>
                <w:sz w:val="16"/>
                <w:szCs w:val="16"/>
              </w:rPr>
            </w:pPr>
          </w:p>
        </w:tc>
        <w:tc>
          <w:tcPr>
            <w:tcW w:w="903" w:type="dxa"/>
          </w:tcPr>
          <w:p w:rsidR="007C64AC" w:rsidRPr="0065640A" w:rsidRDefault="007C64AC" w:rsidP="007C64AC">
            <w:pPr>
              <w:jc w:val="right"/>
              <w:rPr>
                <w:sz w:val="16"/>
                <w:szCs w:val="16"/>
              </w:rPr>
            </w:pPr>
          </w:p>
        </w:tc>
        <w:tc>
          <w:tcPr>
            <w:tcW w:w="91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p>
        </w:tc>
        <w:tc>
          <w:tcPr>
            <w:tcW w:w="805" w:type="dxa"/>
          </w:tcPr>
          <w:p w:rsidR="007C64AC" w:rsidRPr="0065640A" w:rsidRDefault="007C64AC" w:rsidP="007C64AC">
            <w:pPr>
              <w:rPr>
                <w:sz w:val="16"/>
                <w:szCs w:val="16"/>
              </w:rPr>
            </w:pPr>
          </w:p>
        </w:tc>
        <w:tc>
          <w:tcPr>
            <w:tcW w:w="903" w:type="dxa"/>
          </w:tcPr>
          <w:p w:rsidR="007C64AC" w:rsidRPr="0065640A" w:rsidRDefault="007C64AC" w:rsidP="007C64AC">
            <w:pPr>
              <w:jc w:val="right"/>
              <w:rPr>
                <w:sz w:val="16"/>
                <w:szCs w:val="16"/>
              </w:rPr>
            </w:pPr>
          </w:p>
        </w:tc>
        <w:tc>
          <w:tcPr>
            <w:tcW w:w="91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Personalkostn</w:t>
            </w:r>
            <w:r w:rsidRPr="0065640A">
              <w:rPr>
                <w:sz w:val="16"/>
                <w:szCs w:val="16"/>
              </w:rPr>
              <w:t>a</w:t>
            </w:r>
            <w:r w:rsidRPr="0065640A">
              <w:rPr>
                <w:sz w:val="16"/>
                <w:szCs w:val="16"/>
              </w:rPr>
              <w:t>der</w:t>
            </w:r>
          </w:p>
        </w:tc>
        <w:tc>
          <w:tcPr>
            <w:tcW w:w="805" w:type="dxa"/>
          </w:tcPr>
          <w:p w:rsidR="007C64AC" w:rsidRPr="0065640A" w:rsidRDefault="007C64AC" w:rsidP="007C64AC">
            <w:pPr>
              <w:rPr>
                <w:sz w:val="16"/>
                <w:szCs w:val="16"/>
              </w:rPr>
            </w:pPr>
            <w:r w:rsidRPr="0065640A">
              <w:rPr>
                <w:sz w:val="16"/>
                <w:szCs w:val="16"/>
              </w:rPr>
              <w:t>Not 36</w:t>
            </w:r>
          </w:p>
        </w:tc>
        <w:tc>
          <w:tcPr>
            <w:tcW w:w="903" w:type="dxa"/>
          </w:tcPr>
          <w:p w:rsidR="007C64AC" w:rsidRPr="0065640A" w:rsidRDefault="007C64AC" w:rsidP="007C64AC">
            <w:pPr>
              <w:jc w:val="right"/>
              <w:rPr>
                <w:sz w:val="16"/>
                <w:szCs w:val="16"/>
              </w:rPr>
            </w:pPr>
            <w:r w:rsidRPr="0065640A">
              <w:rPr>
                <w:sz w:val="16"/>
                <w:szCs w:val="16"/>
              </w:rPr>
              <w:t>–345</w:t>
            </w:r>
          </w:p>
        </w:tc>
        <w:tc>
          <w:tcPr>
            <w:tcW w:w="911" w:type="dxa"/>
          </w:tcPr>
          <w:p w:rsidR="007C64AC" w:rsidRPr="0065640A" w:rsidRDefault="007C64AC" w:rsidP="007C64AC">
            <w:pPr>
              <w:jc w:val="right"/>
              <w:rPr>
                <w:sz w:val="16"/>
                <w:szCs w:val="16"/>
              </w:rPr>
            </w:pPr>
            <w:r w:rsidRPr="0065640A">
              <w:rPr>
                <w:sz w:val="16"/>
                <w:szCs w:val="16"/>
              </w:rPr>
              <w:t>–342</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Administrationskostn</w:t>
            </w:r>
            <w:r w:rsidRPr="0065640A">
              <w:rPr>
                <w:sz w:val="16"/>
                <w:szCs w:val="16"/>
              </w:rPr>
              <w:t>a</w:t>
            </w:r>
            <w:r w:rsidRPr="0065640A">
              <w:rPr>
                <w:sz w:val="16"/>
                <w:szCs w:val="16"/>
              </w:rPr>
              <w:t>der</w:t>
            </w:r>
          </w:p>
        </w:tc>
        <w:tc>
          <w:tcPr>
            <w:tcW w:w="805" w:type="dxa"/>
          </w:tcPr>
          <w:p w:rsidR="007C64AC" w:rsidRPr="0065640A" w:rsidRDefault="007C64AC" w:rsidP="007C64AC">
            <w:pPr>
              <w:rPr>
                <w:sz w:val="16"/>
                <w:szCs w:val="16"/>
              </w:rPr>
            </w:pPr>
            <w:r w:rsidRPr="0065640A">
              <w:rPr>
                <w:sz w:val="16"/>
                <w:szCs w:val="16"/>
              </w:rPr>
              <w:t>Not 37</w:t>
            </w:r>
          </w:p>
        </w:tc>
        <w:tc>
          <w:tcPr>
            <w:tcW w:w="903" w:type="dxa"/>
          </w:tcPr>
          <w:p w:rsidR="007C64AC" w:rsidRPr="0065640A" w:rsidRDefault="007C64AC" w:rsidP="007C64AC">
            <w:pPr>
              <w:jc w:val="right"/>
              <w:rPr>
                <w:sz w:val="16"/>
                <w:szCs w:val="16"/>
              </w:rPr>
            </w:pPr>
            <w:r w:rsidRPr="0065640A">
              <w:rPr>
                <w:sz w:val="16"/>
                <w:szCs w:val="16"/>
              </w:rPr>
              <w:t>–240</w:t>
            </w:r>
          </w:p>
        </w:tc>
        <w:tc>
          <w:tcPr>
            <w:tcW w:w="911" w:type="dxa"/>
          </w:tcPr>
          <w:p w:rsidR="007C64AC" w:rsidRPr="0065640A" w:rsidRDefault="007C64AC" w:rsidP="007C64AC">
            <w:pPr>
              <w:jc w:val="right"/>
              <w:rPr>
                <w:sz w:val="16"/>
                <w:szCs w:val="16"/>
              </w:rPr>
            </w:pPr>
            <w:r w:rsidRPr="0065640A">
              <w:rPr>
                <w:sz w:val="16"/>
                <w:szCs w:val="16"/>
              </w:rPr>
              <w:t>–267</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spacing w:before="60" w:line="200" w:lineRule="exact"/>
              <w:jc w:val="left"/>
              <w:rPr>
                <w:sz w:val="16"/>
                <w:szCs w:val="16"/>
              </w:rPr>
            </w:pPr>
            <w:r w:rsidRPr="0065640A">
              <w:rPr>
                <w:sz w:val="16"/>
                <w:szCs w:val="16"/>
              </w:rPr>
              <w:t>Avskrivningar av materiella och immateriella anläggningstillgån</w:t>
            </w:r>
            <w:r w:rsidRPr="0065640A">
              <w:rPr>
                <w:sz w:val="16"/>
                <w:szCs w:val="16"/>
              </w:rPr>
              <w:t>g</w:t>
            </w:r>
            <w:r w:rsidRPr="0065640A">
              <w:rPr>
                <w:sz w:val="16"/>
                <w:szCs w:val="16"/>
              </w:rPr>
              <w:t>ar</w:t>
            </w:r>
          </w:p>
        </w:tc>
        <w:tc>
          <w:tcPr>
            <w:tcW w:w="805" w:type="dxa"/>
          </w:tcPr>
          <w:p w:rsidR="007C64AC" w:rsidRPr="0065640A" w:rsidRDefault="007C64AC" w:rsidP="007C64AC">
            <w:pPr>
              <w:spacing w:before="60" w:line="200" w:lineRule="exact"/>
              <w:jc w:val="left"/>
              <w:rPr>
                <w:sz w:val="16"/>
                <w:szCs w:val="16"/>
              </w:rPr>
            </w:pPr>
            <w:r w:rsidRPr="0065640A">
              <w:rPr>
                <w:sz w:val="16"/>
                <w:szCs w:val="16"/>
              </w:rPr>
              <w:br/>
              <w:t>Not 38</w:t>
            </w:r>
          </w:p>
        </w:tc>
        <w:tc>
          <w:tcPr>
            <w:tcW w:w="903" w:type="dxa"/>
          </w:tcPr>
          <w:p w:rsidR="007C64AC" w:rsidRPr="0065640A" w:rsidRDefault="00E81E06" w:rsidP="007C64AC">
            <w:pPr>
              <w:spacing w:before="60" w:line="200" w:lineRule="exact"/>
              <w:jc w:val="right"/>
              <w:rPr>
                <w:sz w:val="16"/>
                <w:szCs w:val="16"/>
              </w:rPr>
            </w:pPr>
            <w:r w:rsidRPr="0065640A">
              <w:rPr>
                <w:sz w:val="16"/>
                <w:szCs w:val="16"/>
              </w:rPr>
              <w:br/>
            </w:r>
            <w:r w:rsidR="007C64AC" w:rsidRPr="0065640A">
              <w:rPr>
                <w:sz w:val="16"/>
                <w:szCs w:val="16"/>
              </w:rPr>
              <w:t>–63</w:t>
            </w:r>
          </w:p>
        </w:tc>
        <w:tc>
          <w:tcPr>
            <w:tcW w:w="911" w:type="dxa"/>
          </w:tcPr>
          <w:p w:rsidR="007C64AC" w:rsidRPr="0065640A" w:rsidRDefault="007C64AC" w:rsidP="007C64AC">
            <w:pPr>
              <w:spacing w:before="60" w:line="200" w:lineRule="exact"/>
              <w:jc w:val="right"/>
              <w:rPr>
                <w:sz w:val="16"/>
                <w:szCs w:val="16"/>
              </w:rPr>
            </w:pPr>
            <w:r w:rsidRPr="0065640A">
              <w:rPr>
                <w:sz w:val="16"/>
                <w:szCs w:val="16"/>
              </w:rPr>
              <w:br/>
              <w:t>–71</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Sedel- och myntkostn</w:t>
            </w:r>
            <w:r w:rsidRPr="0065640A">
              <w:rPr>
                <w:sz w:val="16"/>
                <w:szCs w:val="16"/>
              </w:rPr>
              <w:t>a</w:t>
            </w:r>
            <w:r w:rsidRPr="0065640A">
              <w:rPr>
                <w:sz w:val="16"/>
                <w:szCs w:val="16"/>
              </w:rPr>
              <w:t>der</w:t>
            </w:r>
          </w:p>
        </w:tc>
        <w:tc>
          <w:tcPr>
            <w:tcW w:w="805" w:type="dxa"/>
          </w:tcPr>
          <w:p w:rsidR="007C64AC" w:rsidRPr="0065640A" w:rsidRDefault="007C64AC" w:rsidP="007C64AC">
            <w:pPr>
              <w:rPr>
                <w:sz w:val="16"/>
                <w:szCs w:val="16"/>
              </w:rPr>
            </w:pPr>
            <w:r w:rsidRPr="0065640A">
              <w:rPr>
                <w:sz w:val="16"/>
                <w:szCs w:val="16"/>
              </w:rPr>
              <w:t>Not 39</w:t>
            </w:r>
          </w:p>
        </w:tc>
        <w:tc>
          <w:tcPr>
            <w:tcW w:w="903" w:type="dxa"/>
          </w:tcPr>
          <w:p w:rsidR="007C64AC" w:rsidRPr="0065640A" w:rsidRDefault="007C64AC" w:rsidP="007C64AC">
            <w:pPr>
              <w:jc w:val="right"/>
              <w:rPr>
                <w:sz w:val="16"/>
                <w:szCs w:val="16"/>
              </w:rPr>
            </w:pPr>
            <w:r w:rsidRPr="0065640A">
              <w:rPr>
                <w:sz w:val="16"/>
                <w:szCs w:val="16"/>
              </w:rPr>
              <w:t>–56</w:t>
            </w:r>
          </w:p>
        </w:tc>
        <w:tc>
          <w:tcPr>
            <w:tcW w:w="911" w:type="dxa"/>
          </w:tcPr>
          <w:p w:rsidR="007C64AC" w:rsidRPr="0065640A" w:rsidRDefault="007C64AC" w:rsidP="007C64AC">
            <w:pPr>
              <w:jc w:val="right"/>
              <w:rPr>
                <w:sz w:val="16"/>
                <w:szCs w:val="16"/>
              </w:rPr>
            </w:pPr>
            <w:r w:rsidRPr="0065640A">
              <w:rPr>
                <w:sz w:val="16"/>
                <w:szCs w:val="16"/>
              </w:rPr>
              <w:t>–117</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r w:rsidRPr="0065640A">
              <w:rPr>
                <w:sz w:val="16"/>
                <w:szCs w:val="16"/>
              </w:rPr>
              <w:t>Övriga kostn</w:t>
            </w:r>
            <w:r w:rsidRPr="0065640A">
              <w:rPr>
                <w:sz w:val="16"/>
                <w:szCs w:val="16"/>
              </w:rPr>
              <w:t>a</w:t>
            </w:r>
            <w:r w:rsidRPr="0065640A">
              <w:rPr>
                <w:sz w:val="16"/>
                <w:szCs w:val="16"/>
              </w:rPr>
              <w:t>der</w:t>
            </w:r>
          </w:p>
        </w:tc>
        <w:tc>
          <w:tcPr>
            <w:tcW w:w="805" w:type="dxa"/>
          </w:tcPr>
          <w:p w:rsidR="007C64AC" w:rsidRPr="0065640A" w:rsidRDefault="007C64AC" w:rsidP="007C64AC">
            <w:pPr>
              <w:rPr>
                <w:sz w:val="16"/>
                <w:szCs w:val="16"/>
              </w:rPr>
            </w:pPr>
            <w:r w:rsidRPr="0065640A">
              <w:rPr>
                <w:sz w:val="16"/>
                <w:szCs w:val="16"/>
              </w:rPr>
              <w:t>Not 40</w:t>
            </w:r>
          </w:p>
        </w:tc>
        <w:tc>
          <w:tcPr>
            <w:tcW w:w="903" w:type="dxa"/>
            <w:tcBorders>
              <w:bottom w:val="single" w:sz="4" w:space="0" w:color="auto"/>
            </w:tcBorders>
          </w:tcPr>
          <w:p w:rsidR="007C64AC" w:rsidRPr="0065640A" w:rsidRDefault="007C64AC" w:rsidP="007C64AC">
            <w:pPr>
              <w:jc w:val="right"/>
              <w:rPr>
                <w:sz w:val="16"/>
                <w:szCs w:val="16"/>
              </w:rPr>
            </w:pPr>
            <w:r w:rsidRPr="0065640A">
              <w:rPr>
                <w:sz w:val="16"/>
                <w:szCs w:val="16"/>
              </w:rPr>
              <w:t>–</w:t>
            </w:r>
          </w:p>
        </w:tc>
        <w:tc>
          <w:tcPr>
            <w:tcW w:w="911" w:type="dxa"/>
            <w:tcBorders>
              <w:bottom w:val="single" w:sz="4" w:space="0" w:color="auto"/>
            </w:tcBorders>
          </w:tcPr>
          <w:p w:rsidR="007C64AC" w:rsidRPr="0065640A" w:rsidRDefault="007C64AC" w:rsidP="007C64AC">
            <w:pPr>
              <w:jc w:val="right"/>
              <w:rPr>
                <w:sz w:val="16"/>
                <w:szCs w:val="16"/>
              </w:rPr>
            </w:pPr>
            <w:r w:rsidRPr="0065640A">
              <w:rPr>
                <w:sz w:val="16"/>
                <w:szCs w:val="16"/>
              </w:rPr>
              <w:t>–</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b/>
                <w:sz w:val="16"/>
                <w:szCs w:val="16"/>
              </w:rPr>
            </w:pPr>
            <w:r w:rsidRPr="0065640A">
              <w:rPr>
                <w:b/>
                <w:sz w:val="16"/>
                <w:szCs w:val="16"/>
              </w:rPr>
              <w:t>Summa kostnader</w:t>
            </w:r>
          </w:p>
        </w:tc>
        <w:tc>
          <w:tcPr>
            <w:tcW w:w="805" w:type="dxa"/>
          </w:tcPr>
          <w:p w:rsidR="007C64AC" w:rsidRPr="0065640A" w:rsidRDefault="007C64AC" w:rsidP="007C64AC">
            <w:pPr>
              <w:rPr>
                <w:sz w:val="16"/>
                <w:szCs w:val="16"/>
              </w:rPr>
            </w:pPr>
          </w:p>
        </w:tc>
        <w:tc>
          <w:tcPr>
            <w:tcW w:w="903" w:type="dxa"/>
          </w:tcPr>
          <w:p w:rsidR="007C64AC" w:rsidRPr="0065640A" w:rsidRDefault="007C64AC" w:rsidP="007C64AC">
            <w:pPr>
              <w:jc w:val="right"/>
              <w:rPr>
                <w:sz w:val="16"/>
                <w:szCs w:val="16"/>
              </w:rPr>
            </w:pPr>
            <w:r w:rsidRPr="0065640A">
              <w:rPr>
                <w:sz w:val="16"/>
                <w:szCs w:val="16"/>
              </w:rPr>
              <w:t>–704</w:t>
            </w:r>
          </w:p>
        </w:tc>
        <w:tc>
          <w:tcPr>
            <w:tcW w:w="911" w:type="dxa"/>
          </w:tcPr>
          <w:p w:rsidR="007C64AC" w:rsidRPr="0065640A" w:rsidRDefault="007C64AC" w:rsidP="007C64AC">
            <w:pPr>
              <w:jc w:val="right"/>
              <w:rPr>
                <w:sz w:val="16"/>
                <w:szCs w:val="16"/>
              </w:rPr>
            </w:pPr>
            <w:r w:rsidRPr="0065640A">
              <w:rPr>
                <w:sz w:val="16"/>
                <w:szCs w:val="16"/>
              </w:rPr>
              <w:t>–797</w:t>
            </w:r>
          </w:p>
        </w:tc>
      </w:tr>
      <w:tr w:rsidR="007C64AC" w:rsidRPr="0065640A" w:rsidTr="007C64AC">
        <w:tblPrEx>
          <w:tblCellMar>
            <w:top w:w="0" w:type="dxa"/>
            <w:bottom w:w="0" w:type="dxa"/>
          </w:tblCellMar>
        </w:tblPrEx>
        <w:trPr>
          <w:cantSplit/>
        </w:trPr>
        <w:tc>
          <w:tcPr>
            <w:tcW w:w="3277" w:type="dxa"/>
          </w:tcPr>
          <w:p w:rsidR="007C64AC" w:rsidRPr="0065640A" w:rsidRDefault="007C64AC" w:rsidP="007C64AC">
            <w:pPr>
              <w:jc w:val="left"/>
              <w:rPr>
                <w:sz w:val="16"/>
                <w:szCs w:val="16"/>
              </w:rPr>
            </w:pPr>
          </w:p>
        </w:tc>
        <w:tc>
          <w:tcPr>
            <w:tcW w:w="805" w:type="dxa"/>
          </w:tcPr>
          <w:p w:rsidR="007C64AC" w:rsidRPr="0065640A" w:rsidRDefault="007C64AC" w:rsidP="007C64AC">
            <w:pPr>
              <w:rPr>
                <w:sz w:val="16"/>
                <w:szCs w:val="16"/>
              </w:rPr>
            </w:pPr>
          </w:p>
        </w:tc>
        <w:tc>
          <w:tcPr>
            <w:tcW w:w="903" w:type="dxa"/>
          </w:tcPr>
          <w:p w:rsidR="007C64AC" w:rsidRPr="0065640A" w:rsidRDefault="007C64AC" w:rsidP="007C64AC">
            <w:pPr>
              <w:jc w:val="right"/>
              <w:rPr>
                <w:sz w:val="16"/>
                <w:szCs w:val="16"/>
              </w:rPr>
            </w:pPr>
          </w:p>
        </w:tc>
        <w:tc>
          <w:tcPr>
            <w:tcW w:w="911" w:type="dxa"/>
          </w:tcPr>
          <w:p w:rsidR="007C64AC" w:rsidRPr="0065640A" w:rsidRDefault="007C64AC" w:rsidP="007C64AC">
            <w:pPr>
              <w:jc w:val="right"/>
              <w:rPr>
                <w:sz w:val="16"/>
                <w:szCs w:val="16"/>
              </w:rPr>
            </w:pPr>
          </w:p>
        </w:tc>
      </w:tr>
      <w:tr w:rsidR="007C64AC" w:rsidRPr="0065640A" w:rsidTr="007C64AC">
        <w:tblPrEx>
          <w:tblCellMar>
            <w:top w:w="0" w:type="dxa"/>
            <w:bottom w:w="0" w:type="dxa"/>
          </w:tblCellMar>
        </w:tblPrEx>
        <w:trPr>
          <w:cantSplit/>
        </w:trPr>
        <w:tc>
          <w:tcPr>
            <w:tcW w:w="3277" w:type="dxa"/>
            <w:tcBorders>
              <w:bottom w:val="single" w:sz="4" w:space="0" w:color="auto"/>
            </w:tcBorders>
          </w:tcPr>
          <w:p w:rsidR="007C64AC" w:rsidRPr="0065640A" w:rsidRDefault="007C64AC" w:rsidP="007C64AC">
            <w:pPr>
              <w:jc w:val="left"/>
              <w:rPr>
                <w:b/>
                <w:sz w:val="16"/>
                <w:szCs w:val="16"/>
              </w:rPr>
            </w:pPr>
            <w:r w:rsidRPr="0065640A">
              <w:rPr>
                <w:b/>
                <w:sz w:val="16"/>
                <w:szCs w:val="16"/>
              </w:rPr>
              <w:t>Årets resultat</w:t>
            </w:r>
          </w:p>
        </w:tc>
        <w:tc>
          <w:tcPr>
            <w:tcW w:w="805" w:type="dxa"/>
            <w:tcBorders>
              <w:bottom w:val="single" w:sz="4" w:space="0" w:color="auto"/>
            </w:tcBorders>
          </w:tcPr>
          <w:p w:rsidR="007C64AC" w:rsidRPr="0065640A" w:rsidRDefault="007C64AC" w:rsidP="007C64AC">
            <w:pPr>
              <w:rPr>
                <w:sz w:val="16"/>
                <w:szCs w:val="16"/>
              </w:rPr>
            </w:pPr>
          </w:p>
        </w:tc>
        <w:tc>
          <w:tcPr>
            <w:tcW w:w="903" w:type="dxa"/>
            <w:tcBorders>
              <w:top w:val="single" w:sz="4" w:space="0" w:color="auto"/>
              <w:bottom w:val="single" w:sz="4" w:space="0" w:color="auto"/>
            </w:tcBorders>
          </w:tcPr>
          <w:p w:rsidR="007C64AC" w:rsidRPr="0065640A" w:rsidRDefault="007C64AC" w:rsidP="007C64AC">
            <w:pPr>
              <w:jc w:val="right"/>
              <w:rPr>
                <w:b/>
                <w:sz w:val="16"/>
                <w:szCs w:val="16"/>
              </w:rPr>
            </w:pPr>
            <w:r w:rsidRPr="0065640A">
              <w:rPr>
                <w:b/>
                <w:sz w:val="16"/>
                <w:szCs w:val="16"/>
              </w:rPr>
              <w:t>548</w:t>
            </w:r>
          </w:p>
        </w:tc>
        <w:tc>
          <w:tcPr>
            <w:tcW w:w="911" w:type="dxa"/>
            <w:tcBorders>
              <w:top w:val="single" w:sz="4" w:space="0" w:color="auto"/>
              <w:bottom w:val="single" w:sz="4" w:space="0" w:color="auto"/>
            </w:tcBorders>
          </w:tcPr>
          <w:p w:rsidR="007C64AC" w:rsidRPr="0065640A" w:rsidRDefault="007C64AC" w:rsidP="007C64AC">
            <w:pPr>
              <w:jc w:val="right"/>
              <w:rPr>
                <w:b/>
                <w:sz w:val="16"/>
                <w:szCs w:val="16"/>
              </w:rPr>
            </w:pPr>
            <w:r w:rsidRPr="0065640A">
              <w:rPr>
                <w:b/>
                <w:sz w:val="16"/>
                <w:szCs w:val="16"/>
              </w:rPr>
              <w:t>14 204</w:t>
            </w:r>
          </w:p>
        </w:tc>
      </w:tr>
    </w:tbl>
    <w:p w:rsidR="007C64AC" w:rsidRPr="0065640A" w:rsidRDefault="007C64AC" w:rsidP="007C64AC">
      <w:pPr>
        <w:pStyle w:val="Normaltindrag"/>
        <w:rPr>
          <w:lang w:val="sv-SE"/>
        </w:rPr>
      </w:pPr>
    </w:p>
    <w:p w:rsidR="007C64AC" w:rsidRPr="0065640A" w:rsidRDefault="007C64AC" w:rsidP="00DC1F83">
      <w:pPr>
        <w:pStyle w:val="Rubrik1"/>
        <w:spacing w:after="120"/>
        <w:rPr>
          <w:noProof w:val="0"/>
        </w:rPr>
      </w:pPr>
      <w:r w:rsidRPr="0065640A">
        <w:rPr>
          <w:noProof w:val="0"/>
        </w:rPr>
        <w:br w:type="page"/>
      </w:r>
      <w:bookmarkStart w:id="41" w:name="_Toc285448912"/>
      <w:r w:rsidRPr="0065640A">
        <w:rPr>
          <w:noProof w:val="0"/>
        </w:rPr>
        <w:t>Kassaflödesanalys</w:t>
      </w:r>
      <w:bookmarkEnd w:id="41"/>
    </w:p>
    <w:p w:rsidR="007C64AC" w:rsidRPr="0065640A" w:rsidRDefault="007C64AC" w:rsidP="007C64AC">
      <w:pPr>
        <w:rPr>
          <w:i/>
        </w:rPr>
      </w:pPr>
      <w:r w:rsidRPr="0065640A">
        <w:rPr>
          <w:i/>
        </w:rPr>
        <w:t>Miljoner kronor</w:t>
      </w:r>
    </w:p>
    <w:tbl>
      <w:tblPr>
        <w:tblW w:w="6067" w:type="dxa"/>
        <w:tblInd w:w="70" w:type="dxa"/>
        <w:tblLayout w:type="fixed"/>
        <w:tblCellMar>
          <w:left w:w="70" w:type="dxa"/>
          <w:right w:w="70" w:type="dxa"/>
        </w:tblCellMar>
        <w:tblLook w:val="0000" w:firstRow="0" w:lastRow="0" w:firstColumn="0" w:lastColumn="0" w:noHBand="0" w:noVBand="0"/>
      </w:tblPr>
      <w:tblGrid>
        <w:gridCol w:w="3982"/>
        <w:gridCol w:w="1008"/>
        <w:gridCol w:w="1077"/>
      </w:tblGrid>
      <w:tr w:rsidR="007C64AC" w:rsidRPr="0065640A" w:rsidTr="007C64AC">
        <w:trPr>
          <w:trHeight w:val="255"/>
        </w:trPr>
        <w:tc>
          <w:tcPr>
            <w:tcW w:w="3982" w:type="dxa"/>
            <w:tcBorders>
              <w:top w:val="single" w:sz="4" w:space="0" w:color="auto"/>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LÖPANDE VERKSAMHET</w:t>
            </w:r>
          </w:p>
        </w:tc>
        <w:tc>
          <w:tcPr>
            <w:tcW w:w="1008" w:type="dxa"/>
            <w:tcBorders>
              <w:top w:val="single" w:sz="4" w:space="0" w:color="auto"/>
              <w:left w:val="nil"/>
              <w:bottom w:val="single" w:sz="4" w:space="0" w:color="auto"/>
              <w:right w:val="nil"/>
            </w:tcBorders>
            <w:noWrap/>
            <w:vAlign w:val="bottom"/>
          </w:tcPr>
          <w:p w:rsidR="007C64AC" w:rsidRPr="0065640A" w:rsidRDefault="007C64AC" w:rsidP="007C64AC">
            <w:pPr>
              <w:jc w:val="right"/>
              <w:rPr>
                <w:bCs/>
                <w:sz w:val="16"/>
                <w:szCs w:val="16"/>
              </w:rPr>
            </w:pPr>
            <w:r w:rsidRPr="0065640A">
              <w:rPr>
                <w:bCs/>
                <w:sz w:val="16"/>
                <w:szCs w:val="16"/>
              </w:rPr>
              <w:t>2010-12-31</w:t>
            </w:r>
          </w:p>
        </w:tc>
        <w:tc>
          <w:tcPr>
            <w:tcW w:w="1077" w:type="dxa"/>
            <w:tcBorders>
              <w:top w:val="single" w:sz="4" w:space="0" w:color="auto"/>
              <w:left w:val="nil"/>
              <w:bottom w:val="single" w:sz="4" w:space="0" w:color="auto"/>
              <w:right w:val="nil"/>
            </w:tcBorders>
            <w:noWrap/>
            <w:vAlign w:val="bottom"/>
          </w:tcPr>
          <w:p w:rsidR="007C64AC" w:rsidRPr="0065640A" w:rsidRDefault="007C64AC" w:rsidP="007C64AC">
            <w:pPr>
              <w:jc w:val="right"/>
              <w:rPr>
                <w:bCs/>
                <w:sz w:val="16"/>
                <w:szCs w:val="16"/>
              </w:rPr>
            </w:pPr>
            <w:r w:rsidRPr="0065640A">
              <w:rPr>
                <w:bCs/>
                <w:sz w:val="16"/>
                <w:szCs w:val="16"/>
              </w:rPr>
              <w:t>2009-12-31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i/>
                <w:iCs/>
                <w:sz w:val="16"/>
                <w:szCs w:val="16"/>
              </w:rPr>
            </w:pPr>
            <w:r w:rsidRPr="0065640A">
              <w:rPr>
                <w:i/>
                <w:iCs/>
                <w:sz w:val="16"/>
                <w:szCs w:val="16"/>
              </w:rPr>
              <w:t>Kassaflöde från den löpande verksamhetens resultat</w:t>
            </w: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Erhållna räntor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10 892</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13 231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Betalda räntor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–2 215</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–2 796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Erhållet netto av finansiella transaktioner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3 133</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7 192</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Erhållna avgifter och provisioner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67</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58</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Betalda avgifter och provisioner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–11</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Övriga inbetalningar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67</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Betalda förvaltningskostnader</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–670</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–746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11 263</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16 912</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i/>
                <w:iCs/>
                <w:sz w:val="16"/>
                <w:szCs w:val="16"/>
              </w:rPr>
            </w:pPr>
            <w:r w:rsidRPr="0065640A">
              <w:rPr>
                <w:i/>
                <w:iCs/>
                <w:sz w:val="16"/>
                <w:szCs w:val="16"/>
              </w:rPr>
              <w:t xml:space="preserve">Kassaflöde från den löpande verksamhetens tillgångar </w:t>
            </w: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Guld</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1 059</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Fordringar på IMF</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–4 682</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–26 845</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Värdepapper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–5 324</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–101 703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Fordringar i utländsk valuta på hemmahörande i Sver</w:t>
            </w:r>
            <w:r w:rsidRPr="0065640A">
              <w:rPr>
                <w:sz w:val="16"/>
                <w:szCs w:val="16"/>
              </w:rPr>
              <w:t>i</w:t>
            </w:r>
            <w:r w:rsidRPr="0065640A">
              <w:rPr>
                <w:sz w:val="16"/>
                <w:szCs w:val="16"/>
              </w:rPr>
              <w:t>ge</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189 193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Strukturella transaktioner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368 301</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–104 001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Övriga tillgångsposter</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9</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1 656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358 304</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–40 641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i/>
                <w:iCs/>
                <w:sz w:val="16"/>
                <w:szCs w:val="16"/>
              </w:rPr>
            </w:pPr>
            <w:r w:rsidRPr="0065640A">
              <w:rPr>
                <w:i/>
                <w:iCs/>
                <w:sz w:val="16"/>
                <w:szCs w:val="16"/>
              </w:rPr>
              <w:t>Kassaflöde från den löpande verksamhetens skulder</w:t>
            </w: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Utelöpande sedlar och mynt</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–4 726</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–1 610</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Skulder i svenska kronor till kreditinstitut i Sverige relat</w:t>
            </w:r>
            <w:r w:rsidRPr="0065640A">
              <w:rPr>
                <w:sz w:val="16"/>
                <w:szCs w:val="16"/>
              </w:rPr>
              <w:t>e</w:t>
            </w:r>
            <w:r w:rsidRPr="0065640A">
              <w:rPr>
                <w:sz w:val="16"/>
                <w:szCs w:val="16"/>
              </w:rPr>
              <w:t>rade till penningpolitiska transaktioner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–166 021</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–35 533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Emitterade skuldcertifikat</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–192 222</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143 276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pacing w:val="-2"/>
                <w:sz w:val="16"/>
                <w:szCs w:val="16"/>
              </w:rPr>
            </w:pPr>
            <w:r w:rsidRPr="0065640A">
              <w:rPr>
                <w:spacing w:val="-2"/>
                <w:sz w:val="16"/>
                <w:szCs w:val="16"/>
              </w:rPr>
              <w:t>Skulder i svenska kronor till hemmahörande utanför Sver</w:t>
            </w:r>
            <w:r w:rsidRPr="0065640A">
              <w:rPr>
                <w:spacing w:val="-2"/>
                <w:sz w:val="16"/>
                <w:szCs w:val="16"/>
              </w:rPr>
              <w:t>i</w:t>
            </w:r>
            <w:r w:rsidRPr="0065640A">
              <w:rPr>
                <w:spacing w:val="-2"/>
                <w:sz w:val="16"/>
                <w:szCs w:val="16"/>
              </w:rPr>
              <w:t>ge</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–189 178</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pacing w:val="-2"/>
                <w:sz w:val="16"/>
                <w:szCs w:val="16"/>
              </w:rPr>
            </w:pPr>
            <w:r w:rsidRPr="0065640A">
              <w:rPr>
                <w:spacing w:val="-2"/>
                <w:sz w:val="16"/>
                <w:szCs w:val="16"/>
              </w:rPr>
              <w:t>Skulder i utländsk valuta till hemmahörande i Sverige</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–3 674</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85 897</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pacing w:val="-2"/>
                <w:sz w:val="16"/>
                <w:szCs w:val="16"/>
              </w:rPr>
            </w:pPr>
            <w:r w:rsidRPr="0065640A">
              <w:rPr>
                <w:spacing w:val="-2"/>
                <w:sz w:val="16"/>
                <w:szCs w:val="16"/>
              </w:rPr>
              <w:t>Skulder i utländsk valuta till hemmahörande utanför Sver</w:t>
            </w:r>
            <w:r w:rsidRPr="0065640A">
              <w:rPr>
                <w:spacing w:val="-2"/>
                <w:sz w:val="16"/>
                <w:szCs w:val="16"/>
              </w:rPr>
              <w:t>i</w:t>
            </w:r>
            <w:r w:rsidRPr="0065640A">
              <w:rPr>
                <w:spacing w:val="-2"/>
                <w:sz w:val="16"/>
                <w:szCs w:val="16"/>
              </w:rPr>
              <w:t>ge</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343</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–7 437</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Övriga skuldposter</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1 528</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25 691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–364 773</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21 106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Kassaflöde från den löpande verksamheten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4 794</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–2 623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4"/>
                <w:szCs w:val="14"/>
              </w:rPr>
            </w:pP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i/>
                <w:sz w:val="12"/>
                <w:szCs w:val="12"/>
              </w:rPr>
            </w:pPr>
            <w:r w:rsidRPr="0065640A">
              <w:rPr>
                <w:i/>
                <w:sz w:val="14"/>
                <w:szCs w:val="14"/>
              </w:rPr>
              <w:t>Tabellen fortsätter på nästa sida.</w:t>
            </w: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right w:val="nil"/>
            </w:tcBorders>
            <w:noWrap/>
            <w:vAlign w:val="bottom"/>
          </w:tcPr>
          <w:p w:rsidR="007C64AC" w:rsidRPr="0065640A" w:rsidRDefault="007C64AC" w:rsidP="007C64AC">
            <w:pPr>
              <w:rPr>
                <w:sz w:val="16"/>
                <w:szCs w:val="16"/>
              </w:rPr>
            </w:pPr>
          </w:p>
        </w:tc>
        <w:tc>
          <w:tcPr>
            <w:tcW w:w="1077" w:type="dxa"/>
            <w:tcBorders>
              <w:top w:val="nil"/>
              <w:left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pageBreakBefore/>
              <w:jc w:val="left"/>
              <w:rPr>
                <w:b/>
                <w:bCs/>
                <w:sz w:val="16"/>
                <w:szCs w:val="16"/>
              </w:rPr>
            </w:pPr>
          </w:p>
        </w:tc>
        <w:tc>
          <w:tcPr>
            <w:tcW w:w="1008" w:type="dxa"/>
            <w:tcBorders>
              <w:top w:val="nil"/>
              <w:left w:val="nil"/>
              <w:bottom w:val="single" w:sz="4" w:space="0" w:color="auto"/>
              <w:right w:val="nil"/>
            </w:tcBorders>
            <w:noWrap/>
            <w:vAlign w:val="bottom"/>
          </w:tcPr>
          <w:p w:rsidR="007C64AC" w:rsidRPr="0065640A" w:rsidRDefault="007C64AC" w:rsidP="007C64AC">
            <w:pPr>
              <w:jc w:val="right"/>
              <w:rPr>
                <w:bCs/>
                <w:sz w:val="16"/>
                <w:szCs w:val="16"/>
              </w:rPr>
            </w:pPr>
            <w:r w:rsidRPr="0065640A">
              <w:rPr>
                <w:bCs/>
                <w:sz w:val="16"/>
                <w:szCs w:val="16"/>
              </w:rPr>
              <w:t>2010-12-31</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bCs/>
                <w:sz w:val="16"/>
                <w:szCs w:val="16"/>
              </w:rPr>
            </w:pPr>
            <w:r w:rsidRPr="0065640A">
              <w:rPr>
                <w:bCs/>
                <w:sz w:val="16"/>
                <w:szCs w:val="16"/>
              </w:rPr>
              <w:t>2009-12-31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INVESTERINGSVERKSAMHET</w:t>
            </w:r>
          </w:p>
        </w:tc>
        <w:tc>
          <w:tcPr>
            <w:tcW w:w="1008" w:type="dxa"/>
            <w:tcBorders>
              <w:top w:val="single" w:sz="4" w:space="0" w:color="auto"/>
              <w:left w:val="nil"/>
              <w:bottom w:val="nil"/>
              <w:right w:val="nil"/>
            </w:tcBorders>
            <w:noWrap/>
            <w:vAlign w:val="bottom"/>
          </w:tcPr>
          <w:p w:rsidR="007C64AC" w:rsidRPr="0065640A" w:rsidRDefault="007C64AC" w:rsidP="007C64AC">
            <w:pPr>
              <w:rPr>
                <w:sz w:val="16"/>
                <w:szCs w:val="16"/>
              </w:rPr>
            </w:pPr>
          </w:p>
        </w:tc>
        <w:tc>
          <w:tcPr>
            <w:tcW w:w="1077" w:type="dxa"/>
            <w:tcBorders>
              <w:top w:val="single" w:sz="4" w:space="0" w:color="auto"/>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spacing w:before="60" w:line="200" w:lineRule="exact"/>
              <w:jc w:val="left"/>
              <w:rPr>
                <w:sz w:val="16"/>
                <w:szCs w:val="16"/>
              </w:rPr>
            </w:pPr>
            <w:r w:rsidRPr="0065640A">
              <w:rPr>
                <w:sz w:val="16"/>
                <w:szCs w:val="16"/>
              </w:rPr>
              <w:t>Förvärv och avyttringar av materiella och i</w:t>
            </w:r>
            <w:r w:rsidRPr="0065640A">
              <w:rPr>
                <w:sz w:val="16"/>
                <w:szCs w:val="16"/>
              </w:rPr>
              <w:t>m</w:t>
            </w:r>
            <w:r w:rsidRPr="0065640A">
              <w:rPr>
                <w:sz w:val="16"/>
                <w:szCs w:val="16"/>
              </w:rPr>
              <w:t>materiella anläg</w:t>
            </w:r>
            <w:r w:rsidRPr="0065640A">
              <w:rPr>
                <w:sz w:val="16"/>
                <w:szCs w:val="16"/>
              </w:rPr>
              <w:t>g</w:t>
            </w:r>
            <w:r w:rsidRPr="0065640A">
              <w:rPr>
                <w:sz w:val="16"/>
                <w:szCs w:val="16"/>
              </w:rPr>
              <w:t>ningstillgångar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–46</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–56</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Förvärv och avyttringar av finansiella tillgån</w:t>
            </w:r>
            <w:r w:rsidRPr="0065640A">
              <w:rPr>
                <w:sz w:val="16"/>
                <w:szCs w:val="16"/>
              </w:rPr>
              <w:t>g</w:t>
            </w:r>
            <w:r w:rsidRPr="0065640A">
              <w:rPr>
                <w:sz w:val="16"/>
                <w:szCs w:val="16"/>
              </w:rPr>
              <w:t>ar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0</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Erhållen utdelning</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134</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55</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Kassaflöde från investeringsverksamheten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88</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FINANSIERINGSVERKSAMHET</w:t>
            </w: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B246C6">
            <w:pPr>
              <w:jc w:val="left"/>
              <w:rPr>
                <w:sz w:val="16"/>
                <w:szCs w:val="16"/>
              </w:rPr>
            </w:pPr>
            <w:r w:rsidRPr="0065640A">
              <w:rPr>
                <w:sz w:val="16"/>
                <w:szCs w:val="16"/>
              </w:rPr>
              <w:t>Inleverans till stats</w:t>
            </w:r>
            <w:r w:rsidR="00B246C6" w:rsidRPr="0065640A">
              <w:rPr>
                <w:sz w:val="16"/>
                <w:szCs w:val="16"/>
              </w:rPr>
              <w:t>kassan</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–5 800</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 xml:space="preserve">–5 900 </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Kassaflöde från finansieringsverksamheten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–5 800</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–5 900</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Periodens kassaflöde</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–918</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–8 521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p>
        </w:tc>
        <w:tc>
          <w:tcPr>
            <w:tcW w:w="1008" w:type="dxa"/>
            <w:tcBorders>
              <w:top w:val="nil"/>
              <w:left w:val="nil"/>
              <w:bottom w:val="nil"/>
              <w:right w:val="nil"/>
            </w:tcBorders>
            <w:noWrap/>
            <w:vAlign w:val="bottom"/>
          </w:tcPr>
          <w:p w:rsidR="007C64AC" w:rsidRPr="0065640A" w:rsidRDefault="007C64AC" w:rsidP="007C64AC">
            <w:pPr>
              <w:rPr>
                <w:sz w:val="16"/>
                <w:szCs w:val="16"/>
              </w:rPr>
            </w:pPr>
          </w:p>
        </w:tc>
        <w:tc>
          <w:tcPr>
            <w:tcW w:w="1077" w:type="dxa"/>
            <w:tcBorders>
              <w:top w:val="nil"/>
              <w:left w:val="nil"/>
              <w:bottom w:val="nil"/>
              <w:right w:val="nil"/>
            </w:tcBorders>
            <w:noWrap/>
            <w:vAlign w:val="bottom"/>
          </w:tcPr>
          <w:p w:rsidR="007C64AC" w:rsidRPr="0065640A" w:rsidRDefault="007C64AC" w:rsidP="007C64AC">
            <w:pPr>
              <w:rPr>
                <w:sz w:val="16"/>
                <w:szCs w:val="16"/>
              </w:rPr>
            </w:pP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b/>
                <w:bCs/>
                <w:sz w:val="16"/>
                <w:szCs w:val="16"/>
              </w:rPr>
            </w:pPr>
            <w:r w:rsidRPr="0065640A">
              <w:rPr>
                <w:b/>
                <w:bCs/>
                <w:sz w:val="16"/>
                <w:szCs w:val="16"/>
              </w:rPr>
              <w:t>Likvida medel vid periodens början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3 141</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12 399</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Kassaflöde från den löpande verksamheten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4 794</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–2 623</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Kassaflöde från investeringsverksamheten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88</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Kassaflöde från finansieringsverksamheten</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–5 800</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–5 900</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jc w:val="left"/>
              <w:rPr>
                <w:sz w:val="16"/>
                <w:szCs w:val="16"/>
              </w:rPr>
            </w:pPr>
            <w:r w:rsidRPr="0065640A">
              <w:rPr>
                <w:sz w:val="16"/>
                <w:szCs w:val="16"/>
              </w:rPr>
              <w:t>Kursdifferens i likvida medel</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–129</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–737</w:t>
            </w:r>
          </w:p>
        </w:tc>
      </w:tr>
      <w:tr w:rsidR="007C64AC" w:rsidRPr="0065640A" w:rsidTr="007C64AC">
        <w:trPr>
          <w:trHeight w:val="255"/>
        </w:trPr>
        <w:tc>
          <w:tcPr>
            <w:tcW w:w="3982" w:type="dxa"/>
            <w:tcBorders>
              <w:top w:val="nil"/>
              <w:left w:val="nil"/>
              <w:bottom w:val="single" w:sz="4" w:space="0" w:color="auto"/>
              <w:right w:val="nil"/>
            </w:tcBorders>
            <w:noWrap/>
            <w:vAlign w:val="bottom"/>
          </w:tcPr>
          <w:p w:rsidR="007C64AC" w:rsidRPr="0065640A" w:rsidRDefault="007C64AC" w:rsidP="007C64AC">
            <w:pPr>
              <w:jc w:val="left"/>
              <w:rPr>
                <w:b/>
                <w:bCs/>
                <w:sz w:val="16"/>
                <w:szCs w:val="16"/>
              </w:rPr>
            </w:pPr>
            <w:r w:rsidRPr="0065640A">
              <w:rPr>
                <w:b/>
                <w:bCs/>
                <w:sz w:val="16"/>
                <w:szCs w:val="16"/>
              </w:rPr>
              <w:t>Likvida medel vid periodens slut</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2 094</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3 141</w:t>
            </w:r>
          </w:p>
        </w:tc>
      </w:tr>
    </w:tbl>
    <w:p w:rsidR="007C64AC" w:rsidRPr="0065640A" w:rsidRDefault="007C64AC" w:rsidP="007C64AC">
      <w:pPr>
        <w:pStyle w:val="Normaltindrag"/>
        <w:rPr>
          <w:lang w:val="sv-SE"/>
        </w:rPr>
      </w:pPr>
    </w:p>
    <w:tbl>
      <w:tblPr>
        <w:tblW w:w="6067" w:type="dxa"/>
        <w:tblInd w:w="70" w:type="dxa"/>
        <w:tblLayout w:type="fixed"/>
        <w:tblCellMar>
          <w:left w:w="70" w:type="dxa"/>
          <w:right w:w="70" w:type="dxa"/>
        </w:tblCellMar>
        <w:tblLook w:val="0000" w:firstRow="0" w:lastRow="0" w:firstColumn="0" w:lastColumn="0" w:noHBand="0" w:noVBand="0"/>
      </w:tblPr>
      <w:tblGrid>
        <w:gridCol w:w="3982"/>
        <w:gridCol w:w="1008"/>
        <w:gridCol w:w="1077"/>
      </w:tblGrid>
      <w:tr w:rsidR="007C64AC" w:rsidRPr="0065640A" w:rsidTr="007C64AC">
        <w:trPr>
          <w:trHeight w:val="255"/>
        </w:trPr>
        <w:tc>
          <w:tcPr>
            <w:tcW w:w="3982" w:type="dxa"/>
            <w:tcBorders>
              <w:top w:val="single" w:sz="4" w:space="0" w:color="auto"/>
              <w:left w:val="nil"/>
              <w:bottom w:val="nil"/>
              <w:right w:val="nil"/>
            </w:tcBorders>
            <w:noWrap/>
            <w:vAlign w:val="bottom"/>
          </w:tcPr>
          <w:p w:rsidR="007C64AC" w:rsidRPr="0065640A" w:rsidRDefault="007C64AC" w:rsidP="007C64AC">
            <w:pPr>
              <w:rPr>
                <w:b/>
                <w:bCs/>
                <w:sz w:val="16"/>
                <w:szCs w:val="16"/>
              </w:rPr>
            </w:pPr>
            <w:r w:rsidRPr="0065640A">
              <w:rPr>
                <w:b/>
                <w:bCs/>
                <w:sz w:val="16"/>
                <w:szCs w:val="16"/>
              </w:rPr>
              <w:t>Specifikation av likvida medel</w:t>
            </w:r>
          </w:p>
        </w:tc>
        <w:tc>
          <w:tcPr>
            <w:tcW w:w="1008" w:type="dxa"/>
            <w:tcBorders>
              <w:top w:val="single" w:sz="4" w:space="0" w:color="auto"/>
              <w:left w:val="nil"/>
              <w:bottom w:val="single" w:sz="4" w:space="0" w:color="auto"/>
              <w:right w:val="nil"/>
            </w:tcBorders>
            <w:noWrap/>
            <w:vAlign w:val="bottom"/>
          </w:tcPr>
          <w:p w:rsidR="007C64AC" w:rsidRPr="0065640A" w:rsidRDefault="007C64AC" w:rsidP="007C64AC">
            <w:pPr>
              <w:jc w:val="right"/>
              <w:rPr>
                <w:b/>
                <w:bCs/>
                <w:sz w:val="16"/>
                <w:szCs w:val="16"/>
              </w:rPr>
            </w:pPr>
            <w:r w:rsidRPr="0065640A">
              <w:rPr>
                <w:b/>
                <w:bCs/>
                <w:sz w:val="16"/>
                <w:szCs w:val="16"/>
              </w:rPr>
              <w:t>2010-12-31</w:t>
            </w:r>
          </w:p>
        </w:tc>
        <w:tc>
          <w:tcPr>
            <w:tcW w:w="1077" w:type="dxa"/>
            <w:tcBorders>
              <w:top w:val="single" w:sz="4" w:space="0" w:color="auto"/>
              <w:left w:val="nil"/>
              <w:bottom w:val="single" w:sz="4" w:space="0" w:color="auto"/>
              <w:right w:val="nil"/>
            </w:tcBorders>
            <w:noWrap/>
            <w:vAlign w:val="bottom"/>
          </w:tcPr>
          <w:p w:rsidR="007C64AC" w:rsidRPr="0065640A" w:rsidRDefault="007C64AC" w:rsidP="007C64AC">
            <w:pPr>
              <w:jc w:val="right"/>
              <w:rPr>
                <w:b/>
                <w:bCs/>
                <w:sz w:val="16"/>
                <w:szCs w:val="16"/>
              </w:rPr>
            </w:pPr>
            <w:r w:rsidRPr="0065640A">
              <w:rPr>
                <w:b/>
                <w:bCs/>
                <w:sz w:val="16"/>
                <w:szCs w:val="16"/>
              </w:rPr>
              <w:t>2009-12-31</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rPr>
                <w:sz w:val="16"/>
                <w:szCs w:val="16"/>
              </w:rPr>
            </w:pPr>
            <w:r w:rsidRPr="0065640A">
              <w:rPr>
                <w:sz w:val="16"/>
                <w:szCs w:val="16"/>
              </w:rPr>
              <w:t>Bankkonton och bankutlåning i utländsk valuta, se not 3</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2 094</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3 140</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rPr>
                <w:sz w:val="16"/>
                <w:szCs w:val="16"/>
              </w:rPr>
            </w:pPr>
            <w:r w:rsidRPr="0065640A">
              <w:rPr>
                <w:sz w:val="16"/>
                <w:szCs w:val="16"/>
              </w:rPr>
              <w:t>Huvudsakliga transaktioner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rPr>
                <w:sz w:val="16"/>
                <w:szCs w:val="16"/>
              </w:rPr>
            </w:pPr>
            <w:r w:rsidRPr="0065640A">
              <w:rPr>
                <w:sz w:val="16"/>
                <w:szCs w:val="16"/>
              </w:rPr>
              <w:t>Finjusterande transaktioner</w:t>
            </w:r>
          </w:p>
        </w:tc>
        <w:tc>
          <w:tcPr>
            <w:tcW w:w="1008"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w:t>
            </w:r>
          </w:p>
        </w:tc>
        <w:tc>
          <w:tcPr>
            <w:tcW w:w="1077" w:type="dxa"/>
            <w:tcBorders>
              <w:top w:val="nil"/>
              <w:left w:val="nil"/>
              <w:bottom w:val="nil"/>
              <w:right w:val="nil"/>
            </w:tcBorders>
            <w:noWrap/>
            <w:vAlign w:val="bottom"/>
          </w:tcPr>
          <w:p w:rsidR="007C64AC" w:rsidRPr="0065640A" w:rsidRDefault="007C64AC" w:rsidP="007C64AC">
            <w:pPr>
              <w:jc w:val="right"/>
              <w:rPr>
                <w:sz w:val="16"/>
                <w:szCs w:val="16"/>
              </w:rPr>
            </w:pPr>
            <w:r w:rsidRPr="0065640A">
              <w:rPr>
                <w:sz w:val="16"/>
                <w:szCs w:val="16"/>
              </w:rPr>
              <w:t>–</w:t>
            </w:r>
          </w:p>
        </w:tc>
      </w:tr>
      <w:tr w:rsidR="007C64AC" w:rsidRPr="0065640A" w:rsidTr="007C64AC">
        <w:trPr>
          <w:trHeight w:val="255"/>
        </w:trPr>
        <w:tc>
          <w:tcPr>
            <w:tcW w:w="3982" w:type="dxa"/>
            <w:tcBorders>
              <w:top w:val="nil"/>
              <w:left w:val="nil"/>
              <w:bottom w:val="nil"/>
              <w:right w:val="nil"/>
            </w:tcBorders>
            <w:noWrap/>
            <w:vAlign w:val="bottom"/>
          </w:tcPr>
          <w:p w:rsidR="007C64AC" w:rsidRPr="0065640A" w:rsidRDefault="007C64AC" w:rsidP="007C64AC">
            <w:pPr>
              <w:rPr>
                <w:sz w:val="16"/>
                <w:szCs w:val="16"/>
              </w:rPr>
            </w:pPr>
            <w:r w:rsidRPr="0065640A">
              <w:rPr>
                <w:sz w:val="16"/>
                <w:szCs w:val="16"/>
              </w:rPr>
              <w:t>Utlåningsfacilitet</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1</w:t>
            </w:r>
          </w:p>
        </w:tc>
      </w:tr>
      <w:tr w:rsidR="007C64AC" w:rsidRPr="0065640A" w:rsidTr="007C64AC">
        <w:trPr>
          <w:trHeight w:val="255"/>
        </w:trPr>
        <w:tc>
          <w:tcPr>
            <w:tcW w:w="3982" w:type="dxa"/>
            <w:tcBorders>
              <w:top w:val="nil"/>
              <w:left w:val="nil"/>
              <w:bottom w:val="single" w:sz="4" w:space="0" w:color="auto"/>
              <w:right w:val="nil"/>
            </w:tcBorders>
            <w:noWrap/>
            <w:vAlign w:val="bottom"/>
          </w:tcPr>
          <w:p w:rsidR="007C64AC" w:rsidRPr="0065640A" w:rsidRDefault="007C64AC" w:rsidP="007C64AC">
            <w:pPr>
              <w:rPr>
                <w:b/>
                <w:bCs/>
                <w:sz w:val="16"/>
                <w:szCs w:val="16"/>
              </w:rPr>
            </w:pPr>
            <w:r w:rsidRPr="0065640A">
              <w:rPr>
                <w:b/>
                <w:bCs/>
                <w:sz w:val="16"/>
                <w:szCs w:val="16"/>
              </w:rPr>
              <w:t>Summa likvida medel</w:t>
            </w:r>
          </w:p>
        </w:tc>
        <w:tc>
          <w:tcPr>
            <w:tcW w:w="1008"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2 094</w:t>
            </w:r>
          </w:p>
        </w:tc>
        <w:tc>
          <w:tcPr>
            <w:tcW w:w="1077" w:type="dxa"/>
            <w:tcBorders>
              <w:top w:val="nil"/>
              <w:left w:val="nil"/>
              <w:bottom w:val="single" w:sz="4" w:space="0" w:color="auto"/>
              <w:right w:val="nil"/>
            </w:tcBorders>
            <w:noWrap/>
            <w:vAlign w:val="bottom"/>
          </w:tcPr>
          <w:p w:rsidR="007C64AC" w:rsidRPr="0065640A" w:rsidRDefault="007C64AC" w:rsidP="007C64AC">
            <w:pPr>
              <w:jc w:val="right"/>
              <w:rPr>
                <w:sz w:val="16"/>
                <w:szCs w:val="16"/>
              </w:rPr>
            </w:pPr>
            <w:r w:rsidRPr="0065640A">
              <w:rPr>
                <w:sz w:val="16"/>
                <w:szCs w:val="16"/>
              </w:rPr>
              <w:t>3 141</w:t>
            </w:r>
          </w:p>
        </w:tc>
      </w:tr>
    </w:tbl>
    <w:p w:rsidR="007C64AC" w:rsidRPr="0065640A" w:rsidRDefault="007C64AC" w:rsidP="00BC3CA8">
      <w:pPr>
        <w:spacing w:before="120"/>
      </w:pPr>
      <w:r w:rsidRPr="0065640A">
        <w:t>Kassaflödesanalysen visar in- och utbetalningar under perioden samt likvida medel vid periodens början och slut. Kassaflödesanalysen delas in i beta</w:t>
      </w:r>
      <w:r w:rsidRPr="0065640A">
        <w:t>l</w:t>
      </w:r>
      <w:r w:rsidRPr="0065640A">
        <w:t>ningar från den löpande verksamheten, investeringsverksamheten och finan-sieringsverksa</w:t>
      </w:r>
      <w:r w:rsidRPr="0065640A">
        <w:t>m</w:t>
      </w:r>
      <w:r w:rsidRPr="0065640A">
        <w:t>heten.</w:t>
      </w:r>
    </w:p>
    <w:p w:rsidR="007C64AC" w:rsidRPr="0065640A" w:rsidRDefault="007C64AC" w:rsidP="007C64AC">
      <w:pPr>
        <w:pStyle w:val="R4"/>
      </w:pPr>
      <w:r w:rsidRPr="0065640A">
        <w:t>Den löpande verksamheten</w:t>
      </w:r>
    </w:p>
    <w:p w:rsidR="007C64AC" w:rsidRPr="0065640A" w:rsidRDefault="007C64AC" w:rsidP="007C64AC">
      <w:r w:rsidRPr="0065640A">
        <w:t>Kassaflöden som är hänförliga till den löpande verksamheten härrör från Riksbankens huvudsakliga verksamhet. Kassaflödet från den löpande ver</w:t>
      </w:r>
      <w:r w:rsidRPr="0065640A">
        <w:t>k</w:t>
      </w:r>
      <w:r w:rsidRPr="0065640A">
        <w:t>samheten utgår från resultatet. Justering görs för poster som inte påverkar kassafl</w:t>
      </w:r>
      <w:r w:rsidRPr="0065640A">
        <w:t>ö</w:t>
      </w:r>
      <w:r w:rsidRPr="0065640A">
        <w:t>det alternativt inte hör till den löpande verksamheten. Därutöver ingår kassaflödespåverkande förändringar av sådana balansräkningsposter som ingår i den löpa</w:t>
      </w:r>
      <w:r w:rsidRPr="0065640A">
        <w:t>n</w:t>
      </w:r>
      <w:r w:rsidRPr="0065640A">
        <w:t>de verksamheten.</w:t>
      </w:r>
    </w:p>
    <w:p w:rsidR="007C64AC" w:rsidRPr="0065640A" w:rsidRDefault="007C64AC" w:rsidP="007C64AC">
      <w:pPr>
        <w:pStyle w:val="R4"/>
      </w:pPr>
      <w:r w:rsidRPr="0065640A">
        <w:t>Investeringsverksamheten</w:t>
      </w:r>
    </w:p>
    <w:p w:rsidR="007C64AC" w:rsidRPr="0065640A" w:rsidRDefault="007C64AC" w:rsidP="007C64AC">
      <w:r w:rsidRPr="0065640A">
        <w:t>Investeringsverksamheten består av förvärv och försäljningar av materiella och immateriella anläggningstillgångar samt de aktier och andelar som red</w:t>
      </w:r>
      <w:r w:rsidRPr="0065640A">
        <w:t>o</w:t>
      </w:r>
      <w:r w:rsidRPr="0065640A">
        <w:t>visas under posten finansiella tillgångar. Därutöver ingår erhållen utdelning från aktie- och andelsinn</w:t>
      </w:r>
      <w:r w:rsidRPr="0065640A">
        <w:t>e</w:t>
      </w:r>
      <w:r w:rsidRPr="0065640A">
        <w:t>havet.</w:t>
      </w:r>
    </w:p>
    <w:p w:rsidR="007C64AC" w:rsidRPr="0065640A" w:rsidRDefault="007C64AC" w:rsidP="007C64AC">
      <w:pPr>
        <w:pStyle w:val="R4"/>
      </w:pPr>
      <w:r w:rsidRPr="0065640A">
        <w:t>Finansieringsverksamheten</w:t>
      </w:r>
    </w:p>
    <w:p w:rsidR="007C64AC" w:rsidRPr="0065640A" w:rsidRDefault="007C64AC" w:rsidP="007C64AC">
      <w:r w:rsidRPr="0065640A">
        <w:t>Finansieringsverksamheten består av förändring i eget kapital som normalt sker genom utdelning, även kallad inleverans till stat</w:t>
      </w:r>
      <w:r w:rsidRPr="0065640A">
        <w:t>s</w:t>
      </w:r>
      <w:r w:rsidR="00B246C6" w:rsidRPr="0065640A">
        <w:t>kassan</w:t>
      </w:r>
      <w:r w:rsidRPr="0065640A">
        <w:t>.</w:t>
      </w:r>
    </w:p>
    <w:p w:rsidR="007C64AC" w:rsidRPr="0065640A" w:rsidRDefault="007C64AC" w:rsidP="007C64AC">
      <w:pPr>
        <w:pStyle w:val="Normaltindrag"/>
        <w:rPr>
          <w:lang w:val="sv-SE"/>
        </w:rPr>
      </w:pPr>
    </w:p>
    <w:p w:rsidR="007C64AC" w:rsidRPr="0065640A" w:rsidRDefault="007C64AC" w:rsidP="00DC1F83">
      <w:pPr>
        <w:pStyle w:val="Rubrik1"/>
        <w:spacing w:after="120"/>
        <w:rPr>
          <w:noProof w:val="0"/>
        </w:rPr>
      </w:pPr>
      <w:bookmarkStart w:id="42" w:name="_Toc220149245"/>
      <w:r w:rsidRPr="0065640A">
        <w:rPr>
          <w:noProof w:val="0"/>
        </w:rPr>
        <w:br w:type="page"/>
      </w:r>
      <w:bookmarkStart w:id="43" w:name="_Toc285448913"/>
      <w:r w:rsidRPr="0065640A">
        <w:rPr>
          <w:noProof w:val="0"/>
        </w:rPr>
        <w:t>Noter</w:t>
      </w:r>
      <w:bookmarkEnd w:id="42"/>
      <w:bookmarkEnd w:id="43"/>
    </w:p>
    <w:p w:rsidR="007C64AC" w:rsidRPr="0065640A" w:rsidRDefault="007C64AC" w:rsidP="007C64AC">
      <w:pPr>
        <w:outlineLvl w:val="0"/>
        <w:rPr>
          <w:i/>
        </w:rPr>
      </w:pPr>
      <w:r w:rsidRPr="0065640A">
        <w:rPr>
          <w:i/>
        </w:rPr>
        <w:t>Miljoner kronor</w:t>
      </w:r>
    </w:p>
    <w:p w:rsidR="007C64AC" w:rsidRPr="0065640A" w:rsidRDefault="007C64AC" w:rsidP="007C64AC">
      <w:r w:rsidRPr="0065640A">
        <w:t>Förekommande sifferuppgifter inom parentes avser 2009.</w:t>
      </w:r>
    </w:p>
    <w:p w:rsidR="007C64AC" w:rsidRPr="0065640A" w:rsidRDefault="007C64AC" w:rsidP="009D1FD6">
      <w:pPr>
        <w:spacing w:before="187"/>
        <w:outlineLvl w:val="0"/>
        <w:rPr>
          <w:b/>
        </w:rPr>
      </w:pPr>
      <w:r w:rsidRPr="0065640A">
        <w:rPr>
          <w:b/>
        </w:rPr>
        <w:t>Not 1 Guld</w:t>
      </w:r>
    </w:p>
    <w:tbl>
      <w:tblPr>
        <w:tblW w:w="6067" w:type="dxa"/>
        <w:tblInd w:w="71" w:type="dxa"/>
        <w:tblLayout w:type="fixed"/>
        <w:tblCellMar>
          <w:left w:w="71" w:type="dxa"/>
          <w:right w:w="71" w:type="dxa"/>
        </w:tblCellMar>
        <w:tblLook w:val="0000" w:firstRow="0" w:lastRow="0" w:firstColumn="0" w:lastColumn="0" w:noHBand="0" w:noVBand="0"/>
      </w:tblPr>
      <w:tblGrid>
        <w:gridCol w:w="3076"/>
        <w:gridCol w:w="1628"/>
        <w:gridCol w:w="1363"/>
      </w:tblGrid>
      <w:tr w:rsidR="007C64AC" w:rsidRPr="0065640A" w:rsidTr="007C64AC">
        <w:tblPrEx>
          <w:tblCellMar>
            <w:top w:w="0" w:type="dxa"/>
            <w:bottom w:w="0" w:type="dxa"/>
          </w:tblCellMar>
        </w:tblPrEx>
        <w:trPr>
          <w:cantSplit/>
          <w:trHeight w:val="295"/>
        </w:trPr>
        <w:tc>
          <w:tcPr>
            <w:tcW w:w="3076" w:type="dxa"/>
            <w:tcBorders>
              <w:top w:val="single" w:sz="4" w:space="0" w:color="auto"/>
            </w:tcBorders>
          </w:tcPr>
          <w:p w:rsidR="007C64AC" w:rsidRPr="0065640A" w:rsidRDefault="007C64AC" w:rsidP="007C64AC">
            <w:pPr>
              <w:spacing w:line="200" w:lineRule="exact"/>
              <w:jc w:val="right"/>
            </w:pPr>
          </w:p>
        </w:tc>
        <w:tc>
          <w:tcPr>
            <w:tcW w:w="1628"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63"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Pr>
        <w:tc>
          <w:tcPr>
            <w:tcW w:w="3076" w:type="dxa"/>
            <w:tcBorders>
              <w:top w:val="single" w:sz="4" w:space="0" w:color="auto"/>
            </w:tcBorders>
          </w:tcPr>
          <w:p w:rsidR="007C64AC" w:rsidRPr="0065640A" w:rsidRDefault="007C64AC" w:rsidP="007C64AC">
            <w:pPr>
              <w:spacing w:line="200" w:lineRule="exact"/>
            </w:pPr>
            <w:r w:rsidRPr="0065640A">
              <w:t>Kvantitet</w:t>
            </w:r>
          </w:p>
        </w:tc>
        <w:tc>
          <w:tcPr>
            <w:tcW w:w="1628" w:type="dxa"/>
            <w:tcBorders>
              <w:top w:val="single" w:sz="4" w:space="0" w:color="auto"/>
            </w:tcBorders>
          </w:tcPr>
          <w:p w:rsidR="007C64AC" w:rsidRPr="0065640A" w:rsidRDefault="007C64AC" w:rsidP="007C64AC">
            <w:pPr>
              <w:spacing w:line="200" w:lineRule="exact"/>
              <w:jc w:val="right"/>
            </w:pPr>
          </w:p>
        </w:tc>
        <w:tc>
          <w:tcPr>
            <w:tcW w:w="1363" w:type="dxa"/>
            <w:tcBorders>
              <w:top w:val="single" w:sz="4" w:space="0" w:color="auto"/>
            </w:tcBorders>
          </w:tcPr>
          <w:p w:rsidR="007C64AC" w:rsidRPr="0065640A" w:rsidRDefault="007C64AC" w:rsidP="007C64AC">
            <w:pPr>
              <w:spacing w:line="200" w:lineRule="exact"/>
              <w:jc w:val="right"/>
            </w:pPr>
          </w:p>
        </w:tc>
      </w:tr>
      <w:tr w:rsidR="007C64AC" w:rsidRPr="0065640A" w:rsidTr="007C64AC">
        <w:tblPrEx>
          <w:tblCellMar>
            <w:top w:w="0" w:type="dxa"/>
            <w:bottom w:w="0" w:type="dxa"/>
          </w:tblCellMar>
        </w:tblPrEx>
        <w:trPr>
          <w:cantSplit/>
        </w:trPr>
        <w:tc>
          <w:tcPr>
            <w:tcW w:w="3076" w:type="dxa"/>
          </w:tcPr>
          <w:p w:rsidR="007C64AC" w:rsidRPr="0065640A" w:rsidRDefault="007C64AC" w:rsidP="007C64AC">
            <w:pPr>
              <w:spacing w:line="200" w:lineRule="exact"/>
            </w:pPr>
            <w:r w:rsidRPr="0065640A">
              <w:t xml:space="preserve">  Uns (miljoner)</w:t>
            </w:r>
          </w:p>
        </w:tc>
        <w:tc>
          <w:tcPr>
            <w:tcW w:w="1628" w:type="dxa"/>
          </w:tcPr>
          <w:p w:rsidR="007C64AC" w:rsidRPr="0065640A" w:rsidRDefault="007C64AC" w:rsidP="007C64AC">
            <w:pPr>
              <w:spacing w:line="200" w:lineRule="exact"/>
              <w:jc w:val="right"/>
            </w:pPr>
            <w:r w:rsidRPr="0065640A">
              <w:t>4,0421</w:t>
            </w:r>
          </w:p>
        </w:tc>
        <w:tc>
          <w:tcPr>
            <w:tcW w:w="1363" w:type="dxa"/>
          </w:tcPr>
          <w:p w:rsidR="007C64AC" w:rsidRPr="0065640A" w:rsidRDefault="007C64AC" w:rsidP="007C64AC">
            <w:pPr>
              <w:spacing w:line="200" w:lineRule="exact"/>
              <w:jc w:val="right"/>
            </w:pPr>
            <w:r w:rsidRPr="0065640A">
              <w:t>4,0421</w:t>
            </w:r>
          </w:p>
        </w:tc>
      </w:tr>
      <w:tr w:rsidR="007C64AC" w:rsidRPr="0065640A" w:rsidTr="007C64AC">
        <w:tblPrEx>
          <w:tblCellMar>
            <w:top w:w="0" w:type="dxa"/>
            <w:bottom w:w="0" w:type="dxa"/>
          </w:tblCellMar>
        </w:tblPrEx>
        <w:trPr>
          <w:cantSplit/>
        </w:trPr>
        <w:tc>
          <w:tcPr>
            <w:tcW w:w="3076" w:type="dxa"/>
          </w:tcPr>
          <w:p w:rsidR="007C64AC" w:rsidRPr="0065640A" w:rsidRDefault="007C64AC" w:rsidP="007C64AC">
            <w:pPr>
              <w:spacing w:line="200" w:lineRule="exact"/>
            </w:pPr>
            <w:r w:rsidRPr="0065640A">
              <w:t>Pris</w:t>
            </w:r>
          </w:p>
        </w:tc>
        <w:tc>
          <w:tcPr>
            <w:tcW w:w="1628" w:type="dxa"/>
          </w:tcPr>
          <w:p w:rsidR="007C64AC" w:rsidRPr="0065640A" w:rsidRDefault="007C64AC" w:rsidP="007C64AC">
            <w:pPr>
              <w:spacing w:line="200" w:lineRule="exact"/>
              <w:jc w:val="right"/>
            </w:pPr>
          </w:p>
        </w:tc>
        <w:tc>
          <w:tcPr>
            <w:tcW w:w="1363" w:type="dxa"/>
          </w:tcPr>
          <w:p w:rsidR="007C64AC" w:rsidRPr="0065640A" w:rsidRDefault="007C64AC" w:rsidP="007C64AC">
            <w:pPr>
              <w:spacing w:line="200" w:lineRule="exact"/>
              <w:jc w:val="right"/>
            </w:pPr>
          </w:p>
        </w:tc>
      </w:tr>
      <w:tr w:rsidR="007C64AC" w:rsidRPr="0065640A" w:rsidTr="00E81E06">
        <w:tblPrEx>
          <w:tblCellMar>
            <w:top w:w="0" w:type="dxa"/>
            <w:bottom w:w="0" w:type="dxa"/>
          </w:tblCellMar>
        </w:tblPrEx>
        <w:trPr>
          <w:cantSplit/>
        </w:trPr>
        <w:tc>
          <w:tcPr>
            <w:tcW w:w="3076" w:type="dxa"/>
          </w:tcPr>
          <w:p w:rsidR="007C64AC" w:rsidRPr="0065640A" w:rsidRDefault="007C64AC" w:rsidP="007C64AC">
            <w:pPr>
              <w:spacing w:line="200" w:lineRule="exact"/>
            </w:pPr>
            <w:r w:rsidRPr="0065640A">
              <w:t xml:space="preserve">  Amerikanska dollar/uns</w:t>
            </w:r>
          </w:p>
        </w:tc>
        <w:tc>
          <w:tcPr>
            <w:tcW w:w="1628" w:type="dxa"/>
          </w:tcPr>
          <w:p w:rsidR="007C64AC" w:rsidRPr="0065640A" w:rsidRDefault="007C64AC" w:rsidP="007C64AC">
            <w:pPr>
              <w:spacing w:line="200" w:lineRule="exact"/>
              <w:jc w:val="right"/>
            </w:pPr>
            <w:r w:rsidRPr="0065640A">
              <w:t>1 418,6948</w:t>
            </w:r>
          </w:p>
        </w:tc>
        <w:tc>
          <w:tcPr>
            <w:tcW w:w="1363" w:type="dxa"/>
          </w:tcPr>
          <w:p w:rsidR="007C64AC" w:rsidRPr="0065640A" w:rsidRDefault="007C64AC" w:rsidP="007C64AC">
            <w:pPr>
              <w:spacing w:line="200" w:lineRule="exact"/>
              <w:jc w:val="right"/>
            </w:pPr>
            <w:r w:rsidRPr="0065640A">
              <w:t>1 096,1990</w:t>
            </w:r>
          </w:p>
        </w:tc>
      </w:tr>
      <w:tr w:rsidR="007C64AC" w:rsidRPr="0065640A" w:rsidTr="00E81E06">
        <w:tblPrEx>
          <w:tblCellMar>
            <w:top w:w="0" w:type="dxa"/>
            <w:bottom w:w="0" w:type="dxa"/>
          </w:tblCellMar>
        </w:tblPrEx>
        <w:trPr>
          <w:cantSplit/>
        </w:trPr>
        <w:tc>
          <w:tcPr>
            <w:tcW w:w="3076" w:type="dxa"/>
            <w:tcBorders>
              <w:bottom w:val="single" w:sz="4" w:space="0" w:color="auto"/>
            </w:tcBorders>
          </w:tcPr>
          <w:p w:rsidR="007C64AC" w:rsidRPr="0065640A" w:rsidRDefault="007C64AC" w:rsidP="007C64AC">
            <w:pPr>
              <w:spacing w:line="200" w:lineRule="exact"/>
            </w:pPr>
            <w:r w:rsidRPr="0065640A">
              <w:t xml:space="preserve">  Kronor/ amerikanska dollar</w:t>
            </w:r>
          </w:p>
        </w:tc>
        <w:tc>
          <w:tcPr>
            <w:tcW w:w="1628" w:type="dxa"/>
            <w:tcBorders>
              <w:bottom w:val="single" w:sz="4" w:space="0" w:color="auto"/>
            </w:tcBorders>
          </w:tcPr>
          <w:p w:rsidR="007C64AC" w:rsidRPr="0065640A" w:rsidRDefault="007C64AC" w:rsidP="007C64AC">
            <w:pPr>
              <w:spacing w:line="200" w:lineRule="exact"/>
              <w:jc w:val="right"/>
            </w:pPr>
            <w:r w:rsidRPr="0065640A">
              <w:t>6,7201</w:t>
            </w:r>
          </w:p>
        </w:tc>
        <w:tc>
          <w:tcPr>
            <w:tcW w:w="1363" w:type="dxa"/>
            <w:tcBorders>
              <w:bottom w:val="single" w:sz="4" w:space="0" w:color="auto"/>
            </w:tcBorders>
          </w:tcPr>
          <w:p w:rsidR="007C64AC" w:rsidRPr="0065640A" w:rsidRDefault="007C64AC" w:rsidP="007C64AC">
            <w:pPr>
              <w:spacing w:line="200" w:lineRule="exact"/>
              <w:jc w:val="right"/>
            </w:pPr>
            <w:r w:rsidRPr="0065640A">
              <w:t>7,1521</w:t>
            </w:r>
          </w:p>
        </w:tc>
      </w:tr>
      <w:tr w:rsidR="007C64AC" w:rsidRPr="0065640A" w:rsidTr="00E81E06">
        <w:tblPrEx>
          <w:tblCellMar>
            <w:top w:w="0" w:type="dxa"/>
            <w:bottom w:w="0" w:type="dxa"/>
          </w:tblCellMar>
        </w:tblPrEx>
        <w:trPr>
          <w:cantSplit/>
          <w:trHeight w:val="357"/>
        </w:trPr>
        <w:tc>
          <w:tcPr>
            <w:tcW w:w="3076" w:type="dxa"/>
            <w:tcBorders>
              <w:top w:val="single" w:sz="4" w:space="0" w:color="auto"/>
              <w:bottom w:val="single" w:sz="4" w:space="0" w:color="auto"/>
            </w:tcBorders>
            <w:vAlign w:val="center"/>
          </w:tcPr>
          <w:p w:rsidR="007C64AC" w:rsidRPr="0065640A" w:rsidRDefault="007C64AC" w:rsidP="007C64AC">
            <w:pPr>
              <w:spacing w:line="200" w:lineRule="exact"/>
            </w:pPr>
            <w:r w:rsidRPr="0065640A">
              <w:t>Bokfört värde</w:t>
            </w:r>
          </w:p>
        </w:tc>
        <w:tc>
          <w:tcPr>
            <w:tcW w:w="162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38 537</w:t>
            </w:r>
          </w:p>
        </w:tc>
        <w:tc>
          <w:tcPr>
            <w:tcW w:w="1363"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31 691</w:t>
            </w:r>
          </w:p>
        </w:tc>
      </w:tr>
    </w:tbl>
    <w:p w:rsidR="007C64AC" w:rsidRPr="0065640A" w:rsidRDefault="007C64AC" w:rsidP="009D1FD6">
      <w:pPr>
        <w:spacing w:before="120"/>
      </w:pPr>
      <w:r w:rsidRPr="0065640A">
        <w:t xml:space="preserve">Per den 31 december 2010 innehar Riksbanken 4 miljoner uns (troy/oz) guld (4), vilket motsvarar 125,7 ton. Under 2010 har inget guld avyttrats. </w:t>
      </w:r>
    </w:p>
    <w:p w:rsidR="007C64AC" w:rsidRPr="0065640A" w:rsidRDefault="007C64AC" w:rsidP="009D1FD6">
      <w:pPr>
        <w:spacing w:before="187"/>
        <w:outlineLvl w:val="0"/>
        <w:rPr>
          <w:b/>
        </w:rPr>
      </w:pPr>
      <w:r w:rsidRPr="0065640A">
        <w:rPr>
          <w:b/>
        </w:rPr>
        <w:t>Not 2 Fordringar på IMF</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C64AC" w:rsidRPr="0065640A" w:rsidTr="007C64AC">
        <w:tblPrEx>
          <w:tblCellMar>
            <w:top w:w="0" w:type="dxa"/>
            <w:bottom w:w="0" w:type="dxa"/>
          </w:tblCellMar>
        </w:tblPrEx>
        <w:trPr>
          <w:cantSplit/>
          <w:trHeight w:val="255"/>
        </w:trPr>
        <w:tc>
          <w:tcPr>
            <w:tcW w:w="3096" w:type="dxa"/>
            <w:tcBorders>
              <w:top w:val="single" w:sz="4" w:space="0" w:color="auto"/>
            </w:tcBorders>
          </w:tcPr>
          <w:p w:rsidR="007C64AC" w:rsidRPr="0065640A" w:rsidRDefault="007C64AC" w:rsidP="007C64AC">
            <w:pPr>
              <w:spacing w:line="200" w:lineRule="exact"/>
              <w:jc w:val="right"/>
            </w:pPr>
          </w:p>
        </w:tc>
        <w:tc>
          <w:tcPr>
            <w:tcW w:w="1620"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5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Pr>
        <w:tc>
          <w:tcPr>
            <w:tcW w:w="3096" w:type="dxa"/>
            <w:tcBorders>
              <w:top w:val="single" w:sz="4" w:space="0" w:color="auto"/>
            </w:tcBorders>
          </w:tcPr>
          <w:p w:rsidR="007C64AC" w:rsidRPr="0065640A" w:rsidRDefault="007C64AC" w:rsidP="007C64AC">
            <w:pPr>
              <w:spacing w:line="200" w:lineRule="exact"/>
            </w:pPr>
            <w:r w:rsidRPr="0065640A">
              <w:t>Särskilda dragningsrätter</w:t>
            </w:r>
          </w:p>
        </w:tc>
        <w:tc>
          <w:tcPr>
            <w:tcW w:w="1620" w:type="dxa"/>
            <w:tcBorders>
              <w:top w:val="single" w:sz="4" w:space="0" w:color="auto"/>
            </w:tcBorders>
          </w:tcPr>
          <w:p w:rsidR="007C64AC" w:rsidRPr="0065640A" w:rsidRDefault="007C64AC" w:rsidP="007C64AC">
            <w:pPr>
              <w:spacing w:line="200" w:lineRule="exact"/>
              <w:jc w:val="right"/>
            </w:pPr>
            <w:r w:rsidRPr="0065640A">
              <w:t>23 671</w:t>
            </w:r>
          </w:p>
        </w:tc>
        <w:tc>
          <w:tcPr>
            <w:tcW w:w="1351" w:type="dxa"/>
            <w:tcBorders>
              <w:top w:val="single" w:sz="4" w:space="0" w:color="auto"/>
            </w:tcBorders>
          </w:tcPr>
          <w:p w:rsidR="007C64AC" w:rsidRPr="0065640A" w:rsidRDefault="007C64AC" w:rsidP="007C64AC">
            <w:pPr>
              <w:spacing w:line="200" w:lineRule="exact"/>
              <w:jc w:val="right"/>
            </w:pPr>
            <w:r w:rsidRPr="0065640A">
              <w:t>25 685</w:t>
            </w:r>
          </w:p>
        </w:tc>
      </w:tr>
      <w:tr w:rsidR="007C64AC" w:rsidRPr="0065640A" w:rsidTr="007C64AC">
        <w:tblPrEx>
          <w:tblCellMar>
            <w:top w:w="0" w:type="dxa"/>
            <w:bottom w:w="0" w:type="dxa"/>
          </w:tblCellMar>
        </w:tblPrEx>
        <w:trPr>
          <w:cantSplit/>
          <w:trHeight w:val="234"/>
        </w:trPr>
        <w:tc>
          <w:tcPr>
            <w:tcW w:w="3096" w:type="dxa"/>
          </w:tcPr>
          <w:p w:rsidR="007C64AC" w:rsidRPr="0065640A" w:rsidRDefault="007C64AC" w:rsidP="007C64AC">
            <w:pPr>
              <w:spacing w:line="200" w:lineRule="exact"/>
            </w:pPr>
            <w:r w:rsidRPr="0065640A">
              <w:t>Reservposition i IMF</w:t>
            </w:r>
          </w:p>
        </w:tc>
        <w:tc>
          <w:tcPr>
            <w:tcW w:w="1620" w:type="dxa"/>
          </w:tcPr>
          <w:p w:rsidR="007C64AC" w:rsidRPr="0065640A" w:rsidRDefault="007C64AC" w:rsidP="007C64AC">
            <w:pPr>
              <w:spacing w:line="200" w:lineRule="exact"/>
              <w:jc w:val="right"/>
            </w:pPr>
          </w:p>
        </w:tc>
        <w:tc>
          <w:tcPr>
            <w:tcW w:w="1351" w:type="dxa"/>
          </w:tcPr>
          <w:p w:rsidR="007C64AC" w:rsidRPr="0065640A" w:rsidRDefault="007C64AC" w:rsidP="007C64AC">
            <w:pPr>
              <w:spacing w:line="200" w:lineRule="exact"/>
              <w:jc w:val="right"/>
            </w:pPr>
          </w:p>
        </w:tc>
      </w:tr>
      <w:tr w:rsidR="007C64AC" w:rsidRPr="0065640A" w:rsidTr="007C64AC">
        <w:tblPrEx>
          <w:tblCellMar>
            <w:top w:w="0" w:type="dxa"/>
            <w:bottom w:w="0" w:type="dxa"/>
          </w:tblCellMar>
        </w:tblPrEx>
        <w:trPr>
          <w:cantSplit/>
        </w:trPr>
        <w:tc>
          <w:tcPr>
            <w:tcW w:w="3096" w:type="dxa"/>
          </w:tcPr>
          <w:p w:rsidR="007C64AC" w:rsidRPr="0065640A" w:rsidRDefault="007C64AC" w:rsidP="007C64AC">
            <w:pPr>
              <w:spacing w:line="200" w:lineRule="exact"/>
            </w:pPr>
            <w:r w:rsidRPr="0065640A">
              <w:t xml:space="preserve">   Insatskapital (kvot)</w:t>
            </w:r>
          </w:p>
        </w:tc>
        <w:tc>
          <w:tcPr>
            <w:tcW w:w="1620" w:type="dxa"/>
          </w:tcPr>
          <w:p w:rsidR="007C64AC" w:rsidRPr="0065640A" w:rsidRDefault="007C64AC" w:rsidP="007C64AC">
            <w:pPr>
              <w:spacing w:line="200" w:lineRule="exact"/>
              <w:jc w:val="right"/>
            </w:pPr>
            <w:r w:rsidRPr="0065640A">
              <w:t>24 791</w:t>
            </w:r>
          </w:p>
        </w:tc>
        <w:tc>
          <w:tcPr>
            <w:tcW w:w="1351" w:type="dxa"/>
          </w:tcPr>
          <w:p w:rsidR="007C64AC" w:rsidRPr="0065640A" w:rsidRDefault="007C64AC" w:rsidP="007C64AC">
            <w:pPr>
              <w:spacing w:line="200" w:lineRule="exact"/>
              <w:jc w:val="right"/>
            </w:pPr>
            <w:r w:rsidRPr="0065640A">
              <w:t>26 859</w:t>
            </w:r>
          </w:p>
        </w:tc>
      </w:tr>
      <w:tr w:rsidR="007C64AC" w:rsidRPr="0065640A" w:rsidTr="007C64AC">
        <w:tblPrEx>
          <w:tblCellMar>
            <w:top w:w="0" w:type="dxa"/>
            <w:bottom w:w="0" w:type="dxa"/>
          </w:tblCellMar>
        </w:tblPrEx>
        <w:trPr>
          <w:cantSplit/>
        </w:trPr>
        <w:tc>
          <w:tcPr>
            <w:tcW w:w="3096" w:type="dxa"/>
          </w:tcPr>
          <w:p w:rsidR="007C64AC" w:rsidRPr="0065640A" w:rsidRDefault="007C64AC" w:rsidP="007C64AC">
            <w:pPr>
              <w:spacing w:line="200" w:lineRule="exact"/>
            </w:pPr>
            <w:r w:rsidRPr="0065640A">
              <w:t xml:space="preserve">   IMF kronkonto</w:t>
            </w:r>
          </w:p>
        </w:tc>
        <w:tc>
          <w:tcPr>
            <w:tcW w:w="1620" w:type="dxa"/>
          </w:tcPr>
          <w:p w:rsidR="007C64AC" w:rsidRPr="0065640A" w:rsidRDefault="007C64AC" w:rsidP="007C64AC">
            <w:pPr>
              <w:spacing w:line="200" w:lineRule="exact"/>
              <w:jc w:val="right"/>
            </w:pPr>
            <w:r w:rsidRPr="0065640A">
              <w:t>–19 643</w:t>
            </w:r>
          </w:p>
        </w:tc>
        <w:tc>
          <w:tcPr>
            <w:tcW w:w="1351" w:type="dxa"/>
          </w:tcPr>
          <w:p w:rsidR="007C64AC" w:rsidRPr="0065640A" w:rsidRDefault="007C64AC" w:rsidP="007C64AC">
            <w:pPr>
              <w:spacing w:line="200" w:lineRule="exact"/>
              <w:jc w:val="right"/>
            </w:pPr>
            <w:r w:rsidRPr="0065640A">
              <w:t>–21 854</w:t>
            </w:r>
          </w:p>
        </w:tc>
      </w:tr>
      <w:tr w:rsidR="007C64AC" w:rsidRPr="0065640A" w:rsidTr="007C64AC">
        <w:tblPrEx>
          <w:tblCellMar>
            <w:top w:w="0" w:type="dxa"/>
            <w:bottom w:w="0" w:type="dxa"/>
          </w:tblCellMar>
        </w:tblPrEx>
        <w:trPr>
          <w:cantSplit/>
        </w:trPr>
        <w:tc>
          <w:tcPr>
            <w:tcW w:w="3096" w:type="dxa"/>
          </w:tcPr>
          <w:p w:rsidR="007C64AC" w:rsidRPr="0065640A" w:rsidRDefault="007C64AC" w:rsidP="007C64AC">
            <w:pPr>
              <w:spacing w:line="200" w:lineRule="exact"/>
            </w:pPr>
            <w:r w:rsidRPr="0065640A">
              <w:t>PRG-HIPC utlåning</w:t>
            </w:r>
          </w:p>
        </w:tc>
        <w:tc>
          <w:tcPr>
            <w:tcW w:w="1620" w:type="dxa"/>
          </w:tcPr>
          <w:p w:rsidR="007C64AC" w:rsidRPr="0065640A" w:rsidRDefault="007C64AC" w:rsidP="007C64AC">
            <w:pPr>
              <w:spacing w:line="200" w:lineRule="exact"/>
              <w:jc w:val="right"/>
            </w:pPr>
            <w:r w:rsidRPr="0065640A">
              <w:t>192</w:t>
            </w:r>
          </w:p>
        </w:tc>
        <w:tc>
          <w:tcPr>
            <w:tcW w:w="1351" w:type="dxa"/>
          </w:tcPr>
          <w:p w:rsidR="007C64AC" w:rsidRPr="0065640A" w:rsidRDefault="007C64AC" w:rsidP="007C64AC">
            <w:pPr>
              <w:spacing w:line="200" w:lineRule="exact"/>
              <w:jc w:val="right"/>
            </w:pPr>
            <w:r w:rsidRPr="0065640A">
              <w:t>208</w:t>
            </w:r>
          </w:p>
        </w:tc>
      </w:tr>
      <w:tr w:rsidR="007C64AC" w:rsidRPr="0065640A" w:rsidTr="007C64AC">
        <w:tblPrEx>
          <w:tblCellMar>
            <w:top w:w="0" w:type="dxa"/>
            <w:bottom w:w="0" w:type="dxa"/>
          </w:tblCellMar>
        </w:tblPrEx>
        <w:trPr>
          <w:cantSplit/>
        </w:trPr>
        <w:tc>
          <w:tcPr>
            <w:tcW w:w="3096" w:type="dxa"/>
          </w:tcPr>
          <w:p w:rsidR="007C64AC" w:rsidRPr="0065640A" w:rsidRDefault="007C64AC" w:rsidP="007C64AC">
            <w:pPr>
              <w:spacing w:line="200" w:lineRule="exact"/>
            </w:pPr>
            <w:r w:rsidRPr="0065640A">
              <w:t xml:space="preserve">Bilaterala lån                                    </w:t>
            </w:r>
          </w:p>
        </w:tc>
        <w:tc>
          <w:tcPr>
            <w:tcW w:w="1620" w:type="dxa"/>
          </w:tcPr>
          <w:p w:rsidR="007C64AC" w:rsidRPr="0065640A" w:rsidRDefault="007C64AC" w:rsidP="007C64AC">
            <w:pPr>
              <w:spacing w:line="200" w:lineRule="exact"/>
              <w:jc w:val="right"/>
            </w:pPr>
            <w:r w:rsidRPr="0065640A">
              <w:t>2 164</w:t>
            </w:r>
          </w:p>
        </w:tc>
        <w:tc>
          <w:tcPr>
            <w:tcW w:w="1351" w:type="dxa"/>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357"/>
        </w:trPr>
        <w:tc>
          <w:tcPr>
            <w:tcW w:w="3096"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20"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31 175</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30 898</w:t>
            </w:r>
          </w:p>
        </w:tc>
      </w:tr>
    </w:tbl>
    <w:p w:rsidR="007C64AC" w:rsidRPr="0065640A" w:rsidRDefault="007C64AC" w:rsidP="00BC3CA8">
      <w:pPr>
        <w:spacing w:before="120"/>
      </w:pPr>
      <w:r w:rsidRPr="0065640A">
        <w:t>Riksbankens innehav av särskilda dragningsrätter (SDR) uppgår till 2 287 miljoner SDR (2 291). Ett belopp motsvarande de SDR som sa</w:t>
      </w:r>
      <w:r w:rsidRPr="0065640A">
        <w:t>m</w:t>
      </w:r>
      <w:r w:rsidRPr="0065640A">
        <w:t>manlagt tilldelats av IMF red</w:t>
      </w:r>
      <w:r w:rsidRPr="0065640A">
        <w:t>o</w:t>
      </w:r>
      <w:r w:rsidRPr="0065640A">
        <w:t xml:space="preserve">visas som skuld. Se not 21. </w:t>
      </w:r>
    </w:p>
    <w:p w:rsidR="007C64AC" w:rsidRPr="0065640A" w:rsidRDefault="007C64AC" w:rsidP="007C64AC">
      <w:pPr>
        <w:pStyle w:val="Normaltindrag"/>
        <w:rPr>
          <w:lang w:val="sv-SE" w:eastAsia="sv-SE"/>
        </w:rPr>
      </w:pPr>
      <w:r w:rsidRPr="0065640A">
        <w:rPr>
          <w:lang w:val="sv-SE" w:eastAsia="sv-SE"/>
        </w:rPr>
        <w:t>Under posten reservposition i IMF nettoredovisas Riksbankens totala i</w:t>
      </w:r>
      <w:r w:rsidRPr="0065640A">
        <w:rPr>
          <w:lang w:val="sv-SE" w:eastAsia="sv-SE"/>
        </w:rPr>
        <w:t>n</w:t>
      </w:r>
      <w:r w:rsidRPr="0065640A">
        <w:rPr>
          <w:lang w:val="sv-SE" w:eastAsia="sv-SE"/>
        </w:rPr>
        <w:t>satskapital (kvoten) i Internationella valutafonden (IMF) om 2 395,5 miljoner SDR, med valutafondens konto för svenska kronor.</w:t>
      </w:r>
    </w:p>
    <w:p w:rsidR="007C64AC" w:rsidRPr="0065640A" w:rsidRDefault="007C64AC" w:rsidP="007C64AC">
      <w:pPr>
        <w:pStyle w:val="Normaltindrag"/>
        <w:rPr>
          <w:lang w:val="sv-SE" w:eastAsia="sv-SE"/>
        </w:rPr>
      </w:pPr>
      <w:r w:rsidRPr="0065640A">
        <w:rPr>
          <w:lang w:val="sv-SE" w:eastAsia="sv-SE"/>
        </w:rPr>
        <w:t>Posten PRG-HIPC utlåning avser en räntefri insättning hos IMF som fö</w:t>
      </w:r>
      <w:r w:rsidRPr="0065640A">
        <w:rPr>
          <w:lang w:val="sv-SE" w:eastAsia="sv-SE"/>
        </w:rPr>
        <w:t>r</w:t>
      </w:r>
      <w:r w:rsidRPr="0065640A">
        <w:rPr>
          <w:lang w:val="sv-SE" w:eastAsia="sv-SE"/>
        </w:rPr>
        <w:t>valtare av bidrag för IMF:s andel av skuldlättnadsinitiativet HIPC (Heavily In</w:t>
      </w:r>
      <w:r w:rsidRPr="0065640A">
        <w:rPr>
          <w:lang w:val="sv-SE" w:eastAsia="sv-SE"/>
        </w:rPr>
        <w:softHyphen/>
        <w:t>debted Poor Countries) och för fondens mjuka utlåning. Insättningen om totalt 18,6 milj</w:t>
      </w:r>
      <w:r w:rsidRPr="0065640A">
        <w:rPr>
          <w:lang w:val="sv-SE" w:eastAsia="sv-SE"/>
        </w:rPr>
        <w:t>o</w:t>
      </w:r>
      <w:r w:rsidRPr="0065640A">
        <w:rPr>
          <w:lang w:val="sv-SE" w:eastAsia="sv-SE"/>
        </w:rPr>
        <w:t>ner SDR ska vara återbetald den 1 januari 2019.</w:t>
      </w:r>
    </w:p>
    <w:p w:rsidR="007C64AC" w:rsidRPr="0065640A" w:rsidRDefault="00A27BF9" w:rsidP="007C64AC">
      <w:pPr>
        <w:pStyle w:val="Normaltindrag"/>
        <w:rPr>
          <w:lang w:val="sv-SE" w:eastAsia="sv-SE"/>
        </w:rPr>
      </w:pPr>
      <w:r w:rsidRPr="0065640A">
        <w:rPr>
          <w:lang w:val="sv-SE" w:eastAsia="sv-SE"/>
        </w:rPr>
        <w:t xml:space="preserve">Den 1 april 2010 ingick </w:t>
      </w:r>
      <w:r w:rsidR="007C64AC" w:rsidRPr="0065640A">
        <w:rPr>
          <w:lang w:val="sv-SE" w:eastAsia="sv-SE"/>
        </w:rPr>
        <w:t>Riksbanken ett bilateralt låneavtal med IMF om ett SDR</w:t>
      </w:r>
      <w:r w:rsidRPr="0065640A">
        <w:rPr>
          <w:lang w:val="sv-SE" w:eastAsia="sv-SE"/>
        </w:rPr>
        <w:t>-</w:t>
      </w:r>
      <w:r w:rsidR="007C64AC" w:rsidRPr="0065640A">
        <w:rPr>
          <w:lang w:val="sv-SE" w:eastAsia="sv-SE"/>
        </w:rPr>
        <w:t>belopp motsvarande totalt 2 470 miljoner euro, varav 209 miljoner SDR var utestående per den 31 d</w:t>
      </w:r>
      <w:r w:rsidR="007C64AC" w:rsidRPr="0065640A">
        <w:rPr>
          <w:lang w:val="sv-SE" w:eastAsia="sv-SE"/>
        </w:rPr>
        <w:t>e</w:t>
      </w:r>
      <w:r w:rsidR="007C64AC" w:rsidRPr="0065640A">
        <w:rPr>
          <w:lang w:val="sv-SE" w:eastAsia="sv-SE"/>
        </w:rPr>
        <w:t>cember 2010.</w:t>
      </w:r>
    </w:p>
    <w:p w:rsidR="007C64AC" w:rsidRPr="0065640A" w:rsidRDefault="007C64AC" w:rsidP="007C64AC">
      <w:pPr>
        <w:pStyle w:val="Normaltindrag"/>
        <w:rPr>
          <w:lang w:val="sv-SE" w:eastAsia="sv-SE"/>
        </w:rPr>
      </w:pPr>
      <w:r w:rsidRPr="0065640A">
        <w:rPr>
          <w:lang w:val="sv-SE" w:eastAsia="sv-SE"/>
        </w:rPr>
        <w:t>Vid utgången av 2010 har Riksbanken dessutom en fordran på IMF om 1</w:t>
      </w:r>
      <w:r w:rsidR="0067130D" w:rsidRPr="0065640A">
        <w:rPr>
          <w:lang w:val="sv-SE" w:eastAsia="sv-SE"/>
        </w:rPr>
        <w:t>2</w:t>
      </w:r>
      <w:r w:rsidRPr="0065640A">
        <w:rPr>
          <w:lang w:val="sv-SE" w:eastAsia="sv-SE"/>
        </w:rPr>
        <w:t>,</w:t>
      </w:r>
      <w:r w:rsidR="0067130D" w:rsidRPr="0065640A">
        <w:rPr>
          <w:lang w:val="sv-SE" w:eastAsia="sv-SE"/>
        </w:rPr>
        <w:t>7</w:t>
      </w:r>
      <w:r w:rsidRPr="0065640A">
        <w:rPr>
          <w:lang w:val="sv-SE" w:eastAsia="sv-SE"/>
        </w:rPr>
        <w:t xml:space="preserve"> miljoner SDR som avser medel som IMF får använda vid ränte- och kreditförluster till följd av dröjsmål. Medlen har överförts genom att IMF löpande </w:t>
      </w:r>
      <w:r w:rsidR="00A27BF9" w:rsidRPr="0065640A">
        <w:rPr>
          <w:lang w:val="sv-SE" w:eastAsia="sv-SE"/>
        </w:rPr>
        <w:t xml:space="preserve">har </w:t>
      </w:r>
      <w:r w:rsidRPr="0065640A">
        <w:rPr>
          <w:lang w:val="sv-SE" w:eastAsia="sv-SE"/>
        </w:rPr>
        <w:t>gjort avdrag från ränteutbetalningar som avser Riksbankens r</w:t>
      </w:r>
      <w:r w:rsidRPr="0065640A">
        <w:rPr>
          <w:lang w:val="sv-SE" w:eastAsia="sv-SE"/>
        </w:rPr>
        <w:t>e</w:t>
      </w:r>
      <w:r w:rsidRPr="0065640A">
        <w:rPr>
          <w:lang w:val="sv-SE" w:eastAsia="sv-SE"/>
        </w:rPr>
        <w:t>servposition i IMF. Riksbanken har löpande bokfört dessa avdrag i resulta</w:t>
      </w:r>
      <w:r w:rsidRPr="0065640A">
        <w:rPr>
          <w:lang w:val="sv-SE" w:eastAsia="sv-SE"/>
        </w:rPr>
        <w:t>t</w:t>
      </w:r>
      <w:r w:rsidRPr="0065640A">
        <w:rPr>
          <w:lang w:val="sv-SE" w:eastAsia="sv-SE"/>
        </w:rPr>
        <w:t>räkningen. Därför finns de inte upptagna som fordran på IMF i Riksbankens balansräkning. I januari 2009 meddelade Riksbanken, i enlighet med fö</w:t>
      </w:r>
      <w:r w:rsidRPr="0065640A">
        <w:rPr>
          <w:lang w:val="sv-SE" w:eastAsia="sv-SE"/>
        </w:rPr>
        <w:t>r</w:t>
      </w:r>
      <w:r w:rsidRPr="0065640A">
        <w:rPr>
          <w:lang w:val="sv-SE" w:eastAsia="sv-SE"/>
        </w:rPr>
        <w:t>slag från IMF och efter riksdagens medgivande, att IMF får använda 5,1 miljoner SDR av dessa medel för att finansiera avskrivning av Lib</w:t>
      </w:r>
      <w:r w:rsidRPr="0065640A">
        <w:rPr>
          <w:lang w:val="sv-SE" w:eastAsia="sv-SE"/>
        </w:rPr>
        <w:t>e</w:t>
      </w:r>
      <w:r w:rsidRPr="0065640A">
        <w:rPr>
          <w:lang w:val="sv-SE" w:eastAsia="sv-SE"/>
        </w:rPr>
        <w:t>rias skuld till IMF. Medlen inklusive ränta om 0,1 miljoner kronor togs i anspråk den 1 februari 2010.</w:t>
      </w:r>
    </w:p>
    <w:p w:rsidR="007C64AC" w:rsidRPr="0065640A" w:rsidRDefault="007C64AC" w:rsidP="009D1FD6">
      <w:pPr>
        <w:spacing w:before="187"/>
        <w:outlineLvl w:val="0"/>
        <w:rPr>
          <w:b/>
        </w:rPr>
      </w:pPr>
      <w:r w:rsidRPr="0065640A">
        <w:rPr>
          <w:b/>
        </w:rPr>
        <w:t>Not 3 Banktillgodohavanden och värdepapper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p>
        </w:tc>
        <w:tc>
          <w:tcPr>
            <w:tcW w:w="1620"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5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r w:rsidRPr="0065640A">
              <w:t>Bankkonton</w:t>
            </w:r>
          </w:p>
        </w:tc>
        <w:tc>
          <w:tcPr>
            <w:tcW w:w="1620" w:type="dxa"/>
            <w:tcBorders>
              <w:top w:val="single" w:sz="4" w:space="0" w:color="auto"/>
            </w:tcBorders>
          </w:tcPr>
          <w:p w:rsidR="007C64AC" w:rsidRPr="0065640A" w:rsidRDefault="007C64AC" w:rsidP="007C64AC">
            <w:pPr>
              <w:spacing w:line="200" w:lineRule="exact"/>
              <w:jc w:val="right"/>
            </w:pPr>
            <w:r w:rsidRPr="0065640A">
              <w:t>156</w:t>
            </w:r>
          </w:p>
        </w:tc>
        <w:tc>
          <w:tcPr>
            <w:tcW w:w="1351" w:type="dxa"/>
            <w:tcBorders>
              <w:top w:val="single" w:sz="4" w:space="0" w:color="auto"/>
            </w:tcBorders>
          </w:tcPr>
          <w:p w:rsidR="007C64AC" w:rsidRPr="0065640A" w:rsidRDefault="007C64AC" w:rsidP="007C64AC">
            <w:pPr>
              <w:spacing w:line="200" w:lineRule="exact"/>
              <w:jc w:val="right"/>
            </w:pPr>
            <w:r w:rsidRPr="0065640A">
              <w:t xml:space="preserve">496 </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Bankutlåning</w:t>
            </w:r>
          </w:p>
        </w:tc>
        <w:tc>
          <w:tcPr>
            <w:tcW w:w="1620" w:type="dxa"/>
          </w:tcPr>
          <w:p w:rsidR="007C64AC" w:rsidRPr="0065640A" w:rsidRDefault="007C64AC" w:rsidP="007C64AC">
            <w:pPr>
              <w:spacing w:line="200" w:lineRule="exact"/>
              <w:jc w:val="right"/>
            </w:pPr>
            <w:r w:rsidRPr="0065640A">
              <w:t>1 938</w:t>
            </w:r>
          </w:p>
        </w:tc>
        <w:tc>
          <w:tcPr>
            <w:tcW w:w="1351" w:type="dxa"/>
          </w:tcPr>
          <w:p w:rsidR="007C64AC" w:rsidRPr="0065640A" w:rsidRDefault="007C64AC" w:rsidP="007C64AC">
            <w:pPr>
              <w:spacing w:line="200" w:lineRule="exact"/>
              <w:jc w:val="right"/>
            </w:pPr>
            <w:r w:rsidRPr="0065640A">
              <w:t>2 644</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Obligationer</w:t>
            </w:r>
          </w:p>
        </w:tc>
        <w:tc>
          <w:tcPr>
            <w:tcW w:w="1620" w:type="dxa"/>
          </w:tcPr>
          <w:p w:rsidR="007C64AC" w:rsidRPr="0065640A" w:rsidRDefault="007C64AC" w:rsidP="007C64AC">
            <w:pPr>
              <w:spacing w:line="200" w:lineRule="exact"/>
              <w:jc w:val="right"/>
            </w:pPr>
            <w:r w:rsidRPr="0065640A">
              <w:t>246 090</w:t>
            </w:r>
          </w:p>
        </w:tc>
        <w:tc>
          <w:tcPr>
            <w:tcW w:w="1351" w:type="dxa"/>
          </w:tcPr>
          <w:p w:rsidR="007C64AC" w:rsidRPr="0065640A" w:rsidRDefault="007C64AC" w:rsidP="007C64AC">
            <w:pPr>
              <w:spacing w:line="200" w:lineRule="exact"/>
              <w:jc w:val="right"/>
            </w:pPr>
            <w:r w:rsidRPr="0065640A">
              <w:t>254 458</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Korta värdepapper</w:t>
            </w:r>
          </w:p>
        </w:tc>
        <w:tc>
          <w:tcPr>
            <w:tcW w:w="1620" w:type="dxa"/>
          </w:tcPr>
          <w:p w:rsidR="007C64AC" w:rsidRPr="0065640A" w:rsidRDefault="007C64AC" w:rsidP="007C64AC">
            <w:pPr>
              <w:spacing w:line="200" w:lineRule="exact"/>
              <w:jc w:val="right"/>
            </w:pPr>
            <w:r w:rsidRPr="0065640A">
              <w:t>3 196</w:t>
            </w:r>
          </w:p>
        </w:tc>
        <w:tc>
          <w:tcPr>
            <w:tcW w:w="1351" w:type="dxa"/>
          </w:tcPr>
          <w:p w:rsidR="007C64AC" w:rsidRPr="0065640A" w:rsidRDefault="007C64AC" w:rsidP="007C64AC">
            <w:pPr>
              <w:spacing w:line="200" w:lineRule="exact"/>
              <w:jc w:val="right"/>
            </w:pPr>
            <w:r w:rsidRPr="0065640A">
              <w:t>13 852</w:t>
            </w:r>
          </w:p>
        </w:tc>
      </w:tr>
      <w:tr w:rsidR="007C64AC" w:rsidRPr="0065640A" w:rsidTr="007C64AC">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20"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251 380</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271 450</w:t>
            </w:r>
          </w:p>
        </w:tc>
      </w:tr>
    </w:tbl>
    <w:p w:rsidR="007C64AC" w:rsidRPr="0065640A" w:rsidRDefault="007C64AC" w:rsidP="00A854E3">
      <w:pPr>
        <w:spacing w:before="120" w:after="120"/>
      </w:pPr>
      <w:r w:rsidRPr="0065640A">
        <w:t>Banktillgodohavandena och värdepapperen är utgivna i euro, amerikanska dollar, brittiska pund, australiensiska dollar, kanadensiska dollar, norska kronor och japanska yen. Fördelningen framgår av tabe</w:t>
      </w:r>
      <w:r w:rsidRPr="0065640A">
        <w:t>l</w:t>
      </w:r>
      <w:r w:rsidRPr="0065640A">
        <w:t>len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p>
        </w:tc>
        <w:tc>
          <w:tcPr>
            <w:tcW w:w="1620"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5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r w:rsidRPr="0065640A">
              <w:t>Euro</w:t>
            </w:r>
          </w:p>
        </w:tc>
        <w:tc>
          <w:tcPr>
            <w:tcW w:w="1620" w:type="dxa"/>
            <w:tcBorders>
              <w:top w:val="single" w:sz="4" w:space="0" w:color="auto"/>
            </w:tcBorders>
          </w:tcPr>
          <w:p w:rsidR="007C64AC" w:rsidRPr="0065640A" w:rsidRDefault="007C64AC" w:rsidP="007C64AC">
            <w:pPr>
              <w:spacing w:line="200" w:lineRule="exact"/>
              <w:jc w:val="right"/>
            </w:pPr>
            <w:r w:rsidRPr="0065640A">
              <w:t>103 574</w:t>
            </w:r>
          </w:p>
        </w:tc>
        <w:tc>
          <w:tcPr>
            <w:tcW w:w="1351" w:type="dxa"/>
            <w:tcBorders>
              <w:top w:val="single" w:sz="4" w:space="0" w:color="auto"/>
            </w:tcBorders>
          </w:tcPr>
          <w:p w:rsidR="007C64AC" w:rsidRPr="0065640A" w:rsidRDefault="007C64AC" w:rsidP="007C64AC">
            <w:pPr>
              <w:spacing w:line="200" w:lineRule="exact"/>
              <w:jc w:val="right"/>
            </w:pPr>
            <w:r w:rsidRPr="0065640A">
              <w:t>138 476</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Amerikanska dollar</w:t>
            </w:r>
          </w:p>
        </w:tc>
        <w:tc>
          <w:tcPr>
            <w:tcW w:w="1620" w:type="dxa"/>
          </w:tcPr>
          <w:p w:rsidR="007C64AC" w:rsidRPr="0065640A" w:rsidRDefault="007C64AC" w:rsidP="007C64AC">
            <w:pPr>
              <w:spacing w:line="200" w:lineRule="exact"/>
              <w:jc w:val="right"/>
            </w:pPr>
            <w:r w:rsidRPr="0065640A">
              <w:t>112 459</w:t>
            </w:r>
          </w:p>
        </w:tc>
        <w:tc>
          <w:tcPr>
            <w:tcW w:w="1351" w:type="dxa"/>
          </w:tcPr>
          <w:p w:rsidR="007C64AC" w:rsidRPr="0065640A" w:rsidRDefault="007C64AC" w:rsidP="007C64AC">
            <w:pPr>
              <w:spacing w:line="200" w:lineRule="exact"/>
              <w:jc w:val="right"/>
            </w:pPr>
            <w:r w:rsidRPr="0065640A">
              <w:t>96 317</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Brittiska pund</w:t>
            </w:r>
          </w:p>
        </w:tc>
        <w:tc>
          <w:tcPr>
            <w:tcW w:w="1620" w:type="dxa"/>
          </w:tcPr>
          <w:p w:rsidR="007C64AC" w:rsidRPr="0065640A" w:rsidRDefault="007C64AC" w:rsidP="007C64AC">
            <w:pPr>
              <w:spacing w:line="200" w:lineRule="exact"/>
              <w:jc w:val="right"/>
            </w:pPr>
            <w:r w:rsidRPr="0065640A">
              <w:t>17 388</w:t>
            </w:r>
          </w:p>
        </w:tc>
        <w:tc>
          <w:tcPr>
            <w:tcW w:w="1351" w:type="dxa"/>
          </w:tcPr>
          <w:p w:rsidR="007C64AC" w:rsidRPr="0065640A" w:rsidRDefault="007C64AC" w:rsidP="007C64AC">
            <w:pPr>
              <w:spacing w:line="200" w:lineRule="exact"/>
              <w:jc w:val="right"/>
            </w:pPr>
            <w:r w:rsidRPr="0065640A">
              <w:t>17 653</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Australiensiska dollar</w:t>
            </w:r>
          </w:p>
        </w:tc>
        <w:tc>
          <w:tcPr>
            <w:tcW w:w="1620" w:type="dxa"/>
          </w:tcPr>
          <w:p w:rsidR="007C64AC" w:rsidRPr="0065640A" w:rsidRDefault="007C64AC" w:rsidP="007C64AC">
            <w:pPr>
              <w:spacing w:line="200" w:lineRule="exact"/>
              <w:jc w:val="right"/>
            </w:pPr>
            <w:r w:rsidRPr="0065640A">
              <w:t>9 150</w:t>
            </w:r>
          </w:p>
        </w:tc>
        <w:tc>
          <w:tcPr>
            <w:tcW w:w="1351" w:type="dxa"/>
          </w:tcPr>
          <w:p w:rsidR="007C64AC" w:rsidRPr="0065640A" w:rsidRDefault="007C64AC" w:rsidP="007C64AC">
            <w:pPr>
              <w:spacing w:line="200" w:lineRule="exact"/>
              <w:jc w:val="right"/>
            </w:pPr>
            <w:r w:rsidRPr="0065640A">
              <w:t>9 529</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Kanadensiska dollar</w:t>
            </w:r>
          </w:p>
        </w:tc>
        <w:tc>
          <w:tcPr>
            <w:tcW w:w="1620" w:type="dxa"/>
          </w:tcPr>
          <w:p w:rsidR="007C64AC" w:rsidRPr="0065640A" w:rsidRDefault="007C64AC" w:rsidP="007C64AC">
            <w:pPr>
              <w:spacing w:line="200" w:lineRule="exact"/>
              <w:jc w:val="right"/>
            </w:pPr>
            <w:r w:rsidRPr="0065640A">
              <w:t>8 808</w:t>
            </w:r>
          </w:p>
        </w:tc>
        <w:tc>
          <w:tcPr>
            <w:tcW w:w="1351" w:type="dxa"/>
          </w:tcPr>
          <w:p w:rsidR="007C64AC" w:rsidRPr="0065640A" w:rsidRDefault="007C64AC" w:rsidP="007C64AC">
            <w:pPr>
              <w:spacing w:line="200" w:lineRule="exact"/>
              <w:jc w:val="right"/>
            </w:pPr>
            <w:r w:rsidRPr="0065640A">
              <w:t>9 473</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Norska kronor</w:t>
            </w:r>
          </w:p>
        </w:tc>
        <w:tc>
          <w:tcPr>
            <w:tcW w:w="1620" w:type="dxa"/>
          </w:tcPr>
          <w:p w:rsidR="007C64AC" w:rsidRPr="0065640A" w:rsidRDefault="007C64AC" w:rsidP="007C64AC">
            <w:pPr>
              <w:spacing w:line="200" w:lineRule="exact"/>
              <w:jc w:val="right"/>
            </w:pPr>
            <w:r w:rsidRPr="0065640A">
              <w:t>1</w:t>
            </w:r>
          </w:p>
        </w:tc>
        <w:tc>
          <w:tcPr>
            <w:tcW w:w="1351" w:type="dxa"/>
          </w:tcPr>
          <w:p w:rsidR="007C64AC" w:rsidRPr="0065640A" w:rsidRDefault="007C64AC" w:rsidP="007C64AC">
            <w:pPr>
              <w:spacing w:line="200" w:lineRule="exact"/>
              <w:jc w:val="right"/>
            </w:pPr>
            <w:r w:rsidRPr="0065640A">
              <w:t>2</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Japanska yen</w:t>
            </w:r>
          </w:p>
        </w:tc>
        <w:tc>
          <w:tcPr>
            <w:tcW w:w="1620" w:type="dxa"/>
          </w:tcPr>
          <w:p w:rsidR="007C64AC" w:rsidRPr="0065640A" w:rsidRDefault="007C64AC" w:rsidP="007C64AC">
            <w:pPr>
              <w:spacing w:line="200" w:lineRule="exact"/>
              <w:jc w:val="right"/>
            </w:pPr>
            <w:r w:rsidRPr="0065640A">
              <w:t>0</w:t>
            </w:r>
          </w:p>
        </w:tc>
        <w:tc>
          <w:tcPr>
            <w:tcW w:w="1351" w:type="dxa"/>
          </w:tcPr>
          <w:p w:rsidR="007C64AC" w:rsidRPr="0065640A" w:rsidRDefault="007C64AC" w:rsidP="007C64AC">
            <w:pPr>
              <w:spacing w:line="200" w:lineRule="exact"/>
              <w:jc w:val="right"/>
            </w:pPr>
            <w:r w:rsidRPr="0065640A">
              <w:t>0</w:t>
            </w:r>
          </w:p>
        </w:tc>
      </w:tr>
      <w:tr w:rsidR="007C64AC" w:rsidRPr="0065640A" w:rsidTr="007C64AC">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20"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251 380</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271 450</w:t>
            </w:r>
          </w:p>
        </w:tc>
      </w:tr>
    </w:tbl>
    <w:p w:rsidR="007C64AC" w:rsidRPr="0065640A" w:rsidRDefault="007C64AC" w:rsidP="00A854E3">
      <w:pPr>
        <w:spacing w:before="120" w:after="120"/>
      </w:pPr>
      <w:r w:rsidRPr="0065640A">
        <w:t>Banktillgodohavanden och värdepapper fördelade enligt löptid</w:t>
      </w:r>
      <w:r w:rsidR="00851923" w:rsidRPr="0065640A">
        <w:t>.</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7C64AC" w:rsidRPr="0065640A" w:rsidTr="007C64AC">
        <w:tblPrEx>
          <w:tblCellMar>
            <w:top w:w="0" w:type="dxa"/>
            <w:bottom w:w="0" w:type="dxa"/>
          </w:tblCellMar>
        </w:tblPrEx>
        <w:trPr>
          <w:cantSplit/>
          <w:trHeight w:val="319"/>
        </w:trPr>
        <w:tc>
          <w:tcPr>
            <w:tcW w:w="2814" w:type="dxa"/>
            <w:tcBorders>
              <w:top w:val="single" w:sz="4" w:space="0" w:color="auto"/>
            </w:tcBorders>
          </w:tcPr>
          <w:p w:rsidR="007C64AC" w:rsidRPr="0065640A" w:rsidRDefault="007C64AC" w:rsidP="007C64AC">
            <w:pPr>
              <w:spacing w:line="200" w:lineRule="exact"/>
            </w:pPr>
            <w:r w:rsidRPr="0065640A">
              <w:t>Löptid</w:t>
            </w:r>
          </w:p>
        </w:tc>
        <w:tc>
          <w:tcPr>
            <w:tcW w:w="1890" w:type="dxa"/>
            <w:tcBorders>
              <w:top w:val="single" w:sz="4" w:space="0" w:color="auto"/>
            </w:tcBorders>
          </w:tcPr>
          <w:p w:rsidR="007C64AC" w:rsidRPr="0065640A" w:rsidRDefault="007C64AC" w:rsidP="007C64AC">
            <w:pPr>
              <w:spacing w:line="200" w:lineRule="exact"/>
              <w:jc w:val="right"/>
            </w:pPr>
            <w:r w:rsidRPr="0065640A">
              <w:t>Banktillgodohava</w:t>
            </w:r>
            <w:r w:rsidRPr="0065640A">
              <w:t>n</w:t>
            </w:r>
            <w:r w:rsidRPr="0065640A">
              <w:t>den</w:t>
            </w:r>
          </w:p>
        </w:tc>
        <w:tc>
          <w:tcPr>
            <w:tcW w:w="1363" w:type="dxa"/>
            <w:tcBorders>
              <w:top w:val="single" w:sz="4" w:space="0" w:color="auto"/>
            </w:tcBorders>
          </w:tcPr>
          <w:p w:rsidR="007C64AC" w:rsidRPr="0065640A" w:rsidRDefault="007C64AC" w:rsidP="007C64AC">
            <w:pPr>
              <w:spacing w:line="200" w:lineRule="exact"/>
              <w:jc w:val="right"/>
            </w:pPr>
            <w:r w:rsidRPr="0065640A">
              <w:t>Värdepapper</w:t>
            </w:r>
          </w:p>
        </w:tc>
      </w:tr>
      <w:tr w:rsidR="007C64AC" w:rsidRPr="0065640A" w:rsidTr="007C64AC">
        <w:tblPrEx>
          <w:tblCellMar>
            <w:top w:w="0" w:type="dxa"/>
            <w:bottom w:w="0" w:type="dxa"/>
          </w:tblCellMar>
        </w:tblPrEx>
        <w:trPr>
          <w:cantSplit/>
        </w:trPr>
        <w:tc>
          <w:tcPr>
            <w:tcW w:w="2814" w:type="dxa"/>
            <w:tcBorders>
              <w:top w:val="single" w:sz="4" w:space="0" w:color="auto"/>
            </w:tcBorders>
          </w:tcPr>
          <w:p w:rsidR="007C64AC" w:rsidRPr="0065640A" w:rsidRDefault="007C64AC" w:rsidP="007C64AC">
            <w:pPr>
              <w:spacing w:line="200" w:lineRule="exact"/>
            </w:pPr>
            <w:r w:rsidRPr="0065640A">
              <w:t>Upp till 1 månad</w:t>
            </w:r>
          </w:p>
        </w:tc>
        <w:tc>
          <w:tcPr>
            <w:tcW w:w="1890" w:type="dxa"/>
            <w:tcBorders>
              <w:top w:val="single" w:sz="4" w:space="0" w:color="auto"/>
            </w:tcBorders>
          </w:tcPr>
          <w:p w:rsidR="007C64AC" w:rsidRPr="0065640A" w:rsidRDefault="007C64AC" w:rsidP="007C64AC">
            <w:pPr>
              <w:spacing w:line="200" w:lineRule="exact"/>
              <w:jc w:val="right"/>
            </w:pPr>
            <w:r w:rsidRPr="0065640A">
              <w:t>2 094</w:t>
            </w:r>
          </w:p>
        </w:tc>
        <w:tc>
          <w:tcPr>
            <w:tcW w:w="1363" w:type="dxa"/>
            <w:tcBorders>
              <w:top w:val="single" w:sz="4" w:space="0" w:color="auto"/>
            </w:tcBorders>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34"/>
        </w:trPr>
        <w:tc>
          <w:tcPr>
            <w:tcW w:w="2814" w:type="dxa"/>
          </w:tcPr>
          <w:p w:rsidR="007C64AC" w:rsidRPr="0065640A" w:rsidRDefault="007C64AC" w:rsidP="007C64AC">
            <w:pPr>
              <w:spacing w:line="200" w:lineRule="exact"/>
            </w:pPr>
            <w:r w:rsidRPr="0065640A">
              <w:t>Över 1 månad, upp till 3 månader</w:t>
            </w:r>
          </w:p>
        </w:tc>
        <w:tc>
          <w:tcPr>
            <w:tcW w:w="1890" w:type="dxa"/>
          </w:tcPr>
          <w:p w:rsidR="007C64AC" w:rsidRPr="0065640A" w:rsidRDefault="007C64AC" w:rsidP="007C64AC">
            <w:pPr>
              <w:spacing w:line="200" w:lineRule="exact"/>
              <w:jc w:val="right"/>
            </w:pPr>
            <w:r w:rsidRPr="0065640A">
              <w:t>–</w:t>
            </w:r>
          </w:p>
        </w:tc>
        <w:tc>
          <w:tcPr>
            <w:tcW w:w="1363" w:type="dxa"/>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34"/>
        </w:trPr>
        <w:tc>
          <w:tcPr>
            <w:tcW w:w="2814" w:type="dxa"/>
          </w:tcPr>
          <w:p w:rsidR="007C64AC" w:rsidRPr="0065640A" w:rsidRDefault="007C64AC" w:rsidP="007C64AC">
            <w:pPr>
              <w:spacing w:line="200" w:lineRule="exact"/>
            </w:pPr>
            <w:r w:rsidRPr="0065640A">
              <w:t>Över 3 månader, upp till 1 år</w:t>
            </w:r>
          </w:p>
        </w:tc>
        <w:tc>
          <w:tcPr>
            <w:tcW w:w="1890" w:type="dxa"/>
          </w:tcPr>
          <w:p w:rsidR="007C64AC" w:rsidRPr="0065640A" w:rsidRDefault="007C64AC" w:rsidP="007C64AC">
            <w:pPr>
              <w:spacing w:line="200" w:lineRule="exact"/>
              <w:jc w:val="right"/>
            </w:pPr>
            <w:r w:rsidRPr="0065640A">
              <w:t>–</w:t>
            </w:r>
          </w:p>
        </w:tc>
        <w:tc>
          <w:tcPr>
            <w:tcW w:w="1363" w:type="dxa"/>
          </w:tcPr>
          <w:p w:rsidR="007C64AC" w:rsidRPr="0065640A" w:rsidRDefault="007C64AC" w:rsidP="007C64AC">
            <w:pPr>
              <w:spacing w:line="200" w:lineRule="exact"/>
              <w:jc w:val="right"/>
            </w:pPr>
            <w:r w:rsidRPr="0065640A">
              <w:t>49 977</w:t>
            </w:r>
          </w:p>
        </w:tc>
      </w:tr>
      <w:tr w:rsidR="007C64AC" w:rsidRPr="0065640A" w:rsidTr="007C64AC">
        <w:tblPrEx>
          <w:tblCellMar>
            <w:top w:w="0" w:type="dxa"/>
            <w:bottom w:w="0" w:type="dxa"/>
          </w:tblCellMar>
        </w:tblPrEx>
        <w:trPr>
          <w:cantSplit/>
          <w:trHeight w:val="234"/>
        </w:trPr>
        <w:tc>
          <w:tcPr>
            <w:tcW w:w="2814" w:type="dxa"/>
          </w:tcPr>
          <w:p w:rsidR="007C64AC" w:rsidRPr="0065640A" w:rsidRDefault="007C64AC" w:rsidP="007C64AC">
            <w:pPr>
              <w:spacing w:line="200" w:lineRule="exact"/>
            </w:pPr>
            <w:r w:rsidRPr="0065640A">
              <w:t xml:space="preserve">Över 1 år, upp till 5 år                              </w:t>
            </w:r>
          </w:p>
        </w:tc>
        <w:tc>
          <w:tcPr>
            <w:tcW w:w="1890" w:type="dxa"/>
          </w:tcPr>
          <w:p w:rsidR="007C64AC" w:rsidRPr="0065640A" w:rsidRDefault="007C64AC" w:rsidP="007C64AC">
            <w:pPr>
              <w:spacing w:line="200" w:lineRule="exact"/>
              <w:jc w:val="right"/>
            </w:pPr>
            <w:r w:rsidRPr="0065640A">
              <w:t>–</w:t>
            </w:r>
          </w:p>
        </w:tc>
        <w:tc>
          <w:tcPr>
            <w:tcW w:w="1363" w:type="dxa"/>
          </w:tcPr>
          <w:p w:rsidR="007C64AC" w:rsidRPr="0065640A" w:rsidRDefault="007C64AC" w:rsidP="007C64AC">
            <w:pPr>
              <w:spacing w:line="200" w:lineRule="exact"/>
              <w:jc w:val="right"/>
            </w:pPr>
            <w:r w:rsidRPr="0065640A">
              <w:t>159 030</w:t>
            </w:r>
          </w:p>
        </w:tc>
      </w:tr>
      <w:tr w:rsidR="007C64AC" w:rsidRPr="0065640A" w:rsidTr="007C64AC">
        <w:tblPrEx>
          <w:tblCellMar>
            <w:top w:w="0" w:type="dxa"/>
            <w:bottom w:w="0" w:type="dxa"/>
          </w:tblCellMar>
        </w:tblPrEx>
        <w:trPr>
          <w:cantSplit/>
          <w:trHeight w:val="234"/>
        </w:trPr>
        <w:tc>
          <w:tcPr>
            <w:tcW w:w="2814" w:type="dxa"/>
          </w:tcPr>
          <w:p w:rsidR="007C64AC" w:rsidRPr="0065640A" w:rsidRDefault="007C64AC" w:rsidP="007C64AC">
            <w:pPr>
              <w:spacing w:line="200" w:lineRule="exact"/>
            </w:pPr>
            <w:r w:rsidRPr="0065640A">
              <w:t>Över 5 år</w:t>
            </w:r>
          </w:p>
        </w:tc>
        <w:tc>
          <w:tcPr>
            <w:tcW w:w="1890" w:type="dxa"/>
          </w:tcPr>
          <w:p w:rsidR="007C64AC" w:rsidRPr="0065640A" w:rsidRDefault="007C64AC" w:rsidP="007C64AC">
            <w:pPr>
              <w:spacing w:line="200" w:lineRule="exact"/>
              <w:jc w:val="right"/>
            </w:pPr>
            <w:r w:rsidRPr="0065640A">
              <w:t>–</w:t>
            </w:r>
          </w:p>
        </w:tc>
        <w:tc>
          <w:tcPr>
            <w:tcW w:w="1363" w:type="dxa"/>
          </w:tcPr>
          <w:p w:rsidR="007C64AC" w:rsidRPr="0065640A" w:rsidRDefault="007C64AC" w:rsidP="007C64AC">
            <w:pPr>
              <w:spacing w:line="200" w:lineRule="exact"/>
              <w:jc w:val="right"/>
            </w:pPr>
            <w:r w:rsidRPr="0065640A">
              <w:t>40 279</w:t>
            </w:r>
          </w:p>
        </w:tc>
      </w:tr>
      <w:tr w:rsidR="007C64AC" w:rsidRPr="0065640A" w:rsidTr="007C64AC">
        <w:tblPrEx>
          <w:tblCellMar>
            <w:top w:w="0" w:type="dxa"/>
            <w:bottom w:w="0" w:type="dxa"/>
          </w:tblCellMar>
        </w:tblPrEx>
        <w:trPr>
          <w:cantSplit/>
        </w:trPr>
        <w:tc>
          <w:tcPr>
            <w:tcW w:w="2814"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890" w:type="dxa"/>
            <w:tcBorders>
              <w:top w:val="single" w:sz="4" w:space="0" w:color="auto"/>
              <w:bottom w:val="single" w:sz="4" w:space="0" w:color="auto"/>
            </w:tcBorders>
          </w:tcPr>
          <w:p w:rsidR="007C64AC" w:rsidRPr="0065640A" w:rsidRDefault="007C64AC" w:rsidP="007C64AC">
            <w:pPr>
              <w:spacing w:line="200" w:lineRule="exact"/>
              <w:jc w:val="right"/>
            </w:pPr>
            <w:r w:rsidRPr="0065640A">
              <w:t>2 094</w:t>
            </w:r>
          </w:p>
        </w:tc>
        <w:tc>
          <w:tcPr>
            <w:tcW w:w="1363" w:type="dxa"/>
            <w:tcBorders>
              <w:top w:val="single" w:sz="4" w:space="0" w:color="auto"/>
              <w:bottom w:val="single" w:sz="4" w:space="0" w:color="auto"/>
            </w:tcBorders>
          </w:tcPr>
          <w:p w:rsidR="007C64AC" w:rsidRPr="0065640A" w:rsidRDefault="007C64AC" w:rsidP="007C64AC">
            <w:pPr>
              <w:spacing w:line="200" w:lineRule="exact"/>
              <w:jc w:val="right"/>
            </w:pPr>
            <w:r w:rsidRPr="0065640A">
              <w:t>249 286</w:t>
            </w:r>
          </w:p>
        </w:tc>
      </w:tr>
    </w:tbl>
    <w:p w:rsidR="007C64AC" w:rsidRPr="0065640A" w:rsidRDefault="007C64AC" w:rsidP="00A854E3">
      <w:pPr>
        <w:spacing w:before="120"/>
      </w:pPr>
      <w:r w:rsidRPr="0065640A">
        <w:t>Som en del av förvaltningen av valutareserven deltar Riksbanken i automat</w:t>
      </w:r>
      <w:r w:rsidRPr="0065640A">
        <w:t>i</w:t>
      </w:r>
      <w:r w:rsidRPr="0065640A">
        <w:t>serade värdepapperslåneprogram med två depåbanker, där dessa å Riksba</w:t>
      </w:r>
      <w:r w:rsidRPr="0065640A">
        <w:t>n</w:t>
      </w:r>
      <w:r w:rsidRPr="0065640A">
        <w:t>kens vägnar lånar ut värdepapper i utbyte mot andra värdepapper. Per den 31 december 2010 uppgick marknadsvärdet på utlånade värdepapper till 94 592 miljoner kr</w:t>
      </w:r>
      <w:r w:rsidRPr="0065640A">
        <w:t>o</w:t>
      </w:r>
      <w:r w:rsidRPr="0065640A">
        <w:t>nor (26 717).</w:t>
      </w:r>
    </w:p>
    <w:p w:rsidR="007C64AC" w:rsidRPr="0065640A" w:rsidRDefault="00A854E3" w:rsidP="007C64AC">
      <w:pPr>
        <w:spacing w:before="187"/>
        <w:outlineLvl w:val="0"/>
        <w:rPr>
          <w:b/>
        </w:rPr>
      </w:pPr>
      <w:r w:rsidRPr="0065640A">
        <w:rPr>
          <w:b/>
        </w:rPr>
        <w:br w:type="page"/>
      </w:r>
      <w:r w:rsidR="007C64AC" w:rsidRPr="0065640A">
        <w:rPr>
          <w:b/>
        </w:rPr>
        <w:t>Not 4 Huvudsakliga transaktioner</w:t>
      </w:r>
    </w:p>
    <w:p w:rsidR="007C64AC" w:rsidRPr="0065640A" w:rsidRDefault="007C64AC" w:rsidP="007C64AC">
      <w:r w:rsidRPr="0065640A">
        <w:t>Under denna post redovisas Riksbankens regelbundna penningpolitiska r</w:t>
      </w:r>
      <w:r w:rsidRPr="0065640A">
        <w:t>e</w:t>
      </w:r>
      <w:r w:rsidRPr="0065640A">
        <w:t>po</w:t>
      </w:r>
      <w:r w:rsidRPr="0065640A">
        <w:softHyphen/>
        <w:t>transaktioner. Denna utlåning sker till Riksbankens viktigaste styrränta, det vill säga reporä</w:t>
      </w:r>
      <w:r w:rsidRPr="0065640A">
        <w:t>n</w:t>
      </w:r>
      <w:r w:rsidRPr="0065640A">
        <w:t>tan, med en löptid på i regel en vecka.</w:t>
      </w:r>
    </w:p>
    <w:p w:rsidR="007C64AC" w:rsidRPr="0065640A" w:rsidRDefault="007C64AC" w:rsidP="007C64AC">
      <w:pPr>
        <w:spacing w:before="187"/>
        <w:outlineLvl w:val="0"/>
        <w:rPr>
          <w:b/>
        </w:rPr>
      </w:pPr>
      <w:r w:rsidRPr="0065640A">
        <w:rPr>
          <w:b/>
        </w:rPr>
        <w:t>Not 5 Finjusterande transaktioner</w:t>
      </w:r>
    </w:p>
    <w:p w:rsidR="007C64AC" w:rsidRPr="0065640A" w:rsidRDefault="007C64AC" w:rsidP="007C64AC">
      <w:r w:rsidRPr="0065640A">
        <w:t>Under denna post redovisas utlåning vars syfte är att finjustera likviditeten i det finansiella systemet. Denna utlåning sker i r</w:t>
      </w:r>
      <w:r w:rsidRPr="0065640A">
        <w:t>e</w:t>
      </w:r>
      <w:r w:rsidRPr="0065640A">
        <w:t>gel över natten.</w:t>
      </w:r>
    </w:p>
    <w:p w:rsidR="007C64AC" w:rsidRPr="0065640A" w:rsidRDefault="007C64AC" w:rsidP="007C64AC">
      <w:pPr>
        <w:spacing w:before="187"/>
        <w:outlineLvl w:val="0"/>
        <w:rPr>
          <w:b/>
        </w:rPr>
      </w:pPr>
      <w:r w:rsidRPr="0065640A">
        <w:rPr>
          <w:b/>
        </w:rPr>
        <w:t>Not 6 Strukturella transaktioner</w:t>
      </w:r>
    </w:p>
    <w:p w:rsidR="007C64AC" w:rsidRPr="0065640A" w:rsidRDefault="007C64AC" w:rsidP="007C64AC">
      <w:r w:rsidRPr="0065640A">
        <w:t>Under denna post redovisas Riksbankens utlåning i svenska kronor till pe</w:t>
      </w:r>
      <w:r w:rsidRPr="0065640A">
        <w:t>n</w:t>
      </w:r>
      <w:r w:rsidRPr="0065640A">
        <w:t>ningpolitiska motparter med en i regel längre löptid än för huvudsakliga och finjusterande transaktioner. Denna utlåning kan antingen syfta till att tillfred</w:t>
      </w:r>
      <w:r w:rsidRPr="0065640A">
        <w:t>s</w:t>
      </w:r>
      <w:r w:rsidRPr="0065640A">
        <w:t>ställa den finansiella sektorns finansieringsbehov på längre sikt eller att p</w:t>
      </w:r>
      <w:r w:rsidRPr="0065640A">
        <w:t>å</w:t>
      </w:r>
      <w:r w:rsidRPr="0065640A">
        <w:t>verka Riksbankens strukturella position gentemot den finansiella sektorn. Dessa transaktioner syftar inte till att sända penningpolitiska signaler. Alte</w:t>
      </w:r>
      <w:r w:rsidRPr="0065640A">
        <w:t>r</w:t>
      </w:r>
      <w:r w:rsidRPr="0065640A">
        <w:t>nativt kan denna utlåning ges till fast ränta och med upp till tolv månaders löptid i syfte att sända penningpolitiska signaler som ska bidra till lägre räntor på lån till företag och hushåll. Riksbanken har i stort sett avvecklat den stru</w:t>
      </w:r>
      <w:r w:rsidRPr="0065640A">
        <w:t>k</w:t>
      </w:r>
      <w:r w:rsidRPr="0065640A">
        <w:t>turella utlåningen under 2010. Vid utgången av 2010 uppgick utlånin</w:t>
      </w:r>
      <w:r w:rsidRPr="0065640A">
        <w:t>g</w:t>
      </w:r>
      <w:r w:rsidRPr="0065640A">
        <w:t xml:space="preserve">en till 500 miljoner kronor med förfall i början av januari 2011.  </w:t>
      </w:r>
    </w:p>
    <w:p w:rsidR="007C64AC" w:rsidRPr="0065640A" w:rsidRDefault="007C64AC" w:rsidP="007C64AC">
      <w:pPr>
        <w:spacing w:before="187"/>
        <w:outlineLvl w:val="0"/>
        <w:rPr>
          <w:b/>
        </w:rPr>
      </w:pPr>
      <w:r w:rsidRPr="0065640A">
        <w:rPr>
          <w:b/>
        </w:rPr>
        <w:t>Not 7 Utlåningsfacilitet</w:t>
      </w:r>
    </w:p>
    <w:p w:rsidR="007C64AC" w:rsidRPr="0065640A" w:rsidRDefault="007C64AC" w:rsidP="007C64AC">
      <w:r w:rsidRPr="0065640A">
        <w:t>Under denna post redovisas utlåning över natten till bankerna på deras RIX-konton i Riksbanken.</w:t>
      </w:r>
    </w:p>
    <w:p w:rsidR="007C64AC" w:rsidRPr="0065640A" w:rsidRDefault="009D1FD6" w:rsidP="007C64AC">
      <w:pPr>
        <w:spacing w:before="187"/>
        <w:outlineLvl w:val="0"/>
        <w:rPr>
          <w:b/>
        </w:rPr>
      </w:pPr>
      <w:r w:rsidRPr="0065640A">
        <w:rPr>
          <w:b/>
        </w:rPr>
        <w:br w:type="page"/>
      </w:r>
      <w:r w:rsidR="007C64AC" w:rsidRPr="0065640A">
        <w:rPr>
          <w:b/>
        </w:rPr>
        <w:t>Not 8 Materiella och immateriella anläggningstillgångar</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8"/>
        <w:gridCol w:w="1352"/>
      </w:tblGrid>
      <w:tr w:rsidR="007C64AC" w:rsidRPr="0065640A" w:rsidTr="007C64AC">
        <w:tblPrEx>
          <w:tblCellMar>
            <w:top w:w="0" w:type="dxa"/>
            <w:bottom w:w="0" w:type="dxa"/>
          </w:tblCellMar>
        </w:tblPrEx>
        <w:trPr>
          <w:cantSplit/>
          <w:trHeight w:val="20"/>
          <w:tblHeader/>
        </w:trPr>
        <w:tc>
          <w:tcPr>
            <w:tcW w:w="3247" w:type="dxa"/>
            <w:tcBorders>
              <w:top w:val="single" w:sz="4" w:space="0" w:color="auto"/>
              <w:bottom w:val="single" w:sz="4" w:space="0" w:color="auto"/>
            </w:tcBorders>
          </w:tcPr>
          <w:p w:rsidR="007C64AC" w:rsidRPr="0065640A" w:rsidRDefault="007C64AC" w:rsidP="007C64AC">
            <w:pPr>
              <w:spacing w:line="200" w:lineRule="exact"/>
              <w:rPr>
                <w:szCs w:val="19"/>
              </w:rPr>
            </w:pPr>
          </w:p>
        </w:tc>
        <w:tc>
          <w:tcPr>
            <w:tcW w:w="1468"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2010-12-31</w:t>
            </w:r>
          </w:p>
        </w:tc>
        <w:tc>
          <w:tcPr>
            <w:tcW w:w="1352"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2009-12-31</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b/>
                <w:szCs w:val="19"/>
              </w:rPr>
            </w:pPr>
            <w:r w:rsidRPr="0065640A">
              <w:rPr>
                <w:b/>
                <w:szCs w:val="19"/>
              </w:rPr>
              <w:t>Byggnader och mark</w:t>
            </w:r>
          </w:p>
        </w:tc>
        <w:tc>
          <w:tcPr>
            <w:tcW w:w="1468" w:type="dxa"/>
          </w:tcPr>
          <w:p w:rsidR="007C64AC" w:rsidRPr="0065640A" w:rsidRDefault="007C64AC" w:rsidP="007C64AC">
            <w:pPr>
              <w:spacing w:line="200" w:lineRule="exact"/>
              <w:jc w:val="right"/>
              <w:rPr>
                <w:szCs w:val="19"/>
              </w:rPr>
            </w:pPr>
          </w:p>
        </w:tc>
        <w:tc>
          <w:tcPr>
            <w:tcW w:w="1352" w:type="dxa"/>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Anskaffningsvärde, årets början</w:t>
            </w:r>
          </w:p>
        </w:tc>
        <w:tc>
          <w:tcPr>
            <w:tcW w:w="1468" w:type="dxa"/>
          </w:tcPr>
          <w:p w:rsidR="007C64AC" w:rsidRPr="0065640A" w:rsidRDefault="007C64AC" w:rsidP="007C64AC">
            <w:pPr>
              <w:spacing w:line="200" w:lineRule="exact"/>
              <w:jc w:val="right"/>
              <w:rPr>
                <w:szCs w:val="19"/>
              </w:rPr>
            </w:pPr>
            <w:r w:rsidRPr="0065640A">
              <w:rPr>
                <w:szCs w:val="19"/>
              </w:rPr>
              <w:t>375</w:t>
            </w:r>
          </w:p>
        </w:tc>
        <w:tc>
          <w:tcPr>
            <w:tcW w:w="1352" w:type="dxa"/>
          </w:tcPr>
          <w:p w:rsidR="007C64AC" w:rsidRPr="0065640A" w:rsidRDefault="007C64AC" w:rsidP="007C64AC">
            <w:pPr>
              <w:spacing w:line="200" w:lineRule="exact"/>
              <w:jc w:val="right"/>
              <w:rPr>
                <w:szCs w:val="19"/>
              </w:rPr>
            </w:pPr>
            <w:r w:rsidRPr="0065640A">
              <w:rPr>
                <w:szCs w:val="19"/>
              </w:rPr>
              <w:t>337</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förvärv</w:t>
            </w:r>
          </w:p>
        </w:tc>
        <w:tc>
          <w:tcPr>
            <w:tcW w:w="1468" w:type="dxa"/>
          </w:tcPr>
          <w:p w:rsidR="007C64AC" w:rsidRPr="0065640A" w:rsidRDefault="007C64AC" w:rsidP="007C64AC">
            <w:pPr>
              <w:spacing w:line="200" w:lineRule="exact"/>
              <w:jc w:val="right"/>
              <w:rPr>
                <w:szCs w:val="19"/>
              </w:rPr>
            </w:pPr>
            <w:r w:rsidRPr="0065640A">
              <w:rPr>
                <w:szCs w:val="19"/>
              </w:rPr>
              <w:t>15</w:t>
            </w:r>
          </w:p>
        </w:tc>
        <w:tc>
          <w:tcPr>
            <w:tcW w:w="1352" w:type="dxa"/>
          </w:tcPr>
          <w:p w:rsidR="007C64AC" w:rsidRPr="0065640A" w:rsidRDefault="007C64AC" w:rsidP="007C64AC">
            <w:pPr>
              <w:spacing w:line="200" w:lineRule="exact"/>
              <w:jc w:val="right"/>
              <w:rPr>
                <w:szCs w:val="19"/>
              </w:rPr>
            </w:pPr>
            <w:r w:rsidRPr="0065640A">
              <w:rPr>
                <w:szCs w:val="19"/>
              </w:rPr>
              <w:t>38</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avyttringar</w:t>
            </w:r>
          </w:p>
        </w:tc>
        <w:tc>
          <w:tcPr>
            <w:tcW w:w="1468" w:type="dxa"/>
            <w:tcBorders>
              <w:bottom w:val="single" w:sz="4" w:space="0" w:color="auto"/>
            </w:tcBorders>
          </w:tcPr>
          <w:p w:rsidR="007C64AC" w:rsidRPr="0065640A" w:rsidRDefault="007C64AC" w:rsidP="007C64AC">
            <w:pPr>
              <w:spacing w:line="200" w:lineRule="exact"/>
              <w:jc w:val="right"/>
              <w:rPr>
                <w:szCs w:val="19"/>
              </w:rPr>
            </w:pPr>
            <w:r w:rsidRPr="0065640A">
              <w:rPr>
                <w:szCs w:val="19"/>
              </w:rPr>
              <w:t>–</w:t>
            </w:r>
          </w:p>
        </w:tc>
        <w:tc>
          <w:tcPr>
            <w:tcW w:w="1352" w:type="dxa"/>
            <w:tcBorders>
              <w:bottom w:val="single" w:sz="4" w:space="0" w:color="auto"/>
            </w:tcBorders>
          </w:tcPr>
          <w:p w:rsidR="007C64AC" w:rsidRPr="0065640A" w:rsidRDefault="007C64AC" w:rsidP="007C64AC">
            <w:pPr>
              <w:spacing w:line="200" w:lineRule="exact"/>
              <w:jc w:val="right"/>
              <w:rPr>
                <w:szCs w:val="19"/>
              </w:rPr>
            </w:pPr>
            <w:r w:rsidRPr="0065640A">
              <w:rPr>
                <w:szCs w:val="19"/>
              </w:rPr>
              <w:t>–</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Anskaffningsvärde, årets slut</w:t>
            </w:r>
          </w:p>
        </w:tc>
        <w:tc>
          <w:tcPr>
            <w:tcW w:w="1468" w:type="dxa"/>
            <w:tcBorders>
              <w:top w:val="single" w:sz="4" w:space="0" w:color="auto"/>
            </w:tcBorders>
          </w:tcPr>
          <w:p w:rsidR="007C64AC" w:rsidRPr="0065640A" w:rsidRDefault="007C64AC" w:rsidP="007C64AC">
            <w:pPr>
              <w:spacing w:line="200" w:lineRule="exact"/>
              <w:jc w:val="right"/>
              <w:rPr>
                <w:szCs w:val="19"/>
              </w:rPr>
            </w:pPr>
            <w:r w:rsidRPr="0065640A">
              <w:rPr>
                <w:szCs w:val="19"/>
              </w:rPr>
              <w:t>390</w:t>
            </w:r>
          </w:p>
          <w:p w:rsidR="007C64AC" w:rsidRPr="0065640A" w:rsidRDefault="007C64AC" w:rsidP="007C64AC">
            <w:pPr>
              <w:spacing w:line="200" w:lineRule="exact"/>
              <w:jc w:val="right"/>
              <w:rPr>
                <w:szCs w:val="19"/>
              </w:rPr>
            </w:pPr>
          </w:p>
        </w:tc>
        <w:tc>
          <w:tcPr>
            <w:tcW w:w="1352" w:type="dxa"/>
            <w:tcBorders>
              <w:top w:val="single" w:sz="4" w:space="0" w:color="auto"/>
            </w:tcBorders>
          </w:tcPr>
          <w:p w:rsidR="007C64AC" w:rsidRPr="0065640A" w:rsidRDefault="007C64AC" w:rsidP="007C64AC">
            <w:pPr>
              <w:spacing w:line="200" w:lineRule="exact"/>
              <w:jc w:val="right"/>
              <w:rPr>
                <w:szCs w:val="19"/>
              </w:rPr>
            </w:pPr>
            <w:r w:rsidRPr="0065640A">
              <w:rPr>
                <w:szCs w:val="19"/>
              </w:rPr>
              <w:t>375</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Ack. avskrivningar, årets början</w:t>
            </w:r>
          </w:p>
        </w:tc>
        <w:tc>
          <w:tcPr>
            <w:tcW w:w="1468" w:type="dxa"/>
          </w:tcPr>
          <w:p w:rsidR="007C64AC" w:rsidRPr="0065640A" w:rsidRDefault="007C64AC" w:rsidP="007C64AC">
            <w:pPr>
              <w:spacing w:line="200" w:lineRule="exact"/>
              <w:jc w:val="right"/>
              <w:rPr>
                <w:szCs w:val="19"/>
              </w:rPr>
            </w:pPr>
            <w:r w:rsidRPr="0065640A">
              <w:rPr>
                <w:szCs w:val="19"/>
              </w:rPr>
              <w:t>–143</w:t>
            </w:r>
          </w:p>
        </w:tc>
        <w:tc>
          <w:tcPr>
            <w:tcW w:w="1352" w:type="dxa"/>
          </w:tcPr>
          <w:p w:rsidR="007C64AC" w:rsidRPr="0065640A" w:rsidRDefault="007C64AC" w:rsidP="007C64AC">
            <w:pPr>
              <w:spacing w:line="200" w:lineRule="exact"/>
              <w:jc w:val="right"/>
              <w:rPr>
                <w:szCs w:val="19"/>
              </w:rPr>
            </w:pPr>
            <w:r w:rsidRPr="0065640A">
              <w:rPr>
                <w:szCs w:val="19"/>
              </w:rPr>
              <w:t>–134</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avskrivningar</w:t>
            </w:r>
          </w:p>
        </w:tc>
        <w:tc>
          <w:tcPr>
            <w:tcW w:w="1468" w:type="dxa"/>
          </w:tcPr>
          <w:p w:rsidR="007C64AC" w:rsidRPr="0065640A" w:rsidRDefault="007C64AC" w:rsidP="007C64AC">
            <w:pPr>
              <w:spacing w:line="200" w:lineRule="exact"/>
              <w:jc w:val="right"/>
              <w:rPr>
                <w:szCs w:val="19"/>
              </w:rPr>
            </w:pPr>
            <w:r w:rsidRPr="0065640A">
              <w:rPr>
                <w:szCs w:val="19"/>
              </w:rPr>
              <w:t>–9</w:t>
            </w:r>
          </w:p>
        </w:tc>
        <w:tc>
          <w:tcPr>
            <w:tcW w:w="1352" w:type="dxa"/>
          </w:tcPr>
          <w:p w:rsidR="007C64AC" w:rsidRPr="0065640A" w:rsidRDefault="007C64AC" w:rsidP="007C64AC">
            <w:pPr>
              <w:spacing w:line="200" w:lineRule="exact"/>
              <w:jc w:val="right"/>
              <w:rPr>
                <w:szCs w:val="19"/>
              </w:rPr>
            </w:pPr>
            <w:r w:rsidRPr="0065640A">
              <w:rPr>
                <w:szCs w:val="19"/>
              </w:rPr>
              <w:t>–9</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avyttringar</w:t>
            </w:r>
          </w:p>
        </w:tc>
        <w:tc>
          <w:tcPr>
            <w:tcW w:w="1468" w:type="dxa"/>
          </w:tcPr>
          <w:p w:rsidR="007C64AC" w:rsidRPr="0065640A" w:rsidRDefault="007C64AC" w:rsidP="007C64AC">
            <w:pPr>
              <w:spacing w:line="200" w:lineRule="exact"/>
              <w:jc w:val="right"/>
              <w:rPr>
                <w:szCs w:val="19"/>
              </w:rPr>
            </w:pPr>
            <w:r w:rsidRPr="0065640A">
              <w:rPr>
                <w:szCs w:val="19"/>
              </w:rPr>
              <w:t>–</w:t>
            </w:r>
          </w:p>
        </w:tc>
        <w:tc>
          <w:tcPr>
            <w:tcW w:w="1352" w:type="dxa"/>
          </w:tcPr>
          <w:p w:rsidR="007C64AC" w:rsidRPr="0065640A" w:rsidRDefault="007C64AC" w:rsidP="007C64AC">
            <w:pPr>
              <w:spacing w:line="200" w:lineRule="exact"/>
              <w:jc w:val="right"/>
              <w:rPr>
                <w:szCs w:val="19"/>
              </w:rPr>
            </w:pPr>
            <w:r w:rsidRPr="0065640A">
              <w:rPr>
                <w:szCs w:val="19"/>
              </w:rPr>
              <w:t>–</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 xml:space="preserve">Ack. avskrivningar, årets slut </w:t>
            </w:r>
          </w:p>
        </w:tc>
        <w:tc>
          <w:tcPr>
            <w:tcW w:w="1468" w:type="dxa"/>
            <w:tcBorders>
              <w:top w:val="single" w:sz="4" w:space="0" w:color="auto"/>
            </w:tcBorders>
          </w:tcPr>
          <w:p w:rsidR="007C64AC" w:rsidRPr="0065640A" w:rsidRDefault="007C64AC" w:rsidP="007C64AC">
            <w:pPr>
              <w:spacing w:line="200" w:lineRule="exact"/>
              <w:jc w:val="right"/>
              <w:rPr>
                <w:szCs w:val="19"/>
              </w:rPr>
            </w:pPr>
            <w:r w:rsidRPr="0065640A">
              <w:rPr>
                <w:szCs w:val="19"/>
              </w:rPr>
              <w:t>–152</w:t>
            </w:r>
          </w:p>
        </w:tc>
        <w:tc>
          <w:tcPr>
            <w:tcW w:w="1352" w:type="dxa"/>
            <w:tcBorders>
              <w:top w:val="single" w:sz="4" w:space="0" w:color="auto"/>
            </w:tcBorders>
          </w:tcPr>
          <w:p w:rsidR="007C64AC" w:rsidRPr="0065640A" w:rsidRDefault="007C64AC" w:rsidP="007C64AC">
            <w:pPr>
              <w:spacing w:line="200" w:lineRule="exact"/>
              <w:jc w:val="right"/>
              <w:rPr>
                <w:szCs w:val="19"/>
              </w:rPr>
            </w:pPr>
            <w:r w:rsidRPr="0065640A">
              <w:rPr>
                <w:szCs w:val="19"/>
              </w:rPr>
              <w:t>–143</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 xml:space="preserve">Bokfört värde </w:t>
            </w:r>
          </w:p>
        </w:tc>
        <w:tc>
          <w:tcPr>
            <w:tcW w:w="1468" w:type="dxa"/>
          </w:tcPr>
          <w:p w:rsidR="007C64AC" w:rsidRPr="0065640A" w:rsidRDefault="007C64AC" w:rsidP="007C64AC">
            <w:pPr>
              <w:spacing w:line="200" w:lineRule="exact"/>
              <w:jc w:val="right"/>
              <w:rPr>
                <w:szCs w:val="19"/>
              </w:rPr>
            </w:pPr>
            <w:r w:rsidRPr="0065640A">
              <w:rPr>
                <w:szCs w:val="19"/>
              </w:rPr>
              <w:t>238</w:t>
            </w:r>
          </w:p>
        </w:tc>
        <w:tc>
          <w:tcPr>
            <w:tcW w:w="1352" w:type="dxa"/>
          </w:tcPr>
          <w:p w:rsidR="007C64AC" w:rsidRPr="0065640A" w:rsidRDefault="007C64AC" w:rsidP="007C64AC">
            <w:pPr>
              <w:spacing w:line="200" w:lineRule="exact"/>
              <w:jc w:val="right"/>
              <w:rPr>
                <w:szCs w:val="19"/>
              </w:rPr>
            </w:pPr>
            <w:r w:rsidRPr="0065640A">
              <w:rPr>
                <w:szCs w:val="19"/>
              </w:rPr>
              <w:t>232</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b/>
                <w:szCs w:val="19"/>
              </w:rPr>
            </w:pPr>
          </w:p>
        </w:tc>
        <w:tc>
          <w:tcPr>
            <w:tcW w:w="1468" w:type="dxa"/>
          </w:tcPr>
          <w:p w:rsidR="007C64AC" w:rsidRPr="0065640A" w:rsidRDefault="007C64AC" w:rsidP="007C64AC">
            <w:pPr>
              <w:spacing w:line="200" w:lineRule="exact"/>
              <w:jc w:val="right"/>
              <w:rPr>
                <w:szCs w:val="19"/>
              </w:rPr>
            </w:pPr>
          </w:p>
        </w:tc>
        <w:tc>
          <w:tcPr>
            <w:tcW w:w="1352" w:type="dxa"/>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b/>
                <w:szCs w:val="19"/>
              </w:rPr>
            </w:pPr>
            <w:r w:rsidRPr="0065640A">
              <w:rPr>
                <w:b/>
                <w:szCs w:val="19"/>
              </w:rPr>
              <w:t>Maskiner och inventarier</w:t>
            </w:r>
          </w:p>
        </w:tc>
        <w:tc>
          <w:tcPr>
            <w:tcW w:w="1468" w:type="dxa"/>
          </w:tcPr>
          <w:p w:rsidR="007C64AC" w:rsidRPr="0065640A" w:rsidRDefault="007C64AC" w:rsidP="007C64AC">
            <w:pPr>
              <w:spacing w:line="200" w:lineRule="exact"/>
              <w:jc w:val="right"/>
              <w:rPr>
                <w:szCs w:val="19"/>
              </w:rPr>
            </w:pPr>
          </w:p>
        </w:tc>
        <w:tc>
          <w:tcPr>
            <w:tcW w:w="1352" w:type="dxa"/>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Anskaffningsvärde, årets början</w:t>
            </w:r>
          </w:p>
        </w:tc>
        <w:tc>
          <w:tcPr>
            <w:tcW w:w="1468" w:type="dxa"/>
          </w:tcPr>
          <w:p w:rsidR="007C64AC" w:rsidRPr="0065640A" w:rsidRDefault="007C64AC" w:rsidP="007C64AC">
            <w:pPr>
              <w:spacing w:line="200" w:lineRule="exact"/>
              <w:jc w:val="right"/>
              <w:rPr>
                <w:szCs w:val="19"/>
              </w:rPr>
            </w:pPr>
            <w:r w:rsidRPr="0065640A">
              <w:rPr>
                <w:szCs w:val="19"/>
              </w:rPr>
              <w:t>517</w:t>
            </w:r>
          </w:p>
        </w:tc>
        <w:tc>
          <w:tcPr>
            <w:tcW w:w="1352" w:type="dxa"/>
          </w:tcPr>
          <w:p w:rsidR="007C64AC" w:rsidRPr="0065640A" w:rsidRDefault="007C64AC" w:rsidP="007C64AC">
            <w:pPr>
              <w:spacing w:line="200" w:lineRule="exact"/>
              <w:jc w:val="right"/>
              <w:rPr>
                <w:szCs w:val="19"/>
              </w:rPr>
            </w:pPr>
            <w:r w:rsidRPr="0065640A">
              <w:rPr>
                <w:szCs w:val="19"/>
              </w:rPr>
              <w:t>598</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förvärv</w:t>
            </w:r>
          </w:p>
        </w:tc>
        <w:tc>
          <w:tcPr>
            <w:tcW w:w="1468" w:type="dxa"/>
          </w:tcPr>
          <w:p w:rsidR="007C64AC" w:rsidRPr="0065640A" w:rsidRDefault="007C64AC" w:rsidP="007C64AC">
            <w:pPr>
              <w:spacing w:line="200" w:lineRule="exact"/>
              <w:jc w:val="right"/>
              <w:rPr>
                <w:szCs w:val="19"/>
              </w:rPr>
            </w:pPr>
            <w:r w:rsidRPr="0065640A">
              <w:rPr>
                <w:szCs w:val="19"/>
              </w:rPr>
              <w:t>31</w:t>
            </w:r>
          </w:p>
        </w:tc>
        <w:tc>
          <w:tcPr>
            <w:tcW w:w="1352" w:type="dxa"/>
          </w:tcPr>
          <w:p w:rsidR="007C64AC" w:rsidRPr="0065640A" w:rsidRDefault="007C64AC" w:rsidP="007C64AC">
            <w:pPr>
              <w:spacing w:line="200" w:lineRule="exact"/>
              <w:jc w:val="right"/>
              <w:rPr>
                <w:szCs w:val="19"/>
              </w:rPr>
            </w:pPr>
            <w:r w:rsidRPr="0065640A">
              <w:rPr>
                <w:szCs w:val="19"/>
              </w:rPr>
              <w:t>18</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avyttringar</w:t>
            </w:r>
          </w:p>
        </w:tc>
        <w:tc>
          <w:tcPr>
            <w:tcW w:w="1468" w:type="dxa"/>
            <w:tcBorders>
              <w:bottom w:val="single" w:sz="4" w:space="0" w:color="auto"/>
            </w:tcBorders>
          </w:tcPr>
          <w:p w:rsidR="007C64AC" w:rsidRPr="0065640A" w:rsidRDefault="007C64AC" w:rsidP="007C64AC">
            <w:pPr>
              <w:spacing w:line="200" w:lineRule="exact"/>
              <w:jc w:val="right"/>
              <w:rPr>
                <w:szCs w:val="19"/>
              </w:rPr>
            </w:pPr>
            <w:r w:rsidRPr="0065640A">
              <w:rPr>
                <w:szCs w:val="19"/>
              </w:rPr>
              <w:t>–14</w:t>
            </w:r>
          </w:p>
        </w:tc>
        <w:tc>
          <w:tcPr>
            <w:tcW w:w="1352" w:type="dxa"/>
            <w:tcBorders>
              <w:bottom w:val="single" w:sz="4" w:space="0" w:color="auto"/>
            </w:tcBorders>
          </w:tcPr>
          <w:p w:rsidR="007C64AC" w:rsidRPr="0065640A" w:rsidRDefault="007C64AC" w:rsidP="007C64AC">
            <w:pPr>
              <w:spacing w:line="200" w:lineRule="exact"/>
              <w:jc w:val="right"/>
              <w:rPr>
                <w:szCs w:val="19"/>
              </w:rPr>
            </w:pPr>
            <w:r w:rsidRPr="0065640A">
              <w:rPr>
                <w:szCs w:val="19"/>
              </w:rPr>
              <w:t>–99</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Anskaffningsvärde, årets slut</w:t>
            </w:r>
          </w:p>
        </w:tc>
        <w:tc>
          <w:tcPr>
            <w:tcW w:w="1468" w:type="dxa"/>
            <w:tcBorders>
              <w:top w:val="single" w:sz="4" w:space="0" w:color="auto"/>
            </w:tcBorders>
          </w:tcPr>
          <w:p w:rsidR="007C64AC" w:rsidRPr="0065640A" w:rsidRDefault="007C64AC" w:rsidP="007C64AC">
            <w:pPr>
              <w:spacing w:line="200" w:lineRule="exact"/>
              <w:jc w:val="right"/>
              <w:rPr>
                <w:szCs w:val="19"/>
              </w:rPr>
            </w:pPr>
            <w:r w:rsidRPr="0065640A">
              <w:rPr>
                <w:szCs w:val="19"/>
              </w:rPr>
              <w:t>534</w:t>
            </w:r>
          </w:p>
        </w:tc>
        <w:tc>
          <w:tcPr>
            <w:tcW w:w="1352" w:type="dxa"/>
            <w:tcBorders>
              <w:top w:val="single" w:sz="4" w:space="0" w:color="auto"/>
            </w:tcBorders>
          </w:tcPr>
          <w:p w:rsidR="007C64AC" w:rsidRPr="0065640A" w:rsidRDefault="007C64AC" w:rsidP="007C64AC">
            <w:pPr>
              <w:spacing w:line="200" w:lineRule="exact"/>
              <w:jc w:val="right"/>
              <w:rPr>
                <w:szCs w:val="19"/>
              </w:rPr>
            </w:pPr>
            <w:r w:rsidRPr="0065640A">
              <w:rPr>
                <w:szCs w:val="19"/>
              </w:rPr>
              <w:t>517</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p>
        </w:tc>
        <w:tc>
          <w:tcPr>
            <w:tcW w:w="1468" w:type="dxa"/>
          </w:tcPr>
          <w:p w:rsidR="007C64AC" w:rsidRPr="0065640A" w:rsidRDefault="007C64AC" w:rsidP="007C64AC">
            <w:pPr>
              <w:spacing w:line="200" w:lineRule="exact"/>
              <w:jc w:val="right"/>
              <w:rPr>
                <w:szCs w:val="19"/>
              </w:rPr>
            </w:pPr>
          </w:p>
        </w:tc>
        <w:tc>
          <w:tcPr>
            <w:tcW w:w="1352" w:type="dxa"/>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bookmarkStart w:id="44" w:name="_Hlk187837294"/>
            <w:r w:rsidRPr="0065640A">
              <w:rPr>
                <w:szCs w:val="19"/>
              </w:rPr>
              <w:t>Ack. avskrivningar, årets början</w:t>
            </w:r>
          </w:p>
        </w:tc>
        <w:tc>
          <w:tcPr>
            <w:tcW w:w="1468" w:type="dxa"/>
          </w:tcPr>
          <w:p w:rsidR="007C64AC" w:rsidRPr="0065640A" w:rsidRDefault="007C64AC" w:rsidP="007C64AC">
            <w:pPr>
              <w:spacing w:line="200" w:lineRule="exact"/>
              <w:jc w:val="right"/>
              <w:rPr>
                <w:szCs w:val="19"/>
              </w:rPr>
            </w:pPr>
            <w:r w:rsidRPr="0065640A">
              <w:rPr>
                <w:szCs w:val="19"/>
              </w:rPr>
              <w:t xml:space="preserve">–343 </w:t>
            </w:r>
          </w:p>
        </w:tc>
        <w:tc>
          <w:tcPr>
            <w:tcW w:w="1352" w:type="dxa"/>
          </w:tcPr>
          <w:p w:rsidR="007C64AC" w:rsidRPr="0065640A" w:rsidRDefault="007C64AC" w:rsidP="007C64AC">
            <w:pPr>
              <w:spacing w:line="200" w:lineRule="exact"/>
              <w:jc w:val="right"/>
              <w:rPr>
                <w:szCs w:val="19"/>
              </w:rPr>
            </w:pPr>
            <w:r w:rsidRPr="0065640A">
              <w:rPr>
                <w:szCs w:val="19"/>
              </w:rPr>
              <w:t>–380</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avskrivningar</w:t>
            </w:r>
          </w:p>
        </w:tc>
        <w:tc>
          <w:tcPr>
            <w:tcW w:w="1468" w:type="dxa"/>
          </w:tcPr>
          <w:p w:rsidR="007C64AC" w:rsidRPr="0065640A" w:rsidRDefault="007C64AC" w:rsidP="007C64AC">
            <w:pPr>
              <w:spacing w:line="200" w:lineRule="exact"/>
              <w:jc w:val="right"/>
              <w:rPr>
                <w:szCs w:val="19"/>
              </w:rPr>
            </w:pPr>
            <w:r w:rsidRPr="0065640A">
              <w:rPr>
                <w:szCs w:val="19"/>
              </w:rPr>
              <w:t>–54</w:t>
            </w:r>
          </w:p>
        </w:tc>
        <w:tc>
          <w:tcPr>
            <w:tcW w:w="1352" w:type="dxa"/>
          </w:tcPr>
          <w:p w:rsidR="007C64AC" w:rsidRPr="0065640A" w:rsidRDefault="007C64AC" w:rsidP="007C64AC">
            <w:pPr>
              <w:spacing w:line="200" w:lineRule="exact"/>
              <w:jc w:val="right"/>
              <w:rPr>
                <w:szCs w:val="19"/>
              </w:rPr>
            </w:pPr>
            <w:r w:rsidRPr="0065640A">
              <w:rPr>
                <w:szCs w:val="19"/>
              </w:rPr>
              <w:t>–62</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Årets avyttringar</w:t>
            </w:r>
          </w:p>
        </w:tc>
        <w:tc>
          <w:tcPr>
            <w:tcW w:w="1468" w:type="dxa"/>
            <w:tcBorders>
              <w:bottom w:val="single" w:sz="4" w:space="0" w:color="auto"/>
            </w:tcBorders>
          </w:tcPr>
          <w:p w:rsidR="007C64AC" w:rsidRPr="0065640A" w:rsidRDefault="007C64AC" w:rsidP="007C64AC">
            <w:pPr>
              <w:spacing w:line="200" w:lineRule="exact"/>
              <w:jc w:val="right"/>
              <w:rPr>
                <w:szCs w:val="19"/>
              </w:rPr>
            </w:pPr>
            <w:r w:rsidRPr="0065640A">
              <w:rPr>
                <w:szCs w:val="19"/>
              </w:rPr>
              <w:t>14</w:t>
            </w:r>
          </w:p>
        </w:tc>
        <w:tc>
          <w:tcPr>
            <w:tcW w:w="1352" w:type="dxa"/>
            <w:tcBorders>
              <w:bottom w:val="single" w:sz="4" w:space="0" w:color="auto"/>
            </w:tcBorders>
          </w:tcPr>
          <w:p w:rsidR="007C64AC" w:rsidRPr="0065640A" w:rsidRDefault="007C64AC" w:rsidP="007C64AC">
            <w:pPr>
              <w:spacing w:line="200" w:lineRule="exact"/>
              <w:jc w:val="right"/>
              <w:rPr>
                <w:szCs w:val="19"/>
              </w:rPr>
            </w:pPr>
            <w:r w:rsidRPr="0065640A">
              <w:rPr>
                <w:szCs w:val="19"/>
              </w:rPr>
              <w:t>99</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 xml:space="preserve">Ack. avskrivningar, årets slut </w:t>
            </w:r>
          </w:p>
        </w:tc>
        <w:tc>
          <w:tcPr>
            <w:tcW w:w="1468" w:type="dxa"/>
            <w:tcBorders>
              <w:top w:val="single" w:sz="4" w:space="0" w:color="auto"/>
            </w:tcBorders>
          </w:tcPr>
          <w:p w:rsidR="007C64AC" w:rsidRPr="0065640A" w:rsidRDefault="007C64AC" w:rsidP="007C64AC">
            <w:pPr>
              <w:spacing w:line="200" w:lineRule="exact"/>
              <w:jc w:val="right"/>
              <w:rPr>
                <w:szCs w:val="19"/>
              </w:rPr>
            </w:pPr>
            <w:r w:rsidRPr="0065640A">
              <w:rPr>
                <w:szCs w:val="19"/>
              </w:rPr>
              <w:t>–383</w:t>
            </w:r>
          </w:p>
        </w:tc>
        <w:tc>
          <w:tcPr>
            <w:tcW w:w="1352" w:type="dxa"/>
            <w:tcBorders>
              <w:top w:val="single" w:sz="4" w:space="0" w:color="auto"/>
            </w:tcBorders>
          </w:tcPr>
          <w:p w:rsidR="007C64AC" w:rsidRPr="0065640A" w:rsidRDefault="007C64AC" w:rsidP="007C64AC">
            <w:pPr>
              <w:spacing w:line="200" w:lineRule="exact"/>
              <w:jc w:val="right"/>
              <w:rPr>
                <w:szCs w:val="19"/>
              </w:rPr>
            </w:pPr>
            <w:r w:rsidRPr="0065640A">
              <w:rPr>
                <w:szCs w:val="19"/>
              </w:rPr>
              <w:t>–343</w:t>
            </w:r>
          </w:p>
        </w:tc>
      </w:tr>
      <w:tr w:rsidR="007C64AC" w:rsidRPr="0065640A" w:rsidTr="007C64AC">
        <w:tblPrEx>
          <w:tblCellMar>
            <w:top w:w="0" w:type="dxa"/>
            <w:bottom w:w="0" w:type="dxa"/>
          </w:tblCellMar>
        </w:tblPrEx>
        <w:trPr>
          <w:cantSplit/>
          <w:trHeight w:val="20"/>
        </w:trPr>
        <w:tc>
          <w:tcPr>
            <w:tcW w:w="3247" w:type="dxa"/>
            <w:tcBorders>
              <w:bottom w:val="single" w:sz="4" w:space="0" w:color="auto"/>
            </w:tcBorders>
          </w:tcPr>
          <w:p w:rsidR="007C64AC" w:rsidRPr="0065640A" w:rsidRDefault="007C64AC" w:rsidP="007C64AC">
            <w:pPr>
              <w:spacing w:line="200" w:lineRule="exact"/>
              <w:rPr>
                <w:szCs w:val="19"/>
              </w:rPr>
            </w:pPr>
            <w:r w:rsidRPr="0065640A">
              <w:rPr>
                <w:szCs w:val="19"/>
              </w:rPr>
              <w:t>Bokfört värde</w:t>
            </w:r>
          </w:p>
        </w:tc>
        <w:tc>
          <w:tcPr>
            <w:tcW w:w="1468" w:type="dxa"/>
          </w:tcPr>
          <w:p w:rsidR="007C64AC" w:rsidRPr="0065640A" w:rsidRDefault="007C64AC" w:rsidP="007C64AC">
            <w:pPr>
              <w:spacing w:line="200" w:lineRule="exact"/>
              <w:jc w:val="right"/>
              <w:rPr>
                <w:szCs w:val="19"/>
              </w:rPr>
            </w:pPr>
            <w:r w:rsidRPr="0065640A">
              <w:rPr>
                <w:szCs w:val="19"/>
              </w:rPr>
              <w:t>151</w:t>
            </w:r>
          </w:p>
        </w:tc>
        <w:tc>
          <w:tcPr>
            <w:tcW w:w="1352" w:type="dxa"/>
          </w:tcPr>
          <w:p w:rsidR="007C64AC" w:rsidRPr="0065640A" w:rsidRDefault="007C64AC" w:rsidP="007C64AC">
            <w:pPr>
              <w:spacing w:line="200" w:lineRule="exact"/>
              <w:jc w:val="right"/>
              <w:rPr>
                <w:szCs w:val="19"/>
              </w:rPr>
            </w:pPr>
            <w:r w:rsidRPr="0065640A">
              <w:rPr>
                <w:szCs w:val="19"/>
              </w:rPr>
              <w:t>174</w:t>
            </w:r>
          </w:p>
        </w:tc>
      </w:tr>
      <w:bookmarkEnd w:id="44"/>
      <w:tr w:rsidR="007C64AC" w:rsidRPr="0065640A" w:rsidTr="007C64AC">
        <w:tblPrEx>
          <w:tblCellMar>
            <w:top w:w="0" w:type="dxa"/>
            <w:bottom w:w="0" w:type="dxa"/>
          </w:tblCellMar>
        </w:tblPrEx>
        <w:trPr>
          <w:cantSplit/>
          <w:trHeight w:val="20"/>
        </w:trPr>
        <w:tc>
          <w:tcPr>
            <w:tcW w:w="3247" w:type="dxa"/>
            <w:tcBorders>
              <w:top w:val="single" w:sz="4" w:space="0" w:color="auto"/>
              <w:bottom w:val="single" w:sz="4" w:space="0" w:color="auto"/>
            </w:tcBorders>
            <w:vAlign w:val="center"/>
          </w:tcPr>
          <w:p w:rsidR="007C64AC" w:rsidRPr="0065640A" w:rsidRDefault="007C64AC" w:rsidP="007C64AC">
            <w:pPr>
              <w:spacing w:line="200" w:lineRule="exact"/>
              <w:rPr>
                <w:szCs w:val="19"/>
              </w:rPr>
            </w:pPr>
            <w:r w:rsidRPr="0065640A">
              <w:rPr>
                <w:szCs w:val="19"/>
              </w:rPr>
              <w:t>Summa bokfört värde</w:t>
            </w:r>
          </w:p>
        </w:tc>
        <w:tc>
          <w:tcPr>
            <w:tcW w:w="1468"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389</w:t>
            </w:r>
          </w:p>
        </w:tc>
        <w:tc>
          <w:tcPr>
            <w:tcW w:w="1352"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406</w:t>
            </w: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b/>
                <w:szCs w:val="19"/>
              </w:rPr>
            </w:pPr>
            <w:r w:rsidRPr="0065640A">
              <w:rPr>
                <w:b/>
                <w:szCs w:val="19"/>
              </w:rPr>
              <w:t xml:space="preserve">Taxeringsvärde </w:t>
            </w:r>
          </w:p>
        </w:tc>
        <w:tc>
          <w:tcPr>
            <w:tcW w:w="1468" w:type="dxa"/>
          </w:tcPr>
          <w:p w:rsidR="007C64AC" w:rsidRPr="0065640A" w:rsidRDefault="007C64AC" w:rsidP="007C64AC">
            <w:pPr>
              <w:spacing w:line="200" w:lineRule="exact"/>
              <w:jc w:val="right"/>
              <w:rPr>
                <w:szCs w:val="19"/>
              </w:rPr>
            </w:pPr>
          </w:p>
        </w:tc>
        <w:tc>
          <w:tcPr>
            <w:tcW w:w="1352" w:type="dxa"/>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247" w:type="dxa"/>
          </w:tcPr>
          <w:p w:rsidR="007C64AC" w:rsidRPr="0065640A" w:rsidRDefault="007C64AC" w:rsidP="007C64AC">
            <w:pPr>
              <w:spacing w:line="200" w:lineRule="exact"/>
              <w:rPr>
                <w:szCs w:val="19"/>
              </w:rPr>
            </w:pPr>
            <w:r w:rsidRPr="0065640A">
              <w:rPr>
                <w:szCs w:val="19"/>
              </w:rPr>
              <w:t>Byggnader</w:t>
            </w:r>
          </w:p>
        </w:tc>
        <w:tc>
          <w:tcPr>
            <w:tcW w:w="1468" w:type="dxa"/>
          </w:tcPr>
          <w:p w:rsidR="007C64AC" w:rsidRPr="0065640A" w:rsidRDefault="007C64AC" w:rsidP="007C64AC">
            <w:pPr>
              <w:spacing w:line="200" w:lineRule="exact"/>
              <w:jc w:val="right"/>
              <w:rPr>
                <w:szCs w:val="19"/>
              </w:rPr>
            </w:pPr>
            <w:r w:rsidRPr="0065640A">
              <w:rPr>
                <w:szCs w:val="19"/>
              </w:rPr>
              <w:t>–</w:t>
            </w:r>
          </w:p>
        </w:tc>
        <w:tc>
          <w:tcPr>
            <w:tcW w:w="1352" w:type="dxa"/>
          </w:tcPr>
          <w:p w:rsidR="007C64AC" w:rsidRPr="0065640A" w:rsidRDefault="007C64AC" w:rsidP="007C64AC">
            <w:pPr>
              <w:spacing w:line="200" w:lineRule="exact"/>
              <w:jc w:val="right"/>
              <w:rPr>
                <w:szCs w:val="19"/>
              </w:rPr>
            </w:pPr>
            <w:r w:rsidRPr="0065640A">
              <w:rPr>
                <w:szCs w:val="19"/>
              </w:rPr>
              <w:t>–</w:t>
            </w:r>
          </w:p>
        </w:tc>
      </w:tr>
      <w:tr w:rsidR="007C64AC" w:rsidRPr="0065640A" w:rsidTr="007C64AC">
        <w:tblPrEx>
          <w:tblCellMar>
            <w:top w:w="0" w:type="dxa"/>
            <w:bottom w:w="0" w:type="dxa"/>
          </w:tblCellMar>
        </w:tblPrEx>
        <w:trPr>
          <w:cantSplit/>
          <w:trHeight w:val="20"/>
        </w:trPr>
        <w:tc>
          <w:tcPr>
            <w:tcW w:w="3247" w:type="dxa"/>
            <w:tcBorders>
              <w:bottom w:val="single" w:sz="4" w:space="0" w:color="auto"/>
            </w:tcBorders>
          </w:tcPr>
          <w:p w:rsidR="007C64AC" w:rsidRPr="0065640A" w:rsidRDefault="007C64AC" w:rsidP="007C64AC">
            <w:pPr>
              <w:spacing w:line="200" w:lineRule="exact"/>
              <w:rPr>
                <w:szCs w:val="19"/>
              </w:rPr>
            </w:pPr>
            <w:r w:rsidRPr="0065640A">
              <w:rPr>
                <w:szCs w:val="19"/>
              </w:rPr>
              <w:t>Mark</w:t>
            </w:r>
          </w:p>
        </w:tc>
        <w:tc>
          <w:tcPr>
            <w:tcW w:w="1468" w:type="dxa"/>
            <w:tcBorders>
              <w:bottom w:val="single" w:sz="4" w:space="0" w:color="auto"/>
            </w:tcBorders>
          </w:tcPr>
          <w:p w:rsidR="007C64AC" w:rsidRPr="0065640A" w:rsidRDefault="007C64AC" w:rsidP="007C64AC">
            <w:pPr>
              <w:spacing w:line="200" w:lineRule="exact"/>
              <w:jc w:val="right"/>
              <w:rPr>
                <w:szCs w:val="19"/>
              </w:rPr>
            </w:pPr>
            <w:r w:rsidRPr="0065640A">
              <w:rPr>
                <w:szCs w:val="19"/>
              </w:rPr>
              <w:t>1</w:t>
            </w:r>
          </w:p>
        </w:tc>
        <w:tc>
          <w:tcPr>
            <w:tcW w:w="1352" w:type="dxa"/>
            <w:tcBorders>
              <w:bottom w:val="single" w:sz="4" w:space="0" w:color="auto"/>
            </w:tcBorders>
          </w:tcPr>
          <w:p w:rsidR="007C64AC" w:rsidRPr="0065640A" w:rsidRDefault="007C64AC" w:rsidP="007C64AC">
            <w:pPr>
              <w:spacing w:line="200" w:lineRule="exact"/>
              <w:jc w:val="right"/>
              <w:rPr>
                <w:szCs w:val="19"/>
              </w:rPr>
            </w:pPr>
            <w:r w:rsidRPr="0065640A">
              <w:rPr>
                <w:szCs w:val="19"/>
              </w:rPr>
              <w:t>–</w:t>
            </w:r>
          </w:p>
        </w:tc>
      </w:tr>
    </w:tbl>
    <w:p w:rsidR="007C64AC" w:rsidRPr="0065640A" w:rsidRDefault="007C64AC" w:rsidP="00A854E3">
      <w:pPr>
        <w:spacing w:before="120"/>
      </w:pPr>
      <w:r w:rsidRPr="0065640A">
        <w:t>Under posten byggnader och mark redovisas två fastigheter, huvudkontoret i Stockholm samt det blivande kontantcentret i Sigtuna kommun. Huvudko</w:t>
      </w:r>
      <w:r w:rsidRPr="0065640A">
        <w:t>n</w:t>
      </w:r>
      <w:r w:rsidRPr="0065640A">
        <w:t>to</w:t>
      </w:r>
      <w:r w:rsidR="00851923" w:rsidRPr="0065640A">
        <w:softHyphen/>
      </w:r>
      <w:r w:rsidRPr="0065640A">
        <w:t>ret klassificeras som specialenhet och är därför inte skattepliktigt. Skattsky</w:t>
      </w:r>
      <w:r w:rsidRPr="0065640A">
        <w:t>l</w:t>
      </w:r>
      <w:r w:rsidRPr="0065640A">
        <w:t>dighet gäller dock för marken i Sigtuna för tiden fram till byg</w:t>
      </w:r>
      <w:r w:rsidRPr="0065640A">
        <w:t>g</w:t>
      </w:r>
      <w:r w:rsidRPr="0065640A">
        <w:t xml:space="preserve">start. </w:t>
      </w:r>
    </w:p>
    <w:p w:rsidR="007C64AC" w:rsidRPr="0065640A" w:rsidRDefault="007C64AC" w:rsidP="007C64AC">
      <w:pPr>
        <w:pStyle w:val="Normaltindrag"/>
        <w:rPr>
          <w:lang w:val="sv-SE" w:eastAsia="sv-SE"/>
        </w:rPr>
      </w:pPr>
      <w:r w:rsidRPr="0065640A">
        <w:rPr>
          <w:lang w:val="sv-SE" w:eastAsia="sv-SE"/>
        </w:rPr>
        <w:t>2010 års förvärv avser bland annat bygg- och anläggningsprojektering för det nya kontantcentret om 22 miljoner kronor (38), IT-applikationer om 11 miljoner kronor (3) och persondatorutrustning om 2 mi</w:t>
      </w:r>
      <w:r w:rsidRPr="0065640A">
        <w:rPr>
          <w:lang w:val="sv-SE" w:eastAsia="sv-SE"/>
        </w:rPr>
        <w:t>l</w:t>
      </w:r>
      <w:r w:rsidRPr="0065640A">
        <w:rPr>
          <w:lang w:val="sv-SE" w:eastAsia="sv-SE"/>
        </w:rPr>
        <w:t xml:space="preserve">joner kronor (3). </w:t>
      </w:r>
    </w:p>
    <w:p w:rsidR="007C64AC" w:rsidRPr="0065640A" w:rsidRDefault="007C64AC" w:rsidP="007C64AC">
      <w:pPr>
        <w:pStyle w:val="Normaltindrag"/>
        <w:rPr>
          <w:lang w:val="sv-SE" w:eastAsia="sv-SE"/>
        </w:rPr>
      </w:pPr>
      <w:r w:rsidRPr="0065640A">
        <w:rPr>
          <w:lang w:val="sv-SE" w:eastAsia="sv-SE"/>
        </w:rPr>
        <w:t>I posten bokfört värde maskiner och inventarier ingår immateriella anläg</w:t>
      </w:r>
      <w:r w:rsidRPr="0065640A">
        <w:rPr>
          <w:lang w:val="sv-SE" w:eastAsia="sv-SE"/>
        </w:rPr>
        <w:t>g</w:t>
      </w:r>
      <w:r w:rsidRPr="0065640A">
        <w:rPr>
          <w:lang w:val="sv-SE" w:eastAsia="sv-SE"/>
        </w:rPr>
        <w:t>ningstillgångar i form av applik</w:t>
      </w:r>
      <w:r w:rsidRPr="0065640A">
        <w:rPr>
          <w:lang w:val="sv-SE" w:eastAsia="sv-SE"/>
        </w:rPr>
        <w:t>a</w:t>
      </w:r>
      <w:r w:rsidRPr="0065640A">
        <w:rPr>
          <w:lang w:val="sv-SE" w:eastAsia="sv-SE"/>
        </w:rPr>
        <w:t>tionssystem med 81 miljoner kronor (97).</w:t>
      </w:r>
    </w:p>
    <w:p w:rsidR="007C64AC" w:rsidRPr="0065640A" w:rsidRDefault="009D1FD6" w:rsidP="007C64AC">
      <w:pPr>
        <w:spacing w:before="187"/>
        <w:outlineLvl w:val="0"/>
        <w:rPr>
          <w:b/>
        </w:rPr>
      </w:pPr>
      <w:r w:rsidRPr="0065640A">
        <w:rPr>
          <w:b/>
        </w:rPr>
        <w:br w:type="page"/>
      </w:r>
      <w:r w:rsidR="007C64AC" w:rsidRPr="0065640A">
        <w:rPr>
          <w:b/>
        </w:rPr>
        <w:t>Not 9 Finansiella tillgångar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C64AC" w:rsidRPr="0065640A" w:rsidTr="007C64AC">
        <w:tblPrEx>
          <w:tblCellMar>
            <w:top w:w="0" w:type="dxa"/>
            <w:bottom w:w="0" w:type="dxa"/>
          </w:tblCellMar>
        </w:tblPrEx>
        <w:trPr>
          <w:cantSplit/>
          <w:trHeight w:val="20"/>
        </w:trPr>
        <w:tc>
          <w:tcPr>
            <w:tcW w:w="3096" w:type="dxa"/>
            <w:tcBorders>
              <w:top w:val="single" w:sz="4" w:space="0" w:color="auto"/>
              <w:bottom w:val="single" w:sz="4" w:space="0" w:color="auto"/>
            </w:tcBorders>
          </w:tcPr>
          <w:p w:rsidR="007C64AC" w:rsidRPr="0065640A" w:rsidRDefault="007C64AC" w:rsidP="007C64AC">
            <w:pPr>
              <w:spacing w:line="200" w:lineRule="exact"/>
            </w:pPr>
          </w:p>
        </w:tc>
        <w:tc>
          <w:tcPr>
            <w:tcW w:w="1620"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 xml:space="preserve"> 2010-12-31</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2009-12-31</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rPr>
                <w:b/>
              </w:rPr>
            </w:pPr>
            <w:r w:rsidRPr="0065640A">
              <w:rPr>
                <w:b/>
              </w:rPr>
              <w:t>Aktier och andelar</w:t>
            </w:r>
          </w:p>
        </w:tc>
        <w:tc>
          <w:tcPr>
            <w:tcW w:w="1620" w:type="dxa"/>
          </w:tcPr>
          <w:p w:rsidR="007C64AC" w:rsidRPr="0065640A" w:rsidRDefault="007C64AC" w:rsidP="007C64AC">
            <w:pPr>
              <w:spacing w:line="200" w:lineRule="exact"/>
            </w:pPr>
          </w:p>
        </w:tc>
        <w:tc>
          <w:tcPr>
            <w:tcW w:w="1351" w:type="dxa"/>
          </w:tcPr>
          <w:p w:rsidR="007C64AC" w:rsidRPr="0065640A" w:rsidRDefault="007C64AC" w:rsidP="007C64AC">
            <w:pPr>
              <w:spacing w:line="200" w:lineRule="exact"/>
            </w:pPr>
          </w:p>
        </w:tc>
      </w:tr>
      <w:tr w:rsidR="007C64AC" w:rsidRPr="0065640A" w:rsidTr="007C64AC">
        <w:tblPrEx>
          <w:tblCellMar>
            <w:top w:w="0" w:type="dxa"/>
            <w:bottom w:w="0" w:type="dxa"/>
          </w:tblCellMar>
        </w:tblPrEx>
        <w:trPr>
          <w:cantSplit/>
          <w:trHeight w:val="20"/>
        </w:trPr>
        <w:tc>
          <w:tcPr>
            <w:tcW w:w="3096" w:type="dxa"/>
            <w:vAlign w:val="bottom"/>
          </w:tcPr>
          <w:p w:rsidR="007C64AC" w:rsidRPr="0065640A" w:rsidRDefault="007C64AC" w:rsidP="007C64AC">
            <w:pPr>
              <w:spacing w:line="200" w:lineRule="exact"/>
              <w:rPr>
                <w:szCs w:val="19"/>
              </w:rPr>
            </w:pPr>
            <w:r w:rsidRPr="0065640A">
              <w:rPr>
                <w:szCs w:val="19"/>
              </w:rPr>
              <w:t>Bank for International Settl</w:t>
            </w:r>
            <w:r w:rsidRPr="0065640A">
              <w:rPr>
                <w:szCs w:val="19"/>
              </w:rPr>
              <w:t>e</w:t>
            </w:r>
            <w:r w:rsidRPr="0065640A">
              <w:rPr>
                <w:szCs w:val="19"/>
              </w:rPr>
              <w:t>ments</w:t>
            </w:r>
          </w:p>
          <w:p w:rsidR="007C64AC" w:rsidRPr="0065640A" w:rsidRDefault="007C64AC" w:rsidP="007C64AC">
            <w:pPr>
              <w:spacing w:after="62" w:line="200" w:lineRule="exact"/>
              <w:jc w:val="left"/>
              <w:rPr>
                <w:szCs w:val="19"/>
              </w:rPr>
            </w:pPr>
            <w:r w:rsidRPr="0065640A">
              <w:rPr>
                <w:szCs w:val="19"/>
              </w:rPr>
              <w:t>17 244 aktier à nominellt 5 000 SDR varav 25 % är inbetalt</w:t>
            </w:r>
          </w:p>
        </w:tc>
        <w:tc>
          <w:tcPr>
            <w:tcW w:w="1620" w:type="dxa"/>
            <w:vAlign w:val="bottom"/>
          </w:tcPr>
          <w:p w:rsidR="007C64AC" w:rsidRPr="0065640A" w:rsidRDefault="007C64AC" w:rsidP="007C64AC">
            <w:pPr>
              <w:spacing w:after="62" w:line="200" w:lineRule="exact"/>
              <w:jc w:val="right"/>
              <w:rPr>
                <w:szCs w:val="19"/>
              </w:rPr>
            </w:pPr>
            <w:r w:rsidRPr="0065640A">
              <w:rPr>
                <w:szCs w:val="19"/>
              </w:rPr>
              <w:t>441</w:t>
            </w:r>
          </w:p>
        </w:tc>
        <w:tc>
          <w:tcPr>
            <w:tcW w:w="1351" w:type="dxa"/>
            <w:vAlign w:val="bottom"/>
          </w:tcPr>
          <w:p w:rsidR="007C64AC" w:rsidRPr="0065640A" w:rsidRDefault="007C64AC" w:rsidP="007C64AC">
            <w:pPr>
              <w:spacing w:after="62" w:line="200" w:lineRule="exact"/>
              <w:jc w:val="right"/>
              <w:rPr>
                <w:szCs w:val="19"/>
              </w:rPr>
            </w:pPr>
            <w:r w:rsidRPr="0065640A">
              <w:rPr>
                <w:szCs w:val="19"/>
              </w:rPr>
              <w:t>441</w:t>
            </w:r>
          </w:p>
        </w:tc>
      </w:tr>
      <w:tr w:rsidR="007C64AC" w:rsidRPr="0065640A" w:rsidTr="007C64AC">
        <w:tblPrEx>
          <w:tblCellMar>
            <w:top w:w="0" w:type="dxa"/>
            <w:bottom w:w="0" w:type="dxa"/>
          </w:tblCellMar>
        </w:tblPrEx>
        <w:trPr>
          <w:cantSplit/>
          <w:trHeight w:val="20"/>
        </w:trPr>
        <w:tc>
          <w:tcPr>
            <w:tcW w:w="3096" w:type="dxa"/>
            <w:vAlign w:val="bottom"/>
          </w:tcPr>
          <w:p w:rsidR="007C64AC" w:rsidRPr="0065640A" w:rsidRDefault="007C64AC" w:rsidP="007C64AC">
            <w:pPr>
              <w:spacing w:line="200" w:lineRule="exact"/>
              <w:rPr>
                <w:szCs w:val="19"/>
              </w:rPr>
            </w:pPr>
            <w:r w:rsidRPr="0065640A">
              <w:rPr>
                <w:szCs w:val="19"/>
              </w:rPr>
              <w:t>Europeiska centralbanken</w:t>
            </w:r>
          </w:p>
          <w:p w:rsidR="007C64AC" w:rsidRPr="0065640A" w:rsidRDefault="007C64AC" w:rsidP="007C64AC">
            <w:pPr>
              <w:spacing w:after="62" w:line="200" w:lineRule="exact"/>
              <w:jc w:val="left"/>
              <w:rPr>
                <w:szCs w:val="19"/>
              </w:rPr>
            </w:pPr>
            <w:r w:rsidRPr="0065640A">
              <w:rPr>
                <w:szCs w:val="19"/>
              </w:rPr>
              <w:t xml:space="preserve">3,75% (7 %) av 2,2582 % av </w:t>
            </w:r>
            <w:r w:rsidR="00851923" w:rsidRPr="0065640A">
              <w:rPr>
                <w:szCs w:val="19"/>
              </w:rPr>
              <w:t xml:space="preserve">det </w:t>
            </w:r>
            <w:r w:rsidRPr="0065640A">
              <w:rPr>
                <w:szCs w:val="19"/>
              </w:rPr>
              <w:t>totala andelsb</w:t>
            </w:r>
            <w:r w:rsidRPr="0065640A">
              <w:rPr>
                <w:szCs w:val="19"/>
              </w:rPr>
              <w:t>e</w:t>
            </w:r>
            <w:r w:rsidRPr="0065640A">
              <w:rPr>
                <w:szCs w:val="19"/>
              </w:rPr>
              <w:t xml:space="preserve">loppet, 9 112 389,47 EUR (9 106 093,68 EUR) </w:t>
            </w:r>
          </w:p>
        </w:tc>
        <w:tc>
          <w:tcPr>
            <w:tcW w:w="1620" w:type="dxa"/>
            <w:vAlign w:val="bottom"/>
          </w:tcPr>
          <w:p w:rsidR="007C64AC" w:rsidRPr="0065640A" w:rsidRDefault="007C64AC" w:rsidP="007C64AC">
            <w:pPr>
              <w:spacing w:after="62" w:line="200" w:lineRule="exact"/>
              <w:jc w:val="right"/>
              <w:rPr>
                <w:szCs w:val="19"/>
              </w:rPr>
            </w:pPr>
            <w:r w:rsidRPr="0065640A">
              <w:rPr>
                <w:szCs w:val="19"/>
              </w:rPr>
              <w:t>79</w:t>
            </w:r>
          </w:p>
        </w:tc>
        <w:tc>
          <w:tcPr>
            <w:tcW w:w="1351" w:type="dxa"/>
            <w:vAlign w:val="bottom"/>
          </w:tcPr>
          <w:p w:rsidR="007C64AC" w:rsidRPr="0065640A" w:rsidRDefault="007C64AC" w:rsidP="007C64AC">
            <w:pPr>
              <w:spacing w:after="62" w:line="200" w:lineRule="exact"/>
              <w:jc w:val="right"/>
              <w:rPr>
                <w:szCs w:val="19"/>
              </w:rPr>
            </w:pPr>
            <w:r w:rsidRPr="0065640A">
              <w:rPr>
                <w:szCs w:val="19"/>
              </w:rPr>
              <w:t>79</w:t>
            </w:r>
          </w:p>
        </w:tc>
      </w:tr>
      <w:tr w:rsidR="007C64AC" w:rsidRPr="0065640A" w:rsidTr="007C64AC">
        <w:tblPrEx>
          <w:tblCellMar>
            <w:top w:w="0" w:type="dxa"/>
            <w:bottom w:w="0" w:type="dxa"/>
          </w:tblCellMar>
        </w:tblPrEx>
        <w:trPr>
          <w:cantSplit/>
          <w:trHeight w:val="20"/>
        </w:trPr>
        <w:tc>
          <w:tcPr>
            <w:tcW w:w="3096" w:type="dxa"/>
            <w:tcBorders>
              <w:bottom w:val="single" w:sz="4" w:space="0" w:color="auto"/>
            </w:tcBorders>
            <w:vAlign w:val="bottom"/>
          </w:tcPr>
          <w:p w:rsidR="007C64AC" w:rsidRPr="0065640A" w:rsidRDefault="007C64AC" w:rsidP="007C64AC">
            <w:pPr>
              <w:spacing w:line="200" w:lineRule="exact"/>
              <w:rPr>
                <w:szCs w:val="19"/>
              </w:rPr>
            </w:pPr>
            <w:r w:rsidRPr="0065640A">
              <w:rPr>
                <w:szCs w:val="19"/>
              </w:rPr>
              <w:t>SWIFT</w:t>
            </w:r>
          </w:p>
          <w:p w:rsidR="007C64AC" w:rsidRPr="0065640A" w:rsidRDefault="007C64AC" w:rsidP="007C64AC">
            <w:pPr>
              <w:spacing w:after="62" w:line="200" w:lineRule="exact"/>
              <w:rPr>
                <w:szCs w:val="19"/>
              </w:rPr>
            </w:pPr>
            <w:r w:rsidRPr="0065640A">
              <w:rPr>
                <w:szCs w:val="19"/>
              </w:rPr>
              <w:t>10 (10) aktier à nominellt 125 EUR</w:t>
            </w:r>
          </w:p>
        </w:tc>
        <w:tc>
          <w:tcPr>
            <w:tcW w:w="1620" w:type="dxa"/>
            <w:tcBorders>
              <w:bottom w:val="single" w:sz="4" w:space="0" w:color="auto"/>
            </w:tcBorders>
            <w:vAlign w:val="bottom"/>
          </w:tcPr>
          <w:p w:rsidR="007C64AC" w:rsidRPr="0065640A" w:rsidRDefault="007C64AC" w:rsidP="007C64AC">
            <w:pPr>
              <w:spacing w:after="62" w:line="200" w:lineRule="exact"/>
              <w:jc w:val="right"/>
              <w:rPr>
                <w:szCs w:val="19"/>
              </w:rPr>
            </w:pPr>
            <w:r w:rsidRPr="0065640A">
              <w:rPr>
                <w:szCs w:val="19"/>
              </w:rPr>
              <w:t>1</w:t>
            </w:r>
          </w:p>
        </w:tc>
        <w:tc>
          <w:tcPr>
            <w:tcW w:w="1351" w:type="dxa"/>
            <w:tcBorders>
              <w:bottom w:val="single" w:sz="4" w:space="0" w:color="auto"/>
            </w:tcBorders>
            <w:vAlign w:val="bottom"/>
          </w:tcPr>
          <w:p w:rsidR="007C64AC" w:rsidRPr="0065640A" w:rsidRDefault="007C64AC" w:rsidP="007C64AC">
            <w:pPr>
              <w:spacing w:after="62" w:line="200" w:lineRule="exact"/>
              <w:jc w:val="right"/>
              <w:rPr>
                <w:szCs w:val="19"/>
              </w:rPr>
            </w:pPr>
            <w:r w:rsidRPr="0065640A">
              <w:rPr>
                <w:szCs w:val="19"/>
              </w:rPr>
              <w:t>1</w:t>
            </w:r>
          </w:p>
        </w:tc>
      </w:tr>
      <w:tr w:rsidR="007C64AC" w:rsidRPr="0065640A" w:rsidTr="007C64AC">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C64AC" w:rsidRPr="0065640A" w:rsidRDefault="007C64AC" w:rsidP="007C64AC">
            <w:pPr>
              <w:spacing w:line="200" w:lineRule="exact"/>
              <w:rPr>
                <w:szCs w:val="19"/>
              </w:rPr>
            </w:pPr>
            <w:r w:rsidRPr="0065640A">
              <w:rPr>
                <w:szCs w:val="19"/>
              </w:rPr>
              <w:t>Summa</w:t>
            </w:r>
          </w:p>
        </w:tc>
        <w:tc>
          <w:tcPr>
            <w:tcW w:w="1620"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521</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521</w:t>
            </w:r>
          </w:p>
        </w:tc>
      </w:tr>
    </w:tbl>
    <w:p w:rsidR="007C64AC" w:rsidRPr="0065640A" w:rsidRDefault="007C64AC" w:rsidP="00A854E3">
      <w:pPr>
        <w:spacing w:before="120"/>
      </w:pPr>
      <w:r w:rsidRPr="0065640A">
        <w:t>Centralbanker inom Europeiska centralbankssystemet (ECBS) som inte ingår i Eurosystemet är ålagda att betala in 3,75 procent av sin kapitalandel i ECB. Den inbetalda andelen ska täcka kostnader för deltagande i ECBS. Kapitala</w:t>
      </w:r>
      <w:r w:rsidRPr="0065640A">
        <w:t>n</w:t>
      </w:r>
      <w:r w:rsidRPr="0065640A">
        <w:t>delen baseras på respektive lands BNP och antal inv</w:t>
      </w:r>
      <w:r w:rsidRPr="0065640A">
        <w:t>å</w:t>
      </w:r>
      <w:r w:rsidRPr="0065640A">
        <w:t>nare.</w:t>
      </w:r>
    </w:p>
    <w:p w:rsidR="007C64AC" w:rsidRPr="0065640A" w:rsidRDefault="007C64AC" w:rsidP="007C64AC">
      <w:pPr>
        <w:pStyle w:val="Normaltindrag"/>
        <w:rPr>
          <w:lang w:val="sv-SE" w:eastAsia="sv-SE"/>
        </w:rPr>
      </w:pPr>
      <w:r w:rsidRPr="0065640A">
        <w:rPr>
          <w:lang w:val="sv-SE" w:eastAsia="sv-SE"/>
        </w:rPr>
        <w:t>Per den 29 december 2010 justerades Riksbankens inbetalda andelsb</w:t>
      </w:r>
      <w:r w:rsidRPr="0065640A">
        <w:rPr>
          <w:lang w:val="sv-SE" w:eastAsia="sv-SE"/>
        </w:rPr>
        <w:t>e</w:t>
      </w:r>
      <w:r w:rsidRPr="0065640A">
        <w:rPr>
          <w:lang w:val="sv-SE" w:eastAsia="sv-SE"/>
        </w:rPr>
        <w:t xml:space="preserve">lopp upp med 6 295,79 euro. Detta gjordes med anledning av att ECB-rådet </w:t>
      </w:r>
      <w:r w:rsidR="00851923" w:rsidRPr="0065640A">
        <w:rPr>
          <w:lang w:val="sv-SE" w:eastAsia="sv-SE"/>
        </w:rPr>
        <w:t xml:space="preserve">hade </w:t>
      </w:r>
      <w:r w:rsidRPr="0065640A">
        <w:rPr>
          <w:lang w:val="sv-SE" w:eastAsia="sv-SE"/>
        </w:rPr>
        <w:t xml:space="preserve">beslutat </w:t>
      </w:r>
      <w:r w:rsidR="00851923" w:rsidRPr="0065640A">
        <w:rPr>
          <w:lang w:val="sv-SE" w:eastAsia="sv-SE"/>
        </w:rPr>
        <w:t xml:space="preserve">att </w:t>
      </w:r>
      <w:r w:rsidRPr="0065640A">
        <w:rPr>
          <w:lang w:val="sv-SE" w:eastAsia="sv-SE"/>
        </w:rPr>
        <w:t xml:space="preserve">höja grundkapitalet i ECB med 5 miljarder euro. För att de </w:t>
      </w:r>
      <w:r w:rsidR="0099361C" w:rsidRPr="0065640A">
        <w:rPr>
          <w:lang w:val="sv-SE" w:eastAsia="sv-SE"/>
        </w:rPr>
        <w:br/>
      </w:r>
      <w:r w:rsidRPr="0065640A">
        <w:rPr>
          <w:lang w:val="sv-SE" w:eastAsia="sv-SE"/>
        </w:rPr>
        <w:t>ce</w:t>
      </w:r>
      <w:r w:rsidRPr="0065640A">
        <w:rPr>
          <w:lang w:val="sv-SE" w:eastAsia="sv-SE"/>
        </w:rPr>
        <w:t>n</w:t>
      </w:r>
      <w:r w:rsidRPr="0065640A">
        <w:rPr>
          <w:lang w:val="sv-SE" w:eastAsia="sv-SE"/>
        </w:rPr>
        <w:t>tralbanker inom ECBS som inte ingår i Eurosystemet inte skulle påverkas mer än marginellt av denna kapitalhöjning beslutade ECB-rådet att sänka inbetalningsandelen från 7 procent till 3,75 pr</w:t>
      </w:r>
      <w:r w:rsidRPr="0065640A">
        <w:rPr>
          <w:lang w:val="sv-SE" w:eastAsia="sv-SE"/>
        </w:rPr>
        <w:t>o</w:t>
      </w:r>
      <w:r w:rsidRPr="0065640A">
        <w:rPr>
          <w:lang w:val="sv-SE" w:eastAsia="sv-SE"/>
        </w:rPr>
        <w:t xml:space="preserve">cent. </w:t>
      </w:r>
    </w:p>
    <w:p w:rsidR="007C64AC" w:rsidRPr="0065640A" w:rsidRDefault="007C64AC" w:rsidP="007C64AC">
      <w:pPr>
        <w:spacing w:before="187"/>
        <w:outlineLvl w:val="0"/>
        <w:rPr>
          <w:b/>
        </w:rPr>
      </w:pPr>
      <w:r w:rsidRPr="0065640A">
        <w:rPr>
          <w:b/>
        </w:rPr>
        <w:t>Not 10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9"/>
        <w:gridCol w:w="1351"/>
      </w:tblGrid>
      <w:tr w:rsidR="007C64AC" w:rsidRPr="0065640A" w:rsidTr="007C64AC">
        <w:tblPrEx>
          <w:tblCellMar>
            <w:top w:w="0" w:type="dxa"/>
            <w:bottom w:w="0" w:type="dxa"/>
          </w:tblCellMar>
        </w:tblPrEx>
        <w:trPr>
          <w:cantSplit/>
        </w:trPr>
        <w:tc>
          <w:tcPr>
            <w:tcW w:w="3247" w:type="dxa"/>
            <w:tcBorders>
              <w:top w:val="single" w:sz="4" w:space="0" w:color="auto"/>
              <w:bottom w:val="single" w:sz="4" w:space="0" w:color="auto"/>
            </w:tcBorders>
          </w:tcPr>
          <w:p w:rsidR="007C64AC" w:rsidRPr="0065640A" w:rsidRDefault="007C64AC" w:rsidP="007C64AC">
            <w:pPr>
              <w:spacing w:line="200" w:lineRule="exact"/>
            </w:pPr>
          </w:p>
        </w:tc>
        <w:tc>
          <w:tcPr>
            <w:tcW w:w="146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Pr>
        <w:tc>
          <w:tcPr>
            <w:tcW w:w="3247" w:type="dxa"/>
          </w:tcPr>
          <w:p w:rsidR="007C64AC" w:rsidRPr="0065640A" w:rsidRDefault="007C64AC" w:rsidP="007C64AC">
            <w:pPr>
              <w:spacing w:line="200" w:lineRule="exact"/>
            </w:pPr>
            <w:r w:rsidRPr="0065640A">
              <w:t>Valutaswappar, positivt värde</w:t>
            </w:r>
          </w:p>
        </w:tc>
        <w:tc>
          <w:tcPr>
            <w:tcW w:w="1469" w:type="dxa"/>
          </w:tcPr>
          <w:p w:rsidR="007C64AC" w:rsidRPr="0065640A" w:rsidRDefault="007C64AC" w:rsidP="007C64AC">
            <w:pPr>
              <w:tabs>
                <w:tab w:val="left" w:pos="1202"/>
              </w:tabs>
              <w:spacing w:line="200" w:lineRule="exact"/>
              <w:jc w:val="right"/>
            </w:pPr>
            <w:r w:rsidRPr="0065640A">
              <w:t>584</w:t>
            </w:r>
          </w:p>
        </w:tc>
        <w:tc>
          <w:tcPr>
            <w:tcW w:w="1351" w:type="dxa"/>
          </w:tcPr>
          <w:p w:rsidR="007C64AC" w:rsidRPr="0065640A" w:rsidRDefault="007C64AC" w:rsidP="007C64AC">
            <w:pPr>
              <w:spacing w:line="200" w:lineRule="exact"/>
              <w:jc w:val="right"/>
            </w:pPr>
            <w:r w:rsidRPr="0065640A">
              <w:t>332</w:t>
            </w:r>
          </w:p>
        </w:tc>
      </w:tr>
      <w:tr w:rsidR="007C64AC" w:rsidRPr="0065640A" w:rsidTr="007C64AC">
        <w:tblPrEx>
          <w:tblCellMar>
            <w:top w:w="0" w:type="dxa"/>
            <w:bottom w:w="0" w:type="dxa"/>
          </w:tblCellMar>
        </w:tblPrEx>
        <w:trPr>
          <w:cantSplit/>
        </w:trPr>
        <w:tc>
          <w:tcPr>
            <w:tcW w:w="3247" w:type="dxa"/>
          </w:tcPr>
          <w:p w:rsidR="007C64AC" w:rsidRPr="0065640A" w:rsidRDefault="007C64AC" w:rsidP="007C64AC">
            <w:pPr>
              <w:spacing w:line="200" w:lineRule="exact"/>
            </w:pPr>
            <w:r w:rsidRPr="0065640A">
              <w:t>Valutaswappar, negativt värde</w:t>
            </w:r>
          </w:p>
        </w:tc>
        <w:tc>
          <w:tcPr>
            <w:tcW w:w="1469" w:type="dxa"/>
          </w:tcPr>
          <w:p w:rsidR="007C64AC" w:rsidRPr="0065640A" w:rsidRDefault="007C64AC" w:rsidP="007C64AC">
            <w:pPr>
              <w:spacing w:line="200" w:lineRule="exact"/>
              <w:jc w:val="right"/>
            </w:pPr>
            <w:r w:rsidRPr="0065640A">
              <w:t>–</w:t>
            </w:r>
          </w:p>
        </w:tc>
        <w:tc>
          <w:tcPr>
            <w:tcW w:w="1351" w:type="dxa"/>
          </w:tcPr>
          <w:p w:rsidR="007C64AC" w:rsidRPr="0065640A" w:rsidRDefault="007C64AC" w:rsidP="007C64AC">
            <w:pPr>
              <w:spacing w:line="200" w:lineRule="exact"/>
              <w:jc w:val="right"/>
            </w:pPr>
            <w:r w:rsidRPr="0065640A">
              <w:t>–196</w:t>
            </w:r>
          </w:p>
        </w:tc>
      </w:tr>
      <w:tr w:rsidR="007C64AC" w:rsidRPr="0065640A" w:rsidTr="007C64AC">
        <w:tblPrEx>
          <w:tblCellMar>
            <w:top w:w="0" w:type="dxa"/>
            <w:bottom w:w="0" w:type="dxa"/>
          </w:tblCellMar>
        </w:tblPrEx>
        <w:trPr>
          <w:cantSplit/>
        </w:trPr>
        <w:tc>
          <w:tcPr>
            <w:tcW w:w="324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46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584</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136</w:t>
            </w:r>
          </w:p>
        </w:tc>
      </w:tr>
    </w:tbl>
    <w:p w:rsidR="007C64AC" w:rsidRPr="0065640A" w:rsidRDefault="007C64AC" w:rsidP="00A854E3">
      <w:pPr>
        <w:spacing w:before="120"/>
      </w:pPr>
      <w:r w:rsidRPr="0065640A">
        <w:t>Under denna post redovisas derivatinstrumentgrupper med p</w:t>
      </w:r>
      <w:r w:rsidRPr="0065640A">
        <w:t>o</w:t>
      </w:r>
      <w:r w:rsidRPr="0065640A">
        <w:t xml:space="preserve">sitivt värde. </w:t>
      </w:r>
    </w:p>
    <w:p w:rsidR="007C64AC" w:rsidRPr="0065640A" w:rsidRDefault="007C64AC" w:rsidP="009D1FD6">
      <w:pPr>
        <w:spacing w:before="120" w:after="120"/>
      </w:pPr>
      <w:r w:rsidRPr="0065640A">
        <w:t>Derivatkontraktens nominella belopp som redovisas inom li</w:t>
      </w:r>
      <w:r w:rsidRPr="0065640A">
        <w:t>n</w:t>
      </w:r>
      <w:r w:rsidRPr="0065640A">
        <w:t>jen (se not 41) framgår nedan.</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tcPr>
          <w:p w:rsidR="007C64AC" w:rsidRPr="0065640A" w:rsidRDefault="007C64AC" w:rsidP="007C64AC">
            <w:pPr>
              <w:spacing w:line="200" w:lineRule="exact"/>
            </w:pPr>
          </w:p>
        </w:tc>
        <w:tc>
          <w:tcPr>
            <w:tcW w:w="158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Valutaswappar, positivt värde</w:t>
            </w:r>
          </w:p>
        </w:tc>
        <w:tc>
          <w:tcPr>
            <w:tcW w:w="1581" w:type="dxa"/>
          </w:tcPr>
          <w:p w:rsidR="007C64AC" w:rsidRPr="0065640A" w:rsidRDefault="007C64AC" w:rsidP="007C64AC">
            <w:pPr>
              <w:spacing w:line="200" w:lineRule="exact"/>
              <w:jc w:val="right"/>
            </w:pPr>
            <w:r w:rsidRPr="0065640A">
              <w:t>16 945</w:t>
            </w:r>
          </w:p>
        </w:tc>
        <w:tc>
          <w:tcPr>
            <w:tcW w:w="1319" w:type="dxa"/>
          </w:tcPr>
          <w:p w:rsidR="007C64AC" w:rsidRPr="0065640A" w:rsidRDefault="007C64AC" w:rsidP="007C64AC">
            <w:pPr>
              <w:spacing w:line="200" w:lineRule="exact"/>
              <w:jc w:val="right"/>
            </w:pPr>
            <w:r w:rsidRPr="0065640A">
              <w:t>11 278</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Valutaswappar, negativt värde</w:t>
            </w:r>
          </w:p>
        </w:tc>
        <w:tc>
          <w:tcPr>
            <w:tcW w:w="1581" w:type="dxa"/>
          </w:tcPr>
          <w:p w:rsidR="007C64AC" w:rsidRPr="0065640A" w:rsidRDefault="007C64AC" w:rsidP="007C64AC">
            <w:pPr>
              <w:spacing w:line="200" w:lineRule="exact"/>
              <w:jc w:val="right"/>
            </w:pPr>
            <w:r w:rsidRPr="0065640A">
              <w:t>–</w:t>
            </w:r>
          </w:p>
        </w:tc>
        <w:tc>
          <w:tcPr>
            <w:tcW w:w="1319" w:type="dxa"/>
          </w:tcPr>
          <w:p w:rsidR="007C64AC" w:rsidRPr="0065640A" w:rsidRDefault="007C64AC" w:rsidP="007C64AC">
            <w:pPr>
              <w:spacing w:line="200" w:lineRule="exact"/>
              <w:jc w:val="right"/>
            </w:pPr>
            <w:r w:rsidRPr="0065640A">
              <w:t xml:space="preserve">7 474 </w:t>
            </w:r>
          </w:p>
        </w:tc>
      </w:tr>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58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16 945</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18 752</w:t>
            </w:r>
          </w:p>
        </w:tc>
      </w:tr>
    </w:tbl>
    <w:p w:rsidR="009D1FD6" w:rsidRPr="0065640A" w:rsidRDefault="009D1FD6" w:rsidP="007C64AC">
      <w:pPr>
        <w:spacing w:before="187"/>
        <w:outlineLvl w:val="0"/>
        <w:rPr>
          <w:b/>
        </w:rPr>
      </w:pPr>
    </w:p>
    <w:p w:rsidR="007C64AC" w:rsidRPr="0065640A" w:rsidRDefault="009D1FD6" w:rsidP="007C64AC">
      <w:pPr>
        <w:spacing w:before="187"/>
        <w:outlineLvl w:val="0"/>
        <w:rPr>
          <w:b/>
        </w:rPr>
      </w:pPr>
      <w:r w:rsidRPr="0065640A">
        <w:rPr>
          <w:b/>
        </w:rPr>
        <w:br w:type="page"/>
      </w:r>
      <w:r w:rsidR="007C64AC" w:rsidRPr="0065640A">
        <w:rPr>
          <w:b/>
        </w:rPr>
        <w:t>Not 11 Förutbetalda kostnader och upplupna intäkter</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80"/>
        <w:gridCol w:w="1469"/>
        <w:gridCol w:w="32"/>
        <w:gridCol w:w="1319"/>
      </w:tblGrid>
      <w:tr w:rsidR="007C64AC" w:rsidRPr="0065640A" w:rsidTr="007C64AC">
        <w:tblPrEx>
          <w:tblCellMar>
            <w:top w:w="0" w:type="dxa"/>
            <w:bottom w:w="0" w:type="dxa"/>
          </w:tblCellMar>
        </w:tblPrEx>
        <w:trPr>
          <w:cantSplit/>
        </w:trPr>
        <w:tc>
          <w:tcPr>
            <w:tcW w:w="3247" w:type="dxa"/>
            <w:gridSpan w:val="2"/>
            <w:tcBorders>
              <w:top w:val="single" w:sz="4" w:space="0" w:color="auto"/>
              <w:bottom w:val="single" w:sz="4" w:space="0" w:color="auto"/>
            </w:tcBorders>
          </w:tcPr>
          <w:p w:rsidR="007C64AC" w:rsidRPr="0065640A" w:rsidRDefault="007C64AC" w:rsidP="007C64AC">
            <w:pPr>
              <w:spacing w:line="200" w:lineRule="exact"/>
            </w:pPr>
          </w:p>
        </w:tc>
        <w:tc>
          <w:tcPr>
            <w:tcW w:w="146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51" w:type="dxa"/>
            <w:gridSpan w:val="2"/>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Pr>
        <w:tc>
          <w:tcPr>
            <w:tcW w:w="3247" w:type="dxa"/>
            <w:gridSpan w:val="2"/>
          </w:tcPr>
          <w:p w:rsidR="007C64AC" w:rsidRPr="0065640A" w:rsidRDefault="007C64AC" w:rsidP="007C64AC">
            <w:pPr>
              <w:spacing w:line="200" w:lineRule="exact"/>
            </w:pPr>
            <w:r w:rsidRPr="0065640A">
              <w:t>Fordringar på IMF</w:t>
            </w:r>
          </w:p>
        </w:tc>
        <w:tc>
          <w:tcPr>
            <w:tcW w:w="1469" w:type="dxa"/>
          </w:tcPr>
          <w:p w:rsidR="007C64AC" w:rsidRPr="0065640A" w:rsidRDefault="007C64AC" w:rsidP="007C64AC">
            <w:pPr>
              <w:tabs>
                <w:tab w:val="left" w:pos="1202"/>
              </w:tabs>
              <w:spacing w:line="200" w:lineRule="exact"/>
              <w:jc w:val="right"/>
            </w:pPr>
            <w:r w:rsidRPr="0065640A">
              <w:t>18</w:t>
            </w:r>
          </w:p>
        </w:tc>
        <w:tc>
          <w:tcPr>
            <w:tcW w:w="1351" w:type="dxa"/>
            <w:gridSpan w:val="2"/>
          </w:tcPr>
          <w:p w:rsidR="007C64AC" w:rsidRPr="0065640A" w:rsidRDefault="007C64AC" w:rsidP="007C64AC">
            <w:pPr>
              <w:spacing w:line="200" w:lineRule="exact"/>
              <w:jc w:val="right"/>
            </w:pPr>
            <w:r w:rsidRPr="0065640A">
              <w:t>12</w:t>
            </w:r>
          </w:p>
        </w:tc>
      </w:tr>
      <w:tr w:rsidR="007C64AC" w:rsidRPr="0065640A" w:rsidTr="007C64AC">
        <w:tblPrEx>
          <w:tblCellMar>
            <w:top w:w="0" w:type="dxa"/>
            <w:bottom w:w="0" w:type="dxa"/>
          </w:tblCellMar>
        </w:tblPrEx>
        <w:trPr>
          <w:cantSplit/>
        </w:trPr>
        <w:tc>
          <w:tcPr>
            <w:tcW w:w="3247" w:type="dxa"/>
            <w:gridSpan w:val="2"/>
          </w:tcPr>
          <w:p w:rsidR="007C64AC" w:rsidRPr="0065640A" w:rsidRDefault="007C64AC" w:rsidP="007C64AC">
            <w:pPr>
              <w:spacing w:line="200" w:lineRule="exact"/>
            </w:pPr>
            <w:r w:rsidRPr="0065640A">
              <w:t>Bankkonton och bankutlåning</w:t>
            </w:r>
          </w:p>
        </w:tc>
        <w:tc>
          <w:tcPr>
            <w:tcW w:w="1469" w:type="dxa"/>
          </w:tcPr>
          <w:p w:rsidR="007C64AC" w:rsidRPr="0065640A" w:rsidRDefault="007C64AC" w:rsidP="007C64AC">
            <w:pPr>
              <w:spacing w:line="200" w:lineRule="exact"/>
              <w:jc w:val="right"/>
            </w:pPr>
            <w:r w:rsidRPr="0065640A">
              <w:t>0</w:t>
            </w:r>
          </w:p>
        </w:tc>
        <w:tc>
          <w:tcPr>
            <w:tcW w:w="1351" w:type="dxa"/>
            <w:gridSpan w:val="2"/>
          </w:tcPr>
          <w:p w:rsidR="007C64AC" w:rsidRPr="0065640A" w:rsidRDefault="007C64AC" w:rsidP="007C64AC">
            <w:pPr>
              <w:spacing w:line="200" w:lineRule="exact"/>
              <w:jc w:val="right"/>
            </w:pPr>
            <w:r w:rsidRPr="0065640A">
              <w:t>0</w:t>
            </w:r>
          </w:p>
        </w:tc>
      </w:tr>
      <w:tr w:rsidR="007C64AC" w:rsidRPr="0065640A" w:rsidTr="007C64AC">
        <w:tblPrEx>
          <w:tblCellMar>
            <w:top w:w="0" w:type="dxa"/>
            <w:bottom w:w="0" w:type="dxa"/>
          </w:tblCellMar>
        </w:tblPrEx>
        <w:trPr>
          <w:cantSplit/>
        </w:trPr>
        <w:tc>
          <w:tcPr>
            <w:tcW w:w="3247" w:type="dxa"/>
            <w:gridSpan w:val="2"/>
          </w:tcPr>
          <w:p w:rsidR="007C64AC" w:rsidRPr="0065640A" w:rsidRDefault="007C64AC" w:rsidP="007C64AC">
            <w:pPr>
              <w:spacing w:line="200" w:lineRule="exact"/>
            </w:pPr>
            <w:r w:rsidRPr="0065640A">
              <w:t>Obligationer</w:t>
            </w:r>
          </w:p>
        </w:tc>
        <w:tc>
          <w:tcPr>
            <w:tcW w:w="1469" w:type="dxa"/>
          </w:tcPr>
          <w:p w:rsidR="007C64AC" w:rsidRPr="0065640A" w:rsidRDefault="007C64AC" w:rsidP="007C64AC">
            <w:pPr>
              <w:spacing w:line="200" w:lineRule="exact"/>
              <w:jc w:val="right"/>
            </w:pPr>
            <w:r w:rsidRPr="0065640A">
              <w:t>3 436</w:t>
            </w:r>
          </w:p>
        </w:tc>
        <w:tc>
          <w:tcPr>
            <w:tcW w:w="1351" w:type="dxa"/>
            <w:gridSpan w:val="2"/>
          </w:tcPr>
          <w:p w:rsidR="007C64AC" w:rsidRPr="0065640A" w:rsidRDefault="007C64AC" w:rsidP="007C64AC">
            <w:pPr>
              <w:spacing w:line="200" w:lineRule="exact"/>
              <w:jc w:val="right"/>
            </w:pPr>
            <w:r w:rsidRPr="0065640A">
              <w:t>3 999</w:t>
            </w:r>
          </w:p>
        </w:tc>
      </w:tr>
      <w:tr w:rsidR="007C64AC" w:rsidRPr="0065640A" w:rsidTr="007C64AC">
        <w:tblPrEx>
          <w:tblCellMar>
            <w:top w:w="0" w:type="dxa"/>
            <w:bottom w:w="0" w:type="dxa"/>
          </w:tblCellMar>
        </w:tblPrEx>
        <w:trPr>
          <w:cantSplit/>
        </w:trPr>
        <w:tc>
          <w:tcPr>
            <w:tcW w:w="3247" w:type="dxa"/>
            <w:gridSpan w:val="2"/>
            <w:vAlign w:val="center"/>
          </w:tcPr>
          <w:p w:rsidR="007C64AC" w:rsidRPr="0065640A" w:rsidRDefault="007C64AC" w:rsidP="007C64AC">
            <w:pPr>
              <w:spacing w:line="200" w:lineRule="exact"/>
            </w:pPr>
            <w:r w:rsidRPr="0065640A">
              <w:t>Derivatinstrument</w:t>
            </w:r>
          </w:p>
        </w:tc>
        <w:tc>
          <w:tcPr>
            <w:tcW w:w="1469" w:type="dxa"/>
            <w:vAlign w:val="center"/>
          </w:tcPr>
          <w:p w:rsidR="007C64AC" w:rsidRPr="0065640A" w:rsidRDefault="007C64AC" w:rsidP="007C64AC">
            <w:pPr>
              <w:spacing w:line="200" w:lineRule="exact"/>
              <w:jc w:val="right"/>
            </w:pPr>
            <w:r w:rsidRPr="0065640A">
              <w:t xml:space="preserve">55 </w:t>
            </w:r>
          </w:p>
        </w:tc>
        <w:tc>
          <w:tcPr>
            <w:tcW w:w="1351" w:type="dxa"/>
            <w:gridSpan w:val="2"/>
            <w:vAlign w:val="center"/>
          </w:tcPr>
          <w:p w:rsidR="007C64AC" w:rsidRPr="0065640A" w:rsidRDefault="007C64AC" w:rsidP="007C64AC">
            <w:pPr>
              <w:spacing w:line="200" w:lineRule="exact"/>
              <w:jc w:val="right"/>
            </w:pPr>
            <w:r w:rsidRPr="0065640A">
              <w:t>61</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Strukturella transaktioner</w:t>
            </w:r>
          </w:p>
        </w:tc>
        <w:tc>
          <w:tcPr>
            <w:tcW w:w="1581" w:type="dxa"/>
            <w:gridSpan w:val="3"/>
            <w:vAlign w:val="center"/>
          </w:tcPr>
          <w:p w:rsidR="007C64AC" w:rsidRPr="0065640A" w:rsidRDefault="007C64AC" w:rsidP="007C64AC">
            <w:pPr>
              <w:spacing w:line="200" w:lineRule="exact"/>
              <w:jc w:val="right"/>
            </w:pPr>
            <w:r w:rsidRPr="0065640A">
              <w:t>4</w:t>
            </w:r>
          </w:p>
        </w:tc>
        <w:tc>
          <w:tcPr>
            <w:tcW w:w="1319" w:type="dxa"/>
            <w:vAlign w:val="center"/>
          </w:tcPr>
          <w:p w:rsidR="007C64AC" w:rsidRPr="0065640A" w:rsidRDefault="007C64AC" w:rsidP="007C64AC">
            <w:pPr>
              <w:spacing w:line="200" w:lineRule="exact"/>
              <w:jc w:val="right"/>
            </w:pPr>
            <w:r w:rsidRPr="0065640A">
              <w:t>526</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Övrigt</w:t>
            </w:r>
          </w:p>
        </w:tc>
        <w:tc>
          <w:tcPr>
            <w:tcW w:w="1581" w:type="dxa"/>
            <w:gridSpan w:val="3"/>
          </w:tcPr>
          <w:p w:rsidR="007C64AC" w:rsidRPr="0065640A" w:rsidRDefault="007C64AC" w:rsidP="007C64AC">
            <w:pPr>
              <w:spacing w:line="200" w:lineRule="exact"/>
              <w:jc w:val="right"/>
            </w:pPr>
            <w:r w:rsidRPr="0065640A">
              <w:t>9</w:t>
            </w:r>
          </w:p>
        </w:tc>
        <w:tc>
          <w:tcPr>
            <w:tcW w:w="1319" w:type="dxa"/>
          </w:tcPr>
          <w:p w:rsidR="007C64AC" w:rsidRPr="0065640A" w:rsidRDefault="007C64AC" w:rsidP="007C64AC">
            <w:pPr>
              <w:spacing w:line="200" w:lineRule="exact"/>
              <w:jc w:val="right"/>
            </w:pPr>
            <w:r w:rsidRPr="0065640A">
              <w:t xml:space="preserve">10 </w:t>
            </w:r>
          </w:p>
        </w:tc>
      </w:tr>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581" w:type="dxa"/>
            <w:gridSpan w:val="3"/>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3 522</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4 608</w:t>
            </w:r>
          </w:p>
        </w:tc>
      </w:tr>
    </w:tbl>
    <w:p w:rsidR="007C64AC" w:rsidRPr="0065640A" w:rsidRDefault="007C64AC" w:rsidP="007C64AC">
      <w:pPr>
        <w:spacing w:before="187"/>
        <w:rPr>
          <w:b/>
        </w:rPr>
      </w:pPr>
      <w:r w:rsidRPr="0065640A">
        <w:rPr>
          <w:b/>
        </w:rPr>
        <w:t>Not 12 Övriga tillgångar</w:t>
      </w:r>
    </w:p>
    <w:tbl>
      <w:tblPr>
        <w:tblW w:w="6067" w:type="dxa"/>
        <w:tblInd w:w="23" w:type="dxa"/>
        <w:tblLayout w:type="fixed"/>
        <w:tblCellMar>
          <w:left w:w="71" w:type="dxa"/>
          <w:right w:w="71" w:type="dxa"/>
        </w:tblCellMar>
        <w:tblLook w:val="0000" w:firstRow="0" w:lastRow="0" w:firstColumn="0" w:lastColumn="0" w:noHBand="0" w:noVBand="0"/>
      </w:tblPr>
      <w:tblGrid>
        <w:gridCol w:w="3528"/>
        <w:gridCol w:w="1382"/>
        <w:gridCol w:w="1157"/>
      </w:tblGrid>
      <w:tr w:rsidR="007C64AC" w:rsidRPr="0065640A" w:rsidTr="007C64AC">
        <w:tblPrEx>
          <w:tblCellMar>
            <w:top w:w="0" w:type="dxa"/>
            <w:bottom w:w="0" w:type="dxa"/>
          </w:tblCellMar>
        </w:tblPrEx>
        <w:trPr>
          <w:cantSplit/>
          <w:trHeight w:val="20"/>
        </w:trPr>
        <w:tc>
          <w:tcPr>
            <w:tcW w:w="3528" w:type="dxa"/>
            <w:tcBorders>
              <w:top w:val="single" w:sz="4" w:space="0" w:color="auto"/>
            </w:tcBorders>
          </w:tcPr>
          <w:p w:rsidR="007C64AC" w:rsidRPr="0065640A" w:rsidRDefault="007C64AC" w:rsidP="007C64AC">
            <w:pPr>
              <w:spacing w:line="200" w:lineRule="exact"/>
            </w:pPr>
          </w:p>
        </w:tc>
        <w:tc>
          <w:tcPr>
            <w:tcW w:w="1382"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157"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528" w:type="dxa"/>
            <w:tcBorders>
              <w:top w:val="single" w:sz="4" w:space="0" w:color="auto"/>
            </w:tcBorders>
          </w:tcPr>
          <w:p w:rsidR="007C64AC" w:rsidRPr="0065640A" w:rsidRDefault="007C64AC" w:rsidP="007C64AC">
            <w:pPr>
              <w:spacing w:line="200" w:lineRule="exact"/>
            </w:pPr>
            <w:r w:rsidRPr="0065640A">
              <w:t>Personallån</w:t>
            </w:r>
          </w:p>
        </w:tc>
        <w:tc>
          <w:tcPr>
            <w:tcW w:w="1382" w:type="dxa"/>
            <w:tcBorders>
              <w:top w:val="single" w:sz="4" w:space="0" w:color="auto"/>
            </w:tcBorders>
          </w:tcPr>
          <w:p w:rsidR="007C64AC" w:rsidRPr="0065640A" w:rsidRDefault="007C64AC" w:rsidP="007C64AC">
            <w:pPr>
              <w:tabs>
                <w:tab w:val="left" w:pos="1114"/>
              </w:tabs>
              <w:spacing w:line="200" w:lineRule="exact"/>
              <w:jc w:val="right"/>
            </w:pPr>
            <w:r w:rsidRPr="0065640A">
              <w:t>278</w:t>
            </w:r>
          </w:p>
        </w:tc>
        <w:tc>
          <w:tcPr>
            <w:tcW w:w="1157" w:type="dxa"/>
            <w:tcBorders>
              <w:top w:val="single" w:sz="4" w:space="0" w:color="auto"/>
            </w:tcBorders>
          </w:tcPr>
          <w:p w:rsidR="007C64AC" w:rsidRPr="0065640A" w:rsidRDefault="007C64AC" w:rsidP="007C64AC">
            <w:pPr>
              <w:spacing w:line="200" w:lineRule="exact"/>
              <w:jc w:val="right"/>
            </w:pPr>
            <w:r w:rsidRPr="0065640A">
              <w:t>290</w:t>
            </w:r>
          </w:p>
        </w:tc>
      </w:tr>
      <w:tr w:rsidR="007C64AC" w:rsidRPr="0065640A" w:rsidTr="007C64AC">
        <w:tblPrEx>
          <w:tblCellMar>
            <w:top w:w="0" w:type="dxa"/>
            <w:bottom w:w="0" w:type="dxa"/>
          </w:tblCellMar>
        </w:tblPrEx>
        <w:trPr>
          <w:cantSplit/>
          <w:trHeight w:val="20"/>
        </w:trPr>
        <w:tc>
          <w:tcPr>
            <w:tcW w:w="3528" w:type="dxa"/>
          </w:tcPr>
          <w:p w:rsidR="007C64AC" w:rsidRPr="0065640A" w:rsidRDefault="007C64AC" w:rsidP="007C64AC">
            <w:pPr>
              <w:spacing w:line="200" w:lineRule="exact"/>
            </w:pPr>
            <w:r w:rsidRPr="0065640A">
              <w:t>Kundfordringar</w:t>
            </w:r>
          </w:p>
        </w:tc>
        <w:tc>
          <w:tcPr>
            <w:tcW w:w="1382" w:type="dxa"/>
          </w:tcPr>
          <w:p w:rsidR="007C64AC" w:rsidRPr="0065640A" w:rsidRDefault="007C64AC" w:rsidP="007C64AC">
            <w:pPr>
              <w:spacing w:line="200" w:lineRule="exact"/>
              <w:jc w:val="right"/>
            </w:pPr>
            <w:r w:rsidRPr="0065640A">
              <w:t>2</w:t>
            </w:r>
          </w:p>
        </w:tc>
        <w:tc>
          <w:tcPr>
            <w:tcW w:w="1157" w:type="dxa"/>
          </w:tcPr>
          <w:p w:rsidR="007C64AC" w:rsidRPr="0065640A" w:rsidRDefault="007C64AC" w:rsidP="007C64AC">
            <w:pPr>
              <w:spacing w:line="200" w:lineRule="exact"/>
              <w:jc w:val="right"/>
            </w:pPr>
            <w:r w:rsidRPr="0065640A">
              <w:t>3</w:t>
            </w:r>
          </w:p>
        </w:tc>
      </w:tr>
      <w:tr w:rsidR="007C64AC" w:rsidRPr="0065640A" w:rsidTr="007C64AC">
        <w:tblPrEx>
          <w:tblCellMar>
            <w:top w:w="0" w:type="dxa"/>
            <w:bottom w:w="0" w:type="dxa"/>
          </w:tblCellMar>
        </w:tblPrEx>
        <w:trPr>
          <w:cantSplit/>
          <w:trHeight w:val="20"/>
        </w:trPr>
        <w:tc>
          <w:tcPr>
            <w:tcW w:w="3528" w:type="dxa"/>
          </w:tcPr>
          <w:p w:rsidR="007C64AC" w:rsidRPr="0065640A" w:rsidRDefault="007C64AC" w:rsidP="007C64AC">
            <w:pPr>
              <w:spacing w:line="200" w:lineRule="exact"/>
            </w:pPr>
            <w:r w:rsidRPr="0065640A">
              <w:t>Fordran på Crane &amp; Co. Inc.</w:t>
            </w:r>
          </w:p>
        </w:tc>
        <w:tc>
          <w:tcPr>
            <w:tcW w:w="1382" w:type="dxa"/>
          </w:tcPr>
          <w:p w:rsidR="007C64AC" w:rsidRPr="0065640A" w:rsidRDefault="007C64AC" w:rsidP="007C64AC">
            <w:pPr>
              <w:spacing w:line="200" w:lineRule="exact"/>
              <w:jc w:val="right"/>
            </w:pPr>
            <w:r w:rsidRPr="0065640A">
              <w:t>22</w:t>
            </w:r>
          </w:p>
        </w:tc>
        <w:tc>
          <w:tcPr>
            <w:tcW w:w="1157" w:type="dxa"/>
          </w:tcPr>
          <w:p w:rsidR="007C64AC" w:rsidRPr="0065640A" w:rsidRDefault="007C64AC" w:rsidP="007C64AC">
            <w:pPr>
              <w:spacing w:line="200" w:lineRule="exact"/>
              <w:jc w:val="right"/>
            </w:pPr>
            <w:r w:rsidRPr="0065640A">
              <w:t>21</w:t>
            </w:r>
          </w:p>
        </w:tc>
      </w:tr>
      <w:tr w:rsidR="007C64AC" w:rsidRPr="0065640A" w:rsidTr="007C64AC">
        <w:tblPrEx>
          <w:tblCellMar>
            <w:top w:w="0" w:type="dxa"/>
            <w:bottom w:w="0" w:type="dxa"/>
          </w:tblCellMar>
        </w:tblPrEx>
        <w:trPr>
          <w:cantSplit/>
          <w:trHeight w:val="20"/>
        </w:trPr>
        <w:tc>
          <w:tcPr>
            <w:tcW w:w="3528" w:type="dxa"/>
          </w:tcPr>
          <w:p w:rsidR="007C64AC" w:rsidRPr="0065640A" w:rsidRDefault="007C64AC" w:rsidP="007C64AC">
            <w:pPr>
              <w:spacing w:line="200" w:lineRule="exact"/>
            </w:pPr>
            <w:r w:rsidRPr="0065640A">
              <w:t>Momsfordran</w:t>
            </w:r>
          </w:p>
        </w:tc>
        <w:tc>
          <w:tcPr>
            <w:tcW w:w="1382" w:type="dxa"/>
          </w:tcPr>
          <w:p w:rsidR="007C64AC" w:rsidRPr="0065640A" w:rsidRDefault="007C64AC" w:rsidP="007C64AC">
            <w:pPr>
              <w:spacing w:line="200" w:lineRule="exact"/>
              <w:jc w:val="right"/>
            </w:pPr>
            <w:r w:rsidRPr="0065640A">
              <w:t>6</w:t>
            </w:r>
          </w:p>
        </w:tc>
        <w:tc>
          <w:tcPr>
            <w:tcW w:w="1157" w:type="dxa"/>
          </w:tcPr>
          <w:p w:rsidR="007C64AC" w:rsidRPr="0065640A" w:rsidRDefault="007C64AC" w:rsidP="007C64AC">
            <w:pPr>
              <w:spacing w:line="200" w:lineRule="exact"/>
              <w:jc w:val="right"/>
            </w:pPr>
            <w:r w:rsidRPr="0065640A">
              <w:t>6</w:t>
            </w:r>
          </w:p>
        </w:tc>
      </w:tr>
      <w:tr w:rsidR="007C64AC" w:rsidRPr="0065640A" w:rsidTr="007C64AC">
        <w:tblPrEx>
          <w:tblCellMar>
            <w:top w:w="0" w:type="dxa"/>
            <w:bottom w:w="0" w:type="dxa"/>
          </w:tblCellMar>
        </w:tblPrEx>
        <w:trPr>
          <w:cantSplit/>
          <w:trHeight w:val="20"/>
        </w:trPr>
        <w:tc>
          <w:tcPr>
            <w:tcW w:w="3528" w:type="dxa"/>
          </w:tcPr>
          <w:p w:rsidR="007C64AC" w:rsidRPr="0065640A" w:rsidRDefault="007C64AC" w:rsidP="007C64AC">
            <w:pPr>
              <w:spacing w:line="200" w:lineRule="exact"/>
            </w:pPr>
            <w:r w:rsidRPr="0065640A">
              <w:t>Banktillgodohavanden</w:t>
            </w:r>
          </w:p>
        </w:tc>
        <w:tc>
          <w:tcPr>
            <w:tcW w:w="1382" w:type="dxa"/>
          </w:tcPr>
          <w:p w:rsidR="007C64AC" w:rsidRPr="0065640A" w:rsidRDefault="007C64AC" w:rsidP="007C64AC">
            <w:pPr>
              <w:spacing w:line="200" w:lineRule="exact"/>
              <w:jc w:val="right"/>
            </w:pPr>
            <w:r w:rsidRPr="0065640A">
              <w:t>10</w:t>
            </w:r>
          </w:p>
        </w:tc>
        <w:tc>
          <w:tcPr>
            <w:tcW w:w="1157" w:type="dxa"/>
          </w:tcPr>
          <w:p w:rsidR="007C64AC" w:rsidRPr="0065640A" w:rsidRDefault="007C64AC" w:rsidP="007C64AC">
            <w:pPr>
              <w:spacing w:line="200" w:lineRule="exact"/>
              <w:jc w:val="right"/>
            </w:pPr>
            <w:r w:rsidRPr="0065640A">
              <w:t>6</w:t>
            </w:r>
          </w:p>
        </w:tc>
      </w:tr>
      <w:tr w:rsidR="007C64AC" w:rsidRPr="0065640A" w:rsidTr="007C64AC">
        <w:tblPrEx>
          <w:tblCellMar>
            <w:top w:w="0" w:type="dxa"/>
            <w:bottom w:w="0" w:type="dxa"/>
          </w:tblCellMar>
        </w:tblPrEx>
        <w:trPr>
          <w:cantSplit/>
          <w:trHeight w:val="20"/>
        </w:trPr>
        <w:tc>
          <w:tcPr>
            <w:tcW w:w="3528" w:type="dxa"/>
            <w:tcBorders>
              <w:bottom w:val="single" w:sz="4" w:space="0" w:color="auto"/>
            </w:tcBorders>
          </w:tcPr>
          <w:p w:rsidR="007C64AC" w:rsidRPr="0065640A" w:rsidRDefault="007C64AC" w:rsidP="007C64AC">
            <w:pPr>
              <w:spacing w:line="200" w:lineRule="exact"/>
            </w:pPr>
            <w:r w:rsidRPr="0065640A">
              <w:t>Övrigt</w:t>
            </w:r>
          </w:p>
        </w:tc>
        <w:tc>
          <w:tcPr>
            <w:tcW w:w="1382" w:type="dxa"/>
            <w:vAlign w:val="center"/>
          </w:tcPr>
          <w:p w:rsidR="007C64AC" w:rsidRPr="0065640A" w:rsidRDefault="007C64AC" w:rsidP="007C64AC">
            <w:pPr>
              <w:spacing w:line="200" w:lineRule="exact"/>
              <w:jc w:val="right"/>
            </w:pPr>
            <w:r w:rsidRPr="0065640A">
              <w:t>0</w:t>
            </w:r>
          </w:p>
        </w:tc>
        <w:tc>
          <w:tcPr>
            <w:tcW w:w="1157" w:type="dxa"/>
          </w:tcPr>
          <w:p w:rsidR="007C64AC" w:rsidRPr="0065640A" w:rsidRDefault="007C64AC" w:rsidP="007C64AC">
            <w:pPr>
              <w:spacing w:line="200" w:lineRule="exact"/>
              <w:jc w:val="right"/>
            </w:pPr>
            <w:r w:rsidRPr="0065640A">
              <w:t>0</w:t>
            </w:r>
          </w:p>
        </w:tc>
      </w:tr>
      <w:tr w:rsidR="007C64AC" w:rsidRPr="0065640A" w:rsidTr="007C64AC">
        <w:tblPrEx>
          <w:tblCellMar>
            <w:top w:w="0" w:type="dxa"/>
            <w:bottom w:w="0" w:type="dxa"/>
          </w:tblCellMar>
        </w:tblPrEx>
        <w:trPr>
          <w:cantSplit/>
          <w:trHeight w:val="20"/>
        </w:trPr>
        <w:tc>
          <w:tcPr>
            <w:tcW w:w="352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382"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318</w:t>
            </w:r>
          </w:p>
        </w:tc>
        <w:tc>
          <w:tcPr>
            <w:tcW w:w="1157"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326</w:t>
            </w:r>
          </w:p>
        </w:tc>
      </w:tr>
    </w:tbl>
    <w:p w:rsidR="007C64AC" w:rsidRPr="0065640A" w:rsidRDefault="007C64AC" w:rsidP="00A854E3">
      <w:pPr>
        <w:spacing w:before="120"/>
      </w:pPr>
      <w:r w:rsidRPr="0065640A">
        <w:t>Fordran på Crane &amp; Co. Inc. avser en del av försäljningslikviden för Crane AB och kommer att regleras med 3 miljoner amer</w:t>
      </w:r>
      <w:r w:rsidRPr="0065640A">
        <w:t>i</w:t>
      </w:r>
      <w:r w:rsidRPr="0065640A">
        <w:t>kanska dollar 2011.</w:t>
      </w:r>
    </w:p>
    <w:p w:rsidR="007C64AC" w:rsidRPr="0065640A" w:rsidRDefault="007C64AC" w:rsidP="007C64AC">
      <w:pPr>
        <w:spacing w:before="187"/>
        <w:rPr>
          <w:b/>
        </w:rPr>
      </w:pPr>
      <w:r w:rsidRPr="0065640A">
        <w:rPr>
          <w:b/>
        </w:rPr>
        <w:t>Not 13 Sedlar</w:t>
      </w:r>
    </w:p>
    <w:p w:rsidR="007C64AC" w:rsidRPr="0065640A" w:rsidRDefault="007C64AC" w:rsidP="009D1FD6">
      <w:pPr>
        <w:spacing w:after="120"/>
      </w:pPr>
      <w:r w:rsidRPr="0065640A">
        <w:t>De utelöpande sedlarna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1 000 kronor</w:t>
            </w:r>
          </w:p>
        </w:tc>
        <w:tc>
          <w:tcPr>
            <w:tcW w:w="1608" w:type="dxa"/>
            <w:tcBorders>
              <w:top w:val="single" w:sz="4" w:space="0" w:color="auto"/>
            </w:tcBorders>
          </w:tcPr>
          <w:p w:rsidR="007C64AC" w:rsidRPr="0065640A" w:rsidRDefault="007C64AC" w:rsidP="007C64AC">
            <w:pPr>
              <w:spacing w:line="200" w:lineRule="exact"/>
              <w:jc w:val="right"/>
            </w:pPr>
            <w:r w:rsidRPr="0065640A">
              <w:t>28 565</w:t>
            </w:r>
          </w:p>
        </w:tc>
        <w:tc>
          <w:tcPr>
            <w:tcW w:w="1341" w:type="dxa"/>
            <w:tcBorders>
              <w:top w:val="single" w:sz="4" w:space="0" w:color="auto"/>
            </w:tcBorders>
          </w:tcPr>
          <w:p w:rsidR="007C64AC" w:rsidRPr="0065640A" w:rsidRDefault="007C64AC" w:rsidP="007C64AC">
            <w:pPr>
              <w:spacing w:line="200" w:lineRule="exact"/>
              <w:jc w:val="right"/>
            </w:pPr>
            <w:r w:rsidRPr="0065640A">
              <w:t>31 367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500 kronor</w:t>
            </w:r>
          </w:p>
        </w:tc>
        <w:tc>
          <w:tcPr>
            <w:tcW w:w="1608" w:type="dxa"/>
          </w:tcPr>
          <w:p w:rsidR="007C64AC" w:rsidRPr="0065640A" w:rsidRDefault="007C64AC" w:rsidP="007C64AC">
            <w:pPr>
              <w:spacing w:line="200" w:lineRule="exact"/>
              <w:jc w:val="right"/>
            </w:pPr>
            <w:r w:rsidRPr="0065640A">
              <w:t>58 113</w:t>
            </w:r>
          </w:p>
        </w:tc>
        <w:tc>
          <w:tcPr>
            <w:tcW w:w="1341" w:type="dxa"/>
          </w:tcPr>
          <w:p w:rsidR="007C64AC" w:rsidRPr="0065640A" w:rsidRDefault="007C64AC" w:rsidP="007C64AC">
            <w:pPr>
              <w:spacing w:line="200" w:lineRule="exact"/>
              <w:jc w:val="right"/>
            </w:pPr>
            <w:r w:rsidRPr="0065640A">
              <w:t>59 447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100 kronor</w:t>
            </w:r>
          </w:p>
        </w:tc>
        <w:tc>
          <w:tcPr>
            <w:tcW w:w="1608" w:type="dxa"/>
          </w:tcPr>
          <w:p w:rsidR="007C64AC" w:rsidRPr="0065640A" w:rsidRDefault="007C64AC" w:rsidP="007C64AC">
            <w:pPr>
              <w:spacing w:line="200" w:lineRule="exact"/>
              <w:jc w:val="right"/>
            </w:pPr>
            <w:r w:rsidRPr="0065640A">
              <w:t>9 414</w:t>
            </w:r>
          </w:p>
        </w:tc>
        <w:tc>
          <w:tcPr>
            <w:tcW w:w="1341" w:type="dxa"/>
          </w:tcPr>
          <w:p w:rsidR="007C64AC" w:rsidRPr="0065640A" w:rsidRDefault="007C64AC" w:rsidP="007C64AC">
            <w:pPr>
              <w:spacing w:line="200" w:lineRule="exact"/>
              <w:jc w:val="right"/>
            </w:pPr>
            <w:r w:rsidRPr="0065640A">
              <w:t>9 866</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50 kronor</w:t>
            </w:r>
          </w:p>
        </w:tc>
        <w:tc>
          <w:tcPr>
            <w:tcW w:w="1608" w:type="dxa"/>
          </w:tcPr>
          <w:p w:rsidR="007C64AC" w:rsidRPr="0065640A" w:rsidRDefault="007C64AC" w:rsidP="007C64AC">
            <w:pPr>
              <w:spacing w:line="200" w:lineRule="exact"/>
              <w:jc w:val="right"/>
            </w:pPr>
            <w:r w:rsidRPr="0065640A">
              <w:t>1 244</w:t>
            </w:r>
          </w:p>
        </w:tc>
        <w:tc>
          <w:tcPr>
            <w:tcW w:w="1341" w:type="dxa"/>
          </w:tcPr>
          <w:p w:rsidR="007C64AC" w:rsidRPr="0065640A" w:rsidRDefault="007C64AC" w:rsidP="007C64AC">
            <w:pPr>
              <w:spacing w:line="200" w:lineRule="exact"/>
              <w:jc w:val="right"/>
            </w:pPr>
            <w:r w:rsidRPr="0065640A">
              <w:t>1 253</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20 kronor</w:t>
            </w:r>
          </w:p>
        </w:tc>
        <w:tc>
          <w:tcPr>
            <w:tcW w:w="1608" w:type="dxa"/>
          </w:tcPr>
          <w:p w:rsidR="007C64AC" w:rsidRPr="0065640A" w:rsidRDefault="007C64AC" w:rsidP="007C64AC">
            <w:pPr>
              <w:spacing w:line="200" w:lineRule="exact"/>
              <w:jc w:val="right"/>
            </w:pPr>
            <w:r w:rsidRPr="0065640A">
              <w:t>1 738</w:t>
            </w:r>
          </w:p>
        </w:tc>
        <w:tc>
          <w:tcPr>
            <w:tcW w:w="1341" w:type="dxa"/>
          </w:tcPr>
          <w:p w:rsidR="007C64AC" w:rsidRPr="0065640A" w:rsidRDefault="007C64AC" w:rsidP="007C64AC">
            <w:pPr>
              <w:spacing w:line="200" w:lineRule="exact"/>
              <w:jc w:val="right"/>
            </w:pPr>
            <w:r w:rsidRPr="0065640A">
              <w:t>1 759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Minnessedlar</w:t>
            </w:r>
          </w:p>
        </w:tc>
        <w:tc>
          <w:tcPr>
            <w:tcW w:w="1608" w:type="dxa"/>
          </w:tcPr>
          <w:p w:rsidR="007C64AC" w:rsidRPr="0065640A" w:rsidRDefault="007C64AC" w:rsidP="007C64AC">
            <w:pPr>
              <w:spacing w:line="200" w:lineRule="exact"/>
              <w:jc w:val="right"/>
            </w:pPr>
            <w:r w:rsidRPr="0065640A">
              <w:t>2</w:t>
            </w:r>
          </w:p>
        </w:tc>
        <w:tc>
          <w:tcPr>
            <w:tcW w:w="1341" w:type="dxa"/>
          </w:tcPr>
          <w:p w:rsidR="007C64AC" w:rsidRPr="0065640A" w:rsidRDefault="007C64AC" w:rsidP="007C64AC">
            <w:pPr>
              <w:spacing w:line="200" w:lineRule="exact"/>
              <w:jc w:val="right"/>
            </w:pPr>
            <w:r w:rsidRPr="0065640A">
              <w:t>2</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Ogiltiga sedlar efter 2005</w:t>
            </w:r>
          </w:p>
        </w:tc>
        <w:tc>
          <w:tcPr>
            <w:tcW w:w="1608" w:type="dxa"/>
          </w:tcPr>
          <w:p w:rsidR="007C64AC" w:rsidRPr="0065640A" w:rsidRDefault="007C64AC" w:rsidP="007C64AC">
            <w:pPr>
              <w:spacing w:line="200" w:lineRule="exact"/>
              <w:jc w:val="right"/>
            </w:pPr>
            <w:r w:rsidRPr="0065640A">
              <w:t>826</w:t>
            </w:r>
          </w:p>
        </w:tc>
        <w:tc>
          <w:tcPr>
            <w:tcW w:w="1341" w:type="dxa"/>
          </w:tcPr>
          <w:p w:rsidR="007C64AC" w:rsidRPr="0065640A" w:rsidRDefault="007C64AC" w:rsidP="007C64AC">
            <w:pPr>
              <w:spacing w:line="200" w:lineRule="exact"/>
              <w:jc w:val="right"/>
            </w:pPr>
            <w:r w:rsidRPr="0065640A">
              <w:t>896</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99 902</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104 590</w:t>
            </w:r>
          </w:p>
        </w:tc>
      </w:tr>
    </w:tbl>
    <w:p w:rsidR="007C64AC" w:rsidRPr="0065640A" w:rsidRDefault="007C64AC" w:rsidP="00A854E3">
      <w:pPr>
        <w:spacing w:before="120"/>
      </w:pPr>
      <w:r w:rsidRPr="0065640A">
        <w:t>Posten ogiltiga sedlar efter 2005 innehåller utelöpande sedlar som upphörde att vara lagliga betalningsmedel vid utgången av 2005. Sedlar som varit ogil</w:t>
      </w:r>
      <w:r w:rsidR="0099361C" w:rsidRPr="0065640A">
        <w:softHyphen/>
      </w:r>
      <w:r w:rsidRPr="0065640A">
        <w:t xml:space="preserve">tiga i över </w:t>
      </w:r>
      <w:r w:rsidR="00851923" w:rsidRPr="0065640A">
        <w:t>tio</w:t>
      </w:r>
      <w:r w:rsidRPr="0065640A">
        <w:t xml:space="preserve"> år skrivs av från den utelöpande sedelskulden och förs till resu</w:t>
      </w:r>
      <w:r w:rsidRPr="0065640A">
        <w:t>l</w:t>
      </w:r>
      <w:r w:rsidRPr="0065640A">
        <w:t>tatet reducerat med ett mindre belopp som förs till posten avsättningar. Rik</w:t>
      </w:r>
      <w:r w:rsidRPr="0065640A">
        <w:t>s</w:t>
      </w:r>
      <w:r w:rsidRPr="0065640A">
        <w:t>banken får lösa in ogiltiga sedlar om det finns sä</w:t>
      </w:r>
      <w:r w:rsidRPr="0065640A">
        <w:t>r</w:t>
      </w:r>
      <w:r w:rsidRPr="0065640A">
        <w:t>skilda skäl.</w:t>
      </w:r>
    </w:p>
    <w:p w:rsidR="007C64AC" w:rsidRPr="0065640A" w:rsidRDefault="009D1FD6" w:rsidP="007C64AC">
      <w:pPr>
        <w:spacing w:before="187"/>
        <w:outlineLvl w:val="0"/>
        <w:rPr>
          <w:b/>
        </w:rPr>
      </w:pPr>
      <w:r w:rsidRPr="0065640A">
        <w:rPr>
          <w:b/>
        </w:rPr>
        <w:br w:type="page"/>
      </w:r>
      <w:r w:rsidR="007C64AC" w:rsidRPr="0065640A">
        <w:rPr>
          <w:b/>
        </w:rPr>
        <w:t>Not 14 Mynt</w:t>
      </w:r>
    </w:p>
    <w:p w:rsidR="007C64AC" w:rsidRPr="0065640A" w:rsidRDefault="007C64AC" w:rsidP="007C64AC">
      <w:r w:rsidRPr="0065640A">
        <w:t>De utelöpande mynten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10 kronor</w:t>
            </w:r>
          </w:p>
        </w:tc>
        <w:tc>
          <w:tcPr>
            <w:tcW w:w="1608" w:type="dxa"/>
            <w:tcBorders>
              <w:top w:val="single" w:sz="4" w:space="0" w:color="auto"/>
            </w:tcBorders>
          </w:tcPr>
          <w:p w:rsidR="007C64AC" w:rsidRPr="0065640A" w:rsidRDefault="007C64AC" w:rsidP="007C64AC">
            <w:pPr>
              <w:spacing w:line="200" w:lineRule="exact"/>
              <w:jc w:val="right"/>
            </w:pPr>
            <w:r w:rsidRPr="0065640A">
              <w:t>2 543</w:t>
            </w:r>
          </w:p>
        </w:tc>
        <w:tc>
          <w:tcPr>
            <w:tcW w:w="1341" w:type="dxa"/>
            <w:tcBorders>
              <w:top w:val="single" w:sz="4" w:space="0" w:color="auto"/>
            </w:tcBorders>
          </w:tcPr>
          <w:p w:rsidR="007C64AC" w:rsidRPr="0065640A" w:rsidRDefault="007C64AC" w:rsidP="007C64AC">
            <w:pPr>
              <w:spacing w:line="200" w:lineRule="exact"/>
              <w:jc w:val="right"/>
            </w:pPr>
            <w:r w:rsidRPr="0065640A">
              <w:t>2 548</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5 kronor</w:t>
            </w:r>
          </w:p>
        </w:tc>
        <w:tc>
          <w:tcPr>
            <w:tcW w:w="1608" w:type="dxa"/>
          </w:tcPr>
          <w:p w:rsidR="007C64AC" w:rsidRPr="0065640A" w:rsidRDefault="007C64AC" w:rsidP="007C64AC">
            <w:pPr>
              <w:spacing w:line="200" w:lineRule="exact"/>
              <w:jc w:val="right"/>
            </w:pPr>
            <w:r w:rsidRPr="0065640A">
              <w:t>1 304</w:t>
            </w:r>
          </w:p>
        </w:tc>
        <w:tc>
          <w:tcPr>
            <w:tcW w:w="1341" w:type="dxa"/>
          </w:tcPr>
          <w:p w:rsidR="007C64AC" w:rsidRPr="0065640A" w:rsidRDefault="007C64AC" w:rsidP="007C64AC">
            <w:pPr>
              <w:spacing w:line="200" w:lineRule="exact"/>
              <w:jc w:val="right"/>
            </w:pPr>
            <w:r w:rsidRPr="0065640A">
              <w:t>1 313</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2 kronor</w:t>
            </w:r>
          </w:p>
        </w:tc>
        <w:tc>
          <w:tcPr>
            <w:tcW w:w="1608" w:type="dxa"/>
          </w:tcPr>
          <w:p w:rsidR="007C64AC" w:rsidRPr="0065640A" w:rsidRDefault="007C64AC" w:rsidP="007C64AC">
            <w:pPr>
              <w:spacing w:line="200" w:lineRule="exact"/>
              <w:jc w:val="right"/>
            </w:pPr>
            <w:r w:rsidRPr="0065640A">
              <w:t>8</w:t>
            </w:r>
          </w:p>
        </w:tc>
        <w:tc>
          <w:tcPr>
            <w:tcW w:w="1341" w:type="dxa"/>
          </w:tcPr>
          <w:p w:rsidR="007C64AC" w:rsidRPr="0065640A" w:rsidRDefault="007C64AC" w:rsidP="007C64AC">
            <w:pPr>
              <w:spacing w:line="200" w:lineRule="exact"/>
              <w:jc w:val="right"/>
            </w:pPr>
            <w:r w:rsidRPr="0065640A">
              <w:t>8</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1 krona</w:t>
            </w:r>
          </w:p>
        </w:tc>
        <w:tc>
          <w:tcPr>
            <w:tcW w:w="1608" w:type="dxa"/>
          </w:tcPr>
          <w:p w:rsidR="007C64AC" w:rsidRPr="0065640A" w:rsidRDefault="007C64AC" w:rsidP="007C64AC">
            <w:pPr>
              <w:spacing w:line="200" w:lineRule="exact"/>
              <w:jc w:val="right"/>
            </w:pPr>
            <w:r w:rsidRPr="0065640A">
              <w:t>1 340</w:t>
            </w:r>
          </w:p>
        </w:tc>
        <w:tc>
          <w:tcPr>
            <w:tcW w:w="1341" w:type="dxa"/>
          </w:tcPr>
          <w:p w:rsidR="007C64AC" w:rsidRPr="0065640A" w:rsidRDefault="007C64AC" w:rsidP="007C64AC">
            <w:pPr>
              <w:spacing w:line="200" w:lineRule="exact"/>
              <w:jc w:val="right"/>
            </w:pPr>
            <w:r w:rsidRPr="0065640A">
              <w:t>1 349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50 öre</w:t>
            </w:r>
          </w:p>
        </w:tc>
        <w:tc>
          <w:tcPr>
            <w:tcW w:w="1608" w:type="dxa"/>
          </w:tcPr>
          <w:p w:rsidR="007C64AC" w:rsidRPr="0065640A" w:rsidRDefault="007C64AC" w:rsidP="007C64AC">
            <w:pPr>
              <w:spacing w:line="200" w:lineRule="exact"/>
              <w:jc w:val="right"/>
            </w:pPr>
            <w:r w:rsidRPr="0065640A">
              <w:t>166</w:t>
            </w:r>
          </w:p>
        </w:tc>
        <w:tc>
          <w:tcPr>
            <w:tcW w:w="1341" w:type="dxa"/>
          </w:tcPr>
          <w:p w:rsidR="007C64AC" w:rsidRPr="0065640A" w:rsidRDefault="007C64AC" w:rsidP="007C64AC">
            <w:pPr>
              <w:spacing w:line="200" w:lineRule="exact"/>
              <w:jc w:val="right"/>
            </w:pPr>
            <w:r w:rsidRPr="0065640A">
              <w:t>197</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tcPr>
          <w:p w:rsidR="007C64AC" w:rsidRPr="0065640A" w:rsidRDefault="007C64AC" w:rsidP="007C64AC">
            <w:pPr>
              <w:spacing w:line="200" w:lineRule="exact"/>
            </w:pPr>
            <w:r w:rsidRPr="0065640A">
              <w:t>Minnesmynt</w:t>
            </w:r>
          </w:p>
        </w:tc>
        <w:tc>
          <w:tcPr>
            <w:tcW w:w="1608" w:type="dxa"/>
          </w:tcPr>
          <w:p w:rsidR="007C64AC" w:rsidRPr="0065640A" w:rsidRDefault="007C64AC" w:rsidP="007C64AC">
            <w:pPr>
              <w:spacing w:line="200" w:lineRule="exact"/>
              <w:jc w:val="right"/>
            </w:pPr>
            <w:r w:rsidRPr="0065640A">
              <w:t>138</w:t>
            </w:r>
          </w:p>
        </w:tc>
        <w:tc>
          <w:tcPr>
            <w:tcW w:w="1341" w:type="dxa"/>
          </w:tcPr>
          <w:p w:rsidR="007C64AC" w:rsidRPr="0065640A" w:rsidRDefault="007C64AC" w:rsidP="007C64AC">
            <w:pPr>
              <w:spacing w:line="200" w:lineRule="exact"/>
              <w:jc w:val="right"/>
            </w:pPr>
            <w:r w:rsidRPr="0065640A">
              <w:t>658</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5 499</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6 073</w:t>
            </w:r>
          </w:p>
        </w:tc>
      </w:tr>
    </w:tbl>
    <w:p w:rsidR="007C64AC" w:rsidRPr="0065640A" w:rsidRDefault="007C64AC" w:rsidP="00A854E3">
      <w:pPr>
        <w:spacing w:before="120"/>
      </w:pPr>
      <w:r w:rsidRPr="0065640A">
        <w:t xml:space="preserve">I enlighet med </w:t>
      </w:r>
      <w:r w:rsidR="00851923" w:rsidRPr="0065640A">
        <w:t xml:space="preserve">den </w:t>
      </w:r>
      <w:r w:rsidRPr="0065640A">
        <w:t>ändrad</w:t>
      </w:r>
      <w:r w:rsidR="00851923" w:rsidRPr="0065640A">
        <w:t xml:space="preserve">e redovisningsprincipen </w:t>
      </w:r>
      <w:r w:rsidRPr="0065640A">
        <w:t>skrev Riksbanken per den 31 december 2010 av den utelöpande minnesmyntskulden avs</w:t>
      </w:r>
      <w:r w:rsidRPr="0065640A">
        <w:t>e</w:t>
      </w:r>
      <w:r w:rsidRPr="0065640A">
        <w:t>ende utgåvor äldre än tio år med 536 miljoner kronor och bokförde detta under övriga intä</w:t>
      </w:r>
      <w:r w:rsidRPr="0065640A">
        <w:t>k</w:t>
      </w:r>
      <w:r w:rsidRPr="0065640A">
        <w:t xml:space="preserve">ter. Se not 35. </w:t>
      </w:r>
    </w:p>
    <w:p w:rsidR="007C64AC" w:rsidRPr="0065640A" w:rsidRDefault="007C64AC" w:rsidP="007C64AC">
      <w:pPr>
        <w:spacing w:before="187"/>
        <w:outlineLvl w:val="0"/>
        <w:rPr>
          <w:b/>
        </w:rPr>
      </w:pPr>
      <w:r w:rsidRPr="0065640A">
        <w:rPr>
          <w:b/>
        </w:rPr>
        <w:t>Not 15 Inlåningsfacilitet</w:t>
      </w:r>
    </w:p>
    <w:p w:rsidR="007C64AC" w:rsidRPr="0065640A" w:rsidRDefault="007C64AC" w:rsidP="007C64AC">
      <w:r w:rsidRPr="0065640A">
        <w:t>Under denna post redovisas inlåning över natten från bankerna på deras RIX- konton i Riksbanken.</w:t>
      </w:r>
    </w:p>
    <w:p w:rsidR="007C64AC" w:rsidRPr="0065640A" w:rsidRDefault="007C64AC" w:rsidP="007C64AC">
      <w:pPr>
        <w:spacing w:before="187"/>
        <w:outlineLvl w:val="0"/>
        <w:rPr>
          <w:b/>
        </w:rPr>
      </w:pPr>
      <w:r w:rsidRPr="0065640A">
        <w:rPr>
          <w:b/>
        </w:rPr>
        <w:t>Not 16 Finjusterande transaktioner</w:t>
      </w:r>
    </w:p>
    <w:p w:rsidR="007C64AC" w:rsidRPr="0065640A" w:rsidRDefault="007C64AC" w:rsidP="007C64AC">
      <w:r w:rsidRPr="0065640A">
        <w:t>Under denna post redovisas inlåning vars syfte är att finjustera likviditeten i det finansiella systemet. Denna inlåning sker i r</w:t>
      </w:r>
      <w:r w:rsidRPr="0065640A">
        <w:t>e</w:t>
      </w:r>
      <w:r w:rsidRPr="0065640A">
        <w:t>gel över natten.</w:t>
      </w:r>
    </w:p>
    <w:p w:rsidR="007C64AC" w:rsidRPr="0065640A" w:rsidRDefault="007C64AC" w:rsidP="007C64AC">
      <w:pPr>
        <w:spacing w:before="187"/>
        <w:outlineLvl w:val="0"/>
        <w:rPr>
          <w:b/>
        </w:rPr>
      </w:pPr>
      <w:r w:rsidRPr="0065640A">
        <w:rPr>
          <w:b/>
        </w:rPr>
        <w:t>Not 17 Emitterade skuldcertifikat</w:t>
      </w:r>
    </w:p>
    <w:p w:rsidR="007C64AC" w:rsidRPr="0065640A" w:rsidRDefault="007C64AC" w:rsidP="007C64AC">
      <w:r w:rsidRPr="0065640A">
        <w:t>Under denna post redovisas Riksbankens emission av skuldcertifikat vars syfte är att dra in likviditet från det finansiella systemet. Denna inlåning sker till Riksbankens viktigaste styrrä</w:t>
      </w:r>
      <w:r w:rsidRPr="0065640A">
        <w:t>n</w:t>
      </w:r>
      <w:r w:rsidRPr="0065640A">
        <w:t>ta, det vill säga reporäntan, med en löptid på i regel en vecka.</w:t>
      </w:r>
    </w:p>
    <w:p w:rsidR="007C64AC" w:rsidRPr="0065640A" w:rsidRDefault="007C64AC" w:rsidP="007C64AC">
      <w:pPr>
        <w:spacing w:before="187"/>
        <w:outlineLvl w:val="0"/>
        <w:rPr>
          <w:b/>
        </w:rPr>
      </w:pPr>
      <w:r w:rsidRPr="0065640A">
        <w:rPr>
          <w:b/>
        </w:rPr>
        <w:t>Not 18 Skulder i svenska kronor till hemmahörande utanför Sverige</w:t>
      </w:r>
    </w:p>
    <w:p w:rsidR="007C64AC" w:rsidRPr="0065640A" w:rsidRDefault="007C64AC" w:rsidP="007C64AC">
      <w:r w:rsidRPr="0065640A">
        <w:t xml:space="preserve">Under denna post redovisas konton i svenska kronor som Riksbanken håller för andra centralbankers och internationella organisationers räkning. </w:t>
      </w:r>
    </w:p>
    <w:p w:rsidR="007C64AC" w:rsidRPr="0065640A" w:rsidRDefault="007C64AC" w:rsidP="007C64AC">
      <w:pPr>
        <w:spacing w:before="187" w:line="200" w:lineRule="exact"/>
        <w:rPr>
          <w:b/>
        </w:rPr>
      </w:pPr>
      <w:r w:rsidRPr="0065640A">
        <w:rPr>
          <w:b/>
        </w:rPr>
        <w:t>Not 19 Skulder i utländsk valuta till hemmahörande i Sver</w:t>
      </w:r>
      <w:r w:rsidRPr="0065640A">
        <w:rPr>
          <w:b/>
        </w:rPr>
        <w:t>i</w:t>
      </w:r>
      <w:r w:rsidRPr="0065640A">
        <w:rPr>
          <w:b/>
        </w:rPr>
        <w:t>ge</w:t>
      </w:r>
    </w:p>
    <w:p w:rsidR="007C64AC" w:rsidRPr="0065640A" w:rsidRDefault="007C64AC" w:rsidP="009D1FD6">
      <w:pPr>
        <w:spacing w:after="120"/>
      </w:pPr>
      <w:r w:rsidRPr="0065640A">
        <w:t>Under denna post redovisas från och med juni 2009 inlåning av utländsk valuta från Riksgälden. Inlåningen har gjorts i syfte att förstärka valutarese</w:t>
      </w:r>
      <w:r w:rsidR="00B40A24" w:rsidRPr="0065640A">
        <w:t>r</w:t>
      </w:r>
      <w:r w:rsidRPr="0065640A">
        <w:t>ven. Inlåningens valutafördelning framgår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tcPr>
          <w:p w:rsidR="007C64AC" w:rsidRPr="0065640A" w:rsidRDefault="007C64AC" w:rsidP="007C64AC">
            <w:pPr>
              <w:spacing w:line="200" w:lineRule="exact"/>
            </w:pPr>
          </w:p>
        </w:tc>
        <w:tc>
          <w:tcPr>
            <w:tcW w:w="158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Euro</w:t>
            </w:r>
          </w:p>
        </w:tc>
        <w:tc>
          <w:tcPr>
            <w:tcW w:w="1581" w:type="dxa"/>
          </w:tcPr>
          <w:p w:rsidR="007C64AC" w:rsidRPr="0065640A" w:rsidRDefault="007C64AC" w:rsidP="007C64AC">
            <w:pPr>
              <w:spacing w:line="200" w:lineRule="exact"/>
              <w:jc w:val="right"/>
            </w:pPr>
            <w:r w:rsidRPr="0065640A">
              <w:t>30 905</w:t>
            </w:r>
          </w:p>
        </w:tc>
        <w:tc>
          <w:tcPr>
            <w:tcW w:w="1319" w:type="dxa"/>
          </w:tcPr>
          <w:p w:rsidR="007C64AC" w:rsidRPr="0065640A" w:rsidRDefault="007C64AC" w:rsidP="007C64AC">
            <w:pPr>
              <w:spacing w:line="200" w:lineRule="exact"/>
              <w:jc w:val="right"/>
            </w:pPr>
            <w:r w:rsidRPr="0065640A">
              <w:t>50 539</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Amerikanska dollar</w:t>
            </w:r>
          </w:p>
        </w:tc>
        <w:tc>
          <w:tcPr>
            <w:tcW w:w="1581" w:type="dxa"/>
          </w:tcPr>
          <w:p w:rsidR="007C64AC" w:rsidRPr="0065640A" w:rsidRDefault="007C64AC" w:rsidP="007C64AC">
            <w:pPr>
              <w:spacing w:line="200" w:lineRule="exact"/>
              <w:jc w:val="right"/>
            </w:pPr>
            <w:r w:rsidRPr="0065640A">
              <w:t>52 869</w:t>
            </w:r>
          </w:p>
        </w:tc>
        <w:tc>
          <w:tcPr>
            <w:tcW w:w="1319" w:type="dxa"/>
          </w:tcPr>
          <w:p w:rsidR="007C64AC" w:rsidRPr="0065640A" w:rsidRDefault="007C64AC" w:rsidP="007C64AC">
            <w:pPr>
              <w:spacing w:line="200" w:lineRule="exact"/>
              <w:jc w:val="right"/>
            </w:pPr>
            <w:r w:rsidRPr="0065640A">
              <w:t xml:space="preserve">42 005 </w:t>
            </w:r>
          </w:p>
        </w:tc>
      </w:tr>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58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83 774</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92 544</w:t>
            </w:r>
          </w:p>
        </w:tc>
      </w:tr>
    </w:tbl>
    <w:p w:rsidR="009D1FD6" w:rsidRPr="0065640A" w:rsidRDefault="009D1FD6" w:rsidP="007C64AC">
      <w:pPr>
        <w:spacing w:before="187"/>
        <w:rPr>
          <w:b/>
        </w:rPr>
      </w:pPr>
    </w:p>
    <w:p w:rsidR="007C64AC" w:rsidRPr="0065640A" w:rsidRDefault="009D1FD6" w:rsidP="007C64AC">
      <w:pPr>
        <w:spacing w:before="187"/>
        <w:rPr>
          <w:b/>
        </w:rPr>
      </w:pPr>
      <w:r w:rsidRPr="0065640A">
        <w:rPr>
          <w:b/>
        </w:rPr>
        <w:br w:type="page"/>
      </w:r>
      <w:r w:rsidR="007C64AC" w:rsidRPr="0065640A">
        <w:rPr>
          <w:b/>
        </w:rPr>
        <w:t>Not 20 Skulder i utländsk</w:t>
      </w:r>
      <w:r w:rsidRPr="0065640A">
        <w:rPr>
          <w:b/>
        </w:rPr>
        <w:t xml:space="preserve"> </w:t>
      </w:r>
      <w:r w:rsidR="007C64AC" w:rsidRPr="0065640A">
        <w:rPr>
          <w:b/>
        </w:rPr>
        <w:t>valuta till hemmahörande utanför Sverige</w:t>
      </w:r>
    </w:p>
    <w:p w:rsidR="007C64AC" w:rsidRPr="0065640A" w:rsidRDefault="007C64AC" w:rsidP="007C64AC">
      <w:r w:rsidRPr="0065640A">
        <w:t>Belopp motsvarande erhållen köpeskilling i utländsk valuta för inlåningsrepor redov</w:t>
      </w:r>
      <w:r w:rsidRPr="0065640A">
        <w:t>i</w:t>
      </w:r>
      <w:r w:rsidRPr="0065640A">
        <w:t>sas under denna post.</w:t>
      </w:r>
    </w:p>
    <w:p w:rsidR="007C64AC" w:rsidRPr="0065640A" w:rsidRDefault="007C64AC" w:rsidP="007C64AC">
      <w:pPr>
        <w:spacing w:after="120"/>
      </w:pPr>
      <w:r w:rsidRPr="0065640A">
        <w:t>Inlåningens valutafördelning framgår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p>
        </w:tc>
        <w:tc>
          <w:tcPr>
            <w:tcW w:w="1620"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5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r w:rsidRPr="0065640A">
              <w:t>Australiensiska dollar</w:t>
            </w:r>
          </w:p>
        </w:tc>
        <w:tc>
          <w:tcPr>
            <w:tcW w:w="1620" w:type="dxa"/>
            <w:tcBorders>
              <w:top w:val="single" w:sz="4" w:space="0" w:color="auto"/>
            </w:tcBorders>
          </w:tcPr>
          <w:p w:rsidR="007C64AC" w:rsidRPr="0065640A" w:rsidRDefault="007C64AC" w:rsidP="007C64AC">
            <w:pPr>
              <w:spacing w:line="200" w:lineRule="exact"/>
              <w:jc w:val="right"/>
            </w:pPr>
            <w:r w:rsidRPr="0065640A">
              <w:t>431</w:t>
            </w:r>
          </w:p>
        </w:tc>
        <w:tc>
          <w:tcPr>
            <w:tcW w:w="1351" w:type="dxa"/>
            <w:tcBorders>
              <w:top w:val="single" w:sz="4" w:space="0" w:color="auto"/>
            </w:tcBorders>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20" w:type="dxa"/>
            <w:tcBorders>
              <w:top w:val="single" w:sz="4" w:space="0" w:color="auto"/>
              <w:bottom w:val="single" w:sz="4" w:space="0" w:color="auto"/>
            </w:tcBorders>
          </w:tcPr>
          <w:p w:rsidR="007C64AC" w:rsidRPr="0065640A" w:rsidRDefault="007C64AC" w:rsidP="007C64AC">
            <w:pPr>
              <w:spacing w:line="200" w:lineRule="exact"/>
              <w:jc w:val="right"/>
            </w:pPr>
            <w:r w:rsidRPr="0065640A">
              <w:t>431</w:t>
            </w:r>
          </w:p>
        </w:tc>
        <w:tc>
          <w:tcPr>
            <w:tcW w:w="1351" w:type="dxa"/>
            <w:tcBorders>
              <w:top w:val="single" w:sz="4" w:space="0" w:color="auto"/>
              <w:bottom w:val="single" w:sz="4" w:space="0" w:color="auto"/>
            </w:tcBorders>
          </w:tcPr>
          <w:p w:rsidR="007C64AC" w:rsidRPr="0065640A" w:rsidRDefault="007C64AC" w:rsidP="007C64AC">
            <w:pPr>
              <w:spacing w:line="200" w:lineRule="exact"/>
              <w:jc w:val="right"/>
            </w:pPr>
            <w:r w:rsidRPr="0065640A">
              <w:t>–</w:t>
            </w:r>
          </w:p>
        </w:tc>
      </w:tr>
    </w:tbl>
    <w:p w:rsidR="007C64AC" w:rsidRPr="0065640A" w:rsidRDefault="007C64AC" w:rsidP="007C64AC">
      <w:pPr>
        <w:spacing w:before="187"/>
        <w:outlineLvl w:val="0"/>
        <w:rPr>
          <w:b/>
        </w:rPr>
      </w:pPr>
      <w:r w:rsidRPr="0065640A">
        <w:rPr>
          <w:b/>
        </w:rPr>
        <w:t>Not 21 Motpost till särskilda dragningsrätter som tilldelats av IMF</w:t>
      </w:r>
    </w:p>
    <w:p w:rsidR="007C64AC" w:rsidRPr="0065640A" w:rsidRDefault="007C64AC" w:rsidP="007C64AC">
      <w:r w:rsidRPr="0065640A">
        <w:t>Under denna post redovisas Riksbankens skuld motsvarande de särskilda dragningsrätter (SDR) som ursprungligen tilldelades av IMF. Den samma</w:t>
      </w:r>
      <w:r w:rsidRPr="0065640A">
        <w:t>n</w:t>
      </w:r>
      <w:r w:rsidRPr="0065640A">
        <w:t>lagda</w:t>
      </w:r>
      <w:r w:rsidRPr="0065640A" w:rsidDel="007A3D17">
        <w:t xml:space="preserve"> </w:t>
      </w:r>
      <w:r w:rsidRPr="0065640A">
        <w:t>tilldelningen uppgår till 2 249 miljoner SDR (2 249). Det aktuella inn</w:t>
      </w:r>
      <w:r w:rsidRPr="0065640A">
        <w:t>e</w:t>
      </w:r>
      <w:r w:rsidRPr="0065640A">
        <w:t>havet av SDR uppgår till 2 287 miljoner SDR (2 291) och redovisas under posten for</w:t>
      </w:r>
      <w:r w:rsidRPr="0065640A">
        <w:t>d</w:t>
      </w:r>
      <w:r w:rsidRPr="0065640A">
        <w:t>ringar på IMF. Se not 2.</w:t>
      </w:r>
    </w:p>
    <w:p w:rsidR="007C64AC" w:rsidRPr="0065640A" w:rsidRDefault="007C64AC" w:rsidP="007C64AC">
      <w:pPr>
        <w:spacing w:before="187"/>
        <w:outlineLvl w:val="0"/>
        <w:rPr>
          <w:b/>
        </w:rPr>
      </w:pPr>
      <w:r w:rsidRPr="0065640A">
        <w:rPr>
          <w:b/>
        </w:rPr>
        <w:t>Not 22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107"/>
        <w:gridCol w:w="1643"/>
        <w:gridCol w:w="1296"/>
        <w:gridCol w:w="21"/>
      </w:tblGrid>
      <w:tr w:rsidR="007C64AC" w:rsidRPr="0065640A" w:rsidTr="007C64AC">
        <w:tblPrEx>
          <w:tblCellMar>
            <w:top w:w="0" w:type="dxa"/>
            <w:bottom w:w="0" w:type="dxa"/>
          </w:tblCellMar>
        </w:tblPrEx>
        <w:trPr>
          <w:cantSplit/>
          <w:trHeight w:val="20"/>
        </w:trPr>
        <w:tc>
          <w:tcPr>
            <w:tcW w:w="3107" w:type="dxa"/>
            <w:tcBorders>
              <w:top w:val="single" w:sz="4" w:space="0" w:color="auto"/>
              <w:bottom w:val="single" w:sz="4" w:space="0" w:color="auto"/>
            </w:tcBorders>
          </w:tcPr>
          <w:p w:rsidR="007C64AC" w:rsidRPr="0065640A" w:rsidRDefault="007C64AC" w:rsidP="007C64AC">
            <w:pPr>
              <w:spacing w:line="200" w:lineRule="exact"/>
            </w:pPr>
          </w:p>
        </w:tc>
        <w:tc>
          <w:tcPr>
            <w:tcW w:w="1643"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17" w:type="dxa"/>
            <w:gridSpan w:val="2"/>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gridAfter w:val="1"/>
          <w:wAfter w:w="21" w:type="dxa"/>
          <w:cantSplit/>
          <w:trHeight w:val="20"/>
        </w:trPr>
        <w:tc>
          <w:tcPr>
            <w:tcW w:w="3107" w:type="dxa"/>
          </w:tcPr>
          <w:p w:rsidR="007C64AC" w:rsidRPr="0065640A" w:rsidRDefault="007C64AC" w:rsidP="007C64AC">
            <w:pPr>
              <w:spacing w:line="200" w:lineRule="exact"/>
            </w:pPr>
            <w:r w:rsidRPr="0065640A">
              <w:t>Valutaterminer, negativt värde</w:t>
            </w:r>
          </w:p>
        </w:tc>
        <w:tc>
          <w:tcPr>
            <w:tcW w:w="1643" w:type="dxa"/>
          </w:tcPr>
          <w:p w:rsidR="007C64AC" w:rsidRPr="0065640A" w:rsidRDefault="007C64AC" w:rsidP="007C64AC">
            <w:pPr>
              <w:spacing w:line="200" w:lineRule="exact"/>
              <w:jc w:val="right"/>
            </w:pPr>
            <w:r w:rsidRPr="0065640A">
              <w:t>–</w:t>
            </w:r>
          </w:p>
        </w:tc>
        <w:tc>
          <w:tcPr>
            <w:tcW w:w="1296" w:type="dxa"/>
          </w:tcPr>
          <w:p w:rsidR="007C64AC" w:rsidRPr="0065640A" w:rsidRDefault="007C64AC" w:rsidP="007C64AC">
            <w:pPr>
              <w:spacing w:line="200" w:lineRule="exact"/>
              <w:jc w:val="right"/>
            </w:pPr>
            <w:r w:rsidRPr="0065640A">
              <w:t>3</w:t>
            </w:r>
          </w:p>
        </w:tc>
      </w:tr>
      <w:tr w:rsidR="007C64AC" w:rsidRPr="0065640A" w:rsidTr="007C64AC">
        <w:tblPrEx>
          <w:tblCellMar>
            <w:top w:w="0" w:type="dxa"/>
            <w:bottom w:w="0" w:type="dxa"/>
          </w:tblCellMar>
        </w:tblPrEx>
        <w:trPr>
          <w:gridAfter w:val="1"/>
          <w:wAfter w:w="21" w:type="dxa"/>
          <w:cantSplit/>
          <w:trHeight w:val="20"/>
        </w:trPr>
        <w:tc>
          <w:tcPr>
            <w:tcW w:w="310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43"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w:t>
            </w:r>
          </w:p>
        </w:tc>
        <w:tc>
          <w:tcPr>
            <w:tcW w:w="1296"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 xml:space="preserve"> 3</w:t>
            </w:r>
          </w:p>
        </w:tc>
      </w:tr>
    </w:tbl>
    <w:p w:rsidR="007C64AC" w:rsidRPr="0065640A" w:rsidRDefault="007C64AC" w:rsidP="00A854E3">
      <w:pPr>
        <w:spacing w:before="120"/>
      </w:pPr>
      <w:r w:rsidRPr="0065640A">
        <w:t>Under denna post redovisas grupper av derivatinstrument med neg</w:t>
      </w:r>
      <w:r w:rsidRPr="0065640A">
        <w:t>a</w:t>
      </w:r>
      <w:r w:rsidRPr="0065640A">
        <w:t xml:space="preserve">tivt värde. </w:t>
      </w:r>
    </w:p>
    <w:p w:rsidR="007C64AC" w:rsidRPr="0065640A" w:rsidRDefault="007C64AC" w:rsidP="009D1FD6">
      <w:pPr>
        <w:spacing w:before="120" w:after="120"/>
      </w:pPr>
      <w:r w:rsidRPr="0065640A">
        <w:t>Derivatkontraktens nominella belopp, som redovisas inom linjen (se not 41), fra</w:t>
      </w:r>
      <w:r w:rsidRPr="0065640A">
        <w:t>m</w:t>
      </w:r>
      <w:r w:rsidRPr="0065640A">
        <w:t>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tcPr>
          <w:p w:rsidR="007C64AC" w:rsidRPr="0065640A" w:rsidRDefault="007C64AC" w:rsidP="007C64AC">
            <w:pPr>
              <w:spacing w:line="200" w:lineRule="exact"/>
            </w:pPr>
          </w:p>
        </w:tc>
        <w:tc>
          <w:tcPr>
            <w:tcW w:w="158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Valutaterminer, negativt värde</w:t>
            </w:r>
          </w:p>
        </w:tc>
        <w:tc>
          <w:tcPr>
            <w:tcW w:w="1581" w:type="dxa"/>
          </w:tcPr>
          <w:p w:rsidR="007C64AC" w:rsidRPr="0065640A" w:rsidRDefault="007C64AC" w:rsidP="007C64AC">
            <w:pPr>
              <w:spacing w:line="200" w:lineRule="exact"/>
              <w:jc w:val="right"/>
            </w:pPr>
            <w:r w:rsidRPr="0065640A">
              <w:t>–</w:t>
            </w:r>
          </w:p>
        </w:tc>
        <w:tc>
          <w:tcPr>
            <w:tcW w:w="1319" w:type="dxa"/>
          </w:tcPr>
          <w:p w:rsidR="007C64AC" w:rsidRPr="0065640A" w:rsidRDefault="007C64AC" w:rsidP="007C64AC">
            <w:pPr>
              <w:spacing w:line="200" w:lineRule="exact"/>
              <w:jc w:val="right"/>
            </w:pPr>
            <w:r w:rsidRPr="0065640A">
              <w:t>1 138</w:t>
            </w:r>
          </w:p>
        </w:tc>
      </w:tr>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58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1 138</w:t>
            </w:r>
          </w:p>
        </w:tc>
      </w:tr>
    </w:tbl>
    <w:p w:rsidR="007C64AC" w:rsidRPr="0065640A" w:rsidRDefault="007C64AC" w:rsidP="009D1FD6">
      <w:pPr>
        <w:spacing w:before="240"/>
        <w:outlineLvl w:val="0"/>
        <w:rPr>
          <w:b/>
        </w:rPr>
      </w:pPr>
      <w:r w:rsidRPr="0065640A">
        <w:rPr>
          <w:b/>
        </w:rPr>
        <w:t>Not 23 Upplupna kostnader och förutbetalda intäkter</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80"/>
        <w:gridCol w:w="1469"/>
        <w:gridCol w:w="32"/>
        <w:gridCol w:w="1319"/>
      </w:tblGrid>
      <w:tr w:rsidR="007C64AC" w:rsidRPr="0065640A" w:rsidTr="007C64AC">
        <w:tblPrEx>
          <w:tblCellMar>
            <w:top w:w="0" w:type="dxa"/>
            <w:bottom w:w="0" w:type="dxa"/>
          </w:tblCellMar>
        </w:tblPrEx>
        <w:trPr>
          <w:cantSplit/>
        </w:trPr>
        <w:tc>
          <w:tcPr>
            <w:tcW w:w="3247" w:type="dxa"/>
            <w:gridSpan w:val="2"/>
            <w:tcBorders>
              <w:top w:val="single" w:sz="4" w:space="0" w:color="auto"/>
              <w:bottom w:val="single" w:sz="4" w:space="0" w:color="auto"/>
            </w:tcBorders>
          </w:tcPr>
          <w:p w:rsidR="007C64AC" w:rsidRPr="0065640A" w:rsidRDefault="007C64AC" w:rsidP="007C64AC">
            <w:pPr>
              <w:spacing w:line="200" w:lineRule="exact"/>
            </w:pPr>
          </w:p>
        </w:tc>
        <w:tc>
          <w:tcPr>
            <w:tcW w:w="146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51" w:type="dxa"/>
            <w:gridSpan w:val="2"/>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Pr>
        <w:tc>
          <w:tcPr>
            <w:tcW w:w="3247" w:type="dxa"/>
            <w:gridSpan w:val="2"/>
          </w:tcPr>
          <w:p w:rsidR="007C64AC" w:rsidRPr="0065640A" w:rsidRDefault="007C64AC" w:rsidP="007C64AC">
            <w:pPr>
              <w:spacing w:line="200" w:lineRule="exact"/>
            </w:pPr>
            <w:r w:rsidRPr="0065640A">
              <w:t>Finjusterande transaktioner</w:t>
            </w:r>
          </w:p>
        </w:tc>
        <w:tc>
          <w:tcPr>
            <w:tcW w:w="1469" w:type="dxa"/>
          </w:tcPr>
          <w:p w:rsidR="007C64AC" w:rsidRPr="0065640A" w:rsidRDefault="007C64AC" w:rsidP="007C64AC">
            <w:pPr>
              <w:tabs>
                <w:tab w:val="left" w:pos="1202"/>
              </w:tabs>
              <w:spacing w:line="200" w:lineRule="exact"/>
              <w:jc w:val="right"/>
            </w:pPr>
            <w:r w:rsidRPr="0065640A">
              <w:t>0</w:t>
            </w:r>
          </w:p>
        </w:tc>
        <w:tc>
          <w:tcPr>
            <w:tcW w:w="1351" w:type="dxa"/>
            <w:gridSpan w:val="2"/>
          </w:tcPr>
          <w:p w:rsidR="007C64AC" w:rsidRPr="0065640A" w:rsidRDefault="007C64AC" w:rsidP="007C64AC">
            <w:pPr>
              <w:spacing w:line="200" w:lineRule="exact"/>
              <w:jc w:val="right"/>
            </w:pPr>
            <w:r w:rsidRPr="0065640A">
              <w:t>1</w:t>
            </w:r>
          </w:p>
        </w:tc>
      </w:tr>
      <w:tr w:rsidR="007C64AC" w:rsidRPr="0065640A" w:rsidTr="007C64AC">
        <w:tblPrEx>
          <w:tblCellMar>
            <w:top w:w="0" w:type="dxa"/>
            <w:bottom w:w="0" w:type="dxa"/>
          </w:tblCellMar>
        </w:tblPrEx>
        <w:trPr>
          <w:cantSplit/>
        </w:trPr>
        <w:tc>
          <w:tcPr>
            <w:tcW w:w="3247" w:type="dxa"/>
            <w:gridSpan w:val="2"/>
          </w:tcPr>
          <w:p w:rsidR="007C64AC" w:rsidRPr="0065640A" w:rsidRDefault="007C64AC" w:rsidP="007C64AC">
            <w:pPr>
              <w:spacing w:line="200" w:lineRule="exact"/>
            </w:pPr>
            <w:r w:rsidRPr="0065640A">
              <w:t>Emitterade skuldcertifikat</w:t>
            </w:r>
          </w:p>
        </w:tc>
        <w:tc>
          <w:tcPr>
            <w:tcW w:w="1469" w:type="dxa"/>
          </w:tcPr>
          <w:p w:rsidR="007C64AC" w:rsidRPr="0065640A" w:rsidRDefault="007C64AC" w:rsidP="007C64AC">
            <w:pPr>
              <w:spacing w:line="200" w:lineRule="exact"/>
              <w:jc w:val="right"/>
            </w:pPr>
            <w:r w:rsidRPr="0065640A">
              <w:t>–</w:t>
            </w:r>
          </w:p>
        </w:tc>
        <w:tc>
          <w:tcPr>
            <w:tcW w:w="1351" w:type="dxa"/>
            <w:gridSpan w:val="2"/>
          </w:tcPr>
          <w:p w:rsidR="007C64AC" w:rsidRPr="0065640A" w:rsidRDefault="007C64AC" w:rsidP="007C64AC">
            <w:pPr>
              <w:spacing w:line="200" w:lineRule="exact"/>
              <w:jc w:val="right"/>
            </w:pPr>
            <w:r w:rsidRPr="0065640A">
              <w:t>11</w:t>
            </w:r>
          </w:p>
        </w:tc>
      </w:tr>
      <w:tr w:rsidR="007C64AC" w:rsidRPr="0065640A" w:rsidTr="007C64AC">
        <w:tblPrEx>
          <w:tblCellMar>
            <w:top w:w="0" w:type="dxa"/>
            <w:bottom w:w="0" w:type="dxa"/>
          </w:tblCellMar>
        </w:tblPrEx>
        <w:trPr>
          <w:cantSplit/>
        </w:trPr>
        <w:tc>
          <w:tcPr>
            <w:tcW w:w="3247" w:type="dxa"/>
            <w:gridSpan w:val="2"/>
          </w:tcPr>
          <w:p w:rsidR="007C64AC" w:rsidRPr="0065640A" w:rsidRDefault="007C64AC" w:rsidP="007C64AC">
            <w:pPr>
              <w:spacing w:line="200" w:lineRule="exact"/>
            </w:pPr>
            <w:r w:rsidRPr="0065640A">
              <w:t>Inlåning Riksgälden</w:t>
            </w:r>
          </w:p>
        </w:tc>
        <w:tc>
          <w:tcPr>
            <w:tcW w:w="1469" w:type="dxa"/>
          </w:tcPr>
          <w:p w:rsidR="007C64AC" w:rsidRPr="0065640A" w:rsidRDefault="007C64AC" w:rsidP="007C64AC">
            <w:pPr>
              <w:spacing w:line="200" w:lineRule="exact"/>
              <w:jc w:val="right"/>
            </w:pPr>
            <w:r w:rsidRPr="0065640A">
              <w:t>413</w:t>
            </w:r>
          </w:p>
        </w:tc>
        <w:tc>
          <w:tcPr>
            <w:tcW w:w="1351" w:type="dxa"/>
            <w:gridSpan w:val="2"/>
          </w:tcPr>
          <w:p w:rsidR="007C64AC" w:rsidRPr="0065640A" w:rsidRDefault="007C64AC" w:rsidP="007C64AC">
            <w:pPr>
              <w:spacing w:line="200" w:lineRule="exact"/>
              <w:jc w:val="right"/>
            </w:pPr>
            <w:r w:rsidRPr="0065640A">
              <w:t>522</w:t>
            </w:r>
          </w:p>
        </w:tc>
      </w:tr>
      <w:tr w:rsidR="007C64AC" w:rsidRPr="0065640A" w:rsidTr="007C64AC">
        <w:tblPrEx>
          <w:tblCellMar>
            <w:top w:w="0" w:type="dxa"/>
            <w:bottom w:w="0" w:type="dxa"/>
          </w:tblCellMar>
        </w:tblPrEx>
        <w:trPr>
          <w:cantSplit/>
        </w:trPr>
        <w:tc>
          <w:tcPr>
            <w:tcW w:w="3247" w:type="dxa"/>
            <w:gridSpan w:val="2"/>
            <w:vAlign w:val="center"/>
          </w:tcPr>
          <w:p w:rsidR="007C64AC" w:rsidRPr="0065640A" w:rsidRDefault="007C64AC" w:rsidP="007C64AC">
            <w:pPr>
              <w:spacing w:line="200" w:lineRule="exact"/>
            </w:pPr>
            <w:r w:rsidRPr="0065640A">
              <w:t>Inlåningsrepor</w:t>
            </w:r>
          </w:p>
        </w:tc>
        <w:tc>
          <w:tcPr>
            <w:tcW w:w="1469" w:type="dxa"/>
            <w:vAlign w:val="center"/>
          </w:tcPr>
          <w:p w:rsidR="007C64AC" w:rsidRPr="0065640A" w:rsidRDefault="007C64AC" w:rsidP="007C64AC">
            <w:pPr>
              <w:spacing w:line="200" w:lineRule="exact"/>
              <w:jc w:val="right"/>
            </w:pPr>
            <w:r w:rsidRPr="0065640A">
              <w:t>0</w:t>
            </w:r>
          </w:p>
        </w:tc>
        <w:tc>
          <w:tcPr>
            <w:tcW w:w="1351" w:type="dxa"/>
            <w:gridSpan w:val="2"/>
            <w:vAlign w:val="center"/>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Motpost till särskilda dragningsrätter</w:t>
            </w:r>
          </w:p>
        </w:tc>
        <w:tc>
          <w:tcPr>
            <w:tcW w:w="1581" w:type="dxa"/>
            <w:gridSpan w:val="3"/>
            <w:vAlign w:val="center"/>
          </w:tcPr>
          <w:p w:rsidR="007C64AC" w:rsidRPr="0065640A" w:rsidRDefault="007C64AC" w:rsidP="007C64AC">
            <w:pPr>
              <w:spacing w:line="200" w:lineRule="exact"/>
              <w:jc w:val="right"/>
            </w:pPr>
            <w:r w:rsidRPr="0065640A">
              <w:t>15</w:t>
            </w:r>
          </w:p>
        </w:tc>
        <w:tc>
          <w:tcPr>
            <w:tcW w:w="1319" w:type="dxa"/>
            <w:vAlign w:val="center"/>
          </w:tcPr>
          <w:p w:rsidR="007C64AC" w:rsidRPr="0065640A" w:rsidRDefault="007C64AC" w:rsidP="007C64AC">
            <w:pPr>
              <w:spacing w:line="200" w:lineRule="exact"/>
              <w:jc w:val="right"/>
            </w:pPr>
            <w:r w:rsidRPr="0065640A">
              <w:t>10</w:t>
            </w:r>
          </w:p>
        </w:tc>
      </w:tr>
      <w:tr w:rsidR="007C64AC" w:rsidRPr="0065640A" w:rsidTr="007C64AC">
        <w:tblPrEx>
          <w:tblCellMar>
            <w:top w:w="0" w:type="dxa"/>
            <w:bottom w:w="0" w:type="dxa"/>
          </w:tblCellMar>
        </w:tblPrEx>
        <w:trPr>
          <w:cantSplit/>
          <w:trHeight w:val="20"/>
        </w:trPr>
        <w:tc>
          <w:tcPr>
            <w:tcW w:w="3167" w:type="dxa"/>
          </w:tcPr>
          <w:p w:rsidR="007C64AC" w:rsidRPr="0065640A" w:rsidRDefault="007C64AC" w:rsidP="007C64AC">
            <w:pPr>
              <w:spacing w:line="200" w:lineRule="exact"/>
            </w:pPr>
            <w:r w:rsidRPr="0065640A">
              <w:t>Övrigt</w:t>
            </w:r>
          </w:p>
        </w:tc>
        <w:tc>
          <w:tcPr>
            <w:tcW w:w="1581" w:type="dxa"/>
            <w:gridSpan w:val="3"/>
          </w:tcPr>
          <w:p w:rsidR="007C64AC" w:rsidRPr="0065640A" w:rsidRDefault="007C64AC" w:rsidP="007C64AC">
            <w:pPr>
              <w:spacing w:line="200" w:lineRule="exact"/>
              <w:jc w:val="right"/>
            </w:pPr>
            <w:r w:rsidRPr="0065640A">
              <w:t>60</w:t>
            </w:r>
          </w:p>
        </w:tc>
        <w:tc>
          <w:tcPr>
            <w:tcW w:w="1319" w:type="dxa"/>
          </w:tcPr>
          <w:p w:rsidR="007C64AC" w:rsidRPr="0065640A" w:rsidRDefault="007C64AC" w:rsidP="007C64AC">
            <w:pPr>
              <w:spacing w:line="200" w:lineRule="exact"/>
              <w:jc w:val="right"/>
            </w:pPr>
            <w:r w:rsidRPr="0065640A">
              <w:t xml:space="preserve">62 </w:t>
            </w:r>
          </w:p>
        </w:tc>
      </w:tr>
      <w:tr w:rsidR="007C64AC" w:rsidRPr="0065640A" w:rsidTr="007C64AC">
        <w:tblPrEx>
          <w:tblCellMar>
            <w:top w:w="0" w:type="dxa"/>
            <w:bottom w:w="0" w:type="dxa"/>
          </w:tblCellMar>
        </w:tblPrEx>
        <w:trPr>
          <w:cantSplit/>
          <w:trHeight w:val="20"/>
        </w:trPr>
        <w:tc>
          <w:tcPr>
            <w:tcW w:w="3167"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581" w:type="dxa"/>
            <w:gridSpan w:val="3"/>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488</w:t>
            </w:r>
          </w:p>
        </w:tc>
        <w:tc>
          <w:tcPr>
            <w:tcW w:w="1319"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606</w:t>
            </w:r>
          </w:p>
        </w:tc>
      </w:tr>
    </w:tbl>
    <w:p w:rsidR="009D1FD6" w:rsidRPr="0065640A" w:rsidRDefault="009D1FD6" w:rsidP="007C64AC">
      <w:pPr>
        <w:spacing w:before="187"/>
        <w:outlineLvl w:val="0"/>
        <w:rPr>
          <w:b/>
        </w:rPr>
      </w:pPr>
    </w:p>
    <w:p w:rsidR="007C64AC" w:rsidRPr="0065640A" w:rsidRDefault="009D1FD6" w:rsidP="007C64AC">
      <w:pPr>
        <w:spacing w:before="187"/>
        <w:outlineLvl w:val="0"/>
        <w:rPr>
          <w:b/>
        </w:rPr>
      </w:pPr>
      <w:r w:rsidRPr="0065640A">
        <w:rPr>
          <w:b/>
        </w:rPr>
        <w:br w:type="page"/>
      </w:r>
      <w:r w:rsidR="007C64AC" w:rsidRPr="0065640A">
        <w:rPr>
          <w:b/>
        </w:rPr>
        <w:t>Not 24 Övriga skulder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tcPr>
          <w:p w:rsidR="007C64AC" w:rsidRPr="0065640A" w:rsidRDefault="007C64AC" w:rsidP="007C64AC">
            <w:pPr>
              <w:spacing w:line="200" w:lineRule="exact"/>
            </w:pP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Leverantörsskuld</w:t>
            </w:r>
          </w:p>
        </w:tc>
        <w:tc>
          <w:tcPr>
            <w:tcW w:w="1608" w:type="dxa"/>
            <w:tcBorders>
              <w:top w:val="single" w:sz="4" w:space="0" w:color="auto"/>
            </w:tcBorders>
          </w:tcPr>
          <w:p w:rsidR="007C64AC" w:rsidRPr="0065640A" w:rsidRDefault="007C64AC" w:rsidP="007C64AC">
            <w:pPr>
              <w:spacing w:line="200" w:lineRule="exact"/>
              <w:jc w:val="right"/>
            </w:pPr>
            <w:r w:rsidRPr="0065640A">
              <w:t>26</w:t>
            </w:r>
          </w:p>
        </w:tc>
        <w:tc>
          <w:tcPr>
            <w:tcW w:w="1341" w:type="dxa"/>
            <w:tcBorders>
              <w:top w:val="single" w:sz="4" w:space="0" w:color="auto"/>
            </w:tcBorders>
          </w:tcPr>
          <w:p w:rsidR="007C64AC" w:rsidRPr="0065640A" w:rsidRDefault="007C64AC" w:rsidP="007C64AC">
            <w:pPr>
              <w:spacing w:line="200" w:lineRule="exact"/>
              <w:jc w:val="right"/>
            </w:pPr>
            <w:r w:rsidRPr="0065640A">
              <w:t>32</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tcPr>
          <w:p w:rsidR="007C64AC" w:rsidRPr="0065640A" w:rsidRDefault="007C64AC" w:rsidP="007C64AC">
            <w:pPr>
              <w:spacing w:line="200" w:lineRule="exact"/>
            </w:pPr>
            <w:r w:rsidRPr="0065640A">
              <w:t>Övrigt</w:t>
            </w:r>
          </w:p>
        </w:tc>
        <w:tc>
          <w:tcPr>
            <w:tcW w:w="1608" w:type="dxa"/>
          </w:tcPr>
          <w:p w:rsidR="007C64AC" w:rsidRPr="0065640A" w:rsidRDefault="007C64AC" w:rsidP="007C64AC">
            <w:pPr>
              <w:spacing w:line="200" w:lineRule="exact"/>
              <w:jc w:val="right"/>
            </w:pPr>
            <w:r w:rsidRPr="0065640A">
              <w:t>21</w:t>
            </w:r>
          </w:p>
        </w:tc>
        <w:tc>
          <w:tcPr>
            <w:tcW w:w="1341" w:type="dxa"/>
          </w:tcPr>
          <w:p w:rsidR="007C64AC" w:rsidRPr="0065640A" w:rsidRDefault="007C64AC" w:rsidP="007C64AC">
            <w:pPr>
              <w:spacing w:line="200" w:lineRule="exact"/>
              <w:jc w:val="right"/>
            </w:pPr>
            <w:r w:rsidRPr="0065640A">
              <w:t>21</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47</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53</w:t>
            </w:r>
          </w:p>
        </w:tc>
      </w:tr>
    </w:tbl>
    <w:p w:rsidR="007C64AC" w:rsidRPr="0065640A" w:rsidRDefault="007C64AC" w:rsidP="009D1FD6">
      <w:pPr>
        <w:spacing w:before="240"/>
        <w:outlineLvl w:val="0"/>
        <w:rPr>
          <w:b/>
        </w:rPr>
      </w:pPr>
      <w:r w:rsidRPr="0065640A">
        <w:rPr>
          <w:b/>
        </w:rPr>
        <w:t>Not 25 Avsättningar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tcPr>
          <w:p w:rsidR="007C64AC" w:rsidRPr="0065640A" w:rsidRDefault="007C64AC" w:rsidP="007C64AC">
            <w:pPr>
              <w:spacing w:line="200" w:lineRule="exact"/>
            </w:pP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Pensionsskuld</w:t>
            </w:r>
          </w:p>
        </w:tc>
        <w:tc>
          <w:tcPr>
            <w:tcW w:w="1608" w:type="dxa"/>
            <w:tcBorders>
              <w:top w:val="single" w:sz="4" w:space="0" w:color="auto"/>
            </w:tcBorders>
          </w:tcPr>
          <w:p w:rsidR="007C64AC" w:rsidRPr="0065640A" w:rsidRDefault="007C64AC" w:rsidP="007C64AC">
            <w:pPr>
              <w:spacing w:line="200" w:lineRule="exact"/>
              <w:jc w:val="right"/>
            </w:pPr>
            <w:r w:rsidRPr="0065640A">
              <w:t>116</w:t>
            </w:r>
          </w:p>
        </w:tc>
        <w:tc>
          <w:tcPr>
            <w:tcW w:w="1341" w:type="dxa"/>
            <w:tcBorders>
              <w:top w:val="single" w:sz="4" w:space="0" w:color="auto"/>
            </w:tcBorders>
          </w:tcPr>
          <w:p w:rsidR="007C64AC" w:rsidRPr="0065640A" w:rsidRDefault="007C64AC" w:rsidP="007C64AC">
            <w:pPr>
              <w:spacing w:line="200" w:lineRule="exact"/>
              <w:jc w:val="right"/>
            </w:pPr>
            <w:r w:rsidRPr="0065640A">
              <w:t>133</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Ogiltiga sedlar</w:t>
            </w:r>
          </w:p>
        </w:tc>
        <w:tc>
          <w:tcPr>
            <w:tcW w:w="1608" w:type="dxa"/>
          </w:tcPr>
          <w:p w:rsidR="007C64AC" w:rsidRPr="0065640A" w:rsidRDefault="007C64AC" w:rsidP="007C64AC">
            <w:pPr>
              <w:spacing w:line="200" w:lineRule="exact"/>
              <w:jc w:val="right"/>
            </w:pPr>
            <w:r w:rsidRPr="0065640A">
              <w:t>57</w:t>
            </w:r>
          </w:p>
        </w:tc>
        <w:tc>
          <w:tcPr>
            <w:tcW w:w="1341" w:type="dxa"/>
          </w:tcPr>
          <w:p w:rsidR="007C64AC" w:rsidRPr="0065640A" w:rsidRDefault="007C64AC" w:rsidP="007C64AC">
            <w:pPr>
              <w:spacing w:line="200" w:lineRule="exact"/>
              <w:jc w:val="right"/>
            </w:pPr>
            <w:r w:rsidRPr="0065640A">
              <w:t>65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Hyresavtal Malmökontoret</w:t>
            </w:r>
          </w:p>
        </w:tc>
        <w:tc>
          <w:tcPr>
            <w:tcW w:w="1608" w:type="dxa"/>
          </w:tcPr>
          <w:p w:rsidR="007C64AC" w:rsidRPr="0065640A" w:rsidRDefault="007C64AC" w:rsidP="007C64AC">
            <w:pPr>
              <w:spacing w:line="200" w:lineRule="exact"/>
              <w:jc w:val="right"/>
            </w:pPr>
            <w:r w:rsidRPr="0065640A">
              <w:t>44</w:t>
            </w:r>
          </w:p>
        </w:tc>
        <w:tc>
          <w:tcPr>
            <w:tcW w:w="1341" w:type="dxa"/>
          </w:tcPr>
          <w:p w:rsidR="007C64AC" w:rsidRPr="0065640A" w:rsidRDefault="007C64AC" w:rsidP="007C64AC">
            <w:pPr>
              <w:spacing w:line="200" w:lineRule="exact"/>
              <w:jc w:val="right"/>
            </w:pPr>
            <w:r w:rsidRPr="0065640A">
              <w:t>47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Trygghetsstiftelsen</w:t>
            </w:r>
          </w:p>
        </w:tc>
        <w:tc>
          <w:tcPr>
            <w:tcW w:w="1608" w:type="dxa"/>
          </w:tcPr>
          <w:p w:rsidR="007C64AC" w:rsidRPr="0065640A" w:rsidRDefault="007C64AC" w:rsidP="007C64AC">
            <w:pPr>
              <w:spacing w:line="200" w:lineRule="exact"/>
              <w:jc w:val="right"/>
            </w:pPr>
            <w:r w:rsidRPr="0065640A">
              <w:t>3</w:t>
            </w:r>
          </w:p>
        </w:tc>
        <w:tc>
          <w:tcPr>
            <w:tcW w:w="1341" w:type="dxa"/>
          </w:tcPr>
          <w:p w:rsidR="007C64AC" w:rsidRPr="0065640A" w:rsidRDefault="007C64AC" w:rsidP="007C64AC">
            <w:pPr>
              <w:spacing w:line="200" w:lineRule="exact"/>
              <w:jc w:val="right"/>
            </w:pPr>
            <w:r w:rsidRPr="0065640A">
              <w:t>6</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220</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251</w:t>
            </w:r>
          </w:p>
        </w:tc>
      </w:tr>
    </w:tbl>
    <w:p w:rsidR="007C64AC" w:rsidRPr="0065640A" w:rsidRDefault="007C64AC" w:rsidP="00A854E3">
      <w:pPr>
        <w:spacing w:before="120"/>
      </w:pPr>
      <w:r w:rsidRPr="0065640A">
        <w:t>Pensionsskulden har beräknats av Statens tjänstepensionsverk (SPV). 106 mi</w:t>
      </w:r>
      <w:r w:rsidRPr="0065640A">
        <w:t>l</w:t>
      </w:r>
      <w:r w:rsidRPr="0065640A">
        <w:t>joner kronor (119) avser PA 91-pensionärer med avgångsdag före 2003, och 10 miljoner kronor (14) avser personer som från och med 2003 bevi</w:t>
      </w:r>
      <w:r w:rsidRPr="0065640A">
        <w:t>l</w:t>
      </w:r>
      <w:r w:rsidRPr="0065640A">
        <w:t>jats delpen</w:t>
      </w:r>
      <w:r w:rsidRPr="0065640A">
        <w:t>s</w:t>
      </w:r>
      <w:r w:rsidRPr="0065640A">
        <w:t xml:space="preserve">ion alternativt pensionsersättning före 65 års ålder. Riksbanken löste per den 31 december </w:t>
      </w:r>
      <w:smartTag w:uri="urn:schemas-microsoft-com:office:smarttags" w:element="metricconverter">
        <w:smartTagPr>
          <w:attr w:name="ProductID" w:val="2002 in"/>
        </w:smartTagPr>
        <w:r w:rsidRPr="0065640A">
          <w:t>2002 in</w:t>
        </w:r>
      </w:smartTag>
      <w:r w:rsidRPr="0065640A">
        <w:t xml:space="preserve"> sin pensionsskuld för de personer som vid de</w:t>
      </w:r>
      <w:r w:rsidRPr="0065640A">
        <w:t>n</w:t>
      </w:r>
      <w:r w:rsidRPr="0065640A">
        <w:t xml:space="preserve">na tidpunkt hade en anställning eller rätt till livränta hos Riksbanken. </w:t>
      </w:r>
    </w:p>
    <w:p w:rsidR="007C64AC" w:rsidRPr="0065640A" w:rsidRDefault="007C64AC" w:rsidP="007C64AC">
      <w:pPr>
        <w:pStyle w:val="Normaltindrag"/>
        <w:rPr>
          <w:lang w:val="sv-SE" w:eastAsia="sv-SE"/>
        </w:rPr>
      </w:pPr>
      <w:r w:rsidRPr="0065640A">
        <w:rPr>
          <w:lang w:val="sv-SE" w:eastAsia="sv-SE"/>
        </w:rPr>
        <w:t>I posten avsättningar ingår även 57 miljoner kronor (65) för den b</w:t>
      </w:r>
      <w:r w:rsidRPr="0065640A">
        <w:rPr>
          <w:lang w:val="sv-SE" w:eastAsia="sv-SE"/>
        </w:rPr>
        <w:t>e</w:t>
      </w:r>
      <w:r w:rsidRPr="0065640A">
        <w:rPr>
          <w:lang w:val="sv-SE" w:eastAsia="sv-SE"/>
        </w:rPr>
        <w:t>dömda framtida kostnaden för skuldavskrivna sedlar som upphört att vara lagliga betalningsmedel men som Riksbanken fortfarande kan lösa in. Vidare ingår 44 miljoner kronor (47) för den bedömda framtida hyreskostnaden för kont</w:t>
      </w:r>
      <w:r w:rsidRPr="0065640A">
        <w:rPr>
          <w:lang w:val="sv-SE" w:eastAsia="sv-SE"/>
        </w:rPr>
        <w:t>o</w:t>
      </w:r>
      <w:r w:rsidRPr="0065640A">
        <w:rPr>
          <w:lang w:val="sv-SE" w:eastAsia="sv-SE"/>
        </w:rPr>
        <w:t xml:space="preserve">ret i Malmö som avvecklades 2006. </w:t>
      </w:r>
      <w:r w:rsidR="00851923" w:rsidRPr="0065640A">
        <w:rPr>
          <w:lang w:val="sv-SE" w:eastAsia="sv-SE"/>
        </w:rPr>
        <w:t>D</w:t>
      </w:r>
      <w:r w:rsidRPr="0065640A">
        <w:rPr>
          <w:lang w:val="sv-SE" w:eastAsia="sv-SE"/>
        </w:rPr>
        <w:t xml:space="preserve">en 29 december 2010 </w:t>
      </w:r>
      <w:r w:rsidR="00851923" w:rsidRPr="0065640A">
        <w:rPr>
          <w:lang w:val="sv-SE" w:eastAsia="sv-SE"/>
        </w:rPr>
        <w:t>ingick Riksba</w:t>
      </w:r>
      <w:r w:rsidR="00851923" w:rsidRPr="0065640A">
        <w:rPr>
          <w:lang w:val="sv-SE" w:eastAsia="sv-SE"/>
        </w:rPr>
        <w:t>n</w:t>
      </w:r>
      <w:r w:rsidR="00851923" w:rsidRPr="0065640A">
        <w:rPr>
          <w:lang w:val="sv-SE" w:eastAsia="sv-SE"/>
        </w:rPr>
        <w:t xml:space="preserve">ken </w:t>
      </w:r>
      <w:r w:rsidRPr="0065640A">
        <w:rPr>
          <w:lang w:val="sv-SE" w:eastAsia="sv-SE"/>
        </w:rPr>
        <w:t xml:space="preserve">ett avtal om att hyresavtalet ska </w:t>
      </w:r>
      <w:r w:rsidR="00851923" w:rsidRPr="0065640A">
        <w:rPr>
          <w:lang w:val="sv-SE" w:eastAsia="sv-SE"/>
        </w:rPr>
        <w:t>avvecklas</w:t>
      </w:r>
      <w:r w:rsidRPr="0065640A">
        <w:rPr>
          <w:lang w:val="sv-SE" w:eastAsia="sv-SE"/>
        </w:rPr>
        <w:t xml:space="preserve"> under 2011. Posten Trygghet</w:t>
      </w:r>
      <w:r w:rsidRPr="0065640A">
        <w:rPr>
          <w:lang w:val="sv-SE" w:eastAsia="sv-SE"/>
        </w:rPr>
        <w:t>s</w:t>
      </w:r>
      <w:r w:rsidRPr="0065640A">
        <w:rPr>
          <w:lang w:val="sv-SE" w:eastAsia="sv-SE"/>
        </w:rPr>
        <w:t>stiftelsen avser avsättning för kompetensutveckling och kompetensvä</w:t>
      </w:r>
      <w:r w:rsidRPr="0065640A">
        <w:rPr>
          <w:lang w:val="sv-SE" w:eastAsia="sv-SE"/>
        </w:rPr>
        <w:t>x</w:t>
      </w:r>
      <w:r w:rsidRPr="0065640A">
        <w:rPr>
          <w:lang w:val="sv-SE" w:eastAsia="sv-SE"/>
        </w:rPr>
        <w:t>ling i enlighet med avtal med Trygghetsstifte</w:t>
      </w:r>
      <w:r w:rsidRPr="0065640A">
        <w:rPr>
          <w:lang w:val="sv-SE" w:eastAsia="sv-SE"/>
        </w:rPr>
        <w:t>l</w:t>
      </w:r>
      <w:r w:rsidRPr="0065640A">
        <w:rPr>
          <w:lang w:val="sv-SE" w:eastAsia="sv-SE"/>
        </w:rPr>
        <w:t>sen.</w:t>
      </w:r>
    </w:p>
    <w:p w:rsidR="007C64AC" w:rsidRPr="0065640A" w:rsidRDefault="007C64AC" w:rsidP="007C64AC">
      <w:pPr>
        <w:spacing w:before="187"/>
        <w:outlineLvl w:val="0"/>
        <w:rPr>
          <w:b/>
        </w:rPr>
      </w:pPr>
      <w:r w:rsidRPr="0065640A">
        <w:rPr>
          <w:b/>
        </w:rPr>
        <w:t>Not 26 Värderegleringskonton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Priseffekt</w:t>
            </w:r>
          </w:p>
        </w:tc>
        <w:tc>
          <w:tcPr>
            <w:tcW w:w="1608" w:type="dxa"/>
            <w:tcBorders>
              <w:top w:val="single" w:sz="4" w:space="0" w:color="auto"/>
            </w:tcBorders>
          </w:tcPr>
          <w:p w:rsidR="007C64AC" w:rsidRPr="0065640A" w:rsidRDefault="007C64AC" w:rsidP="007C64AC">
            <w:pPr>
              <w:spacing w:line="200" w:lineRule="exact"/>
              <w:jc w:val="right"/>
            </w:pPr>
            <w:r w:rsidRPr="0065640A">
              <w:t>4 738</w:t>
            </w:r>
          </w:p>
        </w:tc>
        <w:tc>
          <w:tcPr>
            <w:tcW w:w="1341" w:type="dxa"/>
            <w:tcBorders>
              <w:top w:val="single" w:sz="4" w:space="0" w:color="auto"/>
            </w:tcBorders>
          </w:tcPr>
          <w:p w:rsidR="007C64AC" w:rsidRPr="0065640A" w:rsidRDefault="007C64AC" w:rsidP="007C64AC">
            <w:pPr>
              <w:spacing w:line="200" w:lineRule="exact"/>
              <w:jc w:val="right"/>
            </w:pPr>
            <w:r w:rsidRPr="0065640A">
              <w:t>5 597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Valutakurseffekt</w:t>
            </w:r>
          </w:p>
        </w:tc>
        <w:tc>
          <w:tcPr>
            <w:tcW w:w="1608" w:type="dxa"/>
          </w:tcPr>
          <w:p w:rsidR="007C64AC" w:rsidRPr="0065640A" w:rsidRDefault="007C64AC" w:rsidP="007C64AC">
            <w:pPr>
              <w:spacing w:line="200" w:lineRule="exact"/>
              <w:jc w:val="right"/>
            </w:pPr>
            <w:r w:rsidRPr="0065640A">
              <w:t>3 624</w:t>
            </w:r>
          </w:p>
        </w:tc>
        <w:tc>
          <w:tcPr>
            <w:tcW w:w="1341" w:type="dxa"/>
          </w:tcPr>
          <w:p w:rsidR="007C64AC" w:rsidRPr="0065640A" w:rsidRDefault="007C64AC" w:rsidP="007C64AC">
            <w:pPr>
              <w:spacing w:line="200" w:lineRule="exact"/>
              <w:jc w:val="right"/>
            </w:pPr>
            <w:r w:rsidRPr="0065640A">
              <w:t>12 327</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tcPr>
          <w:p w:rsidR="007C64AC" w:rsidRPr="0065640A" w:rsidRDefault="007C64AC" w:rsidP="007C64AC">
            <w:pPr>
              <w:spacing w:line="200" w:lineRule="exact"/>
            </w:pPr>
            <w:r w:rsidRPr="0065640A">
              <w:t>Guldvärdeeffekt</w:t>
            </w:r>
          </w:p>
        </w:tc>
        <w:tc>
          <w:tcPr>
            <w:tcW w:w="1608" w:type="dxa"/>
            <w:tcBorders>
              <w:bottom w:val="single" w:sz="4" w:space="0" w:color="auto"/>
            </w:tcBorders>
          </w:tcPr>
          <w:p w:rsidR="007C64AC" w:rsidRPr="0065640A" w:rsidRDefault="007C64AC" w:rsidP="007C64AC">
            <w:pPr>
              <w:spacing w:line="200" w:lineRule="exact"/>
              <w:jc w:val="right"/>
            </w:pPr>
            <w:r w:rsidRPr="0065640A">
              <w:t>26 740</w:t>
            </w:r>
          </w:p>
        </w:tc>
        <w:tc>
          <w:tcPr>
            <w:tcW w:w="1341" w:type="dxa"/>
            <w:tcBorders>
              <w:bottom w:val="single" w:sz="4" w:space="0" w:color="auto"/>
            </w:tcBorders>
          </w:tcPr>
          <w:p w:rsidR="007C64AC" w:rsidRPr="0065640A" w:rsidRDefault="007C64AC" w:rsidP="007C64AC">
            <w:pPr>
              <w:spacing w:line="200" w:lineRule="exact"/>
              <w:jc w:val="right"/>
            </w:pPr>
            <w:r w:rsidRPr="0065640A">
              <w:t>19 894</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tcPr>
          <w:p w:rsidR="007C64AC" w:rsidRPr="0065640A" w:rsidRDefault="007C64AC" w:rsidP="007C64AC">
            <w:pPr>
              <w:spacing w:line="200" w:lineRule="exact"/>
              <w:jc w:val="right"/>
            </w:pPr>
            <w:r w:rsidRPr="0065640A">
              <w:t>35 102</w:t>
            </w:r>
          </w:p>
        </w:tc>
        <w:tc>
          <w:tcPr>
            <w:tcW w:w="1341" w:type="dxa"/>
            <w:tcBorders>
              <w:top w:val="single" w:sz="4" w:space="0" w:color="auto"/>
              <w:bottom w:val="single" w:sz="4" w:space="0" w:color="auto"/>
            </w:tcBorders>
          </w:tcPr>
          <w:p w:rsidR="007C64AC" w:rsidRPr="0065640A" w:rsidRDefault="007C64AC" w:rsidP="007C64AC">
            <w:pPr>
              <w:spacing w:line="200" w:lineRule="exact"/>
              <w:jc w:val="right"/>
            </w:pPr>
            <w:r w:rsidRPr="0065640A">
              <w:t>37 818</w:t>
            </w:r>
          </w:p>
        </w:tc>
      </w:tr>
    </w:tbl>
    <w:p w:rsidR="007C64AC" w:rsidRPr="0065640A" w:rsidRDefault="007C64AC" w:rsidP="00A854E3">
      <w:pPr>
        <w:spacing w:before="120"/>
      </w:pPr>
      <w:r w:rsidRPr="0065640A">
        <w:t>På särskilda värderegleringskonton redovisas från och med 2004 orealiserade vinster och förluster som utgörs av skillnaden mellan anskaffningsvärde och marknadsvärde. Vid övergången 2004 beslutades att anskaffningsvärdena skulle motsvara marknadsvärdena per den 31 december 2003. Om de oreal</w:t>
      </w:r>
      <w:r w:rsidRPr="0065640A">
        <w:t>i</w:t>
      </w:r>
      <w:r w:rsidRPr="0065640A">
        <w:t xml:space="preserve">serade förlusterna överstiger de orealiserade vinsterna vid årets slut redovisas skillnaden i resultaträkningen. Denna beräkning </w:t>
      </w:r>
      <w:r w:rsidR="00851923" w:rsidRPr="0065640A">
        <w:t>görs</w:t>
      </w:r>
      <w:r w:rsidRPr="0065640A">
        <w:t xml:space="preserve"> värdepapper för värd</w:t>
      </w:r>
      <w:r w:rsidRPr="0065640A">
        <w:t>e</w:t>
      </w:r>
      <w:r w:rsidRPr="0065640A">
        <w:t>papper och valuta för valuta.</w:t>
      </w:r>
    </w:p>
    <w:p w:rsidR="007C64AC" w:rsidRPr="0065640A" w:rsidRDefault="007C64AC" w:rsidP="007C64AC">
      <w:pPr>
        <w:spacing w:before="120"/>
      </w:pPr>
      <w:r w:rsidRPr="0065640A">
        <w:t>Priseffekten består främst av orealiserade värdepappersvinster.</w:t>
      </w:r>
    </w:p>
    <w:p w:rsidR="007C64AC" w:rsidRPr="0065640A" w:rsidRDefault="007C64AC" w:rsidP="009D1FD6">
      <w:pPr>
        <w:spacing w:before="120" w:after="120"/>
      </w:pPr>
      <w:r w:rsidRPr="0065640A">
        <w:t>Valutakurseffektens fördelning framgår av följande tabell.</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p>
        </w:tc>
        <w:tc>
          <w:tcPr>
            <w:tcW w:w="1620"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51"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096" w:type="dxa"/>
            <w:tcBorders>
              <w:top w:val="single" w:sz="4" w:space="0" w:color="auto"/>
            </w:tcBorders>
          </w:tcPr>
          <w:p w:rsidR="007C64AC" w:rsidRPr="0065640A" w:rsidRDefault="007C64AC" w:rsidP="007C64AC">
            <w:pPr>
              <w:spacing w:line="200" w:lineRule="exact"/>
            </w:pPr>
            <w:r w:rsidRPr="0065640A">
              <w:t>Euro</w:t>
            </w:r>
          </w:p>
        </w:tc>
        <w:tc>
          <w:tcPr>
            <w:tcW w:w="1620" w:type="dxa"/>
            <w:tcBorders>
              <w:top w:val="single" w:sz="4" w:space="0" w:color="auto"/>
            </w:tcBorders>
          </w:tcPr>
          <w:p w:rsidR="007C64AC" w:rsidRPr="0065640A" w:rsidRDefault="007C64AC" w:rsidP="007C64AC">
            <w:pPr>
              <w:spacing w:line="200" w:lineRule="exact"/>
              <w:jc w:val="right"/>
            </w:pPr>
            <w:r w:rsidRPr="0065640A">
              <w:t>–</w:t>
            </w:r>
          </w:p>
        </w:tc>
        <w:tc>
          <w:tcPr>
            <w:tcW w:w="1351" w:type="dxa"/>
            <w:tcBorders>
              <w:top w:val="single" w:sz="4" w:space="0" w:color="auto"/>
            </w:tcBorders>
          </w:tcPr>
          <w:p w:rsidR="007C64AC" w:rsidRPr="0065640A" w:rsidRDefault="007C64AC" w:rsidP="007C64AC">
            <w:pPr>
              <w:spacing w:line="200" w:lineRule="exact"/>
              <w:jc w:val="right"/>
            </w:pPr>
            <w:r w:rsidRPr="0065640A">
              <w:t>5 765</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Amerikanska dollar</w:t>
            </w:r>
          </w:p>
        </w:tc>
        <w:tc>
          <w:tcPr>
            <w:tcW w:w="1620" w:type="dxa"/>
          </w:tcPr>
          <w:p w:rsidR="007C64AC" w:rsidRPr="0065640A" w:rsidRDefault="007C64AC" w:rsidP="007C64AC">
            <w:pPr>
              <w:spacing w:line="200" w:lineRule="exact"/>
              <w:jc w:val="right"/>
            </w:pPr>
            <w:r w:rsidRPr="0065640A">
              <w:t>–</w:t>
            </w:r>
          </w:p>
        </w:tc>
        <w:tc>
          <w:tcPr>
            <w:tcW w:w="1351" w:type="dxa"/>
          </w:tcPr>
          <w:p w:rsidR="007C64AC" w:rsidRPr="0065640A" w:rsidRDefault="007C64AC" w:rsidP="007C64AC">
            <w:pPr>
              <w:spacing w:line="200" w:lineRule="exact"/>
              <w:jc w:val="right"/>
            </w:pPr>
            <w:r w:rsidRPr="0065640A">
              <w:t>1 263</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Brittiska pund</w:t>
            </w:r>
          </w:p>
        </w:tc>
        <w:tc>
          <w:tcPr>
            <w:tcW w:w="1620" w:type="dxa"/>
          </w:tcPr>
          <w:p w:rsidR="007C64AC" w:rsidRPr="0065640A" w:rsidRDefault="007C64AC" w:rsidP="007C64AC">
            <w:pPr>
              <w:spacing w:line="200" w:lineRule="exact"/>
              <w:jc w:val="right"/>
            </w:pPr>
            <w:r w:rsidRPr="0065640A">
              <w:t>–</w:t>
            </w:r>
          </w:p>
        </w:tc>
        <w:tc>
          <w:tcPr>
            <w:tcW w:w="1351" w:type="dxa"/>
          </w:tcPr>
          <w:p w:rsidR="007C64AC" w:rsidRPr="0065640A" w:rsidRDefault="007C64AC" w:rsidP="007C64AC">
            <w:pPr>
              <w:spacing w:line="200" w:lineRule="exact"/>
              <w:jc w:val="right"/>
            </w:pPr>
            <w:r w:rsidRPr="0065640A">
              <w:t>170</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Australiensiska dollar</w:t>
            </w:r>
          </w:p>
        </w:tc>
        <w:tc>
          <w:tcPr>
            <w:tcW w:w="1620" w:type="dxa"/>
          </w:tcPr>
          <w:p w:rsidR="007C64AC" w:rsidRPr="0065640A" w:rsidRDefault="007C64AC" w:rsidP="007C64AC">
            <w:pPr>
              <w:spacing w:line="200" w:lineRule="exact"/>
              <w:jc w:val="right"/>
            </w:pPr>
            <w:r w:rsidRPr="0065640A">
              <w:t>1 800</w:t>
            </w:r>
          </w:p>
        </w:tc>
        <w:tc>
          <w:tcPr>
            <w:tcW w:w="1351" w:type="dxa"/>
          </w:tcPr>
          <w:p w:rsidR="007C64AC" w:rsidRPr="0065640A" w:rsidRDefault="007C64AC" w:rsidP="007C64AC">
            <w:pPr>
              <w:spacing w:line="200" w:lineRule="exact"/>
              <w:jc w:val="right"/>
            </w:pPr>
            <w:r w:rsidRPr="0065640A">
              <w:t>1 472</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Kanadensiska dollar</w:t>
            </w:r>
          </w:p>
        </w:tc>
        <w:tc>
          <w:tcPr>
            <w:tcW w:w="1620" w:type="dxa"/>
          </w:tcPr>
          <w:p w:rsidR="007C64AC" w:rsidRPr="0065640A" w:rsidRDefault="007C64AC" w:rsidP="007C64AC">
            <w:pPr>
              <w:spacing w:line="200" w:lineRule="exact"/>
              <w:jc w:val="right"/>
            </w:pPr>
            <w:r w:rsidRPr="0065640A">
              <w:t>1 040</w:t>
            </w:r>
          </w:p>
        </w:tc>
        <w:tc>
          <w:tcPr>
            <w:tcW w:w="1351" w:type="dxa"/>
          </w:tcPr>
          <w:p w:rsidR="007C64AC" w:rsidRPr="0065640A" w:rsidRDefault="007C64AC" w:rsidP="007C64AC">
            <w:pPr>
              <w:spacing w:line="200" w:lineRule="exact"/>
              <w:jc w:val="right"/>
            </w:pPr>
            <w:r w:rsidRPr="0065640A">
              <w:t xml:space="preserve">1 234 </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 xml:space="preserve">Särskilda dragningsrätter </w:t>
            </w:r>
          </w:p>
        </w:tc>
        <w:tc>
          <w:tcPr>
            <w:tcW w:w="1620" w:type="dxa"/>
          </w:tcPr>
          <w:p w:rsidR="007C64AC" w:rsidRPr="0065640A" w:rsidRDefault="007C64AC" w:rsidP="007C64AC">
            <w:pPr>
              <w:spacing w:line="200" w:lineRule="exact"/>
              <w:jc w:val="right"/>
            </w:pPr>
            <w:r w:rsidRPr="0065640A">
              <w:t>46</w:t>
            </w:r>
          </w:p>
        </w:tc>
        <w:tc>
          <w:tcPr>
            <w:tcW w:w="1351" w:type="dxa"/>
          </w:tcPr>
          <w:p w:rsidR="007C64AC" w:rsidRPr="0065640A" w:rsidRDefault="007C64AC" w:rsidP="007C64AC">
            <w:pPr>
              <w:spacing w:line="200" w:lineRule="exact"/>
              <w:jc w:val="right"/>
            </w:pPr>
            <w:r w:rsidRPr="0065640A">
              <w:t>494</w:t>
            </w:r>
          </w:p>
        </w:tc>
      </w:tr>
      <w:tr w:rsidR="007C64AC" w:rsidRPr="0065640A" w:rsidTr="007C64AC">
        <w:tblPrEx>
          <w:tblCellMar>
            <w:top w:w="0" w:type="dxa"/>
            <w:bottom w:w="0" w:type="dxa"/>
          </w:tblCellMar>
        </w:tblPrEx>
        <w:trPr>
          <w:cantSplit/>
          <w:trHeight w:val="20"/>
        </w:trPr>
        <w:tc>
          <w:tcPr>
            <w:tcW w:w="3096" w:type="dxa"/>
          </w:tcPr>
          <w:p w:rsidR="007C64AC" w:rsidRPr="0065640A" w:rsidRDefault="007C64AC" w:rsidP="007C64AC">
            <w:pPr>
              <w:spacing w:line="200" w:lineRule="exact"/>
            </w:pPr>
            <w:r w:rsidRPr="0065640A">
              <w:t>Norska kronor</w:t>
            </w:r>
          </w:p>
        </w:tc>
        <w:tc>
          <w:tcPr>
            <w:tcW w:w="1620" w:type="dxa"/>
          </w:tcPr>
          <w:p w:rsidR="007C64AC" w:rsidRPr="0065640A" w:rsidRDefault="007C64AC" w:rsidP="007C64AC">
            <w:pPr>
              <w:spacing w:line="200" w:lineRule="exact"/>
              <w:jc w:val="right"/>
            </w:pPr>
            <w:r w:rsidRPr="0065640A">
              <w:t>738</w:t>
            </w:r>
          </w:p>
        </w:tc>
        <w:tc>
          <w:tcPr>
            <w:tcW w:w="1351" w:type="dxa"/>
          </w:tcPr>
          <w:p w:rsidR="007C64AC" w:rsidRPr="0065640A" w:rsidRDefault="007C64AC" w:rsidP="007C64AC">
            <w:pPr>
              <w:spacing w:line="200" w:lineRule="exact"/>
              <w:jc w:val="right"/>
            </w:pPr>
            <w:r w:rsidRPr="0065640A">
              <w:t>1 929</w:t>
            </w:r>
          </w:p>
        </w:tc>
      </w:tr>
      <w:tr w:rsidR="007C64AC" w:rsidRPr="0065640A" w:rsidTr="007C64AC">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20"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3 624</w:t>
            </w:r>
          </w:p>
        </w:tc>
        <w:tc>
          <w:tcPr>
            <w:tcW w:w="135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12 327</w:t>
            </w:r>
          </w:p>
        </w:tc>
      </w:tr>
    </w:tbl>
    <w:p w:rsidR="007C64AC" w:rsidRPr="0065640A" w:rsidRDefault="007C64AC" w:rsidP="007C64AC">
      <w:pPr>
        <w:spacing w:before="187"/>
        <w:outlineLvl w:val="0"/>
        <w:rPr>
          <w:b/>
        </w:rPr>
      </w:pPr>
      <w:r w:rsidRPr="0065640A">
        <w:rPr>
          <w:b/>
        </w:rPr>
        <w:t>Not 27 Grundfond</w:t>
      </w:r>
    </w:p>
    <w:p w:rsidR="007C64AC" w:rsidRPr="0065640A" w:rsidRDefault="007C64AC" w:rsidP="007C64AC">
      <w:r w:rsidRPr="0065640A">
        <w:t>Riksbanken ska enligt riksbankslagen ha en grundfond som uppgår till 1 000 mi</w:t>
      </w:r>
      <w:r w:rsidRPr="0065640A">
        <w:t>l</w:t>
      </w:r>
      <w:r w:rsidRPr="0065640A">
        <w:t>joner kronor.</w:t>
      </w:r>
    </w:p>
    <w:p w:rsidR="007C64AC" w:rsidRPr="0065640A" w:rsidRDefault="007C64AC" w:rsidP="007C64AC">
      <w:pPr>
        <w:spacing w:before="187"/>
        <w:outlineLvl w:val="0"/>
        <w:rPr>
          <w:b/>
        </w:rPr>
      </w:pPr>
      <w:r w:rsidRPr="0065640A">
        <w:rPr>
          <w:b/>
        </w:rPr>
        <w:t>Not 28 Reserver</w:t>
      </w:r>
    </w:p>
    <w:tbl>
      <w:tblPr>
        <w:tblW w:w="6067" w:type="dxa"/>
        <w:tblInd w:w="23" w:type="dxa"/>
        <w:tblLayout w:type="fixed"/>
        <w:tblCellMar>
          <w:left w:w="71" w:type="dxa"/>
          <w:right w:w="71" w:type="dxa"/>
        </w:tblCellMar>
        <w:tblLook w:val="0000" w:firstRow="0" w:lastRow="0" w:firstColumn="0" w:lastColumn="0" w:noHBand="0" w:noVBand="0"/>
      </w:tblPr>
      <w:tblGrid>
        <w:gridCol w:w="3097"/>
        <w:gridCol w:w="1616"/>
        <w:gridCol w:w="1354"/>
      </w:tblGrid>
      <w:tr w:rsidR="007C64AC" w:rsidRPr="0065640A" w:rsidTr="007C64AC">
        <w:tblPrEx>
          <w:tblCellMar>
            <w:top w:w="0" w:type="dxa"/>
            <w:bottom w:w="0" w:type="dxa"/>
          </w:tblCellMar>
        </w:tblPrEx>
        <w:trPr>
          <w:cantSplit/>
          <w:trHeight w:val="20"/>
        </w:trPr>
        <w:tc>
          <w:tcPr>
            <w:tcW w:w="3097" w:type="dxa"/>
            <w:tcBorders>
              <w:top w:val="single" w:sz="4" w:space="0" w:color="auto"/>
            </w:tcBorders>
          </w:tcPr>
          <w:p w:rsidR="007C64AC" w:rsidRPr="0065640A" w:rsidRDefault="007C64AC" w:rsidP="007C64AC">
            <w:pPr>
              <w:spacing w:line="200" w:lineRule="exact"/>
            </w:pPr>
          </w:p>
        </w:tc>
        <w:tc>
          <w:tcPr>
            <w:tcW w:w="1616" w:type="dxa"/>
            <w:tcBorders>
              <w:top w:val="single" w:sz="4" w:space="0" w:color="auto"/>
            </w:tcBorders>
            <w:vAlign w:val="center"/>
          </w:tcPr>
          <w:p w:rsidR="007C64AC" w:rsidRPr="0065640A" w:rsidRDefault="007C64AC" w:rsidP="007C64AC">
            <w:pPr>
              <w:spacing w:line="200" w:lineRule="exact"/>
              <w:jc w:val="right"/>
            </w:pPr>
            <w:r w:rsidRPr="0065640A">
              <w:t>2010-12-31</w:t>
            </w:r>
          </w:p>
        </w:tc>
        <w:tc>
          <w:tcPr>
            <w:tcW w:w="1354" w:type="dxa"/>
            <w:tcBorders>
              <w:top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097" w:type="dxa"/>
            <w:tcBorders>
              <w:top w:val="single" w:sz="4" w:space="0" w:color="auto"/>
            </w:tcBorders>
          </w:tcPr>
          <w:p w:rsidR="007C64AC" w:rsidRPr="0065640A" w:rsidRDefault="007C64AC" w:rsidP="007C64AC">
            <w:pPr>
              <w:spacing w:line="200" w:lineRule="exact"/>
            </w:pPr>
            <w:r w:rsidRPr="0065640A">
              <w:t>Reservfond</w:t>
            </w:r>
          </w:p>
        </w:tc>
        <w:tc>
          <w:tcPr>
            <w:tcW w:w="1616" w:type="dxa"/>
            <w:tcBorders>
              <w:top w:val="single" w:sz="4" w:space="0" w:color="auto"/>
            </w:tcBorders>
          </w:tcPr>
          <w:p w:rsidR="007C64AC" w:rsidRPr="0065640A" w:rsidRDefault="007C64AC" w:rsidP="007C64AC">
            <w:pPr>
              <w:spacing w:line="200" w:lineRule="exact"/>
              <w:jc w:val="right"/>
            </w:pPr>
            <w:r w:rsidRPr="0065640A">
              <w:t>500</w:t>
            </w:r>
          </w:p>
        </w:tc>
        <w:tc>
          <w:tcPr>
            <w:tcW w:w="1354" w:type="dxa"/>
            <w:tcBorders>
              <w:top w:val="single" w:sz="4" w:space="0" w:color="auto"/>
            </w:tcBorders>
          </w:tcPr>
          <w:p w:rsidR="007C64AC" w:rsidRPr="0065640A" w:rsidRDefault="007C64AC" w:rsidP="007C64AC">
            <w:pPr>
              <w:spacing w:line="200" w:lineRule="exact"/>
              <w:jc w:val="right"/>
            </w:pPr>
            <w:r w:rsidRPr="0065640A">
              <w:t>500</w:t>
            </w:r>
          </w:p>
        </w:tc>
      </w:tr>
      <w:tr w:rsidR="007C64AC" w:rsidRPr="0065640A" w:rsidTr="007C64AC">
        <w:tblPrEx>
          <w:tblCellMar>
            <w:top w:w="0" w:type="dxa"/>
            <w:bottom w:w="0" w:type="dxa"/>
          </w:tblCellMar>
        </w:tblPrEx>
        <w:trPr>
          <w:cantSplit/>
          <w:trHeight w:val="20"/>
        </w:trPr>
        <w:tc>
          <w:tcPr>
            <w:tcW w:w="3097" w:type="dxa"/>
          </w:tcPr>
          <w:p w:rsidR="007C64AC" w:rsidRPr="0065640A" w:rsidRDefault="007C64AC" w:rsidP="007C64AC">
            <w:pPr>
              <w:spacing w:line="200" w:lineRule="exact"/>
            </w:pPr>
            <w:r w:rsidRPr="0065640A">
              <w:t>Dispositionsfond</w:t>
            </w:r>
          </w:p>
        </w:tc>
        <w:tc>
          <w:tcPr>
            <w:tcW w:w="1616" w:type="dxa"/>
          </w:tcPr>
          <w:p w:rsidR="007C64AC" w:rsidRPr="0065640A" w:rsidRDefault="007C64AC" w:rsidP="007C64AC">
            <w:pPr>
              <w:spacing w:line="200" w:lineRule="exact"/>
              <w:jc w:val="right"/>
            </w:pPr>
            <w:r w:rsidRPr="0065640A">
              <w:t>41 598</w:t>
            </w:r>
          </w:p>
        </w:tc>
        <w:tc>
          <w:tcPr>
            <w:tcW w:w="1354" w:type="dxa"/>
          </w:tcPr>
          <w:p w:rsidR="007C64AC" w:rsidRPr="0065640A" w:rsidRDefault="007C64AC" w:rsidP="007C64AC">
            <w:pPr>
              <w:spacing w:line="200" w:lineRule="exact"/>
              <w:jc w:val="right"/>
            </w:pPr>
            <w:r w:rsidRPr="0065640A">
              <w:t>36 480</w:t>
            </w:r>
          </w:p>
        </w:tc>
      </w:tr>
      <w:tr w:rsidR="007C64AC" w:rsidRPr="0065640A" w:rsidTr="007C64AC">
        <w:tblPrEx>
          <w:tblCellMar>
            <w:top w:w="0" w:type="dxa"/>
            <w:bottom w:w="0" w:type="dxa"/>
          </w:tblCellMar>
        </w:tblPrEx>
        <w:trPr>
          <w:cantSplit/>
          <w:trHeight w:val="20"/>
        </w:trPr>
        <w:tc>
          <w:tcPr>
            <w:tcW w:w="3097" w:type="dxa"/>
            <w:tcBorders>
              <w:bottom w:val="single" w:sz="4" w:space="0" w:color="auto"/>
            </w:tcBorders>
          </w:tcPr>
          <w:p w:rsidR="007C64AC" w:rsidRPr="0065640A" w:rsidRDefault="007C64AC" w:rsidP="007C64AC">
            <w:pPr>
              <w:spacing w:line="200" w:lineRule="exact"/>
            </w:pPr>
            <w:r w:rsidRPr="0065640A">
              <w:t>Resultatutjämningsfond</w:t>
            </w:r>
          </w:p>
        </w:tc>
        <w:tc>
          <w:tcPr>
            <w:tcW w:w="1616" w:type="dxa"/>
            <w:tcBorders>
              <w:bottom w:val="single" w:sz="4" w:space="0" w:color="auto"/>
            </w:tcBorders>
          </w:tcPr>
          <w:p w:rsidR="007C64AC" w:rsidRPr="0065640A" w:rsidRDefault="007C64AC" w:rsidP="007C64AC">
            <w:pPr>
              <w:spacing w:line="200" w:lineRule="exact"/>
              <w:jc w:val="right"/>
            </w:pPr>
            <w:r w:rsidRPr="0065640A">
              <w:t>29 331</w:t>
            </w:r>
          </w:p>
        </w:tc>
        <w:tc>
          <w:tcPr>
            <w:tcW w:w="1354" w:type="dxa"/>
            <w:tcBorders>
              <w:bottom w:val="single" w:sz="4" w:space="0" w:color="auto"/>
            </w:tcBorders>
          </w:tcPr>
          <w:p w:rsidR="007C64AC" w:rsidRPr="0065640A" w:rsidRDefault="007C64AC" w:rsidP="007C64AC">
            <w:pPr>
              <w:spacing w:line="200" w:lineRule="exact"/>
              <w:jc w:val="right"/>
            </w:pPr>
            <w:r w:rsidRPr="0065640A">
              <w:t>26 045</w:t>
            </w:r>
          </w:p>
        </w:tc>
      </w:tr>
      <w:tr w:rsidR="007C64AC" w:rsidRPr="0065640A" w:rsidTr="007C64AC">
        <w:tblPrEx>
          <w:tblCellMar>
            <w:top w:w="0" w:type="dxa"/>
            <w:bottom w:w="0" w:type="dxa"/>
          </w:tblCellMar>
        </w:tblPrEx>
        <w:trPr>
          <w:cantSplit/>
          <w:trHeight w:val="20"/>
        </w:trPr>
        <w:tc>
          <w:tcPr>
            <w:tcW w:w="3097" w:type="dxa"/>
            <w:tcBorders>
              <w:top w:val="single" w:sz="4" w:space="0" w:color="auto"/>
              <w:bottom w:val="single" w:sz="4" w:space="0" w:color="auto"/>
            </w:tcBorders>
          </w:tcPr>
          <w:p w:rsidR="007C64AC" w:rsidRPr="0065640A" w:rsidRDefault="007C64AC" w:rsidP="007C64AC">
            <w:pPr>
              <w:spacing w:line="200" w:lineRule="exact"/>
            </w:pPr>
            <w:r w:rsidRPr="0065640A">
              <w:t>Summa</w:t>
            </w:r>
          </w:p>
        </w:tc>
        <w:tc>
          <w:tcPr>
            <w:tcW w:w="1616" w:type="dxa"/>
            <w:tcBorders>
              <w:top w:val="single" w:sz="4" w:space="0" w:color="auto"/>
              <w:bottom w:val="single" w:sz="4" w:space="0" w:color="auto"/>
            </w:tcBorders>
          </w:tcPr>
          <w:p w:rsidR="007C64AC" w:rsidRPr="0065640A" w:rsidRDefault="007C64AC" w:rsidP="007C64AC">
            <w:pPr>
              <w:spacing w:line="200" w:lineRule="exact"/>
              <w:jc w:val="right"/>
            </w:pPr>
            <w:r w:rsidRPr="0065640A">
              <w:t>71 429</w:t>
            </w:r>
          </w:p>
        </w:tc>
        <w:tc>
          <w:tcPr>
            <w:tcW w:w="1354" w:type="dxa"/>
            <w:tcBorders>
              <w:top w:val="single" w:sz="4" w:space="0" w:color="auto"/>
              <w:bottom w:val="single" w:sz="4" w:space="0" w:color="auto"/>
            </w:tcBorders>
          </w:tcPr>
          <w:p w:rsidR="007C64AC" w:rsidRPr="0065640A" w:rsidRDefault="007C64AC" w:rsidP="007C64AC">
            <w:pPr>
              <w:spacing w:line="200" w:lineRule="exact"/>
              <w:jc w:val="right"/>
            </w:pPr>
            <w:r w:rsidRPr="0065640A">
              <w:t>63 025</w:t>
            </w:r>
          </w:p>
        </w:tc>
      </w:tr>
    </w:tbl>
    <w:p w:rsidR="007C64AC" w:rsidRPr="0065640A" w:rsidRDefault="007C64AC" w:rsidP="00A854E3">
      <w:pPr>
        <w:spacing w:before="120"/>
      </w:pPr>
      <w:r w:rsidRPr="0065640A">
        <w:t>Riksbanken ska enligt riksbankslagen ha en reservfond som uppgår till 500 milj</w:t>
      </w:r>
      <w:r w:rsidRPr="0065640A">
        <w:t>o</w:t>
      </w:r>
      <w:r w:rsidRPr="0065640A">
        <w:t xml:space="preserve">ner kronor och en dispositionsfond. </w:t>
      </w:r>
    </w:p>
    <w:p w:rsidR="007C64AC" w:rsidRPr="0065640A" w:rsidRDefault="007C64AC" w:rsidP="007C64AC">
      <w:pPr>
        <w:pStyle w:val="Normaltindrag"/>
        <w:rPr>
          <w:lang w:val="sv-SE" w:eastAsia="sv-SE"/>
        </w:rPr>
      </w:pPr>
      <w:r w:rsidRPr="0065640A">
        <w:rPr>
          <w:lang w:val="sv-SE" w:eastAsia="sv-SE"/>
        </w:rPr>
        <w:t>Dispositionsfonden och resultatutjämningsfonden används sedan 1988 e</w:t>
      </w:r>
      <w:r w:rsidRPr="0065640A">
        <w:rPr>
          <w:lang w:val="sv-SE" w:eastAsia="sv-SE"/>
        </w:rPr>
        <w:t>n</w:t>
      </w:r>
      <w:r w:rsidRPr="0065640A">
        <w:rPr>
          <w:lang w:val="sv-SE" w:eastAsia="sv-SE"/>
        </w:rPr>
        <w:t>ligt riktlinjerna för Riksbankens vinstdispos</w:t>
      </w:r>
      <w:r w:rsidRPr="0065640A">
        <w:rPr>
          <w:lang w:val="sv-SE" w:eastAsia="sv-SE"/>
        </w:rPr>
        <w:t>i</w:t>
      </w:r>
      <w:r w:rsidRPr="0065640A">
        <w:rPr>
          <w:lang w:val="sv-SE" w:eastAsia="sv-SE"/>
        </w:rPr>
        <w:t>tion som fastställdes samma år. Därutöver har dispositionsfonden använts till att föra uppskrivningsbelopp vid uppskrivning av tillgångar. Riksbankens guldinnehav skrevs upp till mar</w:t>
      </w:r>
      <w:r w:rsidRPr="0065640A">
        <w:rPr>
          <w:lang w:val="sv-SE" w:eastAsia="sv-SE"/>
        </w:rPr>
        <w:t>k</w:t>
      </w:r>
      <w:r w:rsidRPr="0065640A">
        <w:rPr>
          <w:lang w:val="sv-SE" w:eastAsia="sv-SE"/>
        </w:rPr>
        <w:t>nadsvärdet den 31 december 1998, och anläggningstillgångarna aktiverades i balansräkningen 1994 till anskaffningsvärdet minskat med avskrivningar. Under 2010 har omföring gjorts från delposterna uppskrivning av guldinn</w:t>
      </w:r>
      <w:r w:rsidRPr="0065640A">
        <w:rPr>
          <w:lang w:val="sv-SE" w:eastAsia="sv-SE"/>
        </w:rPr>
        <w:t>e</w:t>
      </w:r>
      <w:r w:rsidRPr="0065640A">
        <w:rPr>
          <w:lang w:val="sv-SE" w:eastAsia="sv-SE"/>
        </w:rPr>
        <w:t>hav och anläggningstillgångar till vinstdisposition med 0 (772) respektive 3 (2) miljoner kronor till följd av årets avyttringar och avskrivningar av de uppskrivna tillgångarna. Värdet på BIS-aktierna skrevs upp 1996 för att mo</w:t>
      </w:r>
      <w:r w:rsidRPr="0065640A">
        <w:rPr>
          <w:lang w:val="sv-SE" w:eastAsia="sv-SE"/>
        </w:rPr>
        <w:t>t</w:t>
      </w:r>
      <w:r w:rsidRPr="0065640A">
        <w:rPr>
          <w:lang w:val="sv-SE" w:eastAsia="sv-SE"/>
        </w:rPr>
        <w:t>svara marknadsvärdet på det guld som erlades som likvid för aktietilldelnin</w:t>
      </w:r>
      <w:r w:rsidRPr="0065640A">
        <w:rPr>
          <w:lang w:val="sv-SE" w:eastAsia="sv-SE"/>
        </w:rPr>
        <w:t>g</w:t>
      </w:r>
      <w:r w:rsidRPr="0065640A">
        <w:rPr>
          <w:lang w:val="sv-SE" w:eastAsia="sv-SE"/>
        </w:rPr>
        <w:t xml:space="preserve">en samma år. </w:t>
      </w:r>
    </w:p>
    <w:p w:rsidR="007C64AC" w:rsidRPr="0065640A" w:rsidRDefault="009D1FD6" w:rsidP="009D1FD6">
      <w:pPr>
        <w:spacing w:before="120" w:after="120"/>
      </w:pPr>
      <w:r w:rsidRPr="0065640A">
        <w:br w:type="page"/>
      </w:r>
      <w:r w:rsidR="007C64AC" w:rsidRPr="0065640A">
        <w:t>Dessa dispositioner och uppskrivningar framgår av tabellen nedan.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Pr>
        <w:tc>
          <w:tcPr>
            <w:tcW w:w="3118" w:type="dxa"/>
            <w:tcBorders>
              <w:top w:val="single" w:sz="4" w:space="0" w:color="auto"/>
              <w:bottom w:val="single" w:sz="4" w:space="0" w:color="auto"/>
            </w:tcBorders>
          </w:tcPr>
          <w:p w:rsidR="007C64AC" w:rsidRPr="0065640A" w:rsidRDefault="007C64AC" w:rsidP="007C64AC">
            <w:pPr>
              <w:spacing w:line="200" w:lineRule="atLeast"/>
            </w:pPr>
          </w:p>
        </w:tc>
        <w:tc>
          <w:tcPr>
            <w:tcW w:w="1608"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2010-12-31</w:t>
            </w:r>
          </w:p>
        </w:tc>
        <w:tc>
          <w:tcPr>
            <w:tcW w:w="1341"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2009-12-31</w:t>
            </w:r>
          </w:p>
        </w:tc>
      </w:tr>
      <w:tr w:rsidR="007C64AC" w:rsidRPr="0065640A" w:rsidTr="007C64AC">
        <w:tblPrEx>
          <w:tblCellMar>
            <w:top w:w="0" w:type="dxa"/>
            <w:bottom w:w="0" w:type="dxa"/>
          </w:tblCellMar>
        </w:tblPrEx>
        <w:trPr>
          <w:cantSplit/>
        </w:trPr>
        <w:tc>
          <w:tcPr>
            <w:tcW w:w="3118" w:type="dxa"/>
            <w:tcBorders>
              <w:top w:val="single" w:sz="4" w:space="0" w:color="auto"/>
            </w:tcBorders>
          </w:tcPr>
          <w:p w:rsidR="007C64AC" w:rsidRPr="0065640A" w:rsidRDefault="007C64AC" w:rsidP="007C64AC">
            <w:pPr>
              <w:spacing w:line="200" w:lineRule="atLeast"/>
              <w:rPr>
                <w:i/>
              </w:rPr>
            </w:pPr>
            <w:r w:rsidRPr="0065640A">
              <w:rPr>
                <w:i/>
              </w:rPr>
              <w:t>Vinstdisposition:</w:t>
            </w:r>
          </w:p>
        </w:tc>
        <w:tc>
          <w:tcPr>
            <w:tcW w:w="1608" w:type="dxa"/>
            <w:tcBorders>
              <w:top w:val="single" w:sz="4" w:space="0" w:color="auto"/>
            </w:tcBorders>
          </w:tcPr>
          <w:p w:rsidR="007C64AC" w:rsidRPr="0065640A" w:rsidRDefault="007C64AC" w:rsidP="007C64AC">
            <w:pPr>
              <w:spacing w:line="200" w:lineRule="atLeast"/>
            </w:pPr>
          </w:p>
        </w:tc>
        <w:tc>
          <w:tcPr>
            <w:tcW w:w="1341" w:type="dxa"/>
            <w:tcBorders>
              <w:top w:val="single" w:sz="4" w:space="0" w:color="auto"/>
            </w:tcBorders>
          </w:tcPr>
          <w:p w:rsidR="007C64AC" w:rsidRPr="0065640A" w:rsidRDefault="007C64AC" w:rsidP="007C64AC">
            <w:pPr>
              <w:spacing w:line="200" w:lineRule="atLeast"/>
            </w:pPr>
          </w:p>
        </w:tc>
      </w:tr>
      <w:tr w:rsidR="007C64AC" w:rsidRPr="0065640A" w:rsidTr="007C64AC">
        <w:tblPrEx>
          <w:tblCellMar>
            <w:top w:w="0" w:type="dxa"/>
            <w:bottom w:w="0" w:type="dxa"/>
          </w:tblCellMar>
        </w:tblPrEx>
        <w:trPr>
          <w:cantSplit/>
        </w:trPr>
        <w:tc>
          <w:tcPr>
            <w:tcW w:w="3118" w:type="dxa"/>
          </w:tcPr>
          <w:p w:rsidR="007C64AC" w:rsidRPr="0065640A" w:rsidRDefault="007C64AC" w:rsidP="007C64AC">
            <w:pPr>
              <w:spacing w:line="200" w:lineRule="atLeast"/>
            </w:pPr>
            <w:r w:rsidRPr="0065640A">
              <w:t xml:space="preserve">     Valutakurseffekt</w:t>
            </w:r>
          </w:p>
        </w:tc>
        <w:tc>
          <w:tcPr>
            <w:tcW w:w="1608" w:type="dxa"/>
          </w:tcPr>
          <w:p w:rsidR="007C64AC" w:rsidRPr="0065640A" w:rsidRDefault="007C64AC" w:rsidP="007C64AC">
            <w:pPr>
              <w:spacing w:line="200" w:lineRule="atLeast"/>
              <w:jc w:val="right"/>
            </w:pPr>
            <w:r w:rsidRPr="0065640A">
              <w:t>10 854</w:t>
            </w:r>
          </w:p>
        </w:tc>
        <w:tc>
          <w:tcPr>
            <w:tcW w:w="1341" w:type="dxa"/>
          </w:tcPr>
          <w:p w:rsidR="007C64AC" w:rsidRPr="0065640A" w:rsidRDefault="007C64AC" w:rsidP="007C64AC">
            <w:pPr>
              <w:spacing w:line="200" w:lineRule="atLeast"/>
              <w:jc w:val="right"/>
            </w:pPr>
            <w:r w:rsidRPr="0065640A">
              <w:t>8 057</w:t>
            </w:r>
          </w:p>
        </w:tc>
      </w:tr>
      <w:tr w:rsidR="007C64AC" w:rsidRPr="0065640A" w:rsidTr="007C64AC">
        <w:tblPrEx>
          <w:tblCellMar>
            <w:top w:w="0" w:type="dxa"/>
            <w:bottom w:w="0" w:type="dxa"/>
          </w:tblCellMar>
        </w:tblPrEx>
        <w:trPr>
          <w:cantSplit/>
        </w:trPr>
        <w:tc>
          <w:tcPr>
            <w:tcW w:w="3118" w:type="dxa"/>
          </w:tcPr>
          <w:p w:rsidR="007C64AC" w:rsidRPr="0065640A" w:rsidRDefault="007C64AC" w:rsidP="007C64AC">
            <w:pPr>
              <w:spacing w:line="200" w:lineRule="atLeast"/>
            </w:pPr>
            <w:r w:rsidRPr="0065640A">
              <w:t xml:space="preserve">     Guldvärdeeffekt</w:t>
            </w:r>
          </w:p>
        </w:tc>
        <w:tc>
          <w:tcPr>
            <w:tcW w:w="1608" w:type="dxa"/>
          </w:tcPr>
          <w:p w:rsidR="007C64AC" w:rsidRPr="0065640A" w:rsidRDefault="007C64AC" w:rsidP="007C64AC">
            <w:pPr>
              <w:spacing w:line="200" w:lineRule="atLeast"/>
              <w:jc w:val="right"/>
            </w:pPr>
            <w:r w:rsidRPr="0065640A">
              <w:t>7 356</w:t>
            </w:r>
          </w:p>
        </w:tc>
        <w:tc>
          <w:tcPr>
            <w:tcW w:w="1341" w:type="dxa"/>
          </w:tcPr>
          <w:p w:rsidR="007C64AC" w:rsidRPr="0065640A" w:rsidRDefault="007C64AC" w:rsidP="007C64AC">
            <w:pPr>
              <w:spacing w:line="200" w:lineRule="atLeast"/>
              <w:jc w:val="right"/>
            </w:pPr>
            <w:r w:rsidRPr="0065640A">
              <w:t>5 764</w:t>
            </w:r>
          </w:p>
        </w:tc>
      </w:tr>
      <w:tr w:rsidR="007C64AC" w:rsidRPr="0065640A" w:rsidTr="007C64AC">
        <w:tblPrEx>
          <w:tblCellMar>
            <w:top w:w="0" w:type="dxa"/>
            <w:bottom w:w="0" w:type="dxa"/>
          </w:tblCellMar>
        </w:tblPrEx>
        <w:trPr>
          <w:cantSplit/>
        </w:trPr>
        <w:tc>
          <w:tcPr>
            <w:tcW w:w="3118" w:type="dxa"/>
          </w:tcPr>
          <w:p w:rsidR="007C64AC" w:rsidRPr="0065640A" w:rsidRDefault="007C64AC" w:rsidP="007C64AC">
            <w:pPr>
              <w:spacing w:line="200" w:lineRule="atLeast"/>
            </w:pPr>
            <w:r w:rsidRPr="0065640A">
              <w:t xml:space="preserve">     Övrig vinstdisposition</w:t>
            </w:r>
          </w:p>
        </w:tc>
        <w:tc>
          <w:tcPr>
            <w:tcW w:w="1608" w:type="dxa"/>
          </w:tcPr>
          <w:p w:rsidR="007C64AC" w:rsidRPr="0065640A" w:rsidRDefault="007C64AC" w:rsidP="007C64AC">
            <w:pPr>
              <w:spacing w:line="200" w:lineRule="atLeast"/>
              <w:jc w:val="right"/>
            </w:pPr>
            <w:r w:rsidRPr="0065640A">
              <w:t>14 445</w:t>
            </w:r>
          </w:p>
        </w:tc>
        <w:tc>
          <w:tcPr>
            <w:tcW w:w="1341" w:type="dxa"/>
          </w:tcPr>
          <w:p w:rsidR="007C64AC" w:rsidRPr="0065640A" w:rsidRDefault="007C64AC" w:rsidP="007C64AC">
            <w:pPr>
              <w:spacing w:line="200" w:lineRule="atLeast"/>
              <w:jc w:val="right"/>
            </w:pPr>
            <w:r w:rsidRPr="0065640A">
              <w:t>13 713</w:t>
            </w:r>
          </w:p>
        </w:tc>
      </w:tr>
      <w:tr w:rsidR="007C64AC" w:rsidRPr="0065640A" w:rsidTr="007C64AC">
        <w:tblPrEx>
          <w:tblCellMar>
            <w:top w:w="0" w:type="dxa"/>
            <w:bottom w:w="0" w:type="dxa"/>
          </w:tblCellMar>
        </w:tblPrEx>
        <w:trPr>
          <w:cantSplit/>
        </w:trPr>
        <w:tc>
          <w:tcPr>
            <w:tcW w:w="3118" w:type="dxa"/>
          </w:tcPr>
          <w:p w:rsidR="007C64AC" w:rsidRPr="0065640A" w:rsidRDefault="007C64AC" w:rsidP="007C64AC">
            <w:pPr>
              <w:spacing w:line="200" w:lineRule="atLeast"/>
              <w:rPr>
                <w:i/>
              </w:rPr>
            </w:pPr>
            <w:r w:rsidRPr="0065640A">
              <w:rPr>
                <w:i/>
              </w:rPr>
              <w:t>Uppskrivning av tillgångar:</w:t>
            </w:r>
          </w:p>
        </w:tc>
        <w:tc>
          <w:tcPr>
            <w:tcW w:w="1608" w:type="dxa"/>
          </w:tcPr>
          <w:p w:rsidR="007C64AC" w:rsidRPr="0065640A" w:rsidRDefault="007C64AC" w:rsidP="007C64AC">
            <w:pPr>
              <w:spacing w:line="200" w:lineRule="atLeast"/>
              <w:jc w:val="right"/>
            </w:pPr>
          </w:p>
        </w:tc>
        <w:tc>
          <w:tcPr>
            <w:tcW w:w="1341" w:type="dxa"/>
          </w:tcPr>
          <w:p w:rsidR="007C64AC" w:rsidRPr="0065640A" w:rsidRDefault="007C64AC" w:rsidP="007C64AC">
            <w:pPr>
              <w:spacing w:line="200" w:lineRule="atLeast"/>
              <w:jc w:val="right"/>
            </w:pPr>
          </w:p>
        </w:tc>
      </w:tr>
      <w:tr w:rsidR="007C64AC" w:rsidRPr="0065640A" w:rsidTr="007C64AC">
        <w:tblPrEx>
          <w:tblCellMar>
            <w:top w:w="0" w:type="dxa"/>
            <w:bottom w:w="0" w:type="dxa"/>
          </w:tblCellMar>
        </w:tblPrEx>
        <w:trPr>
          <w:cantSplit/>
        </w:trPr>
        <w:tc>
          <w:tcPr>
            <w:tcW w:w="3118" w:type="dxa"/>
          </w:tcPr>
          <w:p w:rsidR="007C64AC" w:rsidRPr="0065640A" w:rsidRDefault="007C64AC" w:rsidP="007C64AC">
            <w:pPr>
              <w:spacing w:line="200" w:lineRule="atLeast"/>
            </w:pPr>
            <w:r w:rsidRPr="0065640A">
              <w:t xml:space="preserve">     Guldinnehav</w:t>
            </w:r>
          </w:p>
        </w:tc>
        <w:tc>
          <w:tcPr>
            <w:tcW w:w="1608" w:type="dxa"/>
          </w:tcPr>
          <w:p w:rsidR="007C64AC" w:rsidRPr="0065640A" w:rsidRDefault="007C64AC" w:rsidP="007C64AC">
            <w:pPr>
              <w:spacing w:line="200" w:lineRule="atLeast"/>
              <w:jc w:val="right"/>
            </w:pPr>
            <w:r w:rsidRPr="0065640A">
              <w:t>8 604</w:t>
            </w:r>
          </w:p>
        </w:tc>
        <w:tc>
          <w:tcPr>
            <w:tcW w:w="1341" w:type="dxa"/>
          </w:tcPr>
          <w:p w:rsidR="007C64AC" w:rsidRPr="0065640A" w:rsidRDefault="007C64AC" w:rsidP="007C64AC">
            <w:pPr>
              <w:spacing w:line="200" w:lineRule="atLeast"/>
              <w:jc w:val="right"/>
            </w:pPr>
            <w:r w:rsidRPr="0065640A">
              <w:t>8 604</w:t>
            </w:r>
          </w:p>
        </w:tc>
      </w:tr>
      <w:tr w:rsidR="007C64AC" w:rsidRPr="0065640A" w:rsidTr="007C64AC">
        <w:tblPrEx>
          <w:tblCellMar>
            <w:top w:w="0" w:type="dxa"/>
            <w:bottom w:w="0" w:type="dxa"/>
          </w:tblCellMar>
        </w:tblPrEx>
        <w:trPr>
          <w:cantSplit/>
        </w:trPr>
        <w:tc>
          <w:tcPr>
            <w:tcW w:w="3118" w:type="dxa"/>
          </w:tcPr>
          <w:p w:rsidR="007C64AC" w:rsidRPr="0065640A" w:rsidRDefault="007C64AC" w:rsidP="007C64AC">
            <w:pPr>
              <w:spacing w:line="200" w:lineRule="atLeast"/>
            </w:pPr>
            <w:r w:rsidRPr="0065640A">
              <w:t xml:space="preserve">     Anläggningstillgångar</w:t>
            </w:r>
          </w:p>
        </w:tc>
        <w:tc>
          <w:tcPr>
            <w:tcW w:w="1608" w:type="dxa"/>
          </w:tcPr>
          <w:p w:rsidR="007C64AC" w:rsidRPr="0065640A" w:rsidRDefault="007C64AC" w:rsidP="007C64AC">
            <w:pPr>
              <w:spacing w:line="200" w:lineRule="atLeast"/>
              <w:jc w:val="right"/>
            </w:pPr>
            <w:r w:rsidRPr="0065640A">
              <w:t>104</w:t>
            </w:r>
          </w:p>
        </w:tc>
        <w:tc>
          <w:tcPr>
            <w:tcW w:w="1341" w:type="dxa"/>
          </w:tcPr>
          <w:p w:rsidR="007C64AC" w:rsidRPr="0065640A" w:rsidRDefault="007C64AC" w:rsidP="007C64AC">
            <w:pPr>
              <w:spacing w:line="200" w:lineRule="atLeast"/>
              <w:jc w:val="right"/>
            </w:pPr>
            <w:r w:rsidRPr="0065640A">
              <w:t>107</w:t>
            </w:r>
          </w:p>
        </w:tc>
      </w:tr>
      <w:tr w:rsidR="007C64AC" w:rsidRPr="0065640A" w:rsidTr="007C64AC">
        <w:tblPrEx>
          <w:tblCellMar>
            <w:top w:w="0" w:type="dxa"/>
            <w:bottom w:w="0" w:type="dxa"/>
          </w:tblCellMar>
        </w:tblPrEx>
        <w:trPr>
          <w:cantSplit/>
        </w:trPr>
        <w:tc>
          <w:tcPr>
            <w:tcW w:w="3118" w:type="dxa"/>
            <w:tcBorders>
              <w:bottom w:val="single" w:sz="4" w:space="0" w:color="auto"/>
            </w:tcBorders>
          </w:tcPr>
          <w:p w:rsidR="007C64AC" w:rsidRPr="0065640A" w:rsidRDefault="007C64AC" w:rsidP="007C64AC">
            <w:pPr>
              <w:spacing w:line="200" w:lineRule="atLeast"/>
            </w:pPr>
            <w:r w:rsidRPr="0065640A">
              <w:t xml:space="preserve">     BIS-aktier</w:t>
            </w:r>
          </w:p>
        </w:tc>
        <w:tc>
          <w:tcPr>
            <w:tcW w:w="1608" w:type="dxa"/>
          </w:tcPr>
          <w:p w:rsidR="007C64AC" w:rsidRPr="0065640A" w:rsidRDefault="007C64AC" w:rsidP="007C64AC">
            <w:pPr>
              <w:spacing w:line="200" w:lineRule="atLeast"/>
              <w:jc w:val="right"/>
            </w:pPr>
            <w:r w:rsidRPr="0065640A">
              <w:t>235</w:t>
            </w:r>
          </w:p>
        </w:tc>
        <w:tc>
          <w:tcPr>
            <w:tcW w:w="1341" w:type="dxa"/>
          </w:tcPr>
          <w:p w:rsidR="007C64AC" w:rsidRPr="0065640A" w:rsidRDefault="007C64AC" w:rsidP="007C64AC">
            <w:pPr>
              <w:spacing w:line="200" w:lineRule="atLeast"/>
              <w:jc w:val="right"/>
            </w:pPr>
            <w:r w:rsidRPr="0065640A">
              <w:t xml:space="preserve">235 </w:t>
            </w:r>
          </w:p>
        </w:tc>
      </w:tr>
      <w:tr w:rsidR="007C64AC" w:rsidRPr="0065640A" w:rsidTr="007C64AC">
        <w:tblPrEx>
          <w:tblCellMar>
            <w:top w:w="0" w:type="dxa"/>
            <w:bottom w:w="0" w:type="dxa"/>
          </w:tblCellMar>
        </w:tblPrEx>
        <w:trPr>
          <w:cantSplit/>
        </w:trPr>
        <w:tc>
          <w:tcPr>
            <w:tcW w:w="3118" w:type="dxa"/>
            <w:tcBorders>
              <w:top w:val="single" w:sz="4" w:space="0" w:color="auto"/>
              <w:bottom w:val="single" w:sz="4" w:space="0" w:color="auto"/>
            </w:tcBorders>
            <w:vAlign w:val="center"/>
          </w:tcPr>
          <w:p w:rsidR="007C64AC" w:rsidRPr="0065640A" w:rsidRDefault="007C64AC" w:rsidP="007C64AC">
            <w:pPr>
              <w:spacing w:line="200" w:lineRule="atLeas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41 598</w:t>
            </w:r>
          </w:p>
        </w:tc>
        <w:tc>
          <w:tcPr>
            <w:tcW w:w="1341"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36 480</w:t>
            </w:r>
          </w:p>
        </w:tc>
      </w:tr>
    </w:tbl>
    <w:p w:rsidR="007C64AC" w:rsidRPr="0065640A" w:rsidRDefault="007C64AC" w:rsidP="009D1FD6">
      <w:pPr>
        <w:spacing w:before="120" w:after="120"/>
      </w:pPr>
      <w:r w:rsidRPr="0065640A">
        <w:t>Förändringen av posterna grundfond, reserver och årets resultat förklaras av tabellen nedan.</w:t>
      </w:r>
    </w:p>
    <w:tbl>
      <w:tblPr>
        <w:tblW w:w="6067" w:type="dxa"/>
        <w:tblInd w:w="23" w:type="dxa"/>
        <w:tblLayout w:type="fixed"/>
        <w:tblCellMar>
          <w:left w:w="71" w:type="dxa"/>
          <w:right w:w="71" w:type="dxa"/>
        </w:tblCellMar>
        <w:tblLook w:val="0000" w:firstRow="0" w:lastRow="0" w:firstColumn="0" w:lastColumn="0" w:noHBand="0" w:noVBand="0"/>
      </w:tblPr>
      <w:tblGrid>
        <w:gridCol w:w="2673"/>
        <w:gridCol w:w="1210"/>
        <w:gridCol w:w="1092"/>
        <w:gridCol w:w="1092"/>
      </w:tblGrid>
      <w:tr w:rsidR="007C64AC" w:rsidRPr="0065640A" w:rsidTr="007C64AC">
        <w:tblPrEx>
          <w:tblCellMar>
            <w:top w:w="0" w:type="dxa"/>
            <w:bottom w:w="0" w:type="dxa"/>
          </w:tblCellMar>
        </w:tblPrEx>
        <w:trPr>
          <w:cantSplit/>
        </w:trPr>
        <w:tc>
          <w:tcPr>
            <w:tcW w:w="2673" w:type="dxa"/>
            <w:tcBorders>
              <w:top w:val="single" w:sz="4" w:space="0" w:color="auto"/>
            </w:tcBorders>
          </w:tcPr>
          <w:p w:rsidR="007C64AC" w:rsidRPr="0065640A" w:rsidRDefault="007C64AC" w:rsidP="007C64AC">
            <w:pPr>
              <w:spacing w:line="200" w:lineRule="atLeast"/>
            </w:pPr>
          </w:p>
        </w:tc>
        <w:tc>
          <w:tcPr>
            <w:tcW w:w="1210" w:type="dxa"/>
            <w:tcBorders>
              <w:top w:val="single" w:sz="4" w:space="0" w:color="auto"/>
            </w:tcBorders>
          </w:tcPr>
          <w:p w:rsidR="007C64AC" w:rsidRPr="0065640A" w:rsidRDefault="007C64AC" w:rsidP="007C64AC">
            <w:pPr>
              <w:spacing w:line="200" w:lineRule="atLeast"/>
              <w:jc w:val="right"/>
            </w:pPr>
            <w:r w:rsidRPr="0065640A">
              <w:t>Grundfond</w:t>
            </w:r>
          </w:p>
        </w:tc>
        <w:tc>
          <w:tcPr>
            <w:tcW w:w="1092" w:type="dxa"/>
            <w:tcBorders>
              <w:top w:val="single" w:sz="4" w:space="0" w:color="auto"/>
            </w:tcBorders>
          </w:tcPr>
          <w:p w:rsidR="007C64AC" w:rsidRPr="0065640A" w:rsidRDefault="007C64AC" w:rsidP="007C64AC">
            <w:pPr>
              <w:spacing w:line="200" w:lineRule="atLeast"/>
              <w:jc w:val="right"/>
            </w:pPr>
            <w:r w:rsidRPr="0065640A">
              <w:t>Reserver</w:t>
            </w:r>
          </w:p>
        </w:tc>
        <w:tc>
          <w:tcPr>
            <w:tcW w:w="1092" w:type="dxa"/>
            <w:tcBorders>
              <w:top w:val="single" w:sz="4" w:space="0" w:color="auto"/>
              <w:bottom w:val="single" w:sz="4" w:space="0" w:color="auto"/>
            </w:tcBorders>
          </w:tcPr>
          <w:p w:rsidR="007C64AC" w:rsidRPr="0065640A" w:rsidRDefault="007C64AC" w:rsidP="007C64AC">
            <w:pPr>
              <w:spacing w:line="200" w:lineRule="atLeast"/>
              <w:ind w:left="-57"/>
              <w:jc w:val="right"/>
              <w:rPr>
                <w:spacing w:val="-4"/>
              </w:rPr>
            </w:pPr>
            <w:r w:rsidRPr="0065640A">
              <w:rPr>
                <w:spacing w:val="-4"/>
              </w:rPr>
              <w:t>Årets resu</w:t>
            </w:r>
            <w:r w:rsidRPr="0065640A">
              <w:rPr>
                <w:spacing w:val="-4"/>
              </w:rPr>
              <w:t>l</w:t>
            </w:r>
            <w:r w:rsidRPr="0065640A">
              <w:rPr>
                <w:spacing w:val="-4"/>
              </w:rPr>
              <w:t>tat</w:t>
            </w:r>
          </w:p>
        </w:tc>
      </w:tr>
      <w:tr w:rsidR="007C64AC" w:rsidRPr="0065640A" w:rsidTr="007C64AC">
        <w:tblPrEx>
          <w:tblCellMar>
            <w:top w:w="0" w:type="dxa"/>
            <w:bottom w:w="0" w:type="dxa"/>
          </w:tblCellMar>
        </w:tblPrEx>
        <w:trPr>
          <w:cantSplit/>
        </w:trPr>
        <w:tc>
          <w:tcPr>
            <w:tcW w:w="2673" w:type="dxa"/>
            <w:tcBorders>
              <w:top w:val="single" w:sz="4" w:space="0" w:color="auto"/>
            </w:tcBorders>
          </w:tcPr>
          <w:p w:rsidR="007C64AC" w:rsidRPr="0065640A" w:rsidRDefault="007C64AC" w:rsidP="007C64AC">
            <w:pPr>
              <w:spacing w:line="200" w:lineRule="atLeast"/>
            </w:pPr>
            <w:r w:rsidRPr="0065640A">
              <w:t>Saldo 31 december 2008</w:t>
            </w:r>
          </w:p>
        </w:tc>
        <w:tc>
          <w:tcPr>
            <w:tcW w:w="1210" w:type="dxa"/>
            <w:tcBorders>
              <w:top w:val="single" w:sz="4" w:space="0" w:color="auto"/>
            </w:tcBorders>
          </w:tcPr>
          <w:p w:rsidR="007C64AC" w:rsidRPr="0065640A" w:rsidRDefault="007C64AC" w:rsidP="007C64AC">
            <w:pPr>
              <w:spacing w:line="200" w:lineRule="atLeast"/>
              <w:jc w:val="right"/>
            </w:pPr>
            <w:r w:rsidRPr="0065640A">
              <w:t>1 000</w:t>
            </w:r>
          </w:p>
        </w:tc>
        <w:tc>
          <w:tcPr>
            <w:tcW w:w="1092" w:type="dxa"/>
            <w:tcBorders>
              <w:top w:val="single" w:sz="4" w:space="0" w:color="auto"/>
            </w:tcBorders>
          </w:tcPr>
          <w:p w:rsidR="007C64AC" w:rsidRPr="0065640A" w:rsidRDefault="007C64AC" w:rsidP="007C64AC">
            <w:pPr>
              <w:spacing w:line="200" w:lineRule="atLeast"/>
              <w:jc w:val="right"/>
            </w:pPr>
            <w:r w:rsidRPr="0065640A">
              <w:t>57 742</w:t>
            </w:r>
          </w:p>
        </w:tc>
        <w:tc>
          <w:tcPr>
            <w:tcW w:w="1092" w:type="dxa"/>
          </w:tcPr>
          <w:p w:rsidR="007C64AC" w:rsidRPr="0065640A" w:rsidRDefault="007C64AC" w:rsidP="007C64AC">
            <w:pPr>
              <w:spacing w:line="200" w:lineRule="atLeast"/>
              <w:jc w:val="right"/>
            </w:pPr>
            <w:r w:rsidRPr="0065640A">
              <w:t>11 183</w:t>
            </w:r>
          </w:p>
        </w:tc>
      </w:tr>
      <w:tr w:rsidR="007C64AC" w:rsidRPr="0065640A" w:rsidTr="007C64AC">
        <w:tblPrEx>
          <w:tblCellMar>
            <w:top w:w="0" w:type="dxa"/>
            <w:bottom w:w="0" w:type="dxa"/>
          </w:tblCellMar>
        </w:tblPrEx>
        <w:trPr>
          <w:cantSplit/>
        </w:trPr>
        <w:tc>
          <w:tcPr>
            <w:tcW w:w="2673" w:type="dxa"/>
          </w:tcPr>
          <w:p w:rsidR="007C64AC" w:rsidRPr="0065640A" w:rsidRDefault="007C64AC" w:rsidP="00B246C6">
            <w:pPr>
              <w:spacing w:line="200" w:lineRule="atLeast"/>
            </w:pPr>
            <w:r w:rsidRPr="0065640A">
              <w:t>Inleverans till stats</w:t>
            </w:r>
            <w:r w:rsidR="00B246C6" w:rsidRPr="0065640A">
              <w:t>kassan</w:t>
            </w:r>
          </w:p>
        </w:tc>
        <w:tc>
          <w:tcPr>
            <w:tcW w:w="1210" w:type="dxa"/>
          </w:tcPr>
          <w:p w:rsidR="007C64AC" w:rsidRPr="0065640A" w:rsidRDefault="007C64AC" w:rsidP="007C64AC">
            <w:pPr>
              <w:spacing w:line="200" w:lineRule="atLeast"/>
              <w:jc w:val="right"/>
            </w:pPr>
            <w:r w:rsidRPr="0065640A">
              <w:t>–</w:t>
            </w:r>
          </w:p>
        </w:tc>
        <w:tc>
          <w:tcPr>
            <w:tcW w:w="1092" w:type="dxa"/>
          </w:tcPr>
          <w:p w:rsidR="007C64AC" w:rsidRPr="0065640A" w:rsidRDefault="007C64AC" w:rsidP="007C64AC">
            <w:pPr>
              <w:spacing w:line="200" w:lineRule="atLeast"/>
              <w:jc w:val="right"/>
            </w:pPr>
            <w:r w:rsidRPr="0065640A">
              <w:t>–</w:t>
            </w:r>
          </w:p>
        </w:tc>
        <w:tc>
          <w:tcPr>
            <w:tcW w:w="1092" w:type="dxa"/>
          </w:tcPr>
          <w:p w:rsidR="007C64AC" w:rsidRPr="0065640A" w:rsidRDefault="007C64AC" w:rsidP="007C64AC">
            <w:pPr>
              <w:spacing w:line="200" w:lineRule="atLeast"/>
              <w:jc w:val="right"/>
            </w:pPr>
            <w:r w:rsidRPr="0065640A">
              <w:t>–5 900</w:t>
            </w:r>
          </w:p>
        </w:tc>
      </w:tr>
      <w:tr w:rsidR="007C64AC" w:rsidRPr="0065640A" w:rsidTr="007C64AC">
        <w:tblPrEx>
          <w:tblCellMar>
            <w:top w:w="0" w:type="dxa"/>
            <w:bottom w:w="0" w:type="dxa"/>
          </w:tblCellMar>
        </w:tblPrEx>
        <w:trPr>
          <w:cantSplit/>
        </w:trPr>
        <w:tc>
          <w:tcPr>
            <w:tcW w:w="2673" w:type="dxa"/>
          </w:tcPr>
          <w:p w:rsidR="007C64AC" w:rsidRPr="0065640A" w:rsidRDefault="007C64AC" w:rsidP="007C64AC">
            <w:pPr>
              <w:spacing w:line="200" w:lineRule="atLeast"/>
              <w:rPr>
                <w:i/>
              </w:rPr>
            </w:pPr>
            <w:r w:rsidRPr="0065640A">
              <w:rPr>
                <w:i/>
              </w:rPr>
              <w:t>Överföring till/från:</w:t>
            </w:r>
          </w:p>
          <w:p w:rsidR="007C64AC" w:rsidRPr="0065640A" w:rsidRDefault="007C64AC" w:rsidP="007C64AC">
            <w:pPr>
              <w:spacing w:line="200" w:lineRule="atLeast"/>
            </w:pPr>
            <w:r w:rsidRPr="0065640A">
              <w:t xml:space="preserve">     Resultatutjämningsfond</w:t>
            </w:r>
          </w:p>
          <w:p w:rsidR="007C64AC" w:rsidRPr="0065640A" w:rsidRDefault="007C64AC" w:rsidP="00851923">
            <w:pPr>
              <w:spacing w:line="200" w:lineRule="atLeast"/>
            </w:pPr>
            <w:r w:rsidRPr="0065640A">
              <w:t xml:space="preserve">     Dispositionsfond</w:t>
            </w:r>
            <w:r w:rsidR="00851923" w:rsidRPr="0065640A">
              <w:t xml:space="preserve">  </w:t>
            </w:r>
            <w:r w:rsidRPr="0065640A">
              <w:t xml:space="preserve">       </w:t>
            </w:r>
          </w:p>
        </w:tc>
        <w:tc>
          <w:tcPr>
            <w:tcW w:w="1210" w:type="dxa"/>
          </w:tcPr>
          <w:p w:rsidR="007C64AC" w:rsidRPr="0065640A" w:rsidRDefault="007C64AC" w:rsidP="007C64AC">
            <w:pPr>
              <w:spacing w:line="200" w:lineRule="atLeast"/>
              <w:jc w:val="right"/>
            </w:pPr>
          </w:p>
          <w:p w:rsidR="00851923" w:rsidRPr="0065640A" w:rsidRDefault="00851923" w:rsidP="00851923">
            <w:pPr>
              <w:spacing w:line="200" w:lineRule="atLeast"/>
              <w:jc w:val="right"/>
            </w:pPr>
            <w:r w:rsidRPr="0065640A">
              <w:t>–</w:t>
            </w:r>
          </w:p>
          <w:p w:rsidR="00ED5CAA" w:rsidRPr="0065640A" w:rsidRDefault="00ED5CAA" w:rsidP="00851923">
            <w:pPr>
              <w:pStyle w:val="Normaltindrag"/>
              <w:spacing w:before="62" w:line="200" w:lineRule="atLeast"/>
              <w:jc w:val="right"/>
              <w:rPr>
                <w:lang w:val="sv-SE" w:eastAsia="sv-SE"/>
              </w:rPr>
            </w:pPr>
            <w:r w:rsidRPr="0065640A">
              <w:rPr>
                <w:lang w:val="sv-SE" w:eastAsia="sv-SE"/>
              </w:rPr>
              <w:t>–</w:t>
            </w:r>
          </w:p>
        </w:tc>
        <w:tc>
          <w:tcPr>
            <w:tcW w:w="1092" w:type="dxa"/>
          </w:tcPr>
          <w:p w:rsidR="007C64AC" w:rsidRPr="0065640A" w:rsidRDefault="007C64AC" w:rsidP="007C64AC">
            <w:pPr>
              <w:spacing w:line="200" w:lineRule="atLeast"/>
              <w:jc w:val="right"/>
            </w:pPr>
          </w:p>
          <w:p w:rsidR="007C64AC" w:rsidRPr="0065640A" w:rsidRDefault="007C64AC" w:rsidP="007C64AC">
            <w:pPr>
              <w:spacing w:line="200" w:lineRule="atLeast"/>
              <w:jc w:val="right"/>
            </w:pPr>
            <w:r w:rsidRPr="0065640A">
              <w:t>2 881</w:t>
            </w:r>
          </w:p>
          <w:p w:rsidR="007C64AC" w:rsidRPr="0065640A" w:rsidRDefault="007C64AC" w:rsidP="00851923">
            <w:pPr>
              <w:spacing w:line="200" w:lineRule="atLeast"/>
              <w:jc w:val="right"/>
            </w:pPr>
            <w:r w:rsidRPr="0065640A">
              <w:t>2 402</w:t>
            </w:r>
          </w:p>
        </w:tc>
        <w:tc>
          <w:tcPr>
            <w:tcW w:w="1092" w:type="dxa"/>
          </w:tcPr>
          <w:p w:rsidR="007C64AC" w:rsidRPr="0065640A" w:rsidRDefault="007C64AC" w:rsidP="007C64AC">
            <w:pPr>
              <w:spacing w:line="200" w:lineRule="atLeast"/>
              <w:jc w:val="right"/>
            </w:pPr>
          </w:p>
          <w:p w:rsidR="007C64AC" w:rsidRPr="0065640A" w:rsidRDefault="007C64AC" w:rsidP="007C64AC">
            <w:pPr>
              <w:spacing w:line="200" w:lineRule="atLeast"/>
              <w:jc w:val="right"/>
            </w:pPr>
            <w:r w:rsidRPr="0065640A">
              <w:t>–2 881</w:t>
            </w:r>
          </w:p>
          <w:p w:rsidR="007C64AC" w:rsidRPr="0065640A" w:rsidRDefault="007C64AC" w:rsidP="007C64AC">
            <w:pPr>
              <w:spacing w:line="200" w:lineRule="atLeast"/>
              <w:jc w:val="right"/>
            </w:pPr>
            <w:r w:rsidRPr="0065640A">
              <w:t>–2 402</w:t>
            </w:r>
          </w:p>
        </w:tc>
      </w:tr>
      <w:tr w:rsidR="007C64AC" w:rsidRPr="0065640A" w:rsidTr="007C64AC">
        <w:tblPrEx>
          <w:tblCellMar>
            <w:top w:w="0" w:type="dxa"/>
            <w:bottom w:w="0" w:type="dxa"/>
          </w:tblCellMar>
        </w:tblPrEx>
        <w:trPr>
          <w:cantSplit/>
        </w:trPr>
        <w:tc>
          <w:tcPr>
            <w:tcW w:w="2673" w:type="dxa"/>
            <w:tcBorders>
              <w:bottom w:val="single" w:sz="4" w:space="0" w:color="auto"/>
            </w:tcBorders>
          </w:tcPr>
          <w:p w:rsidR="007C64AC" w:rsidRPr="0065640A" w:rsidRDefault="007C64AC" w:rsidP="007C64AC">
            <w:pPr>
              <w:spacing w:line="200" w:lineRule="atLeast"/>
            </w:pPr>
            <w:r w:rsidRPr="0065640A">
              <w:t>Årets resultat</w:t>
            </w:r>
          </w:p>
        </w:tc>
        <w:tc>
          <w:tcPr>
            <w:tcW w:w="1210" w:type="dxa"/>
            <w:tcBorders>
              <w:bottom w:val="single" w:sz="4" w:space="0" w:color="auto"/>
            </w:tcBorders>
          </w:tcPr>
          <w:p w:rsidR="007C64AC" w:rsidRPr="0065640A" w:rsidRDefault="00ED5CAA" w:rsidP="007C64AC">
            <w:pPr>
              <w:spacing w:line="200" w:lineRule="atLeast"/>
              <w:jc w:val="right"/>
            </w:pPr>
            <w:r w:rsidRPr="0065640A">
              <w:t>–</w:t>
            </w:r>
          </w:p>
        </w:tc>
        <w:tc>
          <w:tcPr>
            <w:tcW w:w="1092" w:type="dxa"/>
            <w:tcBorders>
              <w:bottom w:val="single" w:sz="4" w:space="0" w:color="auto"/>
            </w:tcBorders>
          </w:tcPr>
          <w:p w:rsidR="007C64AC" w:rsidRPr="0065640A" w:rsidRDefault="007C64AC" w:rsidP="007C64AC">
            <w:pPr>
              <w:spacing w:line="200" w:lineRule="atLeast"/>
              <w:jc w:val="right"/>
            </w:pPr>
            <w:r w:rsidRPr="0065640A">
              <w:t>–</w:t>
            </w:r>
          </w:p>
        </w:tc>
        <w:tc>
          <w:tcPr>
            <w:tcW w:w="1092" w:type="dxa"/>
            <w:tcBorders>
              <w:bottom w:val="single" w:sz="4" w:space="0" w:color="auto"/>
            </w:tcBorders>
          </w:tcPr>
          <w:p w:rsidR="007C64AC" w:rsidRPr="0065640A" w:rsidRDefault="007C64AC" w:rsidP="007C64AC">
            <w:pPr>
              <w:spacing w:line="200" w:lineRule="atLeast"/>
              <w:jc w:val="right"/>
            </w:pPr>
            <w:r w:rsidRPr="0065640A">
              <w:t>14 204</w:t>
            </w:r>
          </w:p>
        </w:tc>
      </w:tr>
      <w:tr w:rsidR="007C64AC" w:rsidRPr="0065640A" w:rsidTr="007C64AC">
        <w:tblPrEx>
          <w:tblCellMar>
            <w:top w:w="0" w:type="dxa"/>
            <w:bottom w:w="0" w:type="dxa"/>
          </w:tblCellMar>
        </w:tblPrEx>
        <w:trPr>
          <w:cantSplit/>
        </w:trPr>
        <w:tc>
          <w:tcPr>
            <w:tcW w:w="2673" w:type="dxa"/>
            <w:tcBorders>
              <w:top w:val="single" w:sz="4" w:space="0" w:color="auto"/>
            </w:tcBorders>
            <w:vAlign w:val="center"/>
          </w:tcPr>
          <w:p w:rsidR="007C64AC" w:rsidRPr="0065640A" w:rsidRDefault="007C64AC" w:rsidP="007C64AC">
            <w:pPr>
              <w:spacing w:line="200" w:lineRule="atLeast"/>
            </w:pPr>
            <w:r w:rsidRPr="0065640A">
              <w:t>Saldo 31 december 2009</w:t>
            </w:r>
          </w:p>
        </w:tc>
        <w:tc>
          <w:tcPr>
            <w:tcW w:w="1210" w:type="dxa"/>
            <w:tcBorders>
              <w:top w:val="single" w:sz="4" w:space="0" w:color="auto"/>
            </w:tcBorders>
            <w:vAlign w:val="center"/>
          </w:tcPr>
          <w:p w:rsidR="007C64AC" w:rsidRPr="0065640A" w:rsidRDefault="007C64AC" w:rsidP="007C64AC">
            <w:pPr>
              <w:spacing w:line="200" w:lineRule="atLeast"/>
              <w:jc w:val="right"/>
            </w:pPr>
            <w:r w:rsidRPr="0065640A">
              <w:t>1 000</w:t>
            </w:r>
          </w:p>
        </w:tc>
        <w:tc>
          <w:tcPr>
            <w:tcW w:w="1092" w:type="dxa"/>
            <w:tcBorders>
              <w:top w:val="single" w:sz="4" w:space="0" w:color="auto"/>
            </w:tcBorders>
            <w:vAlign w:val="center"/>
          </w:tcPr>
          <w:p w:rsidR="007C64AC" w:rsidRPr="0065640A" w:rsidRDefault="007C64AC" w:rsidP="007C64AC">
            <w:pPr>
              <w:spacing w:line="200" w:lineRule="atLeast"/>
              <w:jc w:val="right"/>
            </w:pPr>
            <w:r w:rsidRPr="0065640A">
              <w:t>63 025</w:t>
            </w:r>
          </w:p>
        </w:tc>
        <w:tc>
          <w:tcPr>
            <w:tcW w:w="1092" w:type="dxa"/>
            <w:tcBorders>
              <w:top w:val="single" w:sz="4" w:space="0" w:color="auto"/>
            </w:tcBorders>
            <w:vAlign w:val="center"/>
          </w:tcPr>
          <w:p w:rsidR="007C64AC" w:rsidRPr="0065640A" w:rsidRDefault="007C64AC" w:rsidP="007C64AC">
            <w:pPr>
              <w:spacing w:line="200" w:lineRule="atLeast"/>
              <w:jc w:val="right"/>
            </w:pPr>
            <w:r w:rsidRPr="0065640A">
              <w:t>14 204</w:t>
            </w:r>
          </w:p>
        </w:tc>
      </w:tr>
      <w:tr w:rsidR="007C64AC" w:rsidRPr="0065640A" w:rsidTr="007C64AC">
        <w:tblPrEx>
          <w:tblCellMar>
            <w:top w:w="0" w:type="dxa"/>
            <w:bottom w:w="0" w:type="dxa"/>
          </w:tblCellMar>
        </w:tblPrEx>
        <w:trPr>
          <w:cantSplit/>
        </w:trPr>
        <w:tc>
          <w:tcPr>
            <w:tcW w:w="2673" w:type="dxa"/>
            <w:vAlign w:val="center"/>
          </w:tcPr>
          <w:p w:rsidR="007C64AC" w:rsidRPr="0065640A" w:rsidRDefault="007C64AC" w:rsidP="00B246C6">
            <w:pPr>
              <w:spacing w:line="200" w:lineRule="atLeast"/>
            </w:pPr>
            <w:r w:rsidRPr="0065640A">
              <w:t>Inleverans till stats</w:t>
            </w:r>
            <w:r w:rsidR="00B246C6" w:rsidRPr="0065640A">
              <w:t>kassan</w:t>
            </w:r>
          </w:p>
        </w:tc>
        <w:tc>
          <w:tcPr>
            <w:tcW w:w="1210" w:type="dxa"/>
            <w:vAlign w:val="center"/>
          </w:tcPr>
          <w:p w:rsidR="007C64AC" w:rsidRPr="0065640A" w:rsidRDefault="007C64AC" w:rsidP="007C64AC">
            <w:pPr>
              <w:spacing w:line="200" w:lineRule="atLeast"/>
              <w:jc w:val="right"/>
            </w:pPr>
            <w:r w:rsidRPr="0065640A">
              <w:t>–</w:t>
            </w:r>
          </w:p>
        </w:tc>
        <w:tc>
          <w:tcPr>
            <w:tcW w:w="1092" w:type="dxa"/>
            <w:vAlign w:val="center"/>
          </w:tcPr>
          <w:p w:rsidR="007C64AC" w:rsidRPr="0065640A" w:rsidRDefault="007C64AC" w:rsidP="007C64AC">
            <w:pPr>
              <w:spacing w:line="200" w:lineRule="atLeast"/>
              <w:jc w:val="right"/>
            </w:pPr>
            <w:r w:rsidRPr="0065640A">
              <w:t>–</w:t>
            </w:r>
          </w:p>
        </w:tc>
        <w:tc>
          <w:tcPr>
            <w:tcW w:w="1092" w:type="dxa"/>
            <w:vAlign w:val="center"/>
          </w:tcPr>
          <w:p w:rsidR="007C64AC" w:rsidRPr="0065640A" w:rsidRDefault="007C64AC" w:rsidP="007C64AC">
            <w:pPr>
              <w:spacing w:line="200" w:lineRule="atLeast"/>
              <w:jc w:val="right"/>
            </w:pPr>
            <w:r w:rsidRPr="0065640A">
              <w:t>–5 800</w:t>
            </w:r>
          </w:p>
        </w:tc>
      </w:tr>
      <w:tr w:rsidR="007C64AC" w:rsidRPr="0065640A" w:rsidTr="007C64AC">
        <w:tblPrEx>
          <w:tblCellMar>
            <w:top w:w="0" w:type="dxa"/>
            <w:bottom w:w="0" w:type="dxa"/>
          </w:tblCellMar>
        </w:tblPrEx>
        <w:trPr>
          <w:cantSplit/>
        </w:trPr>
        <w:tc>
          <w:tcPr>
            <w:tcW w:w="2673" w:type="dxa"/>
            <w:vAlign w:val="center"/>
          </w:tcPr>
          <w:p w:rsidR="007C64AC" w:rsidRPr="0065640A" w:rsidRDefault="007C64AC" w:rsidP="007C64AC">
            <w:pPr>
              <w:spacing w:line="200" w:lineRule="atLeast"/>
              <w:rPr>
                <w:i/>
              </w:rPr>
            </w:pPr>
            <w:r w:rsidRPr="0065640A">
              <w:rPr>
                <w:i/>
              </w:rPr>
              <w:t>Överföring till/från:</w:t>
            </w:r>
          </w:p>
          <w:p w:rsidR="007C64AC" w:rsidRPr="0065640A" w:rsidRDefault="007C64AC" w:rsidP="007C64AC">
            <w:pPr>
              <w:spacing w:line="200" w:lineRule="atLeast"/>
            </w:pPr>
            <w:r w:rsidRPr="0065640A">
              <w:t xml:space="preserve">     Resultatutjämningsfond</w:t>
            </w:r>
          </w:p>
          <w:p w:rsidR="007C64AC" w:rsidRPr="0065640A" w:rsidRDefault="007C64AC" w:rsidP="007C64AC">
            <w:pPr>
              <w:spacing w:line="200" w:lineRule="atLeast"/>
            </w:pPr>
            <w:r w:rsidRPr="0065640A">
              <w:t xml:space="preserve">     Dispositionsfond                             </w:t>
            </w:r>
          </w:p>
        </w:tc>
        <w:tc>
          <w:tcPr>
            <w:tcW w:w="1210" w:type="dxa"/>
            <w:vAlign w:val="center"/>
          </w:tcPr>
          <w:p w:rsidR="00ED5CAA" w:rsidRPr="0065640A" w:rsidRDefault="00ED5CAA" w:rsidP="007C64AC">
            <w:pPr>
              <w:spacing w:line="200" w:lineRule="atLeast"/>
              <w:jc w:val="right"/>
            </w:pPr>
          </w:p>
          <w:p w:rsidR="007C64AC" w:rsidRPr="0065640A" w:rsidRDefault="007C64AC" w:rsidP="007C64AC">
            <w:pPr>
              <w:spacing w:line="200" w:lineRule="atLeast"/>
              <w:jc w:val="right"/>
            </w:pPr>
            <w:r w:rsidRPr="0065640A">
              <w:t>–</w:t>
            </w:r>
          </w:p>
          <w:p w:rsidR="00ED5CAA" w:rsidRPr="0065640A" w:rsidRDefault="00ED5CAA" w:rsidP="00ED5CAA">
            <w:pPr>
              <w:pStyle w:val="Normaltindrag"/>
              <w:jc w:val="right"/>
              <w:rPr>
                <w:lang w:val="sv-SE" w:eastAsia="sv-SE"/>
              </w:rPr>
            </w:pPr>
            <w:r w:rsidRPr="0065640A">
              <w:rPr>
                <w:lang w:val="sv-SE"/>
              </w:rPr>
              <w:t>–</w:t>
            </w:r>
          </w:p>
        </w:tc>
        <w:tc>
          <w:tcPr>
            <w:tcW w:w="1092" w:type="dxa"/>
            <w:vAlign w:val="center"/>
          </w:tcPr>
          <w:p w:rsidR="007C64AC" w:rsidRPr="0065640A" w:rsidRDefault="007C64AC" w:rsidP="007C64AC">
            <w:pPr>
              <w:spacing w:line="200" w:lineRule="atLeast"/>
              <w:jc w:val="right"/>
            </w:pPr>
          </w:p>
          <w:p w:rsidR="007C64AC" w:rsidRPr="0065640A" w:rsidRDefault="007C64AC" w:rsidP="007C64AC">
            <w:pPr>
              <w:spacing w:line="200" w:lineRule="atLeast"/>
              <w:jc w:val="right"/>
            </w:pPr>
            <w:r w:rsidRPr="0065640A">
              <w:t>3 286</w:t>
            </w:r>
          </w:p>
          <w:p w:rsidR="007C64AC" w:rsidRPr="0065640A" w:rsidRDefault="007C64AC" w:rsidP="007C64AC">
            <w:pPr>
              <w:spacing w:line="200" w:lineRule="atLeast"/>
              <w:jc w:val="right"/>
            </w:pPr>
            <w:r w:rsidRPr="0065640A">
              <w:t>5 118</w:t>
            </w:r>
          </w:p>
        </w:tc>
        <w:tc>
          <w:tcPr>
            <w:tcW w:w="1092" w:type="dxa"/>
            <w:vAlign w:val="center"/>
          </w:tcPr>
          <w:p w:rsidR="007C64AC" w:rsidRPr="0065640A" w:rsidRDefault="007C64AC" w:rsidP="007C64AC">
            <w:pPr>
              <w:spacing w:line="200" w:lineRule="atLeast"/>
              <w:jc w:val="right"/>
            </w:pPr>
          </w:p>
          <w:p w:rsidR="007C64AC" w:rsidRPr="0065640A" w:rsidRDefault="007C64AC" w:rsidP="007C64AC">
            <w:pPr>
              <w:spacing w:line="200" w:lineRule="atLeast"/>
              <w:jc w:val="right"/>
            </w:pPr>
            <w:r w:rsidRPr="0065640A">
              <w:t>–3 286</w:t>
            </w:r>
          </w:p>
          <w:p w:rsidR="007C64AC" w:rsidRPr="0065640A" w:rsidRDefault="007C64AC" w:rsidP="007C64AC">
            <w:pPr>
              <w:spacing w:line="200" w:lineRule="atLeast"/>
              <w:jc w:val="right"/>
            </w:pPr>
            <w:r w:rsidRPr="0065640A">
              <w:t>–5 118</w:t>
            </w:r>
          </w:p>
        </w:tc>
      </w:tr>
      <w:tr w:rsidR="007C64AC" w:rsidRPr="0065640A" w:rsidTr="007C64AC">
        <w:tblPrEx>
          <w:tblCellMar>
            <w:top w:w="0" w:type="dxa"/>
            <w:bottom w:w="0" w:type="dxa"/>
          </w:tblCellMar>
        </w:tblPrEx>
        <w:trPr>
          <w:cantSplit/>
        </w:trPr>
        <w:tc>
          <w:tcPr>
            <w:tcW w:w="2673" w:type="dxa"/>
            <w:tcBorders>
              <w:bottom w:val="single" w:sz="4" w:space="0" w:color="auto"/>
            </w:tcBorders>
            <w:vAlign w:val="center"/>
          </w:tcPr>
          <w:p w:rsidR="007C64AC" w:rsidRPr="0065640A" w:rsidRDefault="007C64AC" w:rsidP="007C64AC">
            <w:pPr>
              <w:spacing w:line="200" w:lineRule="atLeast"/>
            </w:pPr>
            <w:r w:rsidRPr="0065640A">
              <w:t>Årets resultat</w:t>
            </w:r>
          </w:p>
        </w:tc>
        <w:tc>
          <w:tcPr>
            <w:tcW w:w="1210" w:type="dxa"/>
            <w:tcBorders>
              <w:bottom w:val="single" w:sz="4" w:space="0" w:color="auto"/>
            </w:tcBorders>
            <w:vAlign w:val="center"/>
          </w:tcPr>
          <w:p w:rsidR="007C64AC" w:rsidRPr="0065640A" w:rsidRDefault="007C64AC" w:rsidP="007C64AC">
            <w:pPr>
              <w:spacing w:line="200" w:lineRule="atLeast"/>
              <w:jc w:val="right"/>
            </w:pPr>
            <w:r w:rsidRPr="0065640A">
              <w:t>–</w:t>
            </w:r>
          </w:p>
        </w:tc>
        <w:tc>
          <w:tcPr>
            <w:tcW w:w="1092" w:type="dxa"/>
            <w:tcBorders>
              <w:bottom w:val="single" w:sz="4" w:space="0" w:color="auto"/>
            </w:tcBorders>
            <w:vAlign w:val="center"/>
          </w:tcPr>
          <w:p w:rsidR="007C64AC" w:rsidRPr="0065640A" w:rsidRDefault="007C64AC" w:rsidP="007C64AC">
            <w:pPr>
              <w:spacing w:line="200" w:lineRule="atLeast"/>
              <w:jc w:val="right"/>
            </w:pPr>
            <w:r w:rsidRPr="0065640A">
              <w:t>–</w:t>
            </w:r>
          </w:p>
        </w:tc>
        <w:tc>
          <w:tcPr>
            <w:tcW w:w="1092" w:type="dxa"/>
            <w:tcBorders>
              <w:bottom w:val="single" w:sz="4" w:space="0" w:color="auto"/>
            </w:tcBorders>
            <w:vAlign w:val="center"/>
          </w:tcPr>
          <w:p w:rsidR="007C64AC" w:rsidRPr="0065640A" w:rsidRDefault="007C64AC" w:rsidP="007C64AC">
            <w:pPr>
              <w:spacing w:line="200" w:lineRule="atLeast"/>
              <w:jc w:val="right"/>
            </w:pPr>
            <w:r w:rsidRPr="0065640A">
              <w:t>548</w:t>
            </w:r>
          </w:p>
        </w:tc>
      </w:tr>
      <w:tr w:rsidR="007C64AC" w:rsidRPr="0065640A" w:rsidTr="007C64AC">
        <w:tblPrEx>
          <w:tblCellMar>
            <w:top w:w="0" w:type="dxa"/>
            <w:bottom w:w="0" w:type="dxa"/>
          </w:tblCellMar>
        </w:tblPrEx>
        <w:trPr>
          <w:cantSplit/>
        </w:trPr>
        <w:tc>
          <w:tcPr>
            <w:tcW w:w="2673" w:type="dxa"/>
            <w:tcBorders>
              <w:top w:val="single" w:sz="4" w:space="0" w:color="auto"/>
              <w:bottom w:val="single" w:sz="4" w:space="0" w:color="auto"/>
            </w:tcBorders>
            <w:vAlign w:val="center"/>
          </w:tcPr>
          <w:p w:rsidR="007C64AC" w:rsidRPr="0065640A" w:rsidRDefault="007C64AC" w:rsidP="007C64AC">
            <w:pPr>
              <w:spacing w:line="200" w:lineRule="atLeast"/>
            </w:pPr>
            <w:r w:rsidRPr="0065640A">
              <w:t>Saldo 31 december 2010</w:t>
            </w:r>
          </w:p>
        </w:tc>
        <w:tc>
          <w:tcPr>
            <w:tcW w:w="1210"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1 000</w:t>
            </w:r>
          </w:p>
        </w:tc>
        <w:tc>
          <w:tcPr>
            <w:tcW w:w="1092"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71 429</w:t>
            </w:r>
          </w:p>
        </w:tc>
        <w:tc>
          <w:tcPr>
            <w:tcW w:w="1092" w:type="dxa"/>
            <w:tcBorders>
              <w:top w:val="single" w:sz="4" w:space="0" w:color="auto"/>
              <w:bottom w:val="single" w:sz="4" w:space="0" w:color="auto"/>
            </w:tcBorders>
            <w:vAlign w:val="center"/>
          </w:tcPr>
          <w:p w:rsidR="007C64AC" w:rsidRPr="0065640A" w:rsidRDefault="007C64AC" w:rsidP="007C64AC">
            <w:pPr>
              <w:spacing w:line="200" w:lineRule="atLeast"/>
              <w:jc w:val="right"/>
            </w:pPr>
            <w:r w:rsidRPr="0065640A">
              <w:t>548</w:t>
            </w:r>
          </w:p>
        </w:tc>
      </w:tr>
    </w:tbl>
    <w:p w:rsidR="009D1FD6" w:rsidRPr="0065640A" w:rsidRDefault="009D1FD6" w:rsidP="007C64AC">
      <w:pPr>
        <w:spacing w:before="187"/>
        <w:outlineLvl w:val="0"/>
        <w:rPr>
          <w:b/>
        </w:rPr>
      </w:pPr>
    </w:p>
    <w:p w:rsidR="007C64AC" w:rsidRPr="0065640A" w:rsidRDefault="009D1FD6" w:rsidP="007C64AC">
      <w:pPr>
        <w:spacing w:before="187"/>
        <w:outlineLvl w:val="0"/>
        <w:rPr>
          <w:b/>
        </w:rPr>
      </w:pPr>
      <w:r w:rsidRPr="0065640A">
        <w:rPr>
          <w:b/>
        </w:rPr>
        <w:br w:type="page"/>
      </w:r>
      <w:r w:rsidR="007C64AC" w:rsidRPr="0065640A">
        <w:rPr>
          <w:b/>
        </w:rPr>
        <w:t>Not 29 Ränteintäkter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jc w:val="lef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jc w:val="left"/>
              <w:rPr>
                <w:i/>
              </w:rPr>
            </w:pPr>
            <w:r w:rsidRPr="0065640A">
              <w:rPr>
                <w:i/>
              </w:rPr>
              <w:t>Från utländska tillgångar:</w:t>
            </w:r>
          </w:p>
        </w:tc>
        <w:tc>
          <w:tcPr>
            <w:tcW w:w="1608" w:type="dxa"/>
            <w:tcBorders>
              <w:top w:val="single" w:sz="4" w:space="0" w:color="auto"/>
            </w:tcBorders>
          </w:tcPr>
          <w:p w:rsidR="007C64AC" w:rsidRPr="0065640A" w:rsidRDefault="007C64AC" w:rsidP="007C64AC">
            <w:pPr>
              <w:spacing w:line="200" w:lineRule="exact"/>
              <w:jc w:val="right"/>
            </w:pPr>
          </w:p>
        </w:tc>
        <w:tc>
          <w:tcPr>
            <w:tcW w:w="1341" w:type="dxa"/>
            <w:tcBorders>
              <w:top w:val="single" w:sz="4" w:space="0" w:color="auto"/>
            </w:tcBorders>
          </w:tcPr>
          <w:p w:rsidR="007C64AC" w:rsidRPr="0065640A" w:rsidRDefault="007C64AC" w:rsidP="007C64AC">
            <w:pPr>
              <w:spacing w:line="200" w:lineRule="exact"/>
              <w:jc w:val="right"/>
            </w:pP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Fordringar på IMF</w:t>
            </w:r>
          </w:p>
          <w:p w:rsidR="007C64AC" w:rsidRPr="0065640A" w:rsidRDefault="007C64AC" w:rsidP="007C64AC">
            <w:pPr>
              <w:spacing w:line="200" w:lineRule="exact"/>
              <w:jc w:val="left"/>
            </w:pPr>
            <w:r w:rsidRPr="0065640A">
              <w:t>Bankkonton</w:t>
            </w:r>
          </w:p>
          <w:p w:rsidR="007C64AC" w:rsidRPr="0065640A" w:rsidRDefault="007C64AC" w:rsidP="007C64AC">
            <w:pPr>
              <w:spacing w:line="200" w:lineRule="exact"/>
              <w:jc w:val="left"/>
            </w:pPr>
            <w:r w:rsidRPr="0065640A">
              <w:t>Bankutlåning</w:t>
            </w:r>
          </w:p>
          <w:p w:rsidR="007C64AC" w:rsidRPr="0065640A" w:rsidRDefault="007C64AC" w:rsidP="007C64AC">
            <w:pPr>
              <w:spacing w:line="200" w:lineRule="exact"/>
              <w:jc w:val="left"/>
            </w:pPr>
            <w:r w:rsidRPr="0065640A">
              <w:t>Obligationer</w:t>
            </w:r>
          </w:p>
        </w:tc>
        <w:tc>
          <w:tcPr>
            <w:tcW w:w="1608" w:type="dxa"/>
          </w:tcPr>
          <w:p w:rsidR="007C64AC" w:rsidRPr="0065640A" w:rsidRDefault="007C64AC" w:rsidP="007C64AC">
            <w:pPr>
              <w:spacing w:line="200" w:lineRule="exact"/>
              <w:jc w:val="right"/>
            </w:pPr>
            <w:r w:rsidRPr="0065640A">
              <w:t>87</w:t>
            </w:r>
          </w:p>
          <w:p w:rsidR="007C64AC" w:rsidRPr="0065640A" w:rsidRDefault="007C64AC" w:rsidP="007C64AC">
            <w:pPr>
              <w:spacing w:line="200" w:lineRule="exact"/>
              <w:jc w:val="right"/>
            </w:pPr>
            <w:r w:rsidRPr="0065640A">
              <w:t>32</w:t>
            </w:r>
          </w:p>
          <w:p w:rsidR="007C64AC" w:rsidRPr="0065640A" w:rsidRDefault="007C64AC" w:rsidP="007C64AC">
            <w:pPr>
              <w:spacing w:line="200" w:lineRule="exact"/>
              <w:jc w:val="right"/>
            </w:pPr>
            <w:r w:rsidRPr="0065640A">
              <w:t>45</w:t>
            </w:r>
          </w:p>
          <w:p w:rsidR="007C64AC" w:rsidRPr="0065640A" w:rsidRDefault="007C64AC" w:rsidP="007C64AC">
            <w:pPr>
              <w:spacing w:line="200" w:lineRule="exact"/>
              <w:jc w:val="right"/>
            </w:pPr>
            <w:r w:rsidRPr="0065640A">
              <w:t>6 139</w:t>
            </w:r>
          </w:p>
        </w:tc>
        <w:tc>
          <w:tcPr>
            <w:tcW w:w="1341" w:type="dxa"/>
          </w:tcPr>
          <w:p w:rsidR="007C64AC" w:rsidRPr="0065640A" w:rsidRDefault="007C64AC" w:rsidP="007C64AC">
            <w:pPr>
              <w:spacing w:line="200" w:lineRule="exact"/>
              <w:jc w:val="right"/>
            </w:pPr>
            <w:r w:rsidRPr="0065640A">
              <w:t>44</w:t>
            </w:r>
          </w:p>
          <w:p w:rsidR="007C64AC" w:rsidRPr="0065640A" w:rsidRDefault="007C64AC" w:rsidP="007C64AC">
            <w:pPr>
              <w:spacing w:line="200" w:lineRule="exact"/>
              <w:jc w:val="right"/>
            </w:pPr>
            <w:r w:rsidRPr="0065640A">
              <w:t>4</w:t>
            </w:r>
          </w:p>
          <w:p w:rsidR="007C64AC" w:rsidRPr="0065640A" w:rsidRDefault="007C64AC" w:rsidP="007C64AC">
            <w:pPr>
              <w:spacing w:line="200" w:lineRule="exact"/>
              <w:jc w:val="right"/>
            </w:pPr>
            <w:r w:rsidRPr="0065640A">
              <w:t>1 165</w:t>
            </w:r>
          </w:p>
          <w:p w:rsidR="007C64AC" w:rsidRPr="0065640A" w:rsidRDefault="007C64AC" w:rsidP="007C64AC">
            <w:pPr>
              <w:spacing w:line="200" w:lineRule="exact"/>
              <w:jc w:val="right"/>
            </w:pPr>
            <w:r w:rsidRPr="0065640A">
              <w:t>6 849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Korta värd</w:t>
            </w:r>
            <w:r w:rsidRPr="0065640A">
              <w:t>e</w:t>
            </w:r>
            <w:r w:rsidRPr="0065640A">
              <w:t>papper</w:t>
            </w:r>
          </w:p>
        </w:tc>
        <w:tc>
          <w:tcPr>
            <w:tcW w:w="1608" w:type="dxa"/>
          </w:tcPr>
          <w:p w:rsidR="007C64AC" w:rsidRPr="0065640A" w:rsidRDefault="007C64AC" w:rsidP="007C64AC">
            <w:pPr>
              <w:spacing w:line="200" w:lineRule="exact"/>
              <w:jc w:val="right"/>
            </w:pPr>
            <w:r w:rsidRPr="0065640A">
              <w:t>34</w:t>
            </w:r>
          </w:p>
        </w:tc>
        <w:tc>
          <w:tcPr>
            <w:tcW w:w="1341" w:type="dxa"/>
          </w:tcPr>
          <w:p w:rsidR="007C64AC" w:rsidRPr="0065640A" w:rsidRDefault="007C64AC" w:rsidP="007C64AC">
            <w:pPr>
              <w:spacing w:line="200" w:lineRule="exact"/>
              <w:jc w:val="right"/>
            </w:pPr>
            <w:r w:rsidRPr="0065640A">
              <w:t>86</w:t>
            </w:r>
          </w:p>
        </w:tc>
      </w:tr>
      <w:tr w:rsidR="007C64AC" w:rsidRPr="0065640A" w:rsidTr="007C64AC">
        <w:tblPrEx>
          <w:tblCellMar>
            <w:top w:w="0" w:type="dxa"/>
            <w:bottom w:w="0" w:type="dxa"/>
          </w:tblCellMar>
        </w:tblPrEx>
        <w:trPr>
          <w:cantSplit/>
          <w:trHeight w:val="20"/>
        </w:trPr>
        <w:tc>
          <w:tcPr>
            <w:tcW w:w="3118" w:type="dxa"/>
          </w:tcPr>
          <w:p w:rsidR="007C64AC" w:rsidRPr="0065640A" w:rsidDel="008F4B4A" w:rsidRDefault="007C64AC" w:rsidP="007C64AC">
            <w:pPr>
              <w:spacing w:line="200" w:lineRule="exact"/>
              <w:jc w:val="left"/>
            </w:pPr>
            <w:r w:rsidRPr="0065640A">
              <w:t>Derivatinstrument</w:t>
            </w:r>
          </w:p>
        </w:tc>
        <w:tc>
          <w:tcPr>
            <w:tcW w:w="1608" w:type="dxa"/>
          </w:tcPr>
          <w:p w:rsidR="007C64AC" w:rsidRPr="0065640A" w:rsidRDefault="007C64AC" w:rsidP="007C64AC">
            <w:pPr>
              <w:spacing w:line="200" w:lineRule="exact"/>
              <w:jc w:val="right"/>
            </w:pPr>
            <w:r w:rsidRPr="0065640A">
              <w:t>309</w:t>
            </w:r>
          </w:p>
        </w:tc>
        <w:tc>
          <w:tcPr>
            <w:tcW w:w="1341" w:type="dxa"/>
          </w:tcPr>
          <w:p w:rsidR="007C64AC" w:rsidRPr="0065640A" w:rsidDel="008F4B4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Värdepapperslåneprogram</w:t>
            </w:r>
          </w:p>
        </w:tc>
        <w:tc>
          <w:tcPr>
            <w:tcW w:w="1608" w:type="dxa"/>
            <w:tcBorders>
              <w:bottom w:val="single" w:sz="4" w:space="0" w:color="auto"/>
            </w:tcBorders>
          </w:tcPr>
          <w:p w:rsidR="007C64AC" w:rsidRPr="0065640A" w:rsidRDefault="007C64AC" w:rsidP="007C64AC">
            <w:pPr>
              <w:spacing w:line="200" w:lineRule="exact"/>
              <w:jc w:val="right"/>
            </w:pPr>
            <w:r w:rsidRPr="0065640A">
              <w:t>47</w:t>
            </w:r>
          </w:p>
        </w:tc>
        <w:tc>
          <w:tcPr>
            <w:tcW w:w="1341" w:type="dxa"/>
            <w:tcBorders>
              <w:bottom w:val="single" w:sz="4" w:space="0" w:color="auto"/>
            </w:tcBorders>
          </w:tcPr>
          <w:p w:rsidR="007C64AC" w:rsidRPr="0065640A" w:rsidRDefault="007C64AC" w:rsidP="007C64AC">
            <w:pPr>
              <w:spacing w:line="200" w:lineRule="exact"/>
              <w:jc w:val="right"/>
            </w:pPr>
            <w:r w:rsidRPr="0065640A">
              <w:t>17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p>
        </w:tc>
        <w:tc>
          <w:tcPr>
            <w:tcW w:w="1608" w:type="dxa"/>
            <w:tcBorders>
              <w:top w:val="single" w:sz="4" w:space="0" w:color="auto"/>
            </w:tcBorders>
          </w:tcPr>
          <w:p w:rsidR="007C64AC" w:rsidRPr="0065640A" w:rsidRDefault="007C64AC" w:rsidP="007C64AC">
            <w:pPr>
              <w:spacing w:line="200" w:lineRule="exact"/>
              <w:jc w:val="right"/>
            </w:pPr>
            <w:r w:rsidRPr="0065640A">
              <w:t>6 693</w:t>
            </w:r>
          </w:p>
        </w:tc>
        <w:tc>
          <w:tcPr>
            <w:tcW w:w="1341" w:type="dxa"/>
            <w:tcBorders>
              <w:top w:val="single" w:sz="4" w:space="0" w:color="auto"/>
            </w:tcBorders>
          </w:tcPr>
          <w:p w:rsidR="007C64AC" w:rsidRPr="0065640A" w:rsidRDefault="007C64AC" w:rsidP="007C64AC">
            <w:pPr>
              <w:spacing w:line="200" w:lineRule="exact"/>
              <w:jc w:val="right"/>
            </w:pPr>
            <w:r w:rsidRPr="0065640A">
              <w:t>8 165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rPr>
                <w:i/>
              </w:rPr>
            </w:pPr>
            <w:r w:rsidRPr="0065640A">
              <w:rPr>
                <w:i/>
              </w:rPr>
              <w:t>Från inhemska tillgångar:</w:t>
            </w:r>
          </w:p>
        </w:tc>
        <w:tc>
          <w:tcPr>
            <w:tcW w:w="1608" w:type="dxa"/>
          </w:tcPr>
          <w:p w:rsidR="007C64AC" w:rsidRPr="0065640A" w:rsidRDefault="007C64AC" w:rsidP="007C64AC">
            <w:pPr>
              <w:spacing w:line="200" w:lineRule="exact"/>
              <w:jc w:val="right"/>
            </w:pPr>
          </w:p>
        </w:tc>
        <w:tc>
          <w:tcPr>
            <w:tcW w:w="1341" w:type="dxa"/>
          </w:tcPr>
          <w:p w:rsidR="007C64AC" w:rsidRPr="0065640A" w:rsidRDefault="007C64AC" w:rsidP="007C64AC">
            <w:pPr>
              <w:spacing w:line="200" w:lineRule="exact"/>
              <w:jc w:val="right"/>
            </w:pP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Strukturella transaktioner</w:t>
            </w:r>
          </w:p>
        </w:tc>
        <w:tc>
          <w:tcPr>
            <w:tcW w:w="1608" w:type="dxa"/>
          </w:tcPr>
          <w:p w:rsidR="007C64AC" w:rsidRPr="0065640A" w:rsidRDefault="007C64AC" w:rsidP="007C64AC">
            <w:pPr>
              <w:spacing w:line="200" w:lineRule="exact"/>
              <w:jc w:val="right"/>
            </w:pPr>
            <w:r w:rsidRPr="0065640A">
              <w:t>1 020</w:t>
            </w:r>
          </w:p>
        </w:tc>
        <w:tc>
          <w:tcPr>
            <w:tcW w:w="1341" w:type="dxa"/>
          </w:tcPr>
          <w:p w:rsidR="007C64AC" w:rsidRPr="0065640A" w:rsidRDefault="007C64AC" w:rsidP="007C64AC">
            <w:pPr>
              <w:spacing w:line="200" w:lineRule="exact"/>
              <w:jc w:val="right"/>
            </w:pPr>
            <w:r w:rsidRPr="0065640A">
              <w:t>2 802</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Utlåningsfacilitet</w:t>
            </w:r>
          </w:p>
        </w:tc>
        <w:tc>
          <w:tcPr>
            <w:tcW w:w="1608" w:type="dxa"/>
          </w:tcPr>
          <w:p w:rsidR="007C64AC" w:rsidRPr="0065640A" w:rsidRDefault="007C64AC" w:rsidP="007C64AC">
            <w:pPr>
              <w:spacing w:line="200" w:lineRule="exact"/>
              <w:jc w:val="right"/>
            </w:pPr>
            <w:r w:rsidRPr="0065640A">
              <w:t>0</w:t>
            </w:r>
          </w:p>
        </w:tc>
        <w:tc>
          <w:tcPr>
            <w:tcW w:w="1341" w:type="dxa"/>
          </w:tcPr>
          <w:p w:rsidR="007C64AC" w:rsidRPr="0065640A" w:rsidRDefault="007C64AC" w:rsidP="007C64AC">
            <w:pPr>
              <w:spacing w:line="200" w:lineRule="exact"/>
              <w:jc w:val="right"/>
            </w:pPr>
            <w:r w:rsidRPr="0065640A">
              <w:t>0</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Övrig utlåning</w:t>
            </w:r>
          </w:p>
        </w:tc>
        <w:tc>
          <w:tcPr>
            <w:tcW w:w="1608" w:type="dxa"/>
          </w:tcPr>
          <w:p w:rsidR="007C64AC" w:rsidRPr="0065640A" w:rsidRDefault="007C64AC" w:rsidP="007C64AC">
            <w:pPr>
              <w:spacing w:line="200" w:lineRule="exact"/>
              <w:jc w:val="right"/>
            </w:pPr>
            <w:r w:rsidRPr="0065640A">
              <w:t>–</w:t>
            </w:r>
          </w:p>
        </w:tc>
        <w:tc>
          <w:tcPr>
            <w:tcW w:w="1341" w:type="dxa"/>
          </w:tcPr>
          <w:p w:rsidR="007C64AC" w:rsidRPr="0065640A" w:rsidRDefault="007C64AC" w:rsidP="007C64AC">
            <w:pPr>
              <w:spacing w:line="200" w:lineRule="exact"/>
              <w:jc w:val="right"/>
            </w:pPr>
            <w:r w:rsidRPr="0065640A">
              <w:t>25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r w:rsidRPr="0065640A">
              <w:t>Personallån</w:t>
            </w:r>
          </w:p>
        </w:tc>
        <w:tc>
          <w:tcPr>
            <w:tcW w:w="1608" w:type="dxa"/>
            <w:tcBorders>
              <w:bottom w:val="single" w:sz="4" w:space="0" w:color="auto"/>
            </w:tcBorders>
          </w:tcPr>
          <w:p w:rsidR="007C64AC" w:rsidRPr="0065640A" w:rsidRDefault="007C64AC" w:rsidP="007C64AC">
            <w:pPr>
              <w:spacing w:line="200" w:lineRule="exact"/>
              <w:jc w:val="right"/>
            </w:pPr>
            <w:r w:rsidRPr="0065640A">
              <w:t>4</w:t>
            </w:r>
          </w:p>
        </w:tc>
        <w:tc>
          <w:tcPr>
            <w:tcW w:w="1341" w:type="dxa"/>
            <w:tcBorders>
              <w:bottom w:val="single" w:sz="4" w:space="0" w:color="auto"/>
            </w:tcBorders>
          </w:tcPr>
          <w:p w:rsidR="007C64AC" w:rsidRPr="0065640A" w:rsidRDefault="007C64AC" w:rsidP="007C64AC">
            <w:pPr>
              <w:spacing w:line="200" w:lineRule="exact"/>
              <w:jc w:val="right"/>
            </w:pPr>
            <w:r w:rsidRPr="0065640A">
              <w:t>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jc w:val="left"/>
            </w:pPr>
          </w:p>
        </w:tc>
        <w:tc>
          <w:tcPr>
            <w:tcW w:w="1608" w:type="dxa"/>
            <w:tcBorders>
              <w:top w:val="single" w:sz="4" w:space="0" w:color="auto"/>
              <w:bottom w:val="single" w:sz="4" w:space="0" w:color="auto"/>
            </w:tcBorders>
          </w:tcPr>
          <w:p w:rsidR="007C64AC" w:rsidRPr="0065640A" w:rsidRDefault="007C64AC" w:rsidP="007C64AC">
            <w:pPr>
              <w:spacing w:line="200" w:lineRule="exact"/>
              <w:jc w:val="right"/>
            </w:pPr>
            <w:r w:rsidRPr="0065640A">
              <w:t>1 024</w:t>
            </w:r>
          </w:p>
        </w:tc>
        <w:tc>
          <w:tcPr>
            <w:tcW w:w="1341" w:type="dxa"/>
            <w:tcBorders>
              <w:top w:val="single" w:sz="4" w:space="0" w:color="auto"/>
              <w:bottom w:val="single" w:sz="4" w:space="0" w:color="auto"/>
            </w:tcBorders>
          </w:tcPr>
          <w:p w:rsidR="007C64AC" w:rsidRPr="0065640A" w:rsidRDefault="007C64AC" w:rsidP="007C64AC">
            <w:pPr>
              <w:spacing w:line="200" w:lineRule="exact"/>
              <w:jc w:val="right"/>
            </w:pPr>
            <w:r w:rsidRPr="0065640A">
              <w:t>2 832</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vAlign w:val="center"/>
          </w:tcPr>
          <w:p w:rsidR="007C64AC" w:rsidRPr="0065640A" w:rsidRDefault="007C64AC" w:rsidP="007C64AC">
            <w:pPr>
              <w:spacing w:line="200" w:lineRule="exact"/>
              <w:jc w:val="lef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7 717</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10 997</w:t>
            </w:r>
          </w:p>
        </w:tc>
      </w:tr>
    </w:tbl>
    <w:p w:rsidR="007C64AC" w:rsidRPr="0065640A" w:rsidRDefault="007C64AC" w:rsidP="009D1FD6">
      <w:pPr>
        <w:spacing w:before="240"/>
        <w:outlineLvl w:val="0"/>
        <w:rPr>
          <w:b/>
        </w:rPr>
      </w:pPr>
      <w:r w:rsidRPr="0065640A">
        <w:rPr>
          <w:b/>
        </w:rPr>
        <w:t>Not 30 Räntekostnader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rPr>
                <w:szCs w:val="19"/>
              </w:rPr>
            </w:pPr>
          </w:p>
        </w:tc>
        <w:tc>
          <w:tcPr>
            <w:tcW w:w="1608" w:type="dxa"/>
            <w:tcBorders>
              <w:top w:val="single" w:sz="4" w:space="0" w:color="auto"/>
            </w:tcBorders>
            <w:vAlign w:val="center"/>
          </w:tcPr>
          <w:p w:rsidR="007C64AC" w:rsidRPr="0065640A" w:rsidRDefault="007C64AC" w:rsidP="007C64AC">
            <w:pPr>
              <w:spacing w:line="200" w:lineRule="exact"/>
              <w:jc w:val="right"/>
              <w:rPr>
                <w:szCs w:val="19"/>
              </w:rPr>
            </w:pPr>
            <w:r w:rsidRPr="0065640A">
              <w:rPr>
                <w:szCs w:val="19"/>
              </w:rPr>
              <w:t>2010</w:t>
            </w:r>
          </w:p>
        </w:tc>
        <w:tc>
          <w:tcPr>
            <w:tcW w:w="1341" w:type="dxa"/>
            <w:tcBorders>
              <w:top w:val="single" w:sz="4" w:space="0" w:color="auto"/>
            </w:tcBorders>
            <w:vAlign w:val="center"/>
          </w:tcPr>
          <w:p w:rsidR="007C64AC" w:rsidRPr="0065640A" w:rsidRDefault="007C64AC" w:rsidP="007C64AC">
            <w:pPr>
              <w:spacing w:line="200" w:lineRule="exact"/>
              <w:jc w:val="right"/>
              <w:rPr>
                <w:szCs w:val="19"/>
              </w:rPr>
            </w:pPr>
            <w:r w:rsidRPr="0065640A">
              <w:rPr>
                <w:szCs w:val="19"/>
              </w:rPr>
              <w:t>2009</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rPr>
                <w:i/>
                <w:szCs w:val="19"/>
              </w:rPr>
            </w:pPr>
            <w:r w:rsidRPr="0065640A">
              <w:rPr>
                <w:i/>
                <w:szCs w:val="19"/>
              </w:rPr>
              <w:t>Från utländska skulder:</w:t>
            </w:r>
          </w:p>
        </w:tc>
        <w:tc>
          <w:tcPr>
            <w:tcW w:w="1608" w:type="dxa"/>
            <w:tcBorders>
              <w:top w:val="single" w:sz="4" w:space="0" w:color="auto"/>
            </w:tcBorders>
          </w:tcPr>
          <w:p w:rsidR="007C64AC" w:rsidRPr="0065640A" w:rsidRDefault="007C64AC" w:rsidP="007C64AC">
            <w:pPr>
              <w:spacing w:line="200" w:lineRule="exact"/>
              <w:jc w:val="right"/>
              <w:rPr>
                <w:szCs w:val="19"/>
              </w:rPr>
            </w:pPr>
          </w:p>
        </w:tc>
        <w:tc>
          <w:tcPr>
            <w:tcW w:w="1341" w:type="dxa"/>
            <w:tcBorders>
              <w:top w:val="single" w:sz="4" w:space="0" w:color="auto"/>
            </w:tcBorders>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Inlåning Riksgälden</w:t>
            </w:r>
          </w:p>
        </w:tc>
        <w:tc>
          <w:tcPr>
            <w:tcW w:w="1608" w:type="dxa"/>
          </w:tcPr>
          <w:p w:rsidR="007C64AC" w:rsidRPr="0065640A" w:rsidRDefault="007C64AC" w:rsidP="007C64AC">
            <w:pPr>
              <w:tabs>
                <w:tab w:val="left" w:pos="1377"/>
              </w:tabs>
              <w:spacing w:line="200" w:lineRule="exact"/>
              <w:jc w:val="right"/>
              <w:rPr>
                <w:szCs w:val="19"/>
              </w:rPr>
            </w:pPr>
            <w:r w:rsidRPr="0065640A">
              <w:rPr>
                <w:szCs w:val="19"/>
              </w:rPr>
              <w:t>–1 286</w:t>
            </w:r>
          </w:p>
        </w:tc>
        <w:tc>
          <w:tcPr>
            <w:tcW w:w="1341" w:type="dxa"/>
          </w:tcPr>
          <w:p w:rsidR="007C64AC" w:rsidRPr="0065640A" w:rsidRDefault="007C64AC" w:rsidP="007C64AC">
            <w:pPr>
              <w:spacing w:line="200" w:lineRule="exact"/>
              <w:jc w:val="right"/>
              <w:rPr>
                <w:szCs w:val="19"/>
              </w:rPr>
            </w:pPr>
            <w:r w:rsidRPr="0065640A">
              <w:rPr>
                <w:szCs w:val="19"/>
              </w:rPr>
              <w:t>–597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Inlåningsrepor</w:t>
            </w:r>
          </w:p>
          <w:p w:rsidR="007C64AC" w:rsidRPr="0065640A" w:rsidRDefault="007C64AC" w:rsidP="007C64AC">
            <w:pPr>
              <w:spacing w:line="200" w:lineRule="exact"/>
              <w:rPr>
                <w:szCs w:val="19"/>
              </w:rPr>
            </w:pPr>
            <w:r w:rsidRPr="0065640A">
              <w:rPr>
                <w:szCs w:val="19"/>
              </w:rPr>
              <w:t>Motpost till särskilda dragningsrätter</w:t>
            </w:r>
          </w:p>
        </w:tc>
        <w:tc>
          <w:tcPr>
            <w:tcW w:w="1608" w:type="dxa"/>
          </w:tcPr>
          <w:p w:rsidR="007C64AC" w:rsidRPr="0065640A" w:rsidRDefault="007C64AC" w:rsidP="007C64AC">
            <w:pPr>
              <w:spacing w:line="200" w:lineRule="exact"/>
              <w:jc w:val="right"/>
              <w:rPr>
                <w:szCs w:val="19"/>
              </w:rPr>
            </w:pPr>
            <w:r w:rsidRPr="0065640A">
              <w:rPr>
                <w:szCs w:val="19"/>
              </w:rPr>
              <w:t>–86</w:t>
            </w:r>
          </w:p>
          <w:p w:rsidR="007C64AC" w:rsidRPr="0065640A" w:rsidRDefault="007C64AC" w:rsidP="007C64AC">
            <w:pPr>
              <w:spacing w:line="200" w:lineRule="exact"/>
              <w:jc w:val="right"/>
              <w:rPr>
                <w:szCs w:val="19"/>
              </w:rPr>
            </w:pPr>
            <w:r w:rsidRPr="0065640A">
              <w:rPr>
                <w:szCs w:val="19"/>
              </w:rPr>
              <w:t>–71</w:t>
            </w:r>
          </w:p>
        </w:tc>
        <w:tc>
          <w:tcPr>
            <w:tcW w:w="1341" w:type="dxa"/>
          </w:tcPr>
          <w:p w:rsidR="007C64AC" w:rsidRPr="0065640A" w:rsidRDefault="007C64AC" w:rsidP="007C64AC">
            <w:pPr>
              <w:spacing w:line="200" w:lineRule="exact"/>
              <w:jc w:val="right"/>
              <w:rPr>
                <w:szCs w:val="19"/>
              </w:rPr>
            </w:pPr>
            <w:r w:rsidRPr="0065640A">
              <w:rPr>
                <w:szCs w:val="19"/>
              </w:rPr>
              <w:t>–177</w:t>
            </w:r>
          </w:p>
          <w:p w:rsidR="007C64AC" w:rsidRPr="0065640A" w:rsidRDefault="007C64AC" w:rsidP="007C64AC">
            <w:pPr>
              <w:spacing w:line="200" w:lineRule="exact"/>
              <w:jc w:val="right"/>
              <w:rPr>
                <w:szCs w:val="19"/>
              </w:rPr>
            </w:pPr>
            <w:r w:rsidRPr="0065640A">
              <w:rPr>
                <w:szCs w:val="19"/>
              </w:rPr>
              <w:t>–31</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Derivatinstrument</w:t>
            </w:r>
          </w:p>
        </w:tc>
        <w:tc>
          <w:tcPr>
            <w:tcW w:w="1608" w:type="dxa"/>
            <w:tcBorders>
              <w:bottom w:val="single" w:sz="4" w:space="0" w:color="auto"/>
            </w:tcBorders>
          </w:tcPr>
          <w:p w:rsidR="007C64AC" w:rsidRPr="0065640A" w:rsidRDefault="007C64AC" w:rsidP="007C64AC">
            <w:pPr>
              <w:spacing w:line="200" w:lineRule="exact"/>
              <w:jc w:val="right"/>
              <w:rPr>
                <w:szCs w:val="19"/>
              </w:rPr>
            </w:pPr>
            <w:r w:rsidRPr="0065640A">
              <w:rPr>
                <w:szCs w:val="19"/>
              </w:rPr>
              <w:t>–1</w:t>
            </w:r>
          </w:p>
        </w:tc>
        <w:tc>
          <w:tcPr>
            <w:tcW w:w="1341" w:type="dxa"/>
            <w:tcBorders>
              <w:bottom w:val="single" w:sz="4" w:space="0" w:color="auto"/>
            </w:tcBorders>
          </w:tcPr>
          <w:p w:rsidR="007C64AC" w:rsidRPr="0065640A" w:rsidRDefault="007C64AC" w:rsidP="007C64AC">
            <w:pPr>
              <w:spacing w:line="200" w:lineRule="exact"/>
              <w:jc w:val="right"/>
              <w:rPr>
                <w:szCs w:val="19"/>
              </w:rPr>
            </w:pPr>
            <w:r w:rsidRPr="0065640A">
              <w:rPr>
                <w:szCs w:val="19"/>
              </w:rPr>
              <w:t>–611</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p>
        </w:tc>
        <w:tc>
          <w:tcPr>
            <w:tcW w:w="1608" w:type="dxa"/>
            <w:tcBorders>
              <w:top w:val="single" w:sz="4" w:space="0" w:color="auto"/>
            </w:tcBorders>
          </w:tcPr>
          <w:p w:rsidR="007C64AC" w:rsidRPr="0065640A" w:rsidRDefault="007C64AC" w:rsidP="007C64AC">
            <w:pPr>
              <w:spacing w:line="200" w:lineRule="exact"/>
              <w:jc w:val="right"/>
              <w:rPr>
                <w:szCs w:val="19"/>
              </w:rPr>
            </w:pPr>
            <w:r w:rsidRPr="0065640A">
              <w:rPr>
                <w:szCs w:val="19"/>
              </w:rPr>
              <w:t>–1 444</w:t>
            </w:r>
          </w:p>
        </w:tc>
        <w:tc>
          <w:tcPr>
            <w:tcW w:w="1341" w:type="dxa"/>
            <w:tcBorders>
              <w:top w:val="single" w:sz="4" w:space="0" w:color="auto"/>
            </w:tcBorders>
          </w:tcPr>
          <w:p w:rsidR="007C64AC" w:rsidRPr="0065640A" w:rsidRDefault="007C64AC" w:rsidP="007C64AC">
            <w:pPr>
              <w:spacing w:line="200" w:lineRule="exact"/>
              <w:jc w:val="right"/>
              <w:rPr>
                <w:szCs w:val="19"/>
              </w:rPr>
            </w:pPr>
            <w:r w:rsidRPr="0065640A">
              <w:rPr>
                <w:szCs w:val="19"/>
              </w:rPr>
              <w:t>–1 416</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i/>
                <w:szCs w:val="19"/>
              </w:rPr>
            </w:pPr>
            <w:r w:rsidRPr="0065640A">
              <w:rPr>
                <w:i/>
                <w:szCs w:val="19"/>
              </w:rPr>
              <w:t>Från inhemska skulder:</w:t>
            </w:r>
          </w:p>
        </w:tc>
        <w:tc>
          <w:tcPr>
            <w:tcW w:w="1608" w:type="dxa"/>
          </w:tcPr>
          <w:p w:rsidR="007C64AC" w:rsidRPr="0065640A" w:rsidRDefault="007C64AC" w:rsidP="007C64AC">
            <w:pPr>
              <w:spacing w:line="200" w:lineRule="exact"/>
              <w:jc w:val="right"/>
              <w:rPr>
                <w:szCs w:val="19"/>
              </w:rPr>
            </w:pPr>
          </w:p>
        </w:tc>
        <w:tc>
          <w:tcPr>
            <w:tcW w:w="1341" w:type="dxa"/>
          </w:tcPr>
          <w:p w:rsidR="007C64AC" w:rsidRPr="0065640A" w:rsidRDefault="007C64AC" w:rsidP="007C64AC">
            <w:pPr>
              <w:spacing w:line="200" w:lineRule="exact"/>
              <w:jc w:val="right"/>
              <w:rPr>
                <w:szCs w:val="19"/>
              </w:rPr>
            </w:pP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Inlåningsfacilitet</w:t>
            </w:r>
          </w:p>
          <w:p w:rsidR="007C64AC" w:rsidRPr="0065640A" w:rsidRDefault="007C64AC" w:rsidP="007C64AC">
            <w:pPr>
              <w:spacing w:line="200" w:lineRule="exact"/>
              <w:rPr>
                <w:szCs w:val="19"/>
              </w:rPr>
            </w:pPr>
            <w:r w:rsidRPr="0065640A">
              <w:rPr>
                <w:szCs w:val="19"/>
              </w:rPr>
              <w:t>Finjusterande transaktioner</w:t>
            </w:r>
          </w:p>
        </w:tc>
        <w:tc>
          <w:tcPr>
            <w:tcW w:w="1608" w:type="dxa"/>
          </w:tcPr>
          <w:p w:rsidR="007C64AC" w:rsidRPr="0065640A" w:rsidRDefault="007C64AC" w:rsidP="007C64AC">
            <w:pPr>
              <w:spacing w:line="200" w:lineRule="exact"/>
              <w:jc w:val="right"/>
              <w:rPr>
                <w:szCs w:val="19"/>
              </w:rPr>
            </w:pPr>
            <w:r w:rsidRPr="0065640A">
              <w:rPr>
                <w:szCs w:val="19"/>
              </w:rPr>
              <w:t>–</w:t>
            </w:r>
          </w:p>
          <w:p w:rsidR="007C64AC" w:rsidRPr="0065640A" w:rsidRDefault="007C64AC" w:rsidP="007C64AC">
            <w:pPr>
              <w:spacing w:line="200" w:lineRule="exact"/>
              <w:jc w:val="right"/>
              <w:rPr>
                <w:szCs w:val="19"/>
              </w:rPr>
            </w:pPr>
            <w:r w:rsidRPr="0065640A">
              <w:rPr>
                <w:szCs w:val="19"/>
              </w:rPr>
              <w:t>–187</w:t>
            </w:r>
          </w:p>
        </w:tc>
        <w:tc>
          <w:tcPr>
            <w:tcW w:w="1341" w:type="dxa"/>
          </w:tcPr>
          <w:p w:rsidR="007C64AC" w:rsidRPr="0065640A" w:rsidRDefault="007C64AC" w:rsidP="007C64AC">
            <w:pPr>
              <w:spacing w:line="200" w:lineRule="exact"/>
              <w:jc w:val="right"/>
              <w:rPr>
                <w:szCs w:val="19"/>
              </w:rPr>
            </w:pPr>
            <w:r w:rsidRPr="0065640A">
              <w:rPr>
                <w:szCs w:val="19"/>
              </w:rPr>
              <w:t>–0</w:t>
            </w:r>
          </w:p>
          <w:p w:rsidR="007C64AC" w:rsidRPr="0065640A" w:rsidRDefault="007C64AC" w:rsidP="007C64AC">
            <w:pPr>
              <w:spacing w:line="200" w:lineRule="exact"/>
              <w:jc w:val="right"/>
              <w:rPr>
                <w:szCs w:val="19"/>
              </w:rPr>
            </w:pPr>
            <w:r w:rsidRPr="0065640A">
              <w:rPr>
                <w:szCs w:val="19"/>
              </w:rPr>
              <w:t>–698</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Emitterade skuldcertifikat</w:t>
            </w:r>
          </w:p>
        </w:tc>
        <w:tc>
          <w:tcPr>
            <w:tcW w:w="1608" w:type="dxa"/>
          </w:tcPr>
          <w:p w:rsidR="007C64AC" w:rsidRPr="0065640A" w:rsidRDefault="007C64AC" w:rsidP="007C64AC">
            <w:pPr>
              <w:spacing w:line="200" w:lineRule="exact"/>
              <w:jc w:val="right"/>
              <w:rPr>
                <w:szCs w:val="19"/>
              </w:rPr>
            </w:pPr>
            <w:r w:rsidRPr="0065640A">
              <w:rPr>
                <w:szCs w:val="19"/>
              </w:rPr>
              <w:t>–493</w:t>
            </w:r>
          </w:p>
        </w:tc>
        <w:tc>
          <w:tcPr>
            <w:tcW w:w="1341" w:type="dxa"/>
          </w:tcPr>
          <w:p w:rsidR="007C64AC" w:rsidRPr="0065640A" w:rsidRDefault="007C64AC" w:rsidP="007C64AC">
            <w:pPr>
              <w:spacing w:line="200" w:lineRule="exact"/>
              <w:jc w:val="right"/>
              <w:rPr>
                <w:szCs w:val="19"/>
              </w:rPr>
            </w:pPr>
            <w:r w:rsidRPr="0065640A">
              <w:rPr>
                <w:szCs w:val="19"/>
              </w:rPr>
              <w:t>–651</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Bankkonton</w:t>
            </w:r>
          </w:p>
        </w:tc>
        <w:tc>
          <w:tcPr>
            <w:tcW w:w="1608" w:type="dxa"/>
          </w:tcPr>
          <w:p w:rsidR="007C64AC" w:rsidRPr="0065640A" w:rsidRDefault="007C64AC" w:rsidP="007C64AC">
            <w:pPr>
              <w:spacing w:line="200" w:lineRule="exact"/>
              <w:jc w:val="right"/>
              <w:rPr>
                <w:szCs w:val="19"/>
              </w:rPr>
            </w:pPr>
            <w:r w:rsidRPr="0065640A">
              <w:rPr>
                <w:szCs w:val="19"/>
              </w:rPr>
              <w:t>–</w:t>
            </w:r>
          </w:p>
        </w:tc>
        <w:tc>
          <w:tcPr>
            <w:tcW w:w="1341" w:type="dxa"/>
          </w:tcPr>
          <w:p w:rsidR="007C64AC" w:rsidRPr="0065640A" w:rsidRDefault="007C64AC" w:rsidP="007C64AC">
            <w:pPr>
              <w:spacing w:line="200" w:lineRule="exact"/>
              <w:jc w:val="right"/>
              <w:rPr>
                <w:szCs w:val="19"/>
              </w:rPr>
            </w:pPr>
            <w:r w:rsidRPr="0065640A">
              <w:rPr>
                <w:szCs w:val="19"/>
              </w:rPr>
              <w:t>–2</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r w:rsidRPr="0065640A">
              <w:rPr>
                <w:szCs w:val="19"/>
              </w:rPr>
              <w:t>Kontantdepåer</w:t>
            </w:r>
          </w:p>
        </w:tc>
        <w:tc>
          <w:tcPr>
            <w:tcW w:w="1608" w:type="dxa"/>
          </w:tcPr>
          <w:p w:rsidR="007C64AC" w:rsidRPr="0065640A" w:rsidRDefault="007C64AC" w:rsidP="007C64AC">
            <w:pPr>
              <w:spacing w:line="200" w:lineRule="exact"/>
              <w:jc w:val="right"/>
              <w:rPr>
                <w:szCs w:val="19"/>
              </w:rPr>
            </w:pPr>
            <w:r w:rsidRPr="0065640A">
              <w:rPr>
                <w:szCs w:val="19"/>
              </w:rPr>
              <w:t>–11</w:t>
            </w:r>
          </w:p>
        </w:tc>
        <w:tc>
          <w:tcPr>
            <w:tcW w:w="1341" w:type="dxa"/>
          </w:tcPr>
          <w:p w:rsidR="007C64AC" w:rsidRPr="0065640A" w:rsidRDefault="007C64AC" w:rsidP="007C64AC">
            <w:pPr>
              <w:spacing w:line="200" w:lineRule="exact"/>
              <w:jc w:val="right"/>
              <w:rPr>
                <w:szCs w:val="19"/>
              </w:rPr>
            </w:pPr>
            <w:r w:rsidRPr="0065640A">
              <w:rPr>
                <w:szCs w:val="19"/>
              </w:rPr>
              <w:t>–29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rPr>
                <w:szCs w:val="19"/>
              </w:rPr>
            </w:pPr>
          </w:p>
        </w:tc>
        <w:tc>
          <w:tcPr>
            <w:tcW w:w="1608" w:type="dxa"/>
            <w:tcBorders>
              <w:top w:val="single" w:sz="4" w:space="0" w:color="auto"/>
            </w:tcBorders>
          </w:tcPr>
          <w:p w:rsidR="007C64AC" w:rsidRPr="0065640A" w:rsidRDefault="007C64AC" w:rsidP="007C64AC">
            <w:pPr>
              <w:spacing w:line="200" w:lineRule="exact"/>
              <w:jc w:val="right"/>
              <w:rPr>
                <w:szCs w:val="19"/>
              </w:rPr>
            </w:pPr>
            <w:r w:rsidRPr="0065640A">
              <w:rPr>
                <w:szCs w:val="19"/>
              </w:rPr>
              <w:t>–691</w:t>
            </w:r>
          </w:p>
        </w:tc>
        <w:tc>
          <w:tcPr>
            <w:tcW w:w="1341" w:type="dxa"/>
            <w:tcBorders>
              <w:top w:val="single" w:sz="4" w:space="0" w:color="auto"/>
            </w:tcBorders>
          </w:tcPr>
          <w:p w:rsidR="007C64AC" w:rsidRPr="0065640A" w:rsidRDefault="007C64AC" w:rsidP="007C64AC">
            <w:pPr>
              <w:spacing w:line="200" w:lineRule="exact"/>
              <w:jc w:val="right"/>
              <w:rPr>
                <w:szCs w:val="19"/>
              </w:rPr>
            </w:pPr>
            <w:r w:rsidRPr="0065640A">
              <w:rPr>
                <w:szCs w:val="19"/>
              </w:rPr>
              <w:t>–1 380</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vAlign w:val="center"/>
          </w:tcPr>
          <w:p w:rsidR="007C64AC" w:rsidRPr="0065640A" w:rsidRDefault="007C64AC" w:rsidP="007C64AC">
            <w:pPr>
              <w:spacing w:line="200" w:lineRule="exact"/>
              <w:rPr>
                <w:szCs w:val="19"/>
              </w:rPr>
            </w:pPr>
            <w:r w:rsidRPr="0065640A">
              <w:rPr>
                <w:szCs w:val="19"/>
              </w:rPr>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–2 135</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rPr>
                <w:szCs w:val="19"/>
              </w:rPr>
            </w:pPr>
            <w:r w:rsidRPr="0065640A">
              <w:rPr>
                <w:szCs w:val="19"/>
              </w:rPr>
              <w:t>–2 796</w:t>
            </w:r>
          </w:p>
        </w:tc>
      </w:tr>
    </w:tbl>
    <w:p w:rsidR="009D1FD6" w:rsidRPr="0065640A" w:rsidRDefault="009D1FD6" w:rsidP="007C64AC">
      <w:pPr>
        <w:spacing w:before="187"/>
        <w:outlineLvl w:val="0"/>
        <w:rPr>
          <w:b/>
        </w:rPr>
      </w:pPr>
    </w:p>
    <w:p w:rsidR="007C64AC" w:rsidRPr="0065640A" w:rsidRDefault="009D1FD6" w:rsidP="007C64AC">
      <w:pPr>
        <w:spacing w:before="187"/>
        <w:outlineLvl w:val="0"/>
        <w:rPr>
          <w:b/>
        </w:rPr>
      </w:pPr>
      <w:r w:rsidRPr="0065640A">
        <w:rPr>
          <w:b/>
        </w:rPr>
        <w:br w:type="page"/>
      </w:r>
      <w:r w:rsidR="007C64AC" w:rsidRPr="0065640A">
        <w:rPr>
          <w:b/>
        </w:rPr>
        <w:t>Not 31 Nettoresultat av finansiella transaktioner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 xml:space="preserve">Priseffekt </w:t>
            </w:r>
          </w:p>
        </w:tc>
        <w:tc>
          <w:tcPr>
            <w:tcW w:w="1608" w:type="dxa"/>
            <w:tcBorders>
              <w:top w:val="single" w:sz="4" w:space="0" w:color="auto"/>
            </w:tcBorders>
          </w:tcPr>
          <w:p w:rsidR="007C64AC" w:rsidRPr="0065640A" w:rsidRDefault="007C64AC" w:rsidP="007C64AC">
            <w:pPr>
              <w:spacing w:line="200" w:lineRule="exact"/>
              <w:jc w:val="right"/>
            </w:pPr>
            <w:r w:rsidRPr="0065640A">
              <w:t>1 965</w:t>
            </w:r>
          </w:p>
        </w:tc>
        <w:tc>
          <w:tcPr>
            <w:tcW w:w="1341" w:type="dxa"/>
            <w:tcBorders>
              <w:top w:val="single" w:sz="4" w:space="0" w:color="auto"/>
            </w:tcBorders>
          </w:tcPr>
          <w:p w:rsidR="007C64AC" w:rsidRPr="0065640A" w:rsidRDefault="007C64AC" w:rsidP="007C64AC">
            <w:pPr>
              <w:spacing w:line="200" w:lineRule="exact"/>
              <w:jc w:val="right"/>
            </w:pPr>
            <w:r w:rsidRPr="0065640A">
              <w:t>2 325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Valutakurseffekt</w:t>
            </w:r>
          </w:p>
        </w:tc>
        <w:tc>
          <w:tcPr>
            <w:tcW w:w="1608" w:type="dxa"/>
          </w:tcPr>
          <w:p w:rsidR="007C64AC" w:rsidRPr="0065640A" w:rsidRDefault="007C64AC" w:rsidP="007C64AC">
            <w:pPr>
              <w:spacing w:line="200" w:lineRule="exact"/>
              <w:jc w:val="right"/>
            </w:pPr>
            <w:r w:rsidRPr="0065640A">
              <w:t>–7 088</w:t>
            </w:r>
          </w:p>
        </w:tc>
        <w:tc>
          <w:tcPr>
            <w:tcW w:w="1341" w:type="dxa"/>
          </w:tcPr>
          <w:p w:rsidR="007C64AC" w:rsidRPr="0065640A" w:rsidRDefault="007C64AC" w:rsidP="007C64AC">
            <w:pPr>
              <w:spacing w:line="200" w:lineRule="exact"/>
              <w:jc w:val="right"/>
            </w:pPr>
            <w:r w:rsidRPr="0065640A">
              <w:t>2 797</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tcPr>
          <w:p w:rsidR="007C64AC" w:rsidRPr="0065640A" w:rsidRDefault="007C64AC" w:rsidP="007C64AC">
            <w:pPr>
              <w:spacing w:line="200" w:lineRule="exact"/>
            </w:pPr>
            <w:r w:rsidRPr="0065640A">
              <w:t>Guldvärdeeffekt</w:t>
            </w:r>
          </w:p>
        </w:tc>
        <w:tc>
          <w:tcPr>
            <w:tcW w:w="1608" w:type="dxa"/>
          </w:tcPr>
          <w:p w:rsidR="007C64AC" w:rsidRPr="0065640A" w:rsidRDefault="007C64AC" w:rsidP="007C64AC">
            <w:pPr>
              <w:spacing w:line="200" w:lineRule="exact"/>
              <w:jc w:val="right"/>
            </w:pPr>
            <w:r w:rsidRPr="0065640A">
              <w:t>–</w:t>
            </w:r>
          </w:p>
        </w:tc>
        <w:tc>
          <w:tcPr>
            <w:tcW w:w="1341" w:type="dxa"/>
          </w:tcPr>
          <w:p w:rsidR="007C64AC" w:rsidRPr="0065640A" w:rsidRDefault="007C64AC" w:rsidP="007C64AC">
            <w:pPr>
              <w:spacing w:line="200" w:lineRule="exact"/>
              <w:jc w:val="right"/>
            </w:pPr>
            <w:r w:rsidRPr="0065640A">
              <w:t>1 592</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–5 123</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6 714</w:t>
            </w:r>
          </w:p>
        </w:tc>
      </w:tr>
    </w:tbl>
    <w:p w:rsidR="007C64AC" w:rsidRPr="0065640A" w:rsidRDefault="007C64AC" w:rsidP="00A854E3">
      <w:pPr>
        <w:spacing w:before="120"/>
      </w:pPr>
      <w:r w:rsidRPr="0065640A">
        <w:t>Priseffekten innefattar realiserade kursvinster och -förluster på värdepapper om 2 540 miljoner kronor (2 706) samt orealiserade kursförluster på värd</w:t>
      </w:r>
      <w:r w:rsidRPr="0065640A">
        <w:t>e</w:t>
      </w:r>
      <w:r w:rsidRPr="0065640A">
        <w:t>papper om –575 miljoner kronor (–381) som förts till resultatet till följd av nedskrivning av värdepapper</w:t>
      </w:r>
      <w:r w:rsidRPr="0065640A">
        <w:t>s</w:t>
      </w:r>
      <w:r w:rsidRPr="0065640A">
        <w:t>innehavet.</w:t>
      </w:r>
    </w:p>
    <w:p w:rsidR="007C64AC" w:rsidRPr="0065640A" w:rsidRDefault="007C64AC" w:rsidP="007C64AC">
      <w:pPr>
        <w:pStyle w:val="Normaltindrag"/>
        <w:rPr>
          <w:lang w:val="sv-SE" w:eastAsia="sv-SE"/>
        </w:rPr>
      </w:pPr>
      <w:r w:rsidRPr="0065640A">
        <w:rPr>
          <w:lang w:val="sv-SE" w:eastAsia="sv-SE"/>
        </w:rPr>
        <w:t>Valutakurseffekten innefattar realiserade valutakursvinster och -förluster om 593 miljoner kronor (2 797) samt orealiserade valutakursförlu</w:t>
      </w:r>
      <w:r w:rsidRPr="0065640A">
        <w:rPr>
          <w:lang w:val="sv-SE" w:eastAsia="sv-SE"/>
        </w:rPr>
        <w:t>s</w:t>
      </w:r>
      <w:r w:rsidRPr="0065640A">
        <w:rPr>
          <w:lang w:val="sv-SE" w:eastAsia="sv-SE"/>
        </w:rPr>
        <w:t xml:space="preserve">ter om </w:t>
      </w:r>
      <w:r w:rsidRPr="0065640A">
        <w:rPr>
          <w:lang w:val="sv-SE" w:eastAsia="sv-SE"/>
        </w:rPr>
        <w:br/>
        <w:t>–7 681 miljoner kronor som förts till resultatet till följd av nedskri</w:t>
      </w:r>
      <w:r w:rsidRPr="0065640A">
        <w:rPr>
          <w:lang w:val="sv-SE" w:eastAsia="sv-SE"/>
        </w:rPr>
        <w:t>v</w:t>
      </w:r>
      <w:r w:rsidRPr="0065640A">
        <w:rPr>
          <w:lang w:val="sv-SE" w:eastAsia="sv-SE"/>
        </w:rPr>
        <w:t>ning av val</w:t>
      </w:r>
      <w:r w:rsidRPr="0065640A">
        <w:rPr>
          <w:lang w:val="sv-SE" w:eastAsia="sv-SE"/>
        </w:rPr>
        <w:t>u</w:t>
      </w:r>
      <w:r w:rsidRPr="0065640A">
        <w:rPr>
          <w:lang w:val="sv-SE" w:eastAsia="sv-SE"/>
        </w:rPr>
        <w:t>tainnehavet (–).</w:t>
      </w:r>
    </w:p>
    <w:p w:rsidR="007C64AC" w:rsidRPr="0065640A" w:rsidRDefault="007C64AC" w:rsidP="007C64AC">
      <w:pPr>
        <w:spacing w:before="187"/>
        <w:outlineLvl w:val="0"/>
        <w:rPr>
          <w:b/>
        </w:rPr>
      </w:pPr>
      <w:r w:rsidRPr="0065640A">
        <w:rPr>
          <w:b/>
        </w:rPr>
        <w:t>Not 32 Avgifts- och provisionsintäkter</w:t>
      </w:r>
    </w:p>
    <w:p w:rsidR="007C64AC" w:rsidRPr="0065640A" w:rsidRDefault="007C64AC" w:rsidP="007C64AC">
      <w:r w:rsidRPr="0065640A">
        <w:t>Posten innefattar års- och transaktionsavgifter för RIX-systemet med 67 mi</w:t>
      </w:r>
      <w:r w:rsidRPr="0065640A">
        <w:t>l</w:t>
      </w:r>
      <w:r w:rsidRPr="0065640A">
        <w:t>joner kr</w:t>
      </w:r>
      <w:r w:rsidRPr="0065640A">
        <w:t>o</w:t>
      </w:r>
      <w:r w:rsidRPr="0065640A">
        <w:t xml:space="preserve">nor (58). </w:t>
      </w:r>
    </w:p>
    <w:p w:rsidR="007C64AC" w:rsidRPr="0065640A" w:rsidRDefault="007C64AC" w:rsidP="007C64AC">
      <w:pPr>
        <w:spacing w:before="187"/>
        <w:outlineLvl w:val="0"/>
        <w:rPr>
          <w:b/>
        </w:rPr>
      </w:pPr>
      <w:r w:rsidRPr="0065640A">
        <w:rPr>
          <w:b/>
        </w:rPr>
        <w:t>Not 33 Avgifts- och provisionskostnader</w:t>
      </w:r>
    </w:p>
    <w:p w:rsidR="007C64AC" w:rsidRPr="0065640A" w:rsidRDefault="007C64AC" w:rsidP="00A854E3">
      <w:r w:rsidRPr="0065640A">
        <w:t>Posten innefattar främst depå- och transaktionskostnader för valutareservsfö</w:t>
      </w:r>
      <w:r w:rsidRPr="0065640A">
        <w:t>r</w:t>
      </w:r>
      <w:r w:rsidRPr="0065640A">
        <w:t>valtningen, vilka var högre under 2009 till följd av Riksbankens likviditet</w:t>
      </w:r>
      <w:r w:rsidRPr="0065640A">
        <w:t>s</w:t>
      </w:r>
      <w:r w:rsidRPr="0065640A">
        <w:t>stödjande åtgärder.</w:t>
      </w:r>
    </w:p>
    <w:p w:rsidR="007C64AC" w:rsidRPr="0065640A" w:rsidRDefault="007C64AC" w:rsidP="007C64AC">
      <w:pPr>
        <w:spacing w:before="187"/>
        <w:outlineLvl w:val="0"/>
        <w:rPr>
          <w:b/>
        </w:rPr>
      </w:pPr>
      <w:r w:rsidRPr="0065640A">
        <w:rPr>
          <w:b/>
        </w:rPr>
        <w:t>Not 34 Erhållna utdelningar</w:t>
      </w:r>
    </w:p>
    <w:p w:rsidR="007C64AC" w:rsidRPr="0065640A" w:rsidRDefault="007C64AC" w:rsidP="00A854E3">
      <w:r w:rsidRPr="0065640A">
        <w:t>Under 2010 erhöll Riksbanken en utdelning från BIS på 134 miljoner kronor (55). Ökningen jämfört med föregående år utgörs av en extrautdelning om 78 mi</w:t>
      </w:r>
      <w:r w:rsidRPr="0065640A">
        <w:t>l</w:t>
      </w:r>
      <w:r w:rsidRPr="0065640A">
        <w:t xml:space="preserve">joner kronor. </w:t>
      </w:r>
    </w:p>
    <w:p w:rsidR="007C64AC" w:rsidRPr="0065640A" w:rsidRDefault="007C64AC" w:rsidP="007C64AC">
      <w:pPr>
        <w:spacing w:before="187"/>
        <w:outlineLvl w:val="0"/>
        <w:rPr>
          <w:b/>
        </w:rPr>
      </w:pPr>
      <w:r w:rsidRPr="0065640A">
        <w:rPr>
          <w:b/>
        </w:rPr>
        <w:t xml:space="preserve">Not 35 Övriga intäkter </w:t>
      </w:r>
    </w:p>
    <w:tbl>
      <w:tblPr>
        <w:tblW w:w="6139" w:type="dxa"/>
        <w:tblInd w:w="23" w:type="dxa"/>
        <w:tblLayout w:type="fixed"/>
        <w:tblCellMar>
          <w:left w:w="71" w:type="dxa"/>
          <w:right w:w="71" w:type="dxa"/>
        </w:tblCellMar>
        <w:tblLook w:val="0000" w:firstRow="0" w:lastRow="0" w:firstColumn="0" w:lastColumn="0" w:noHBand="0" w:noVBand="0"/>
      </w:tblPr>
      <w:tblGrid>
        <w:gridCol w:w="3373"/>
        <w:gridCol w:w="1425"/>
        <w:gridCol w:w="1341"/>
      </w:tblGrid>
      <w:tr w:rsidR="007C64AC" w:rsidRPr="0065640A" w:rsidTr="007C64AC">
        <w:tblPrEx>
          <w:tblCellMar>
            <w:top w:w="0" w:type="dxa"/>
            <w:bottom w:w="0" w:type="dxa"/>
          </w:tblCellMar>
        </w:tblPrEx>
        <w:trPr>
          <w:cantSplit/>
          <w:trHeight w:val="20"/>
        </w:trPr>
        <w:tc>
          <w:tcPr>
            <w:tcW w:w="3373" w:type="dxa"/>
            <w:tcBorders>
              <w:top w:val="single" w:sz="4" w:space="0" w:color="auto"/>
              <w:bottom w:val="single" w:sz="4" w:space="0" w:color="auto"/>
            </w:tcBorders>
          </w:tcPr>
          <w:p w:rsidR="007C64AC" w:rsidRPr="0065640A" w:rsidRDefault="007C64AC" w:rsidP="007C64AC">
            <w:pPr>
              <w:spacing w:line="200" w:lineRule="exact"/>
            </w:pPr>
          </w:p>
        </w:tc>
        <w:tc>
          <w:tcPr>
            <w:tcW w:w="1425"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2010-12-31</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2009-12-31</w:t>
            </w:r>
          </w:p>
        </w:tc>
      </w:tr>
      <w:tr w:rsidR="007C64AC" w:rsidRPr="0065640A" w:rsidTr="007C64AC">
        <w:tblPrEx>
          <w:tblCellMar>
            <w:top w:w="0" w:type="dxa"/>
            <w:bottom w:w="0" w:type="dxa"/>
          </w:tblCellMar>
        </w:tblPrEx>
        <w:trPr>
          <w:cantSplit/>
          <w:trHeight w:val="20"/>
        </w:trPr>
        <w:tc>
          <w:tcPr>
            <w:tcW w:w="3373" w:type="dxa"/>
            <w:tcBorders>
              <w:top w:val="single" w:sz="4" w:space="0" w:color="auto"/>
            </w:tcBorders>
          </w:tcPr>
          <w:p w:rsidR="007C64AC" w:rsidRPr="0065640A" w:rsidRDefault="007C64AC" w:rsidP="007C64AC">
            <w:pPr>
              <w:spacing w:line="200" w:lineRule="exact"/>
            </w:pPr>
            <w:r w:rsidRPr="0065640A">
              <w:t>Mottagna ej inlösta kontanter</w:t>
            </w:r>
          </w:p>
        </w:tc>
        <w:tc>
          <w:tcPr>
            <w:tcW w:w="1425" w:type="dxa"/>
            <w:tcBorders>
              <w:top w:val="single" w:sz="4" w:space="0" w:color="auto"/>
            </w:tcBorders>
          </w:tcPr>
          <w:p w:rsidR="007C64AC" w:rsidRPr="0065640A" w:rsidRDefault="007C64AC" w:rsidP="007C64AC">
            <w:pPr>
              <w:spacing w:line="200" w:lineRule="exact"/>
              <w:jc w:val="right"/>
            </w:pPr>
            <w:r w:rsidRPr="0065640A">
              <w:t>3</w:t>
            </w:r>
          </w:p>
        </w:tc>
        <w:tc>
          <w:tcPr>
            <w:tcW w:w="1341" w:type="dxa"/>
            <w:tcBorders>
              <w:top w:val="single" w:sz="4" w:space="0" w:color="auto"/>
            </w:tcBorders>
          </w:tcPr>
          <w:p w:rsidR="007C64AC" w:rsidRPr="0065640A" w:rsidRDefault="007C64AC" w:rsidP="007C64AC">
            <w:pPr>
              <w:spacing w:line="200" w:lineRule="exact"/>
              <w:jc w:val="right"/>
            </w:pPr>
            <w:r w:rsidRPr="0065640A">
              <w:t>4</w:t>
            </w:r>
          </w:p>
        </w:tc>
      </w:tr>
      <w:tr w:rsidR="007C64AC" w:rsidRPr="0065640A" w:rsidTr="007C64AC">
        <w:tblPrEx>
          <w:tblCellMar>
            <w:top w:w="0" w:type="dxa"/>
            <w:bottom w:w="0" w:type="dxa"/>
          </w:tblCellMar>
        </w:tblPrEx>
        <w:trPr>
          <w:cantSplit/>
          <w:trHeight w:val="20"/>
        </w:trPr>
        <w:tc>
          <w:tcPr>
            <w:tcW w:w="3373" w:type="dxa"/>
          </w:tcPr>
          <w:p w:rsidR="007C64AC" w:rsidRPr="0065640A" w:rsidRDefault="007C64AC" w:rsidP="007C64AC">
            <w:pPr>
              <w:spacing w:line="200" w:lineRule="exact"/>
            </w:pPr>
            <w:r w:rsidRPr="0065640A">
              <w:t>Ersättning för infärgade sedlar m.m.</w:t>
            </w:r>
          </w:p>
        </w:tc>
        <w:tc>
          <w:tcPr>
            <w:tcW w:w="1425" w:type="dxa"/>
          </w:tcPr>
          <w:p w:rsidR="007C64AC" w:rsidRPr="0065640A" w:rsidRDefault="007C64AC" w:rsidP="007C64AC">
            <w:pPr>
              <w:spacing w:line="200" w:lineRule="exact"/>
              <w:jc w:val="right"/>
            </w:pPr>
            <w:r w:rsidRPr="0065640A">
              <w:t>4</w:t>
            </w:r>
          </w:p>
        </w:tc>
        <w:tc>
          <w:tcPr>
            <w:tcW w:w="1341" w:type="dxa"/>
          </w:tcPr>
          <w:p w:rsidR="007C64AC" w:rsidRPr="0065640A" w:rsidRDefault="007C64AC" w:rsidP="007C64AC">
            <w:pPr>
              <w:spacing w:line="200" w:lineRule="exact"/>
              <w:jc w:val="right"/>
            </w:pPr>
            <w:r w:rsidRPr="0065640A">
              <w:t>5</w:t>
            </w:r>
          </w:p>
        </w:tc>
      </w:tr>
      <w:tr w:rsidR="007C64AC" w:rsidRPr="0065640A" w:rsidTr="007C64AC">
        <w:tblPrEx>
          <w:tblCellMar>
            <w:top w:w="0" w:type="dxa"/>
            <w:bottom w:w="0" w:type="dxa"/>
          </w:tblCellMar>
        </w:tblPrEx>
        <w:trPr>
          <w:cantSplit/>
          <w:trHeight w:val="20"/>
        </w:trPr>
        <w:tc>
          <w:tcPr>
            <w:tcW w:w="3373" w:type="dxa"/>
          </w:tcPr>
          <w:p w:rsidR="007C64AC" w:rsidRPr="0065640A" w:rsidRDefault="007C64AC" w:rsidP="007C64AC">
            <w:pPr>
              <w:spacing w:line="200" w:lineRule="exact"/>
            </w:pPr>
            <w:r w:rsidRPr="0065640A">
              <w:t>Sida</w:t>
            </w:r>
          </w:p>
        </w:tc>
        <w:tc>
          <w:tcPr>
            <w:tcW w:w="1425" w:type="dxa"/>
          </w:tcPr>
          <w:p w:rsidR="007C64AC" w:rsidRPr="0065640A" w:rsidRDefault="007C64AC" w:rsidP="007C64AC">
            <w:pPr>
              <w:spacing w:line="200" w:lineRule="exact"/>
              <w:jc w:val="right"/>
            </w:pPr>
            <w:r w:rsidRPr="0065640A">
              <w:t>1</w:t>
            </w:r>
          </w:p>
        </w:tc>
        <w:tc>
          <w:tcPr>
            <w:tcW w:w="1341" w:type="dxa"/>
          </w:tcPr>
          <w:p w:rsidR="007C64AC" w:rsidRPr="0065640A" w:rsidRDefault="007C64AC" w:rsidP="007C64AC">
            <w:pPr>
              <w:spacing w:line="200" w:lineRule="exact"/>
              <w:jc w:val="right"/>
            </w:pPr>
            <w:r w:rsidRPr="0065640A">
              <w:t>3</w:t>
            </w:r>
          </w:p>
        </w:tc>
      </w:tr>
      <w:tr w:rsidR="007C64AC" w:rsidRPr="0065640A" w:rsidTr="007C64AC">
        <w:tblPrEx>
          <w:tblCellMar>
            <w:top w:w="0" w:type="dxa"/>
            <w:bottom w:w="0" w:type="dxa"/>
          </w:tblCellMar>
        </w:tblPrEx>
        <w:trPr>
          <w:cantSplit/>
          <w:trHeight w:val="20"/>
        </w:trPr>
        <w:tc>
          <w:tcPr>
            <w:tcW w:w="3373" w:type="dxa"/>
          </w:tcPr>
          <w:p w:rsidR="007C64AC" w:rsidRPr="0065640A" w:rsidRDefault="007C64AC" w:rsidP="007C64AC">
            <w:pPr>
              <w:spacing w:line="200" w:lineRule="exact"/>
            </w:pPr>
            <w:r w:rsidRPr="0065640A">
              <w:t>Skuldavskrivna minnesmynt</w:t>
            </w:r>
          </w:p>
        </w:tc>
        <w:tc>
          <w:tcPr>
            <w:tcW w:w="1425" w:type="dxa"/>
          </w:tcPr>
          <w:p w:rsidR="007C64AC" w:rsidRPr="0065640A" w:rsidRDefault="007C64AC" w:rsidP="007C64AC">
            <w:pPr>
              <w:spacing w:line="200" w:lineRule="exact"/>
              <w:jc w:val="right"/>
            </w:pPr>
            <w:r w:rsidRPr="0065640A">
              <w:t>536</w:t>
            </w:r>
          </w:p>
        </w:tc>
        <w:tc>
          <w:tcPr>
            <w:tcW w:w="1341" w:type="dxa"/>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0"/>
        </w:trPr>
        <w:tc>
          <w:tcPr>
            <w:tcW w:w="3373" w:type="dxa"/>
          </w:tcPr>
          <w:p w:rsidR="007C64AC" w:rsidRPr="0065640A" w:rsidRDefault="007C64AC" w:rsidP="007C64AC">
            <w:pPr>
              <w:spacing w:line="200" w:lineRule="exact"/>
            </w:pPr>
            <w:r w:rsidRPr="0065640A">
              <w:t>Återbetalning SPV</w:t>
            </w:r>
          </w:p>
        </w:tc>
        <w:tc>
          <w:tcPr>
            <w:tcW w:w="1425" w:type="dxa"/>
          </w:tcPr>
          <w:p w:rsidR="007C64AC" w:rsidRPr="0065640A" w:rsidRDefault="000B32DE" w:rsidP="000B32DE">
            <w:pPr>
              <w:pStyle w:val="Normaltindrag"/>
              <w:jc w:val="right"/>
              <w:rPr>
                <w:lang w:val="sv-SE"/>
              </w:rPr>
            </w:pPr>
            <w:r w:rsidRPr="0065640A">
              <w:rPr>
                <w:lang w:val="sv-SE"/>
              </w:rPr>
              <w:t>58</w:t>
            </w:r>
            <w:r w:rsidR="007C64AC" w:rsidRPr="0065640A">
              <w:rPr>
                <w:lang w:val="sv-SE"/>
              </w:rPr>
              <w:t xml:space="preserve"> </w:t>
            </w:r>
          </w:p>
        </w:tc>
        <w:tc>
          <w:tcPr>
            <w:tcW w:w="1341" w:type="dxa"/>
          </w:tcPr>
          <w:p w:rsidR="007C64AC" w:rsidRPr="0065640A" w:rsidRDefault="007C64AC" w:rsidP="007C64AC">
            <w:pPr>
              <w:spacing w:line="200" w:lineRule="exact"/>
              <w:jc w:val="right"/>
            </w:pPr>
            <w:r w:rsidRPr="0065640A">
              <w:t>–</w:t>
            </w:r>
          </w:p>
        </w:tc>
      </w:tr>
      <w:tr w:rsidR="007C64AC" w:rsidRPr="0065640A" w:rsidTr="007C64AC">
        <w:tblPrEx>
          <w:tblCellMar>
            <w:top w:w="0" w:type="dxa"/>
            <w:bottom w:w="0" w:type="dxa"/>
          </w:tblCellMar>
        </w:tblPrEx>
        <w:trPr>
          <w:cantSplit/>
          <w:trHeight w:val="20"/>
        </w:trPr>
        <w:tc>
          <w:tcPr>
            <w:tcW w:w="3373" w:type="dxa"/>
          </w:tcPr>
          <w:p w:rsidR="007C64AC" w:rsidRPr="0065640A" w:rsidRDefault="007C64AC" w:rsidP="007C64AC">
            <w:pPr>
              <w:spacing w:line="200" w:lineRule="exact"/>
            </w:pPr>
            <w:r w:rsidRPr="0065640A">
              <w:t>Övrigt</w:t>
            </w:r>
          </w:p>
        </w:tc>
        <w:tc>
          <w:tcPr>
            <w:tcW w:w="1425" w:type="dxa"/>
          </w:tcPr>
          <w:p w:rsidR="007C64AC" w:rsidRPr="0065640A" w:rsidRDefault="007C64AC" w:rsidP="007C64AC">
            <w:pPr>
              <w:spacing w:line="200" w:lineRule="exact"/>
              <w:jc w:val="right"/>
            </w:pPr>
            <w:r w:rsidRPr="0065640A">
              <w:t>1</w:t>
            </w:r>
          </w:p>
        </w:tc>
        <w:tc>
          <w:tcPr>
            <w:tcW w:w="1341" w:type="dxa"/>
          </w:tcPr>
          <w:p w:rsidR="007C64AC" w:rsidRPr="0065640A" w:rsidRDefault="007C64AC" w:rsidP="007C64AC">
            <w:pPr>
              <w:spacing w:line="200" w:lineRule="exact"/>
              <w:jc w:val="right"/>
            </w:pPr>
            <w:r w:rsidRPr="0065640A">
              <w:t>4</w:t>
            </w:r>
          </w:p>
        </w:tc>
      </w:tr>
      <w:tr w:rsidR="007C64AC" w:rsidRPr="0065640A" w:rsidTr="007C64AC">
        <w:tblPrEx>
          <w:tblCellMar>
            <w:top w:w="0" w:type="dxa"/>
            <w:bottom w:w="0" w:type="dxa"/>
          </w:tblCellMar>
        </w:tblPrEx>
        <w:trPr>
          <w:cantSplit/>
          <w:trHeight w:val="20"/>
        </w:trPr>
        <w:tc>
          <w:tcPr>
            <w:tcW w:w="3373"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425"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603</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16</w:t>
            </w:r>
          </w:p>
        </w:tc>
      </w:tr>
    </w:tbl>
    <w:p w:rsidR="007C64AC" w:rsidRPr="0065640A" w:rsidRDefault="007C64AC" w:rsidP="00A854E3">
      <w:pPr>
        <w:spacing w:before="120"/>
      </w:pPr>
      <w:bookmarkStart w:id="45" w:name="OLE_LINK1"/>
      <w:bookmarkStart w:id="46" w:name="OLE_LINK2"/>
      <w:r w:rsidRPr="0065640A">
        <w:t>I enlighet med den ändrade redovisningsprincipen skrev Riksbanken per den 31 december 2010 av utelöpande minnesmynt</w:t>
      </w:r>
      <w:r w:rsidR="00DD0B30" w:rsidRPr="0065640A">
        <w:t>s</w:t>
      </w:r>
      <w:r w:rsidRPr="0065640A">
        <w:t>skulden avseende utg</w:t>
      </w:r>
      <w:r w:rsidRPr="0065640A">
        <w:t>å</w:t>
      </w:r>
      <w:r w:rsidRPr="0065640A">
        <w:t>vor äldre än tio år med 536 miljoner kronor. Detta bokfördes under övriga intä</w:t>
      </w:r>
      <w:r w:rsidRPr="0065640A">
        <w:t>k</w:t>
      </w:r>
      <w:r w:rsidRPr="0065640A">
        <w:t xml:space="preserve">ter. </w:t>
      </w:r>
    </w:p>
    <w:bookmarkEnd w:id="45"/>
    <w:bookmarkEnd w:id="46"/>
    <w:p w:rsidR="007C64AC" w:rsidRPr="0065640A" w:rsidRDefault="007C64AC" w:rsidP="007C64AC">
      <w:pPr>
        <w:pStyle w:val="Normaltindrag"/>
        <w:rPr>
          <w:lang w:val="sv-SE" w:eastAsia="sv-SE"/>
        </w:rPr>
      </w:pPr>
      <w:r w:rsidRPr="0065640A">
        <w:rPr>
          <w:lang w:val="sv-SE" w:eastAsia="sv-SE"/>
        </w:rPr>
        <w:t>Intäkterna från Sida avser ersättning för experthjälp till andra centralba</w:t>
      </w:r>
      <w:r w:rsidRPr="0065640A">
        <w:rPr>
          <w:lang w:val="sv-SE" w:eastAsia="sv-SE"/>
        </w:rPr>
        <w:t>n</w:t>
      </w:r>
      <w:r w:rsidRPr="0065640A">
        <w:rPr>
          <w:lang w:val="sv-SE" w:eastAsia="sv-SE"/>
        </w:rPr>
        <w:t>ker i några utvecklingsländer.</w:t>
      </w:r>
    </w:p>
    <w:p w:rsidR="007C64AC" w:rsidRPr="0065640A" w:rsidRDefault="007C64AC" w:rsidP="007C64AC">
      <w:pPr>
        <w:pStyle w:val="Normaltindrag"/>
        <w:rPr>
          <w:lang w:val="sv-SE" w:eastAsia="sv-SE"/>
        </w:rPr>
      </w:pPr>
      <w:r w:rsidRPr="0065640A">
        <w:rPr>
          <w:lang w:val="sv-SE" w:eastAsia="sv-SE"/>
        </w:rPr>
        <w:t>Posten återbetalning SPV avser en återbetalning från SPV som gjordes vid en slutlig reglering av den engångspremie som Riksbanken erlade för inlösen av Riksbankens pensionsåtagande för de personer som den 31 december 2002 antingen hade en löpande anställning eller rätt till livränta. Det slutliga pen</w:t>
      </w:r>
      <w:r w:rsidR="009D1FD6" w:rsidRPr="0065640A">
        <w:rPr>
          <w:lang w:val="sv-SE" w:eastAsia="sv-SE"/>
        </w:rPr>
        <w:softHyphen/>
      </w:r>
      <w:r w:rsidRPr="0065640A">
        <w:rPr>
          <w:lang w:val="sv-SE" w:eastAsia="sv-SE"/>
        </w:rPr>
        <w:t>sionsåt</w:t>
      </w:r>
      <w:r w:rsidRPr="0065640A">
        <w:rPr>
          <w:lang w:val="sv-SE" w:eastAsia="sv-SE"/>
        </w:rPr>
        <w:t>a</w:t>
      </w:r>
      <w:r w:rsidRPr="0065640A">
        <w:rPr>
          <w:lang w:val="sv-SE" w:eastAsia="sv-SE"/>
        </w:rPr>
        <w:t>gandet som fastställdes i oktober 2010 blev 58 miljoner kronor lägre än den prelim</w:t>
      </w:r>
      <w:r w:rsidRPr="0065640A">
        <w:rPr>
          <w:lang w:val="sv-SE" w:eastAsia="sv-SE"/>
        </w:rPr>
        <w:t>i</w:t>
      </w:r>
      <w:r w:rsidRPr="0065640A">
        <w:rPr>
          <w:lang w:val="sv-SE" w:eastAsia="sv-SE"/>
        </w:rPr>
        <w:t>nära premien som erlades 2003.</w:t>
      </w:r>
    </w:p>
    <w:p w:rsidR="007C64AC" w:rsidRPr="0065640A" w:rsidRDefault="007C64AC" w:rsidP="007C64AC">
      <w:pPr>
        <w:spacing w:before="187"/>
        <w:outlineLvl w:val="0"/>
      </w:pPr>
      <w:r w:rsidRPr="0065640A">
        <w:rPr>
          <w:b/>
        </w:rPr>
        <w:t>Not 36 Personalkostnader</w:t>
      </w:r>
    </w:p>
    <w:tbl>
      <w:tblPr>
        <w:tblW w:w="6067" w:type="dxa"/>
        <w:tblInd w:w="23" w:type="dxa"/>
        <w:tblLayout w:type="fixed"/>
        <w:tblCellMar>
          <w:left w:w="71" w:type="dxa"/>
          <w:right w:w="71" w:type="dxa"/>
        </w:tblCellMar>
        <w:tblLook w:val="0000" w:firstRow="0" w:lastRow="0" w:firstColumn="0" w:lastColumn="0" w:noHBand="0" w:noVBand="0"/>
      </w:tblPr>
      <w:tblGrid>
        <w:gridCol w:w="3401"/>
        <w:gridCol w:w="1452"/>
        <w:gridCol w:w="1214"/>
      </w:tblGrid>
      <w:tr w:rsidR="007C64AC" w:rsidRPr="0065640A" w:rsidTr="007C64AC">
        <w:tblPrEx>
          <w:tblCellMar>
            <w:top w:w="0" w:type="dxa"/>
            <w:bottom w:w="0" w:type="dxa"/>
          </w:tblCellMar>
        </w:tblPrEx>
        <w:trPr>
          <w:cantSplit/>
          <w:trHeight w:val="20"/>
        </w:trPr>
        <w:tc>
          <w:tcPr>
            <w:tcW w:w="3401" w:type="dxa"/>
            <w:tcBorders>
              <w:top w:val="single" w:sz="4" w:space="0" w:color="auto"/>
            </w:tcBorders>
          </w:tcPr>
          <w:p w:rsidR="007C64AC" w:rsidRPr="0065640A" w:rsidRDefault="007C64AC" w:rsidP="007C64AC">
            <w:pPr>
              <w:spacing w:line="200" w:lineRule="exact"/>
            </w:pPr>
          </w:p>
        </w:tc>
        <w:tc>
          <w:tcPr>
            <w:tcW w:w="1452" w:type="dxa"/>
            <w:tcBorders>
              <w:top w:val="single" w:sz="4" w:space="0" w:color="auto"/>
            </w:tcBorders>
            <w:vAlign w:val="center"/>
          </w:tcPr>
          <w:p w:rsidR="007C64AC" w:rsidRPr="0065640A" w:rsidRDefault="007C64AC" w:rsidP="007C64AC">
            <w:pPr>
              <w:spacing w:line="200" w:lineRule="exact"/>
              <w:jc w:val="right"/>
            </w:pPr>
            <w:r w:rsidRPr="0065640A">
              <w:t>2010</w:t>
            </w:r>
          </w:p>
        </w:tc>
        <w:tc>
          <w:tcPr>
            <w:tcW w:w="1214" w:type="dxa"/>
            <w:tcBorders>
              <w:top w:val="single" w:sz="4" w:space="0" w:color="auto"/>
            </w:tcBorders>
            <w:vAlign w:val="center"/>
          </w:tcPr>
          <w:p w:rsidR="007C64AC" w:rsidRPr="0065640A" w:rsidRDefault="007C64AC" w:rsidP="007C64AC">
            <w:pPr>
              <w:spacing w:line="200" w:lineRule="exact"/>
              <w:jc w:val="right"/>
            </w:pPr>
            <w:r w:rsidRPr="0065640A">
              <w:t>2009</w:t>
            </w:r>
          </w:p>
        </w:tc>
      </w:tr>
      <w:tr w:rsidR="007C64AC" w:rsidRPr="0065640A" w:rsidTr="007C64AC">
        <w:tblPrEx>
          <w:tblCellMar>
            <w:top w:w="0" w:type="dxa"/>
            <w:bottom w:w="0" w:type="dxa"/>
          </w:tblCellMar>
        </w:tblPrEx>
        <w:trPr>
          <w:cantSplit/>
          <w:trHeight w:val="20"/>
        </w:trPr>
        <w:tc>
          <w:tcPr>
            <w:tcW w:w="3401" w:type="dxa"/>
            <w:tcBorders>
              <w:top w:val="single" w:sz="4" w:space="0" w:color="auto"/>
            </w:tcBorders>
          </w:tcPr>
          <w:p w:rsidR="007C64AC" w:rsidRPr="0065640A" w:rsidRDefault="007C64AC" w:rsidP="007C64AC">
            <w:pPr>
              <w:spacing w:line="200" w:lineRule="exact"/>
            </w:pPr>
            <w:r w:rsidRPr="0065640A">
              <w:t>Löner och andra ersättningar</w:t>
            </w:r>
          </w:p>
        </w:tc>
        <w:tc>
          <w:tcPr>
            <w:tcW w:w="1452" w:type="dxa"/>
            <w:tcBorders>
              <w:top w:val="single" w:sz="4" w:space="0" w:color="auto"/>
            </w:tcBorders>
          </w:tcPr>
          <w:p w:rsidR="007C64AC" w:rsidRPr="0065640A" w:rsidRDefault="007C64AC" w:rsidP="007C64AC">
            <w:pPr>
              <w:spacing w:line="200" w:lineRule="exact"/>
              <w:jc w:val="right"/>
            </w:pPr>
            <w:r w:rsidRPr="0065640A">
              <w:t>–211</w:t>
            </w:r>
          </w:p>
        </w:tc>
        <w:tc>
          <w:tcPr>
            <w:tcW w:w="1214" w:type="dxa"/>
            <w:tcBorders>
              <w:top w:val="single" w:sz="4" w:space="0" w:color="auto"/>
            </w:tcBorders>
          </w:tcPr>
          <w:p w:rsidR="007C64AC" w:rsidRPr="0065640A" w:rsidRDefault="007C64AC" w:rsidP="007C64AC">
            <w:pPr>
              <w:spacing w:line="200" w:lineRule="exact"/>
              <w:jc w:val="right"/>
            </w:pPr>
            <w:r w:rsidRPr="0065640A">
              <w:t>–199</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Tillgångsförda löner</w:t>
            </w:r>
          </w:p>
        </w:tc>
        <w:tc>
          <w:tcPr>
            <w:tcW w:w="1452" w:type="dxa"/>
          </w:tcPr>
          <w:p w:rsidR="007C64AC" w:rsidRPr="0065640A" w:rsidRDefault="007C64AC" w:rsidP="007C64AC">
            <w:pPr>
              <w:spacing w:line="200" w:lineRule="exact"/>
              <w:jc w:val="right"/>
            </w:pPr>
            <w:r w:rsidRPr="0065640A">
              <w:t>3</w:t>
            </w:r>
          </w:p>
        </w:tc>
        <w:tc>
          <w:tcPr>
            <w:tcW w:w="1214" w:type="dxa"/>
          </w:tcPr>
          <w:p w:rsidR="007C64AC" w:rsidRPr="0065640A" w:rsidRDefault="007C64AC" w:rsidP="007C64AC">
            <w:pPr>
              <w:spacing w:line="200" w:lineRule="exact"/>
              <w:jc w:val="right"/>
            </w:pPr>
            <w:r w:rsidRPr="0065640A">
              <w:t>1</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Sociala avgifter</w:t>
            </w:r>
          </w:p>
        </w:tc>
        <w:tc>
          <w:tcPr>
            <w:tcW w:w="1452" w:type="dxa"/>
            <w:tcBorders>
              <w:bottom w:val="single" w:sz="4" w:space="0" w:color="auto"/>
            </w:tcBorders>
          </w:tcPr>
          <w:p w:rsidR="007C64AC" w:rsidRPr="0065640A" w:rsidRDefault="007C64AC" w:rsidP="007C64AC">
            <w:pPr>
              <w:spacing w:line="200" w:lineRule="exact"/>
              <w:jc w:val="right"/>
            </w:pPr>
            <w:r w:rsidRPr="0065640A">
              <w:t>–68</w:t>
            </w:r>
          </w:p>
        </w:tc>
        <w:tc>
          <w:tcPr>
            <w:tcW w:w="1214" w:type="dxa"/>
            <w:tcBorders>
              <w:bottom w:val="single" w:sz="4" w:space="0" w:color="auto"/>
            </w:tcBorders>
          </w:tcPr>
          <w:p w:rsidR="007C64AC" w:rsidRPr="0065640A" w:rsidRDefault="007C64AC" w:rsidP="007C64AC">
            <w:pPr>
              <w:spacing w:line="200" w:lineRule="exact"/>
              <w:jc w:val="right"/>
            </w:pPr>
            <w:r w:rsidRPr="0065640A">
              <w:t>–65</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p>
        </w:tc>
        <w:tc>
          <w:tcPr>
            <w:tcW w:w="1452" w:type="dxa"/>
            <w:tcBorders>
              <w:top w:val="single" w:sz="4" w:space="0" w:color="auto"/>
            </w:tcBorders>
          </w:tcPr>
          <w:p w:rsidR="007C64AC" w:rsidRPr="0065640A" w:rsidRDefault="007C64AC" w:rsidP="007C64AC">
            <w:pPr>
              <w:spacing w:line="200" w:lineRule="exact"/>
              <w:jc w:val="right"/>
            </w:pPr>
            <w:r w:rsidRPr="0065640A">
              <w:t>–276</w:t>
            </w:r>
          </w:p>
        </w:tc>
        <w:tc>
          <w:tcPr>
            <w:tcW w:w="1214" w:type="dxa"/>
            <w:tcBorders>
              <w:top w:val="single" w:sz="4" w:space="0" w:color="auto"/>
            </w:tcBorders>
          </w:tcPr>
          <w:p w:rsidR="007C64AC" w:rsidRPr="0065640A" w:rsidRDefault="007C64AC" w:rsidP="007C64AC">
            <w:pPr>
              <w:spacing w:line="200" w:lineRule="exact"/>
              <w:jc w:val="right"/>
            </w:pPr>
            <w:r w:rsidRPr="0065640A">
              <w:t>–263</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p>
        </w:tc>
        <w:tc>
          <w:tcPr>
            <w:tcW w:w="1452" w:type="dxa"/>
          </w:tcPr>
          <w:p w:rsidR="007C64AC" w:rsidRPr="0065640A" w:rsidRDefault="007C64AC" w:rsidP="007C64AC">
            <w:pPr>
              <w:spacing w:line="200" w:lineRule="exact"/>
              <w:jc w:val="right"/>
            </w:pPr>
          </w:p>
        </w:tc>
        <w:tc>
          <w:tcPr>
            <w:tcW w:w="1214" w:type="dxa"/>
          </w:tcPr>
          <w:p w:rsidR="007C64AC" w:rsidRPr="0065640A" w:rsidRDefault="007C64AC" w:rsidP="007C64AC">
            <w:pPr>
              <w:spacing w:line="200" w:lineRule="exact"/>
              <w:jc w:val="right"/>
            </w:pP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Pensionspremier</w:t>
            </w:r>
          </w:p>
        </w:tc>
        <w:tc>
          <w:tcPr>
            <w:tcW w:w="1452" w:type="dxa"/>
          </w:tcPr>
          <w:p w:rsidR="007C64AC" w:rsidRPr="0065640A" w:rsidRDefault="007C64AC" w:rsidP="007C64AC">
            <w:pPr>
              <w:spacing w:line="200" w:lineRule="exact"/>
              <w:jc w:val="right"/>
            </w:pPr>
            <w:r w:rsidRPr="0065640A">
              <w:t>–40</w:t>
            </w:r>
          </w:p>
        </w:tc>
        <w:tc>
          <w:tcPr>
            <w:tcW w:w="1214" w:type="dxa"/>
          </w:tcPr>
          <w:p w:rsidR="007C64AC" w:rsidRPr="0065640A" w:rsidRDefault="007C64AC" w:rsidP="007C64AC">
            <w:pPr>
              <w:spacing w:line="200" w:lineRule="exact"/>
              <w:jc w:val="right"/>
            </w:pPr>
            <w:r w:rsidRPr="0065640A">
              <w:t>–34</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Pensionsutbetalningar</w:t>
            </w:r>
          </w:p>
        </w:tc>
        <w:tc>
          <w:tcPr>
            <w:tcW w:w="1452" w:type="dxa"/>
          </w:tcPr>
          <w:p w:rsidR="007C64AC" w:rsidRPr="0065640A" w:rsidRDefault="007C64AC" w:rsidP="007C64AC">
            <w:pPr>
              <w:spacing w:line="200" w:lineRule="exact"/>
              <w:jc w:val="right"/>
            </w:pPr>
            <w:r w:rsidRPr="0065640A">
              <w:t>–20</w:t>
            </w:r>
          </w:p>
        </w:tc>
        <w:tc>
          <w:tcPr>
            <w:tcW w:w="1214" w:type="dxa"/>
          </w:tcPr>
          <w:p w:rsidR="007C64AC" w:rsidRPr="0065640A" w:rsidRDefault="007C64AC" w:rsidP="007C64AC">
            <w:pPr>
              <w:spacing w:line="200" w:lineRule="exact"/>
              <w:jc w:val="right"/>
            </w:pPr>
            <w:r w:rsidRPr="0065640A">
              <w:t>–19</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Förändring av pensionsskulden</w:t>
            </w:r>
          </w:p>
        </w:tc>
        <w:tc>
          <w:tcPr>
            <w:tcW w:w="1452" w:type="dxa"/>
          </w:tcPr>
          <w:p w:rsidR="007C64AC" w:rsidRPr="0065640A" w:rsidRDefault="007C64AC" w:rsidP="007C64AC">
            <w:pPr>
              <w:spacing w:line="200" w:lineRule="exact"/>
              <w:jc w:val="right"/>
            </w:pPr>
            <w:r w:rsidRPr="0065640A">
              <w:t>21</w:t>
            </w:r>
          </w:p>
        </w:tc>
        <w:tc>
          <w:tcPr>
            <w:tcW w:w="1214" w:type="dxa"/>
          </w:tcPr>
          <w:p w:rsidR="007C64AC" w:rsidRPr="0065640A" w:rsidRDefault="007C64AC" w:rsidP="007C64AC">
            <w:pPr>
              <w:spacing w:line="200" w:lineRule="exact"/>
              <w:jc w:val="right"/>
            </w:pPr>
            <w:r w:rsidRPr="0065640A">
              <w:t>2</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 xml:space="preserve">Särskild löneskatt </w:t>
            </w:r>
          </w:p>
        </w:tc>
        <w:tc>
          <w:tcPr>
            <w:tcW w:w="1452" w:type="dxa"/>
            <w:tcBorders>
              <w:bottom w:val="single" w:sz="4" w:space="0" w:color="auto"/>
            </w:tcBorders>
          </w:tcPr>
          <w:p w:rsidR="007C64AC" w:rsidRPr="0065640A" w:rsidRDefault="007C64AC" w:rsidP="007C64AC">
            <w:pPr>
              <w:spacing w:line="200" w:lineRule="exact"/>
              <w:jc w:val="right"/>
            </w:pPr>
            <w:r w:rsidRPr="0065640A">
              <w:t>–14</w:t>
            </w:r>
          </w:p>
        </w:tc>
        <w:tc>
          <w:tcPr>
            <w:tcW w:w="1214" w:type="dxa"/>
            <w:tcBorders>
              <w:bottom w:val="single" w:sz="4" w:space="0" w:color="auto"/>
            </w:tcBorders>
          </w:tcPr>
          <w:p w:rsidR="007C64AC" w:rsidRPr="0065640A" w:rsidRDefault="007C64AC" w:rsidP="007C64AC">
            <w:pPr>
              <w:spacing w:line="200" w:lineRule="exact"/>
              <w:jc w:val="right"/>
            </w:pPr>
            <w:r w:rsidRPr="0065640A">
              <w:t>–13</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p>
        </w:tc>
        <w:tc>
          <w:tcPr>
            <w:tcW w:w="1452" w:type="dxa"/>
            <w:tcBorders>
              <w:top w:val="single" w:sz="4" w:space="0" w:color="auto"/>
            </w:tcBorders>
          </w:tcPr>
          <w:p w:rsidR="007C64AC" w:rsidRPr="0065640A" w:rsidRDefault="007C64AC" w:rsidP="007C64AC">
            <w:pPr>
              <w:spacing w:line="200" w:lineRule="exact"/>
              <w:jc w:val="right"/>
            </w:pPr>
            <w:r w:rsidRPr="0065640A">
              <w:t>–53</w:t>
            </w:r>
          </w:p>
        </w:tc>
        <w:tc>
          <w:tcPr>
            <w:tcW w:w="1214" w:type="dxa"/>
            <w:tcBorders>
              <w:top w:val="single" w:sz="4" w:space="0" w:color="auto"/>
            </w:tcBorders>
          </w:tcPr>
          <w:p w:rsidR="007C64AC" w:rsidRPr="0065640A" w:rsidRDefault="007C64AC" w:rsidP="007C64AC">
            <w:pPr>
              <w:spacing w:line="200" w:lineRule="exact"/>
              <w:jc w:val="right"/>
            </w:pPr>
            <w:r w:rsidRPr="0065640A">
              <w:t>–64</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p>
        </w:tc>
        <w:tc>
          <w:tcPr>
            <w:tcW w:w="1452" w:type="dxa"/>
          </w:tcPr>
          <w:p w:rsidR="007C64AC" w:rsidRPr="0065640A" w:rsidRDefault="007C64AC" w:rsidP="007C64AC">
            <w:pPr>
              <w:spacing w:line="200" w:lineRule="exact"/>
              <w:jc w:val="right"/>
            </w:pPr>
          </w:p>
        </w:tc>
        <w:tc>
          <w:tcPr>
            <w:tcW w:w="1214" w:type="dxa"/>
          </w:tcPr>
          <w:p w:rsidR="007C64AC" w:rsidRPr="0065640A" w:rsidRDefault="007C64AC" w:rsidP="007C64AC">
            <w:pPr>
              <w:spacing w:line="200" w:lineRule="exact"/>
              <w:jc w:val="right"/>
            </w:pP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Utbildning</w:t>
            </w:r>
          </w:p>
        </w:tc>
        <w:tc>
          <w:tcPr>
            <w:tcW w:w="1452" w:type="dxa"/>
          </w:tcPr>
          <w:p w:rsidR="007C64AC" w:rsidRPr="0065640A" w:rsidRDefault="007C64AC" w:rsidP="007C64AC">
            <w:pPr>
              <w:spacing w:line="200" w:lineRule="exact"/>
              <w:jc w:val="right"/>
            </w:pPr>
            <w:r w:rsidRPr="0065640A">
              <w:t>–6</w:t>
            </w:r>
          </w:p>
        </w:tc>
        <w:tc>
          <w:tcPr>
            <w:tcW w:w="1214" w:type="dxa"/>
          </w:tcPr>
          <w:p w:rsidR="007C64AC" w:rsidRPr="0065640A" w:rsidRDefault="007C64AC" w:rsidP="007C64AC">
            <w:pPr>
              <w:spacing w:line="200" w:lineRule="exact"/>
              <w:jc w:val="right"/>
            </w:pPr>
            <w:r w:rsidRPr="0065640A">
              <w:t>–5</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Personalrepresentation</w:t>
            </w:r>
          </w:p>
        </w:tc>
        <w:tc>
          <w:tcPr>
            <w:tcW w:w="1452" w:type="dxa"/>
          </w:tcPr>
          <w:p w:rsidR="007C64AC" w:rsidRPr="0065640A" w:rsidRDefault="007C64AC" w:rsidP="007C64AC">
            <w:pPr>
              <w:spacing w:line="200" w:lineRule="exact"/>
              <w:jc w:val="right"/>
            </w:pPr>
            <w:r w:rsidRPr="0065640A">
              <w:t>–3</w:t>
            </w:r>
          </w:p>
        </w:tc>
        <w:tc>
          <w:tcPr>
            <w:tcW w:w="1214" w:type="dxa"/>
          </w:tcPr>
          <w:p w:rsidR="007C64AC" w:rsidRPr="0065640A" w:rsidRDefault="007C64AC" w:rsidP="007C64AC">
            <w:pPr>
              <w:spacing w:line="200" w:lineRule="exact"/>
              <w:jc w:val="right"/>
            </w:pPr>
            <w:r w:rsidRPr="0065640A">
              <w:t>–3</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r w:rsidRPr="0065640A">
              <w:t>Övrigt</w:t>
            </w:r>
          </w:p>
        </w:tc>
        <w:tc>
          <w:tcPr>
            <w:tcW w:w="1452" w:type="dxa"/>
            <w:tcBorders>
              <w:bottom w:val="single" w:sz="4" w:space="0" w:color="auto"/>
            </w:tcBorders>
          </w:tcPr>
          <w:p w:rsidR="007C64AC" w:rsidRPr="0065640A" w:rsidRDefault="007C64AC" w:rsidP="007C64AC">
            <w:pPr>
              <w:spacing w:line="200" w:lineRule="exact"/>
              <w:jc w:val="right"/>
            </w:pPr>
            <w:r w:rsidRPr="0065640A">
              <w:t>–7</w:t>
            </w:r>
          </w:p>
        </w:tc>
        <w:tc>
          <w:tcPr>
            <w:tcW w:w="1214" w:type="dxa"/>
            <w:tcBorders>
              <w:bottom w:val="single" w:sz="4" w:space="0" w:color="auto"/>
            </w:tcBorders>
          </w:tcPr>
          <w:p w:rsidR="007C64AC" w:rsidRPr="0065640A" w:rsidRDefault="007C64AC" w:rsidP="007C64AC">
            <w:pPr>
              <w:spacing w:line="200" w:lineRule="exact"/>
              <w:jc w:val="right"/>
            </w:pPr>
            <w:r w:rsidRPr="0065640A">
              <w:t>–7</w:t>
            </w:r>
          </w:p>
        </w:tc>
      </w:tr>
      <w:tr w:rsidR="007C64AC" w:rsidRPr="0065640A" w:rsidTr="007C64AC">
        <w:tblPrEx>
          <w:tblCellMar>
            <w:top w:w="0" w:type="dxa"/>
            <w:bottom w:w="0" w:type="dxa"/>
          </w:tblCellMar>
        </w:tblPrEx>
        <w:trPr>
          <w:cantSplit/>
          <w:trHeight w:val="20"/>
        </w:trPr>
        <w:tc>
          <w:tcPr>
            <w:tcW w:w="3401" w:type="dxa"/>
          </w:tcPr>
          <w:p w:rsidR="007C64AC" w:rsidRPr="0065640A" w:rsidRDefault="007C64AC" w:rsidP="007C64AC">
            <w:pPr>
              <w:spacing w:line="200" w:lineRule="exact"/>
            </w:pPr>
          </w:p>
        </w:tc>
        <w:tc>
          <w:tcPr>
            <w:tcW w:w="1452" w:type="dxa"/>
            <w:tcBorders>
              <w:top w:val="single" w:sz="4" w:space="0" w:color="auto"/>
              <w:bottom w:val="single" w:sz="4" w:space="0" w:color="auto"/>
            </w:tcBorders>
          </w:tcPr>
          <w:p w:rsidR="007C64AC" w:rsidRPr="0065640A" w:rsidRDefault="007C64AC" w:rsidP="007C64AC">
            <w:pPr>
              <w:spacing w:line="200" w:lineRule="exact"/>
              <w:jc w:val="right"/>
            </w:pPr>
            <w:r w:rsidRPr="0065640A">
              <w:t>–16</w:t>
            </w:r>
          </w:p>
        </w:tc>
        <w:tc>
          <w:tcPr>
            <w:tcW w:w="1214" w:type="dxa"/>
            <w:tcBorders>
              <w:top w:val="single" w:sz="4" w:space="0" w:color="auto"/>
              <w:bottom w:val="single" w:sz="4" w:space="0" w:color="auto"/>
            </w:tcBorders>
          </w:tcPr>
          <w:p w:rsidR="007C64AC" w:rsidRPr="0065640A" w:rsidRDefault="007C64AC" w:rsidP="007C64AC">
            <w:pPr>
              <w:spacing w:line="200" w:lineRule="exact"/>
              <w:jc w:val="right"/>
            </w:pPr>
            <w:r w:rsidRPr="0065640A">
              <w:t>–15</w:t>
            </w:r>
          </w:p>
        </w:tc>
      </w:tr>
      <w:tr w:rsidR="007C64AC" w:rsidRPr="0065640A" w:rsidTr="007C64AC">
        <w:tblPrEx>
          <w:tblCellMar>
            <w:top w:w="0" w:type="dxa"/>
            <w:bottom w:w="0" w:type="dxa"/>
          </w:tblCellMar>
        </w:tblPrEx>
        <w:trPr>
          <w:cantSplit/>
          <w:trHeight w:val="20"/>
        </w:trPr>
        <w:tc>
          <w:tcPr>
            <w:tcW w:w="3401" w:type="dxa"/>
            <w:tcBorders>
              <w:bottom w:val="single" w:sz="4" w:space="0" w:color="auto"/>
            </w:tcBorders>
          </w:tcPr>
          <w:p w:rsidR="007C64AC" w:rsidRPr="0065640A" w:rsidRDefault="007C64AC" w:rsidP="007C64AC">
            <w:pPr>
              <w:spacing w:line="200" w:lineRule="exact"/>
            </w:pPr>
            <w:r w:rsidRPr="0065640A">
              <w:t>Summa</w:t>
            </w:r>
          </w:p>
        </w:tc>
        <w:tc>
          <w:tcPr>
            <w:tcW w:w="1452" w:type="dxa"/>
            <w:tcBorders>
              <w:top w:val="single" w:sz="4" w:space="0" w:color="auto"/>
              <w:bottom w:val="single" w:sz="4" w:space="0" w:color="auto"/>
            </w:tcBorders>
          </w:tcPr>
          <w:p w:rsidR="007C64AC" w:rsidRPr="0065640A" w:rsidRDefault="007C64AC" w:rsidP="007C64AC">
            <w:pPr>
              <w:spacing w:line="200" w:lineRule="exact"/>
              <w:jc w:val="right"/>
            </w:pPr>
            <w:r w:rsidRPr="0065640A">
              <w:t>–345</w:t>
            </w:r>
          </w:p>
        </w:tc>
        <w:tc>
          <w:tcPr>
            <w:tcW w:w="1214" w:type="dxa"/>
            <w:tcBorders>
              <w:top w:val="single" w:sz="4" w:space="0" w:color="auto"/>
              <w:bottom w:val="single" w:sz="4" w:space="0" w:color="auto"/>
            </w:tcBorders>
          </w:tcPr>
          <w:p w:rsidR="007C64AC" w:rsidRPr="0065640A" w:rsidRDefault="007C64AC" w:rsidP="007C64AC">
            <w:pPr>
              <w:spacing w:line="200" w:lineRule="exact"/>
              <w:jc w:val="right"/>
            </w:pPr>
            <w:r w:rsidRPr="0065640A">
              <w:t>–342</w:t>
            </w:r>
          </w:p>
        </w:tc>
      </w:tr>
    </w:tbl>
    <w:p w:rsidR="007C64AC" w:rsidRPr="0065640A" w:rsidRDefault="007C64AC" w:rsidP="00A854E3">
      <w:pPr>
        <w:spacing w:before="120"/>
      </w:pPr>
      <w:r w:rsidRPr="0065640A">
        <w:t>Pensionspremier har utbetalats i enlighet med pensionsavtal för arbetstagare hos st</w:t>
      </w:r>
      <w:r w:rsidRPr="0065640A">
        <w:t>a</w:t>
      </w:r>
      <w:r w:rsidRPr="0065640A">
        <w:t>ten med flera, PA 03 och PA 91.</w:t>
      </w:r>
    </w:p>
    <w:p w:rsidR="007C64AC" w:rsidRPr="0065640A" w:rsidRDefault="007C64AC" w:rsidP="007C64AC">
      <w:pPr>
        <w:pStyle w:val="Normaltindrag"/>
        <w:rPr>
          <w:lang w:val="sv-SE" w:eastAsia="sv-SE"/>
        </w:rPr>
      </w:pPr>
      <w:r w:rsidRPr="0065640A">
        <w:rPr>
          <w:lang w:val="sv-SE" w:eastAsia="sv-SE"/>
        </w:rPr>
        <w:t>Posten pensionsutbetalningar avser utbetalningar dels till pensionärer med avgångsdag före 2003, dels till personer som från och med 2003 beviljats delpension alternativt pensionse</w:t>
      </w:r>
      <w:r w:rsidRPr="0065640A">
        <w:rPr>
          <w:lang w:val="sv-SE" w:eastAsia="sv-SE"/>
        </w:rPr>
        <w:t>r</w:t>
      </w:r>
      <w:r w:rsidRPr="0065640A">
        <w:rPr>
          <w:lang w:val="sv-SE" w:eastAsia="sv-SE"/>
        </w:rPr>
        <w:t xml:space="preserve">sättning före 65 års ålder. </w:t>
      </w:r>
    </w:p>
    <w:p w:rsidR="007C64AC" w:rsidRPr="0065640A" w:rsidRDefault="007C64AC" w:rsidP="007C64AC">
      <w:pPr>
        <w:spacing w:after="120"/>
      </w:pPr>
      <w:r w:rsidRPr="0065640A">
        <w:t>Löner och andra ersättningar till ledamöterna i direktionen uppgick under 2010 till 11,9 miljoner kronor, fördelat enligt fö</w:t>
      </w:r>
      <w:r w:rsidRPr="0065640A">
        <w:t>l</w:t>
      </w:r>
      <w:r w:rsidRPr="0065640A">
        <w:t>jande.</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jc w:val="righ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Stefan Ingves</w:t>
            </w:r>
          </w:p>
        </w:tc>
        <w:tc>
          <w:tcPr>
            <w:tcW w:w="1608" w:type="dxa"/>
            <w:tcBorders>
              <w:top w:val="single" w:sz="4" w:space="0" w:color="auto"/>
            </w:tcBorders>
          </w:tcPr>
          <w:p w:rsidR="007C64AC" w:rsidRPr="0065640A" w:rsidRDefault="007C64AC" w:rsidP="007C64AC">
            <w:pPr>
              <w:spacing w:line="200" w:lineRule="exact"/>
              <w:jc w:val="right"/>
            </w:pPr>
            <w:r w:rsidRPr="0065640A">
              <w:t>1,8</w:t>
            </w:r>
          </w:p>
        </w:tc>
        <w:tc>
          <w:tcPr>
            <w:tcW w:w="1341" w:type="dxa"/>
            <w:tcBorders>
              <w:top w:val="single" w:sz="4" w:space="0" w:color="auto"/>
            </w:tcBorders>
          </w:tcPr>
          <w:p w:rsidR="007C64AC" w:rsidRPr="0065640A" w:rsidRDefault="007C64AC" w:rsidP="007C64AC">
            <w:pPr>
              <w:spacing w:line="200" w:lineRule="exact"/>
              <w:jc w:val="right"/>
            </w:pPr>
            <w:r w:rsidRPr="0065640A">
              <w:t>1,9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Svante Öberg</w:t>
            </w:r>
          </w:p>
        </w:tc>
        <w:tc>
          <w:tcPr>
            <w:tcW w:w="1608" w:type="dxa"/>
          </w:tcPr>
          <w:p w:rsidR="007C64AC" w:rsidRPr="0065640A" w:rsidRDefault="007C64AC" w:rsidP="007C64AC">
            <w:pPr>
              <w:spacing w:line="200" w:lineRule="exact"/>
              <w:jc w:val="right"/>
            </w:pPr>
            <w:r w:rsidRPr="0065640A">
              <w:t>2,2</w:t>
            </w:r>
          </w:p>
        </w:tc>
        <w:tc>
          <w:tcPr>
            <w:tcW w:w="1341" w:type="dxa"/>
          </w:tcPr>
          <w:p w:rsidR="007C64AC" w:rsidRPr="0065640A" w:rsidRDefault="007C64AC" w:rsidP="007C64AC">
            <w:pPr>
              <w:spacing w:line="200" w:lineRule="exact"/>
              <w:jc w:val="right"/>
            </w:pPr>
            <w:r w:rsidRPr="0065640A">
              <w:t>2,0</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Karolina Ekholm</w:t>
            </w:r>
          </w:p>
        </w:tc>
        <w:tc>
          <w:tcPr>
            <w:tcW w:w="1608" w:type="dxa"/>
          </w:tcPr>
          <w:p w:rsidR="007C64AC" w:rsidRPr="0065640A" w:rsidRDefault="007C64AC" w:rsidP="007C64AC">
            <w:pPr>
              <w:spacing w:line="200" w:lineRule="exact"/>
              <w:jc w:val="right"/>
            </w:pPr>
            <w:r w:rsidRPr="0065640A">
              <w:t>2,0</w:t>
            </w:r>
          </w:p>
        </w:tc>
        <w:tc>
          <w:tcPr>
            <w:tcW w:w="1341" w:type="dxa"/>
          </w:tcPr>
          <w:p w:rsidR="007C64AC" w:rsidRPr="0065640A" w:rsidRDefault="007C64AC" w:rsidP="007C64AC">
            <w:pPr>
              <w:spacing w:line="200" w:lineRule="exact"/>
              <w:jc w:val="right"/>
            </w:pPr>
            <w:r w:rsidRPr="0065640A">
              <w:t>1,5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Lars Nyberg</w:t>
            </w:r>
          </w:p>
        </w:tc>
        <w:tc>
          <w:tcPr>
            <w:tcW w:w="1608" w:type="dxa"/>
          </w:tcPr>
          <w:p w:rsidR="007C64AC" w:rsidRPr="0065640A" w:rsidRDefault="007C64AC" w:rsidP="007C64AC">
            <w:pPr>
              <w:spacing w:line="200" w:lineRule="exact"/>
              <w:jc w:val="right"/>
            </w:pPr>
            <w:r w:rsidRPr="0065640A">
              <w:t>2,1</w:t>
            </w:r>
          </w:p>
        </w:tc>
        <w:tc>
          <w:tcPr>
            <w:tcW w:w="1341" w:type="dxa"/>
          </w:tcPr>
          <w:p w:rsidR="007C64AC" w:rsidRPr="0065640A" w:rsidRDefault="007C64AC" w:rsidP="007C64AC">
            <w:pPr>
              <w:spacing w:line="200" w:lineRule="exact"/>
              <w:jc w:val="right"/>
            </w:pPr>
            <w:r w:rsidRPr="0065640A">
              <w:t>2,0</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Lars E.O. Svensson</w:t>
            </w:r>
          </w:p>
        </w:tc>
        <w:tc>
          <w:tcPr>
            <w:tcW w:w="1608" w:type="dxa"/>
          </w:tcPr>
          <w:p w:rsidR="007C64AC" w:rsidRPr="0065640A" w:rsidRDefault="007C64AC" w:rsidP="007C64AC">
            <w:pPr>
              <w:spacing w:line="200" w:lineRule="exact"/>
              <w:jc w:val="right"/>
            </w:pPr>
            <w:r w:rsidRPr="0065640A">
              <w:t>1,8</w:t>
            </w:r>
          </w:p>
        </w:tc>
        <w:tc>
          <w:tcPr>
            <w:tcW w:w="1341" w:type="dxa"/>
          </w:tcPr>
          <w:p w:rsidR="007C64AC" w:rsidRPr="0065640A" w:rsidRDefault="007C64AC" w:rsidP="007C64AC">
            <w:pPr>
              <w:spacing w:line="200" w:lineRule="exact"/>
              <w:jc w:val="right"/>
            </w:pPr>
            <w:r w:rsidRPr="0065640A">
              <w:t>2,2</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Barbro Wickman-Parak</w:t>
            </w:r>
          </w:p>
        </w:tc>
        <w:tc>
          <w:tcPr>
            <w:tcW w:w="1608" w:type="dxa"/>
          </w:tcPr>
          <w:p w:rsidR="007C64AC" w:rsidRPr="0065640A" w:rsidRDefault="007C64AC" w:rsidP="007C64AC">
            <w:pPr>
              <w:spacing w:line="200" w:lineRule="exact"/>
              <w:jc w:val="right"/>
            </w:pPr>
            <w:r w:rsidRPr="0065640A">
              <w:t>2,0</w:t>
            </w:r>
          </w:p>
        </w:tc>
        <w:tc>
          <w:tcPr>
            <w:tcW w:w="1341" w:type="dxa"/>
          </w:tcPr>
          <w:p w:rsidR="007C64AC" w:rsidRPr="0065640A" w:rsidRDefault="007C64AC" w:rsidP="007C64AC">
            <w:pPr>
              <w:spacing w:line="200" w:lineRule="exact"/>
              <w:jc w:val="right"/>
            </w:pPr>
            <w:r w:rsidRPr="0065640A">
              <w:t>1,9</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11,9</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11,5</w:t>
            </w:r>
          </w:p>
        </w:tc>
      </w:tr>
    </w:tbl>
    <w:p w:rsidR="008D377D" w:rsidRPr="0065640A" w:rsidRDefault="007C64AC" w:rsidP="008D377D">
      <w:pPr>
        <w:spacing w:before="120"/>
      </w:pPr>
      <w:r w:rsidRPr="0065640A">
        <w:t>Därutöver har riksbankschefen under 2010 erhållit styrelsearvode om 0,7 miljoner kronor (0,7) från Bank for Internati</w:t>
      </w:r>
      <w:r w:rsidRPr="0065640A">
        <w:t>o</w:t>
      </w:r>
      <w:r w:rsidRPr="0065640A">
        <w:t xml:space="preserve">nal Settlements (BIS). </w:t>
      </w:r>
    </w:p>
    <w:p w:rsidR="007C64AC" w:rsidRPr="0065640A" w:rsidRDefault="007C64AC" w:rsidP="008D377D">
      <w:pPr>
        <w:pStyle w:val="Normaltindrag"/>
        <w:rPr>
          <w:lang w:val="sv-SE" w:eastAsia="sv-SE"/>
        </w:rPr>
      </w:pPr>
      <w:r w:rsidRPr="0065640A">
        <w:rPr>
          <w:lang w:val="sv-SE" w:eastAsia="sv-SE"/>
        </w:rPr>
        <w:t>Löner och andra ersättningar till Stefan Ingves och Lars E.O. Svensson är lägre 2010 jämfört med 2009 på grund av justering för BIS arvode 2009 r</w:t>
      </w:r>
      <w:r w:rsidRPr="0065640A">
        <w:rPr>
          <w:lang w:val="sv-SE" w:eastAsia="sv-SE"/>
        </w:rPr>
        <w:t>e</w:t>
      </w:r>
      <w:r w:rsidRPr="0065640A">
        <w:rPr>
          <w:lang w:val="sv-SE" w:eastAsia="sv-SE"/>
        </w:rPr>
        <w:t>spektive fö</w:t>
      </w:r>
      <w:r w:rsidRPr="0065640A">
        <w:rPr>
          <w:lang w:val="sv-SE" w:eastAsia="sv-SE"/>
        </w:rPr>
        <w:t>r</w:t>
      </w:r>
      <w:r w:rsidRPr="0065640A">
        <w:rPr>
          <w:lang w:val="sv-SE" w:eastAsia="sv-SE"/>
        </w:rPr>
        <w:t>ändring av semesterlöneskuld.</w:t>
      </w:r>
    </w:p>
    <w:p w:rsidR="007C64AC" w:rsidRPr="0065640A" w:rsidRDefault="007C64AC" w:rsidP="007C64AC">
      <w:pPr>
        <w:pStyle w:val="Normaltindrag"/>
        <w:rPr>
          <w:lang w:val="sv-SE" w:eastAsia="sv-SE"/>
        </w:rPr>
      </w:pPr>
      <w:r w:rsidRPr="0065640A">
        <w:rPr>
          <w:lang w:val="sv-SE" w:eastAsia="sv-SE"/>
        </w:rPr>
        <w:t xml:space="preserve">Fullmäktige har beslutat att direktionsledamöterna under den lagstiftade karensperioden, på högst ett år efter att anställningen upphört, ska erhålla full lön för anställning utan tjänstgöringsskyldighet, dock med avräkning för eventuell inkomst av annan tjänst under tiden. </w:t>
      </w:r>
    </w:p>
    <w:p w:rsidR="007C64AC" w:rsidRPr="0065640A" w:rsidRDefault="007C64AC" w:rsidP="007C64AC">
      <w:pPr>
        <w:pStyle w:val="Normaltindrag"/>
        <w:rPr>
          <w:lang w:val="sv-SE" w:eastAsia="sv-SE"/>
        </w:rPr>
      </w:pPr>
      <w:r w:rsidRPr="0065640A">
        <w:rPr>
          <w:lang w:val="sv-SE" w:eastAsia="sv-SE"/>
        </w:rPr>
        <w:t>Enligt ett fullmäktigebeslut om riktlinjer för pensionsvillkoren för Rik</w:t>
      </w:r>
      <w:r w:rsidRPr="0065640A">
        <w:rPr>
          <w:lang w:val="sv-SE" w:eastAsia="sv-SE"/>
        </w:rPr>
        <w:t>s</w:t>
      </w:r>
      <w:r w:rsidRPr="0065640A">
        <w:rPr>
          <w:lang w:val="sv-SE" w:eastAsia="sv-SE"/>
        </w:rPr>
        <w:t>bankens direktionsledamöter från den 21 maj 1999 ska föreskriften (RFS 1996:4) utfärdad av riksdagens förval</w:t>
      </w:r>
      <w:r w:rsidRPr="0065640A">
        <w:rPr>
          <w:lang w:val="sv-SE" w:eastAsia="sv-SE"/>
        </w:rPr>
        <w:t>t</w:t>
      </w:r>
      <w:r w:rsidRPr="0065640A">
        <w:rPr>
          <w:lang w:val="sv-SE" w:eastAsia="sv-SE"/>
        </w:rPr>
        <w:t>ningsstyrelse om tillämpningen av förordningen (1995:1038) om statliga chefspensioner m.m. tillämpas för Riksbankens direktionsledamöter. Enligt denna föreskrift ska äldre bestä</w:t>
      </w:r>
      <w:r w:rsidRPr="0065640A">
        <w:rPr>
          <w:lang w:val="sv-SE" w:eastAsia="sv-SE"/>
        </w:rPr>
        <w:t>m</w:t>
      </w:r>
      <w:r w:rsidRPr="0065640A">
        <w:rPr>
          <w:lang w:val="sv-SE" w:eastAsia="sv-SE"/>
        </w:rPr>
        <w:t>melser från 1991 dock tillämpas för den som den 31 december 1996 omfatt</w:t>
      </w:r>
      <w:r w:rsidRPr="0065640A">
        <w:rPr>
          <w:lang w:val="sv-SE" w:eastAsia="sv-SE"/>
        </w:rPr>
        <w:t>a</w:t>
      </w:r>
      <w:r w:rsidRPr="0065640A">
        <w:rPr>
          <w:lang w:val="sv-SE" w:eastAsia="sv-SE"/>
        </w:rPr>
        <w:t>des av den upphävda förordningen om förordna</w:t>
      </w:r>
      <w:r w:rsidRPr="0065640A">
        <w:rPr>
          <w:lang w:val="sv-SE" w:eastAsia="sv-SE"/>
        </w:rPr>
        <w:t>n</w:t>
      </w:r>
      <w:r w:rsidRPr="0065640A">
        <w:rPr>
          <w:lang w:val="sv-SE" w:eastAsia="sv-SE"/>
        </w:rPr>
        <w:t xml:space="preserve">depension. </w:t>
      </w:r>
    </w:p>
    <w:p w:rsidR="007C64AC" w:rsidRPr="0065640A" w:rsidRDefault="007C64AC" w:rsidP="007C64AC">
      <w:pPr>
        <w:pStyle w:val="Normaltindrag"/>
        <w:rPr>
          <w:lang w:val="sv-SE" w:eastAsia="sv-SE"/>
        </w:rPr>
      </w:pPr>
      <w:r w:rsidRPr="0065640A">
        <w:rPr>
          <w:lang w:val="sv-SE" w:eastAsia="sv-SE"/>
        </w:rPr>
        <w:t>Förordningen (1995:1038) om statliga chefspensioner m.m. har upphävts och ersattes den 1 april 2003 av förordningen (2003:55) om avgångsförmåner för vissa arbet</w:t>
      </w:r>
      <w:r w:rsidRPr="0065640A">
        <w:rPr>
          <w:lang w:val="sv-SE" w:eastAsia="sv-SE"/>
        </w:rPr>
        <w:t>s</w:t>
      </w:r>
      <w:r w:rsidRPr="0065640A">
        <w:rPr>
          <w:lang w:val="sv-SE" w:eastAsia="sv-SE"/>
        </w:rPr>
        <w:t>tagare med statlig chefsanställning. Enligt denna förordning ska de nya bestämmelserna tillämpas från och med den 1 januari 2003. B</w:t>
      </w:r>
      <w:r w:rsidRPr="0065640A">
        <w:rPr>
          <w:lang w:val="sv-SE" w:eastAsia="sv-SE"/>
        </w:rPr>
        <w:t>e</w:t>
      </w:r>
      <w:r w:rsidRPr="0065640A">
        <w:rPr>
          <w:lang w:val="sv-SE" w:eastAsia="sv-SE"/>
        </w:rPr>
        <w:t>stämmelserna i förordningen om statliga chefspensioner ska dock fortfarande tillämpas på den som den 31 december 2002 hade en sådan chefsanställning som avses i förordningen, om arbetstagaren i oavbruten följd fortsätter sin anställning. Vidare ska bestämmelserna i den tidigare upphävda förordningen om förordnandepension m.m. fortfarande tillämpas på den som tidigare o</w:t>
      </w:r>
      <w:r w:rsidRPr="0065640A">
        <w:rPr>
          <w:lang w:val="sv-SE" w:eastAsia="sv-SE"/>
        </w:rPr>
        <w:t>m</w:t>
      </w:r>
      <w:r w:rsidRPr="0065640A">
        <w:rPr>
          <w:lang w:val="sv-SE" w:eastAsia="sv-SE"/>
        </w:rPr>
        <w:t>fattades av de</w:t>
      </w:r>
      <w:r w:rsidRPr="0065640A">
        <w:rPr>
          <w:lang w:val="sv-SE" w:eastAsia="sv-SE"/>
        </w:rPr>
        <w:t>n</w:t>
      </w:r>
      <w:r w:rsidRPr="0065640A">
        <w:rPr>
          <w:lang w:val="sv-SE" w:eastAsia="sv-SE"/>
        </w:rPr>
        <w:t>na.</w:t>
      </w:r>
    </w:p>
    <w:p w:rsidR="007C64AC" w:rsidRPr="0065640A" w:rsidRDefault="007C64AC" w:rsidP="007C64AC">
      <w:pPr>
        <w:pStyle w:val="Normaltindrag"/>
        <w:rPr>
          <w:lang w:val="sv-SE" w:eastAsia="sv-SE"/>
        </w:rPr>
      </w:pPr>
      <w:r w:rsidRPr="0065640A">
        <w:rPr>
          <w:lang w:val="sv-SE" w:eastAsia="sv-SE"/>
        </w:rPr>
        <w:t xml:space="preserve">Detta innebär följande: För Svante Öberg tillämpas den äldre förordningen (1991:1160) om förordnandepension m.m. För </w:t>
      </w:r>
      <w:smartTag w:uri="urn:schemas-microsoft-com:office:smarttags" w:element="PersonName">
        <w:smartTagPr>
          <w:attr w:name="ProductID" w:val="Lars Nyberg"/>
        </w:smartTagPr>
        <w:r w:rsidRPr="0065640A">
          <w:rPr>
            <w:lang w:val="sv-SE" w:eastAsia="sv-SE"/>
          </w:rPr>
          <w:t>Lars Nyberg</w:t>
        </w:r>
      </w:smartTag>
      <w:r w:rsidRPr="0065640A">
        <w:rPr>
          <w:lang w:val="sv-SE" w:eastAsia="sv-SE"/>
        </w:rPr>
        <w:t xml:space="preserve"> tillämpas den äldre förordningen (1995:1038) om statliga chefspensioner m.m. För Karolina Ekholm, Barbro Wickman-Parak och Lars E.O. Svensson tillämpas föror</w:t>
      </w:r>
      <w:r w:rsidRPr="0065640A">
        <w:rPr>
          <w:lang w:val="sv-SE" w:eastAsia="sv-SE"/>
        </w:rPr>
        <w:t>d</w:t>
      </w:r>
      <w:r w:rsidRPr="0065640A">
        <w:rPr>
          <w:lang w:val="sv-SE" w:eastAsia="sv-SE"/>
        </w:rPr>
        <w:t>ningen (2003:55) om avgångsförmåner för vissa arbetstagare med statlig chefsanställning. För Stefan Ingves tillämpas samma förordning med unda</w:t>
      </w:r>
      <w:r w:rsidRPr="0065640A">
        <w:rPr>
          <w:lang w:val="sv-SE" w:eastAsia="sv-SE"/>
        </w:rPr>
        <w:t>n</w:t>
      </w:r>
      <w:r w:rsidRPr="0065640A">
        <w:rPr>
          <w:lang w:val="sv-SE" w:eastAsia="sv-SE"/>
        </w:rPr>
        <w:t>tag för mins</w:t>
      </w:r>
      <w:r w:rsidRPr="0065640A">
        <w:rPr>
          <w:lang w:val="sv-SE" w:eastAsia="sv-SE"/>
        </w:rPr>
        <w:t>k</w:t>
      </w:r>
      <w:r w:rsidRPr="0065640A">
        <w:rPr>
          <w:lang w:val="sv-SE" w:eastAsia="sv-SE"/>
        </w:rPr>
        <w:t xml:space="preserve">ning av inkomstgarantin för pensionen från IMF. </w:t>
      </w:r>
    </w:p>
    <w:p w:rsidR="007C64AC" w:rsidRPr="0065640A" w:rsidRDefault="007C64AC" w:rsidP="007C64AC">
      <w:pPr>
        <w:pStyle w:val="Normaltindrag"/>
        <w:rPr>
          <w:lang w:val="sv-SE" w:eastAsia="sv-SE"/>
        </w:rPr>
      </w:pPr>
      <w:r w:rsidRPr="0065640A">
        <w:rPr>
          <w:lang w:val="sv-SE" w:eastAsia="sv-SE"/>
        </w:rPr>
        <w:t>Stefan Ingves kan vidare enligt rådande ordning komma att få en viss pen</w:t>
      </w:r>
      <w:r w:rsidR="008D377D" w:rsidRPr="0065640A">
        <w:rPr>
          <w:lang w:val="sv-SE" w:eastAsia="sv-SE"/>
        </w:rPr>
        <w:softHyphen/>
      </w:r>
      <w:r w:rsidRPr="0065640A">
        <w:rPr>
          <w:lang w:val="sv-SE" w:eastAsia="sv-SE"/>
        </w:rPr>
        <w:t>sion från BIS. Denna betalas ut till styrelseledamöter som innehaft sitt up</w:t>
      </w:r>
      <w:r w:rsidRPr="0065640A">
        <w:rPr>
          <w:lang w:val="sv-SE" w:eastAsia="sv-SE"/>
        </w:rPr>
        <w:t>p</w:t>
      </w:r>
      <w:r w:rsidRPr="0065640A">
        <w:rPr>
          <w:lang w:val="sv-SE" w:eastAsia="sv-SE"/>
        </w:rPr>
        <w:t>drag i BIS i minst fyra år, men först när de uppnått 65 års ålder. Pensi</w:t>
      </w:r>
      <w:r w:rsidRPr="0065640A">
        <w:rPr>
          <w:lang w:val="sv-SE" w:eastAsia="sv-SE"/>
        </w:rPr>
        <w:t>o</w:t>
      </w:r>
      <w:r w:rsidRPr="0065640A">
        <w:rPr>
          <w:lang w:val="sv-SE" w:eastAsia="sv-SE"/>
        </w:rPr>
        <w:t>nen beräknas på basis av utbetalda styrelsearvoden och uppgår till 1,82 pr</w:t>
      </w:r>
      <w:r w:rsidRPr="0065640A">
        <w:rPr>
          <w:lang w:val="sv-SE" w:eastAsia="sv-SE"/>
        </w:rPr>
        <w:t>o</w:t>
      </w:r>
      <w:r w:rsidRPr="0065640A">
        <w:rPr>
          <w:lang w:val="sv-SE" w:eastAsia="sv-SE"/>
        </w:rPr>
        <w:t>cent av dessa.</w:t>
      </w:r>
    </w:p>
    <w:p w:rsidR="007C64AC" w:rsidRPr="0065640A" w:rsidRDefault="007C64AC" w:rsidP="007C64AC">
      <w:pPr>
        <w:pStyle w:val="Normaltindrag"/>
        <w:rPr>
          <w:lang w:val="sv-SE" w:eastAsia="sv-SE"/>
        </w:rPr>
      </w:pPr>
      <w:r w:rsidRPr="0065640A">
        <w:rPr>
          <w:lang w:val="sv-SE" w:eastAsia="sv-SE"/>
        </w:rPr>
        <w:t>Medelantalet årsarbetskrafter uppgick 2010 till 350 (346), varav 150</w:t>
      </w:r>
      <w:r w:rsidRPr="0065640A" w:rsidDel="004953E7">
        <w:rPr>
          <w:lang w:val="sv-SE" w:eastAsia="sv-SE"/>
        </w:rPr>
        <w:t xml:space="preserve"> </w:t>
      </w:r>
      <w:r w:rsidRPr="0065640A">
        <w:rPr>
          <w:lang w:val="sv-SE" w:eastAsia="sv-SE"/>
        </w:rPr>
        <w:t>(149) kvinnor och 200</w:t>
      </w:r>
      <w:r w:rsidRPr="0065640A" w:rsidDel="004953E7">
        <w:rPr>
          <w:lang w:val="sv-SE" w:eastAsia="sv-SE"/>
        </w:rPr>
        <w:t xml:space="preserve"> </w:t>
      </w:r>
      <w:r w:rsidRPr="0065640A">
        <w:rPr>
          <w:lang w:val="sv-SE" w:eastAsia="sv-SE"/>
        </w:rPr>
        <w:t>(197) män. Antalet årsarbetskrafter vid årets slut uppgick till 339</w:t>
      </w:r>
      <w:r w:rsidRPr="0065640A" w:rsidDel="004953E7">
        <w:rPr>
          <w:lang w:val="sv-SE" w:eastAsia="sv-SE"/>
        </w:rPr>
        <w:t xml:space="preserve"> </w:t>
      </w:r>
      <w:r w:rsidRPr="0065640A">
        <w:rPr>
          <w:lang w:val="sv-SE" w:eastAsia="sv-SE"/>
        </w:rPr>
        <w:t>(351). Den totala sjukfrånvaron uppgick 2010 till 1,7</w:t>
      </w:r>
      <w:r w:rsidRPr="0065640A" w:rsidDel="004953E7">
        <w:rPr>
          <w:lang w:val="sv-SE" w:eastAsia="sv-SE"/>
        </w:rPr>
        <w:t xml:space="preserve"> </w:t>
      </w:r>
      <w:r w:rsidRPr="0065640A">
        <w:rPr>
          <w:lang w:val="sv-SE" w:eastAsia="sv-SE"/>
        </w:rPr>
        <w:t>procent (2,5) av de anställdas sammanlagda arbetstid. Sjukfrånvaron under en sammanhängande tid av 60 dagar eller mer uppgick 2010 till 28,4 procent (50,7) av den totala sjukfrånvaron. Kvinnors sjukfrånvaro i relation till den sammanlagda ordin</w:t>
      </w:r>
      <w:r w:rsidRPr="0065640A">
        <w:rPr>
          <w:lang w:val="sv-SE" w:eastAsia="sv-SE"/>
        </w:rPr>
        <w:t>a</w:t>
      </w:r>
      <w:r w:rsidRPr="0065640A">
        <w:rPr>
          <w:lang w:val="sv-SE" w:eastAsia="sv-SE"/>
        </w:rPr>
        <w:t>rie arbetstiden för kvinnor uppgick 2010 till 2,4</w:t>
      </w:r>
      <w:r w:rsidRPr="0065640A" w:rsidDel="004953E7">
        <w:rPr>
          <w:lang w:val="sv-SE" w:eastAsia="sv-SE"/>
        </w:rPr>
        <w:t xml:space="preserve"> </w:t>
      </w:r>
      <w:r w:rsidRPr="0065640A">
        <w:rPr>
          <w:lang w:val="sv-SE" w:eastAsia="sv-SE"/>
        </w:rPr>
        <w:t>procent (2,8), och mäns sju</w:t>
      </w:r>
      <w:r w:rsidRPr="0065640A">
        <w:rPr>
          <w:lang w:val="sv-SE" w:eastAsia="sv-SE"/>
        </w:rPr>
        <w:t>k</w:t>
      </w:r>
      <w:r w:rsidRPr="0065640A">
        <w:rPr>
          <w:lang w:val="sv-SE" w:eastAsia="sv-SE"/>
        </w:rPr>
        <w:t>frånvaro i relation till den sammanlagda ordinarie arbetstiden för män up</w:t>
      </w:r>
      <w:r w:rsidRPr="0065640A">
        <w:rPr>
          <w:lang w:val="sv-SE" w:eastAsia="sv-SE"/>
        </w:rPr>
        <w:t>p</w:t>
      </w:r>
      <w:r w:rsidRPr="0065640A">
        <w:rPr>
          <w:lang w:val="sv-SE" w:eastAsia="sv-SE"/>
        </w:rPr>
        <w:t>gick 2010 till 1,1</w:t>
      </w:r>
      <w:r w:rsidRPr="0065640A" w:rsidDel="004953E7">
        <w:rPr>
          <w:lang w:val="sv-SE" w:eastAsia="sv-SE"/>
        </w:rPr>
        <w:t xml:space="preserve"> </w:t>
      </w:r>
      <w:r w:rsidRPr="0065640A">
        <w:rPr>
          <w:lang w:val="sv-SE" w:eastAsia="sv-SE"/>
        </w:rPr>
        <w:t>procent (2,2).</w:t>
      </w:r>
    </w:p>
    <w:p w:rsidR="007C64AC" w:rsidRPr="0065640A" w:rsidRDefault="007C64AC" w:rsidP="009D1FD6">
      <w:pPr>
        <w:spacing w:before="120" w:after="120"/>
      </w:pPr>
      <w:r w:rsidRPr="0065640A">
        <w:t>Av tabellen nedan framgår sjukfrånvaron för respektive åldersgrupp i relation till den sammanlagda ordinarie arbetst</w:t>
      </w:r>
      <w:r w:rsidRPr="0065640A">
        <w:t>i</w:t>
      </w:r>
      <w:r w:rsidRPr="0065640A">
        <w:t>den för åldersgruppen.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29 år eller yngre</w:t>
            </w:r>
          </w:p>
        </w:tc>
        <w:tc>
          <w:tcPr>
            <w:tcW w:w="1608" w:type="dxa"/>
            <w:tcBorders>
              <w:top w:val="single" w:sz="4" w:space="0" w:color="auto"/>
            </w:tcBorders>
          </w:tcPr>
          <w:p w:rsidR="007C64AC" w:rsidRPr="0065640A" w:rsidRDefault="007C64AC" w:rsidP="007C64AC">
            <w:pPr>
              <w:spacing w:line="200" w:lineRule="exact"/>
              <w:jc w:val="right"/>
            </w:pPr>
            <w:r w:rsidRPr="0065640A">
              <w:t>1,2 %</w:t>
            </w:r>
          </w:p>
        </w:tc>
        <w:tc>
          <w:tcPr>
            <w:tcW w:w="1341" w:type="dxa"/>
            <w:tcBorders>
              <w:top w:val="single" w:sz="4" w:space="0" w:color="auto"/>
            </w:tcBorders>
          </w:tcPr>
          <w:p w:rsidR="007C64AC" w:rsidRPr="0065640A" w:rsidRDefault="007C64AC" w:rsidP="007C64AC">
            <w:pPr>
              <w:spacing w:line="200" w:lineRule="exact"/>
              <w:jc w:val="right"/>
            </w:pPr>
            <w:r w:rsidRPr="0065640A">
              <w:t>0,5 %</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30–49 år</w:t>
            </w:r>
          </w:p>
        </w:tc>
        <w:tc>
          <w:tcPr>
            <w:tcW w:w="1608" w:type="dxa"/>
          </w:tcPr>
          <w:p w:rsidR="007C64AC" w:rsidRPr="0065640A" w:rsidRDefault="007C64AC" w:rsidP="007C64AC">
            <w:pPr>
              <w:spacing w:line="200" w:lineRule="exact"/>
              <w:jc w:val="right"/>
            </w:pPr>
            <w:r w:rsidRPr="0065640A">
              <w:t>1,2 %</w:t>
            </w:r>
          </w:p>
        </w:tc>
        <w:tc>
          <w:tcPr>
            <w:tcW w:w="1341" w:type="dxa"/>
          </w:tcPr>
          <w:p w:rsidR="007C64AC" w:rsidRPr="0065640A" w:rsidRDefault="007C64AC" w:rsidP="007C64AC">
            <w:pPr>
              <w:spacing w:line="200" w:lineRule="exact"/>
              <w:jc w:val="right"/>
            </w:pPr>
            <w:r w:rsidRPr="0065640A">
              <w:t>1,6 %</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tcPr>
          <w:p w:rsidR="007C64AC" w:rsidRPr="0065640A" w:rsidRDefault="007C64AC" w:rsidP="007C64AC">
            <w:pPr>
              <w:spacing w:line="200" w:lineRule="exact"/>
            </w:pPr>
            <w:r w:rsidRPr="0065640A">
              <w:t>50 år eller äldre</w:t>
            </w:r>
          </w:p>
        </w:tc>
        <w:tc>
          <w:tcPr>
            <w:tcW w:w="1608" w:type="dxa"/>
            <w:tcBorders>
              <w:bottom w:val="single" w:sz="4" w:space="0" w:color="auto"/>
            </w:tcBorders>
          </w:tcPr>
          <w:p w:rsidR="007C64AC" w:rsidRPr="0065640A" w:rsidRDefault="007C64AC" w:rsidP="007C64AC">
            <w:pPr>
              <w:spacing w:line="200" w:lineRule="exact"/>
              <w:jc w:val="right"/>
            </w:pPr>
            <w:r w:rsidRPr="0065640A">
              <w:t>2,5 %</w:t>
            </w:r>
          </w:p>
        </w:tc>
        <w:tc>
          <w:tcPr>
            <w:tcW w:w="1341" w:type="dxa"/>
            <w:tcBorders>
              <w:bottom w:val="single" w:sz="4" w:space="0" w:color="auto"/>
            </w:tcBorders>
          </w:tcPr>
          <w:p w:rsidR="007C64AC" w:rsidRPr="0065640A" w:rsidRDefault="007C64AC" w:rsidP="007C64AC">
            <w:pPr>
              <w:spacing w:line="200" w:lineRule="exact"/>
              <w:jc w:val="right"/>
            </w:pPr>
            <w:r w:rsidRPr="0065640A">
              <w:t>4,0 %</w:t>
            </w:r>
          </w:p>
        </w:tc>
      </w:tr>
    </w:tbl>
    <w:p w:rsidR="007C64AC" w:rsidRPr="0065640A" w:rsidRDefault="007C64AC" w:rsidP="009D1FD6">
      <w:pPr>
        <w:spacing w:before="240"/>
        <w:rPr>
          <w:b/>
        </w:rPr>
      </w:pPr>
      <w:r w:rsidRPr="0065640A">
        <w:rPr>
          <w:b/>
        </w:rPr>
        <w:t>Not 37 Administrationskostnader</w:t>
      </w:r>
    </w:p>
    <w:tbl>
      <w:tblPr>
        <w:tblpPr w:leftFromText="141" w:rightFromText="141" w:vertAnchor="text" w:tblpY="1"/>
        <w:tblOverlap w:val="never"/>
        <w:tblW w:w="6067" w:type="dxa"/>
        <w:tblLayout w:type="fixed"/>
        <w:tblCellMar>
          <w:left w:w="71" w:type="dxa"/>
          <w:right w:w="71" w:type="dxa"/>
        </w:tblCellMar>
        <w:tblLook w:val="0000" w:firstRow="0" w:lastRow="0" w:firstColumn="0" w:lastColumn="0" w:noHBand="0" w:noVBand="0"/>
      </w:tblPr>
      <w:tblGrid>
        <w:gridCol w:w="3118"/>
        <w:gridCol w:w="1608"/>
        <w:gridCol w:w="1341"/>
      </w:tblGrid>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p>
        </w:tc>
        <w:tc>
          <w:tcPr>
            <w:tcW w:w="1608" w:type="dxa"/>
            <w:tcBorders>
              <w:top w:val="single" w:sz="4" w:space="0" w:color="auto"/>
            </w:tcBorders>
            <w:vAlign w:val="center"/>
          </w:tcPr>
          <w:p w:rsidR="007C64AC" w:rsidRPr="0065640A" w:rsidRDefault="007C64AC" w:rsidP="007C64AC">
            <w:pPr>
              <w:spacing w:line="200" w:lineRule="exact"/>
              <w:jc w:val="right"/>
            </w:pPr>
            <w:r w:rsidRPr="0065640A">
              <w:t>2010</w:t>
            </w:r>
          </w:p>
        </w:tc>
        <w:tc>
          <w:tcPr>
            <w:tcW w:w="1341" w:type="dxa"/>
            <w:tcBorders>
              <w:top w:val="single" w:sz="4" w:space="0" w:color="auto"/>
            </w:tcBorders>
            <w:vAlign w:val="center"/>
          </w:tcPr>
          <w:p w:rsidR="007C64AC" w:rsidRPr="0065640A" w:rsidRDefault="007C64AC" w:rsidP="007C64AC">
            <w:pPr>
              <w:spacing w:line="200" w:lineRule="exact"/>
              <w:jc w:val="right"/>
            </w:pPr>
            <w:r w:rsidRPr="0065640A">
              <w:t>2009</w:t>
            </w:r>
          </w:p>
        </w:tc>
      </w:tr>
      <w:tr w:rsidR="007C64AC" w:rsidRPr="0065640A" w:rsidTr="007C64AC">
        <w:tblPrEx>
          <w:tblCellMar>
            <w:top w:w="0" w:type="dxa"/>
            <w:bottom w:w="0" w:type="dxa"/>
          </w:tblCellMar>
        </w:tblPrEx>
        <w:trPr>
          <w:cantSplit/>
          <w:trHeight w:val="20"/>
        </w:trPr>
        <w:tc>
          <w:tcPr>
            <w:tcW w:w="3118" w:type="dxa"/>
            <w:tcBorders>
              <w:top w:val="single" w:sz="4" w:space="0" w:color="auto"/>
            </w:tcBorders>
          </w:tcPr>
          <w:p w:rsidR="007C64AC" w:rsidRPr="0065640A" w:rsidRDefault="007C64AC" w:rsidP="007C64AC">
            <w:pPr>
              <w:spacing w:line="200" w:lineRule="exact"/>
            </w:pPr>
            <w:r w:rsidRPr="0065640A">
              <w:t>Information, representation</w:t>
            </w:r>
          </w:p>
        </w:tc>
        <w:tc>
          <w:tcPr>
            <w:tcW w:w="1608" w:type="dxa"/>
            <w:tcBorders>
              <w:top w:val="single" w:sz="4" w:space="0" w:color="auto"/>
            </w:tcBorders>
          </w:tcPr>
          <w:p w:rsidR="007C64AC" w:rsidRPr="0065640A" w:rsidRDefault="007C64AC" w:rsidP="007C64AC">
            <w:pPr>
              <w:spacing w:line="200" w:lineRule="exact"/>
              <w:jc w:val="right"/>
            </w:pPr>
            <w:r w:rsidRPr="0065640A">
              <w:t>–9</w:t>
            </w:r>
          </w:p>
        </w:tc>
        <w:tc>
          <w:tcPr>
            <w:tcW w:w="1341" w:type="dxa"/>
            <w:tcBorders>
              <w:top w:val="single" w:sz="4" w:space="0" w:color="auto"/>
            </w:tcBorders>
          </w:tcPr>
          <w:p w:rsidR="007C64AC" w:rsidRPr="0065640A" w:rsidRDefault="007C64AC" w:rsidP="007C64AC">
            <w:pPr>
              <w:spacing w:line="200" w:lineRule="exact"/>
              <w:jc w:val="right"/>
            </w:pPr>
            <w:r w:rsidRPr="0065640A">
              <w:t>–11</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Transport, resor</w:t>
            </w:r>
          </w:p>
        </w:tc>
        <w:tc>
          <w:tcPr>
            <w:tcW w:w="1608" w:type="dxa"/>
          </w:tcPr>
          <w:p w:rsidR="007C64AC" w:rsidRPr="0065640A" w:rsidRDefault="007C64AC" w:rsidP="007C64AC">
            <w:pPr>
              <w:spacing w:line="200" w:lineRule="exact"/>
              <w:jc w:val="right"/>
            </w:pPr>
            <w:r w:rsidRPr="0065640A">
              <w:t>–12</w:t>
            </w:r>
          </w:p>
        </w:tc>
        <w:tc>
          <w:tcPr>
            <w:tcW w:w="1341" w:type="dxa"/>
          </w:tcPr>
          <w:p w:rsidR="007C64AC" w:rsidRPr="0065640A" w:rsidRDefault="007C64AC" w:rsidP="007C64AC">
            <w:pPr>
              <w:spacing w:line="200" w:lineRule="exact"/>
              <w:jc w:val="right"/>
            </w:pPr>
            <w:r w:rsidRPr="0065640A">
              <w:t>–15</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Konsultuppdrag</w:t>
            </w:r>
          </w:p>
        </w:tc>
        <w:tc>
          <w:tcPr>
            <w:tcW w:w="1608" w:type="dxa"/>
          </w:tcPr>
          <w:p w:rsidR="007C64AC" w:rsidRPr="0065640A" w:rsidRDefault="007C64AC" w:rsidP="007C64AC">
            <w:pPr>
              <w:spacing w:line="200" w:lineRule="exact"/>
              <w:jc w:val="right"/>
            </w:pPr>
            <w:r w:rsidRPr="0065640A">
              <w:t>–37</w:t>
            </w:r>
          </w:p>
        </w:tc>
        <w:tc>
          <w:tcPr>
            <w:tcW w:w="1341" w:type="dxa"/>
          </w:tcPr>
          <w:p w:rsidR="007C64AC" w:rsidRPr="0065640A" w:rsidRDefault="007C64AC" w:rsidP="007C64AC">
            <w:pPr>
              <w:spacing w:line="200" w:lineRule="exact"/>
              <w:jc w:val="right"/>
            </w:pPr>
            <w:r w:rsidRPr="0065640A">
              <w:t>–49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Övriga externa tjänster</w:t>
            </w:r>
          </w:p>
        </w:tc>
        <w:tc>
          <w:tcPr>
            <w:tcW w:w="1608" w:type="dxa"/>
          </w:tcPr>
          <w:p w:rsidR="007C64AC" w:rsidRPr="0065640A" w:rsidRDefault="007C64AC" w:rsidP="007C64AC">
            <w:pPr>
              <w:spacing w:line="200" w:lineRule="exact"/>
              <w:jc w:val="right"/>
            </w:pPr>
            <w:r w:rsidRPr="0065640A">
              <w:t>–62</w:t>
            </w:r>
          </w:p>
        </w:tc>
        <w:tc>
          <w:tcPr>
            <w:tcW w:w="1341" w:type="dxa"/>
          </w:tcPr>
          <w:p w:rsidR="007C64AC" w:rsidRPr="0065640A" w:rsidRDefault="007C64AC" w:rsidP="007C64AC">
            <w:pPr>
              <w:spacing w:line="200" w:lineRule="exact"/>
              <w:jc w:val="right"/>
            </w:pPr>
            <w:r w:rsidRPr="0065640A">
              <w:t>–69</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IT-drift</w:t>
            </w:r>
          </w:p>
        </w:tc>
        <w:tc>
          <w:tcPr>
            <w:tcW w:w="1608" w:type="dxa"/>
          </w:tcPr>
          <w:p w:rsidR="007C64AC" w:rsidRPr="0065640A" w:rsidRDefault="007C64AC" w:rsidP="007C64AC">
            <w:pPr>
              <w:spacing w:line="200" w:lineRule="exact"/>
              <w:jc w:val="right"/>
            </w:pPr>
            <w:r w:rsidRPr="0065640A">
              <w:t>–56</w:t>
            </w:r>
          </w:p>
        </w:tc>
        <w:tc>
          <w:tcPr>
            <w:tcW w:w="1341" w:type="dxa"/>
          </w:tcPr>
          <w:p w:rsidR="007C64AC" w:rsidRPr="0065640A" w:rsidRDefault="007C64AC" w:rsidP="007C64AC">
            <w:pPr>
              <w:spacing w:line="200" w:lineRule="exact"/>
              <w:jc w:val="right"/>
            </w:pPr>
            <w:r w:rsidRPr="0065640A">
              <w:t>–57</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Ekonomipris</w:t>
            </w:r>
          </w:p>
        </w:tc>
        <w:tc>
          <w:tcPr>
            <w:tcW w:w="1608" w:type="dxa"/>
          </w:tcPr>
          <w:p w:rsidR="007C64AC" w:rsidRPr="0065640A" w:rsidRDefault="007C64AC" w:rsidP="007C64AC">
            <w:pPr>
              <w:spacing w:line="200" w:lineRule="exact"/>
              <w:jc w:val="right"/>
            </w:pPr>
            <w:r w:rsidRPr="0065640A">
              <w:t>–16</w:t>
            </w:r>
          </w:p>
        </w:tc>
        <w:tc>
          <w:tcPr>
            <w:tcW w:w="1341" w:type="dxa"/>
          </w:tcPr>
          <w:p w:rsidR="007C64AC" w:rsidRPr="0065640A" w:rsidRDefault="007C64AC" w:rsidP="007C64AC">
            <w:pPr>
              <w:spacing w:line="200" w:lineRule="exact"/>
              <w:jc w:val="right"/>
            </w:pPr>
            <w:r w:rsidRPr="0065640A">
              <w:t>–16</w:t>
            </w:r>
          </w:p>
        </w:tc>
      </w:tr>
      <w:tr w:rsidR="007C64AC" w:rsidRPr="0065640A" w:rsidTr="007C64AC">
        <w:tblPrEx>
          <w:tblCellMar>
            <w:top w:w="0" w:type="dxa"/>
            <w:bottom w:w="0" w:type="dxa"/>
          </w:tblCellMar>
        </w:tblPrEx>
        <w:trPr>
          <w:cantSplit/>
          <w:trHeight w:val="20"/>
        </w:trPr>
        <w:tc>
          <w:tcPr>
            <w:tcW w:w="3118" w:type="dxa"/>
          </w:tcPr>
          <w:p w:rsidR="007C64AC" w:rsidRPr="0065640A" w:rsidRDefault="007C64AC" w:rsidP="007C64AC">
            <w:pPr>
              <w:spacing w:line="200" w:lineRule="exact"/>
            </w:pPr>
            <w:r w:rsidRPr="0065640A">
              <w:t>Kontors- och fastighetsdrift</w:t>
            </w:r>
          </w:p>
        </w:tc>
        <w:tc>
          <w:tcPr>
            <w:tcW w:w="1608" w:type="dxa"/>
          </w:tcPr>
          <w:p w:rsidR="007C64AC" w:rsidRPr="0065640A" w:rsidRDefault="007C64AC" w:rsidP="007C64AC">
            <w:pPr>
              <w:spacing w:line="200" w:lineRule="exact"/>
              <w:jc w:val="right"/>
            </w:pPr>
            <w:r w:rsidRPr="0065640A">
              <w:t>–42</w:t>
            </w:r>
          </w:p>
        </w:tc>
        <w:tc>
          <w:tcPr>
            <w:tcW w:w="1341" w:type="dxa"/>
          </w:tcPr>
          <w:p w:rsidR="007C64AC" w:rsidRPr="0065640A" w:rsidRDefault="007C64AC" w:rsidP="007C64AC">
            <w:pPr>
              <w:spacing w:line="200" w:lineRule="exact"/>
              <w:jc w:val="right"/>
            </w:pPr>
            <w:r w:rsidRPr="0065640A">
              <w:t>–45</w:t>
            </w:r>
          </w:p>
        </w:tc>
      </w:tr>
      <w:tr w:rsidR="007C64AC" w:rsidRPr="0065640A" w:rsidTr="007C64AC">
        <w:tblPrEx>
          <w:tblCellMar>
            <w:top w:w="0" w:type="dxa"/>
            <w:bottom w:w="0" w:type="dxa"/>
          </w:tblCellMar>
        </w:tblPrEx>
        <w:trPr>
          <w:cantSplit/>
          <w:trHeight w:val="20"/>
        </w:trPr>
        <w:tc>
          <w:tcPr>
            <w:tcW w:w="3118" w:type="dxa"/>
            <w:tcBorders>
              <w:bottom w:val="single" w:sz="4" w:space="0" w:color="auto"/>
            </w:tcBorders>
          </w:tcPr>
          <w:p w:rsidR="007C64AC" w:rsidRPr="0065640A" w:rsidRDefault="007C64AC" w:rsidP="007C64AC">
            <w:pPr>
              <w:spacing w:line="200" w:lineRule="exact"/>
            </w:pPr>
            <w:r w:rsidRPr="0065640A">
              <w:t>Övrigt</w:t>
            </w:r>
          </w:p>
        </w:tc>
        <w:tc>
          <w:tcPr>
            <w:tcW w:w="1608" w:type="dxa"/>
          </w:tcPr>
          <w:p w:rsidR="007C64AC" w:rsidRPr="0065640A" w:rsidRDefault="007C64AC" w:rsidP="007C64AC">
            <w:pPr>
              <w:spacing w:line="200" w:lineRule="exact"/>
              <w:jc w:val="right"/>
            </w:pPr>
            <w:r w:rsidRPr="0065640A">
              <w:t>–6</w:t>
            </w:r>
          </w:p>
        </w:tc>
        <w:tc>
          <w:tcPr>
            <w:tcW w:w="1341" w:type="dxa"/>
          </w:tcPr>
          <w:p w:rsidR="007C64AC" w:rsidRPr="0065640A" w:rsidRDefault="007C64AC" w:rsidP="007C64AC">
            <w:pPr>
              <w:spacing w:line="200" w:lineRule="exact"/>
              <w:jc w:val="right"/>
            </w:pPr>
            <w:r w:rsidRPr="0065640A">
              <w:t>–5</w:t>
            </w:r>
          </w:p>
        </w:tc>
      </w:tr>
      <w:tr w:rsidR="007C64AC" w:rsidRPr="0065640A" w:rsidTr="007C64A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7C64AC" w:rsidRPr="0065640A" w:rsidRDefault="007C64AC" w:rsidP="007C64AC">
            <w:pPr>
              <w:spacing w:line="200" w:lineRule="exact"/>
            </w:pPr>
            <w:r w:rsidRPr="0065640A">
              <w:t>Summa</w:t>
            </w:r>
          </w:p>
        </w:tc>
        <w:tc>
          <w:tcPr>
            <w:tcW w:w="1608"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–240</w:t>
            </w:r>
          </w:p>
        </w:tc>
        <w:tc>
          <w:tcPr>
            <w:tcW w:w="1341" w:type="dxa"/>
            <w:tcBorders>
              <w:top w:val="single" w:sz="4" w:space="0" w:color="auto"/>
              <w:bottom w:val="single" w:sz="4" w:space="0" w:color="auto"/>
            </w:tcBorders>
            <w:vAlign w:val="center"/>
          </w:tcPr>
          <w:p w:rsidR="007C64AC" w:rsidRPr="0065640A" w:rsidRDefault="007C64AC" w:rsidP="007C64AC">
            <w:pPr>
              <w:spacing w:line="200" w:lineRule="exact"/>
              <w:jc w:val="right"/>
            </w:pPr>
            <w:r w:rsidRPr="0065640A">
              <w:t>–267</w:t>
            </w:r>
          </w:p>
        </w:tc>
      </w:tr>
    </w:tbl>
    <w:p w:rsidR="007C64AC" w:rsidRPr="0065640A" w:rsidRDefault="007C64AC" w:rsidP="00A854E3">
      <w:pPr>
        <w:spacing w:before="120"/>
      </w:pPr>
      <w:r w:rsidRPr="0065640A">
        <w:t>I informationskostnader ingår kostnader för Riksbankens löpande publika</w:t>
      </w:r>
      <w:r w:rsidR="009D1FD6" w:rsidRPr="0065640A">
        <w:softHyphen/>
      </w:r>
      <w:r w:rsidRPr="0065640A">
        <w:t>tioner, bland annat de penningpolitiska rapporterna, de finansiella stabilitet</w:t>
      </w:r>
      <w:r w:rsidRPr="0065640A">
        <w:t>s</w:t>
      </w:r>
      <w:r w:rsidRPr="0065640A">
        <w:t xml:space="preserve">rapporterna och årsredovisningen. </w:t>
      </w:r>
    </w:p>
    <w:p w:rsidR="007C64AC" w:rsidRPr="0065640A" w:rsidRDefault="007C64AC" w:rsidP="007C64AC">
      <w:pPr>
        <w:pStyle w:val="Normaltindrag"/>
        <w:rPr>
          <w:lang w:val="sv-SE" w:eastAsia="sv-SE"/>
        </w:rPr>
      </w:pPr>
      <w:r w:rsidRPr="0065640A">
        <w:rPr>
          <w:lang w:val="sv-SE" w:eastAsia="sv-SE"/>
        </w:rPr>
        <w:t xml:space="preserve">Representationskostnaderna uppgick till 2,7 miljoner kronor (3,2). </w:t>
      </w:r>
    </w:p>
    <w:p w:rsidR="007C64AC" w:rsidRPr="0065640A" w:rsidRDefault="007C64AC" w:rsidP="007C64AC">
      <w:pPr>
        <w:pStyle w:val="Normaltindrag"/>
        <w:rPr>
          <w:lang w:val="sv-SE" w:eastAsia="sv-SE"/>
        </w:rPr>
      </w:pPr>
      <w:r w:rsidRPr="0065640A">
        <w:rPr>
          <w:lang w:val="sv-SE" w:eastAsia="sv-SE"/>
        </w:rPr>
        <w:t>I posten transport och resor ingår förutom resekostnader även kostnader för Riksbankens transporter av sedlar och mynt.</w:t>
      </w:r>
    </w:p>
    <w:p w:rsidR="007C64AC" w:rsidRPr="0065640A" w:rsidRDefault="007C64AC" w:rsidP="007C64AC">
      <w:pPr>
        <w:pStyle w:val="Normaltindrag"/>
        <w:rPr>
          <w:lang w:val="sv-SE" w:eastAsia="sv-SE"/>
        </w:rPr>
      </w:pPr>
      <w:r w:rsidRPr="0065640A">
        <w:rPr>
          <w:lang w:val="sv-SE" w:eastAsia="sv-SE"/>
        </w:rPr>
        <w:t>Konsultkostnaderna uppgår till 37 miljoner kronor (49). Häri ingår bland annat IT-konsulter om 23 miljoner kronor (31), varav konsultstöd inom beta</w:t>
      </w:r>
      <w:r w:rsidRPr="0065640A">
        <w:rPr>
          <w:lang w:val="sv-SE" w:eastAsia="sv-SE"/>
        </w:rPr>
        <w:t>l</w:t>
      </w:r>
      <w:r w:rsidRPr="0065640A">
        <w:rPr>
          <w:lang w:val="sv-SE" w:eastAsia="sv-SE"/>
        </w:rPr>
        <w:t>ningssystemet RIX uppgår till 2 miljoner kronor (4) och kontanthanterings</w:t>
      </w:r>
      <w:r w:rsidRPr="0065640A">
        <w:rPr>
          <w:lang w:val="sv-SE" w:eastAsia="sv-SE"/>
        </w:rPr>
        <w:softHyphen/>
        <w:t>systemet Caesar till 2 miljoner kronor (2).</w:t>
      </w:r>
    </w:p>
    <w:p w:rsidR="007C64AC" w:rsidRPr="0065640A" w:rsidRDefault="007C64AC" w:rsidP="007C64AC">
      <w:pPr>
        <w:pStyle w:val="Normaltindrag"/>
        <w:rPr>
          <w:lang w:val="sv-SE" w:eastAsia="sv-SE"/>
        </w:rPr>
      </w:pPr>
      <w:r w:rsidRPr="0065640A">
        <w:rPr>
          <w:lang w:val="sv-SE" w:eastAsia="sv-SE"/>
        </w:rPr>
        <w:t>Inom övriga externa tjänster är den enskilt största posten statistikleveranser om 45 miljoner kronor (49) som främst avser ersättning till SCB för framt</w:t>
      </w:r>
      <w:r w:rsidRPr="0065640A">
        <w:rPr>
          <w:lang w:val="sv-SE" w:eastAsia="sv-SE"/>
        </w:rPr>
        <w:t>a</w:t>
      </w:r>
      <w:r w:rsidRPr="0065640A">
        <w:rPr>
          <w:lang w:val="sv-SE" w:eastAsia="sv-SE"/>
        </w:rPr>
        <w:t>gande av bland annat betalningsbalans- och finansmarknadsstatistik. Därtill ingår revisionsarvode till Riksrevisionen o</w:t>
      </w:r>
      <w:r w:rsidR="009D1FD6" w:rsidRPr="0065640A">
        <w:rPr>
          <w:lang w:val="sv-SE" w:eastAsia="sv-SE"/>
        </w:rPr>
        <w:t>ch fullmäktiges revisorer med 1 </w:t>
      </w:r>
      <w:r w:rsidRPr="0065640A">
        <w:rPr>
          <w:lang w:val="sv-SE" w:eastAsia="sv-SE"/>
        </w:rPr>
        <w:t>miljon kronor (3).</w:t>
      </w:r>
    </w:p>
    <w:p w:rsidR="007C64AC" w:rsidRPr="0065640A" w:rsidRDefault="007C64AC" w:rsidP="007C64AC">
      <w:pPr>
        <w:pStyle w:val="Normaltindrag"/>
        <w:rPr>
          <w:lang w:val="sv-SE" w:eastAsia="sv-SE"/>
        </w:rPr>
      </w:pPr>
      <w:r w:rsidRPr="0065640A">
        <w:rPr>
          <w:lang w:val="sv-SE" w:eastAsia="sv-SE"/>
        </w:rPr>
        <w:t xml:space="preserve">I posten IT-drift ingår licenskostnader om 34 miljoner kronor (38). </w:t>
      </w:r>
    </w:p>
    <w:p w:rsidR="007C64AC" w:rsidRPr="0065640A" w:rsidRDefault="007C64AC" w:rsidP="007C64AC">
      <w:pPr>
        <w:pStyle w:val="Normaltindrag"/>
        <w:rPr>
          <w:lang w:val="sv-SE" w:eastAsia="sv-SE"/>
        </w:rPr>
      </w:pPr>
      <w:r w:rsidRPr="0065640A">
        <w:rPr>
          <w:lang w:val="sv-SE" w:eastAsia="sv-SE"/>
        </w:rPr>
        <w:t>I posten ekonomipris ingår prissumman om 10 miljoner kronor (10) och administrationskostnader för detta pris om 6,5 milj</w:t>
      </w:r>
      <w:r w:rsidRPr="0065640A">
        <w:rPr>
          <w:lang w:val="sv-SE" w:eastAsia="sv-SE"/>
        </w:rPr>
        <w:t>o</w:t>
      </w:r>
      <w:r w:rsidRPr="0065640A">
        <w:rPr>
          <w:lang w:val="sv-SE" w:eastAsia="sv-SE"/>
        </w:rPr>
        <w:t xml:space="preserve">ner kronor (6,5). </w:t>
      </w:r>
    </w:p>
    <w:p w:rsidR="007C64AC" w:rsidRPr="0065640A" w:rsidRDefault="007C64AC" w:rsidP="007C64AC">
      <w:pPr>
        <w:pStyle w:val="Normaltindrag"/>
        <w:rPr>
          <w:lang w:val="sv-SE" w:eastAsia="sv-SE"/>
        </w:rPr>
      </w:pPr>
      <w:r w:rsidRPr="0065640A">
        <w:rPr>
          <w:lang w:val="sv-SE" w:eastAsia="sv-SE"/>
        </w:rPr>
        <w:t>De största posterna inom kostnadsgruppen kontors- och fastighetsdrift b</w:t>
      </w:r>
      <w:r w:rsidRPr="0065640A">
        <w:rPr>
          <w:lang w:val="sv-SE" w:eastAsia="sv-SE"/>
        </w:rPr>
        <w:t>e</w:t>
      </w:r>
      <w:r w:rsidRPr="0065640A">
        <w:rPr>
          <w:lang w:val="sv-SE" w:eastAsia="sv-SE"/>
        </w:rPr>
        <w:t>står av ombyggnad och underhåll av Riksbankens lokaler, 9 miljoner kronor (9), och lokalhyror, 13 miljoner kronor (11).</w:t>
      </w:r>
    </w:p>
    <w:p w:rsidR="007C64AC" w:rsidRPr="0065640A" w:rsidRDefault="009D1FD6" w:rsidP="007C64AC">
      <w:pPr>
        <w:spacing w:before="187"/>
        <w:jc w:val="left"/>
        <w:outlineLvl w:val="0"/>
        <w:rPr>
          <w:b/>
        </w:rPr>
      </w:pPr>
      <w:r w:rsidRPr="0065640A">
        <w:rPr>
          <w:b/>
        </w:rPr>
        <w:br w:type="page"/>
      </w:r>
      <w:r w:rsidR="007C64AC" w:rsidRPr="0065640A">
        <w:rPr>
          <w:b/>
        </w:rPr>
        <w:t xml:space="preserve">Not 38 Avskrivningar av materiella och immateriella </w:t>
      </w:r>
      <w:r w:rsidR="008D377D" w:rsidRPr="0065640A">
        <w:rPr>
          <w:b/>
        </w:rPr>
        <w:br/>
      </w:r>
      <w:r w:rsidR="007C64AC" w:rsidRPr="0065640A">
        <w:rPr>
          <w:b/>
        </w:rPr>
        <w:t>anläggningstil</w:t>
      </w:r>
      <w:r w:rsidR="007C64AC" w:rsidRPr="0065640A">
        <w:rPr>
          <w:b/>
        </w:rPr>
        <w:t>l</w:t>
      </w:r>
      <w:r w:rsidR="007C64AC" w:rsidRPr="0065640A">
        <w:rPr>
          <w:b/>
        </w:rPr>
        <w:t>gångar</w:t>
      </w:r>
    </w:p>
    <w:p w:rsidR="007C64AC" w:rsidRPr="0065640A" w:rsidRDefault="007C64AC" w:rsidP="007C64AC">
      <w:r w:rsidRPr="0065640A">
        <w:t>Under denna post redovisas planenliga avskrivningar av de materiella och immaterie</w:t>
      </w:r>
      <w:r w:rsidRPr="0065640A">
        <w:t>l</w:t>
      </w:r>
      <w:r w:rsidRPr="0065640A">
        <w:t>la anläggningstillgångarna.</w:t>
      </w:r>
    </w:p>
    <w:p w:rsidR="007C64AC" w:rsidRPr="0065640A" w:rsidRDefault="007C64AC" w:rsidP="009D1FD6">
      <w:pPr>
        <w:spacing w:before="187"/>
        <w:outlineLvl w:val="0"/>
        <w:rPr>
          <w:b/>
        </w:rPr>
      </w:pPr>
      <w:r w:rsidRPr="0065640A">
        <w:rPr>
          <w:b/>
        </w:rPr>
        <w:t>Not 39 Sedel- och myntkostnader</w:t>
      </w:r>
    </w:p>
    <w:p w:rsidR="007C64AC" w:rsidRPr="0065640A" w:rsidRDefault="007C64AC" w:rsidP="007C64AC">
      <w:r w:rsidRPr="0065640A">
        <w:t xml:space="preserve">Av den totala kostnaden för sedlar och mynt på 56 miljoner kronor (117) avser 36 miljoner kronor (80) inköp av brukssedlar, 2 miljoner kronor (37) inköp av bruksmynt och 18 miljoner kronor (0) inköp av minnesmynt. </w:t>
      </w:r>
    </w:p>
    <w:p w:rsidR="007C64AC" w:rsidRPr="0065640A" w:rsidRDefault="007C64AC" w:rsidP="007C64AC">
      <w:pPr>
        <w:spacing w:before="187"/>
        <w:outlineLvl w:val="0"/>
        <w:rPr>
          <w:b/>
        </w:rPr>
      </w:pPr>
      <w:r w:rsidRPr="0065640A">
        <w:rPr>
          <w:b/>
        </w:rPr>
        <w:t>Not 40 Övriga kostnader</w:t>
      </w:r>
    </w:p>
    <w:p w:rsidR="007C64AC" w:rsidRPr="0065640A" w:rsidRDefault="007C64AC" w:rsidP="007C64AC">
      <w:r w:rsidRPr="0065640A">
        <w:t xml:space="preserve">Under posten övriga kostnader redovisas kostnader av engångskaraktär. </w:t>
      </w:r>
    </w:p>
    <w:p w:rsidR="007C64AC" w:rsidRPr="0065640A" w:rsidRDefault="007C64AC" w:rsidP="007C64AC">
      <w:pPr>
        <w:spacing w:before="187"/>
        <w:outlineLvl w:val="0"/>
      </w:pPr>
      <w:r w:rsidRPr="0065640A">
        <w:rPr>
          <w:b/>
        </w:rPr>
        <w:t>Not 41 Inom linjen förda poster</w:t>
      </w:r>
    </w:p>
    <w:p w:rsidR="007C64AC" w:rsidRPr="0065640A" w:rsidRDefault="007C64AC" w:rsidP="007C64AC">
      <w:pPr>
        <w:outlineLvl w:val="0"/>
        <w:rPr>
          <w:i/>
        </w:rPr>
      </w:pPr>
      <w:r w:rsidRPr="0065640A">
        <w:rPr>
          <w:i/>
        </w:rPr>
        <w:t>Ställda säkerheter</w:t>
      </w:r>
    </w:p>
    <w:p w:rsidR="007C64AC" w:rsidRPr="0065640A" w:rsidRDefault="007C64AC" w:rsidP="007C64AC">
      <w:r w:rsidRPr="0065640A">
        <w:t>Vid utgången av 2010 har värdepapper motsvarande ett marknadsvärde på 426 miljoner kronor ställts som säkerhet i samband med utländska värdepa</w:t>
      </w:r>
      <w:r w:rsidRPr="0065640A">
        <w:t>p</w:t>
      </w:r>
      <w:r w:rsidRPr="0065640A">
        <w:t>pers</w:t>
      </w:r>
      <w:r w:rsidRPr="0065640A">
        <w:softHyphen/>
        <w:t>repor (–).</w:t>
      </w:r>
    </w:p>
    <w:p w:rsidR="007C64AC" w:rsidRPr="0065640A" w:rsidRDefault="007C64AC" w:rsidP="007C64AC">
      <w:pPr>
        <w:spacing w:before="187"/>
        <w:outlineLvl w:val="0"/>
        <w:rPr>
          <w:i/>
        </w:rPr>
      </w:pPr>
      <w:r w:rsidRPr="0065640A">
        <w:rPr>
          <w:i/>
        </w:rPr>
        <w:t>Ansvarsförbindelser</w:t>
      </w:r>
    </w:p>
    <w:p w:rsidR="009D1FD6" w:rsidRPr="0065640A" w:rsidRDefault="007C64AC" w:rsidP="009D1FD6">
      <w:r w:rsidRPr="0065640A">
        <w:t>De utestående ersättningskraven uppgick vid utgången av 2010 till 3 milj</w:t>
      </w:r>
      <w:r w:rsidRPr="0065640A">
        <w:t>o</w:t>
      </w:r>
      <w:r w:rsidRPr="0065640A">
        <w:t>ner kr</w:t>
      </w:r>
      <w:r w:rsidRPr="0065640A">
        <w:t>o</w:t>
      </w:r>
      <w:r w:rsidRPr="0065640A">
        <w:t xml:space="preserve">nor (3). </w:t>
      </w:r>
    </w:p>
    <w:p w:rsidR="007C64AC" w:rsidRPr="0065640A" w:rsidRDefault="007C64AC" w:rsidP="009D1FD6">
      <w:pPr>
        <w:spacing w:before="120"/>
      </w:pPr>
      <w:r w:rsidRPr="0065640A">
        <w:t>Avtal där Riksbanken garanterar värdet på de svenska statsobligationer, stat</w:t>
      </w:r>
      <w:r w:rsidRPr="0065640A">
        <w:t>s</w:t>
      </w:r>
      <w:r w:rsidRPr="0065640A">
        <w:t>skuldväxlar och bostadsobligationer som används som säkerhet för intr</w:t>
      </w:r>
      <w:r w:rsidRPr="0065640A">
        <w:t>a</w:t>
      </w:r>
      <w:r w:rsidRPr="0065640A">
        <w:t>dagskrediter mellan affärsbankerna och centralbankerna inom euroområdet.</w:t>
      </w:r>
      <w:r w:rsidRPr="0065640A">
        <w:br/>
        <w:t>En utredning har visat att några åtaganden enligt detta avtal inte längre finns.</w:t>
      </w:r>
    </w:p>
    <w:p w:rsidR="007C64AC" w:rsidRPr="0065640A" w:rsidRDefault="007C64AC" w:rsidP="009D1FD6">
      <w:pPr>
        <w:spacing w:before="120"/>
      </w:pPr>
      <w:r w:rsidRPr="0065640A">
        <w:t>Åtagande mot Nobelstiftelsen att årligen ställa medel till förfogande för att dela ut ett pris i ekonomisk vetenskap till Alfred Nobels minne och adminis</w:t>
      </w:r>
      <w:r w:rsidRPr="0065640A">
        <w:t>t</w:t>
      </w:r>
      <w:r w:rsidRPr="0065640A">
        <w:t>rationskostnader för detta pris. Åtagandet uppgick för 2010 till 16,5 mi</w:t>
      </w:r>
      <w:r w:rsidRPr="0065640A">
        <w:t>l</w:t>
      </w:r>
      <w:r w:rsidRPr="0065640A">
        <w:t>joner kronor (16,5).</w:t>
      </w:r>
    </w:p>
    <w:p w:rsidR="007C64AC" w:rsidRPr="0065640A" w:rsidRDefault="007C64AC" w:rsidP="009D1FD6">
      <w:pPr>
        <w:spacing w:before="120"/>
      </w:pPr>
      <w:r w:rsidRPr="0065640A">
        <w:t>Förbindelse att till KPA Pensionsförsäkring AB betala kompletteringsersät</w:t>
      </w:r>
      <w:r w:rsidRPr="0065640A">
        <w:t>t</w:t>
      </w:r>
      <w:r w:rsidRPr="0065640A">
        <w:t>ning om så erfordras på grund av värdesäkringen av de pensionsförmåner som den försä</w:t>
      </w:r>
      <w:r w:rsidRPr="0065640A">
        <w:t>k</w:t>
      </w:r>
      <w:r w:rsidRPr="0065640A">
        <w:t>rade har rätt till. Åtagandet avser personal som 1971 övergick från Riksbanken till AB Tumba Bruk (numera Crane AB).</w:t>
      </w:r>
    </w:p>
    <w:p w:rsidR="007C64AC" w:rsidRPr="0065640A" w:rsidRDefault="007C64AC" w:rsidP="007C64AC">
      <w:pPr>
        <w:pStyle w:val="Normaltindrag"/>
        <w:spacing w:before="187"/>
        <w:ind w:firstLine="0"/>
        <w:rPr>
          <w:i/>
          <w:lang w:val="sv-SE"/>
        </w:rPr>
      </w:pPr>
      <w:r w:rsidRPr="0065640A">
        <w:rPr>
          <w:i/>
          <w:lang w:val="sv-SE"/>
        </w:rPr>
        <w:t>Eventualtillgångar</w:t>
      </w:r>
    </w:p>
    <w:p w:rsidR="007C64AC" w:rsidRPr="0065640A" w:rsidRDefault="007C64AC" w:rsidP="007C64AC">
      <w:r w:rsidRPr="0065640A">
        <w:t>Vid utgången av 2010 hade Riksbanken inga</w:t>
      </w:r>
      <w:r w:rsidR="0067130D" w:rsidRPr="0065640A">
        <w:t xml:space="preserve"> utestående ersättningsanspråk </w:t>
      </w:r>
      <w:r w:rsidRPr="0065640A">
        <w:t xml:space="preserve"> (–).</w:t>
      </w:r>
    </w:p>
    <w:p w:rsidR="007C64AC" w:rsidRPr="0065640A" w:rsidRDefault="007C64AC" w:rsidP="007C64AC">
      <w:pPr>
        <w:pStyle w:val="Normaltindrag"/>
        <w:spacing w:before="187"/>
        <w:ind w:firstLine="0"/>
        <w:rPr>
          <w:i/>
          <w:lang w:val="sv-SE"/>
        </w:rPr>
      </w:pPr>
      <w:r w:rsidRPr="0065640A">
        <w:rPr>
          <w:i/>
          <w:lang w:val="sv-SE"/>
        </w:rPr>
        <w:t>Utlåningsavtal</w:t>
      </w:r>
    </w:p>
    <w:p w:rsidR="007C64AC" w:rsidRPr="0065640A" w:rsidRDefault="007C64AC" w:rsidP="007C64AC">
      <w:r w:rsidRPr="0065640A">
        <w:t>Swapavtal med den lettiska centralbanken Latvijas Banka löpte ut den 22 mars 2010 utan att förlängas. Riksbanken hade</w:t>
      </w:r>
      <w:r w:rsidR="0067130D" w:rsidRPr="0065640A">
        <w:t xml:space="preserve"> per den 31 december 2009 </w:t>
      </w:r>
      <w:r w:rsidRPr="0065640A">
        <w:t xml:space="preserve">ett åtagande att låna ut 500 miljoner euro, vilket motsvarade 5 125 miljoner kronor. </w:t>
      </w:r>
    </w:p>
    <w:p w:rsidR="007C64AC" w:rsidRPr="0065640A" w:rsidRDefault="007C64AC" w:rsidP="009D1FD6">
      <w:pPr>
        <w:spacing w:before="120"/>
      </w:pPr>
      <w:r w:rsidRPr="0065640A">
        <w:t>Åtagande att köpa alternativt sälja särskilda dragningsrätter (SDR) mot beta</w:t>
      </w:r>
      <w:r w:rsidRPr="0065640A">
        <w:t>l</w:t>
      </w:r>
      <w:r w:rsidRPr="0065640A">
        <w:t>ning i amerikanska dollar eller euro inom ett spann mellan 50 och 150 procent av Riksbankens sammanlagda nettotilldelning av SDR som vid utgången av 2010 uppgick till 2 249 miljoner SDR, vilket motsvarar 23 275 miljoner kr</w:t>
      </w:r>
      <w:r w:rsidRPr="0065640A">
        <w:t>o</w:t>
      </w:r>
      <w:r w:rsidRPr="0065640A">
        <w:t xml:space="preserve">nor (25 216). </w:t>
      </w:r>
    </w:p>
    <w:p w:rsidR="003C6AAE" w:rsidRPr="0065640A" w:rsidRDefault="007C64AC" w:rsidP="003C6AAE">
      <w:pPr>
        <w:spacing w:before="120"/>
      </w:pPr>
      <w:r w:rsidRPr="0065640A">
        <w:t>Avtal under GAB (General Arrangements to Borrow) och NAB (New Ar</w:t>
      </w:r>
      <w:r w:rsidR="000B32DE" w:rsidRPr="0065640A">
        <w:softHyphen/>
      </w:r>
      <w:r w:rsidRPr="0065640A">
        <w:t>ra</w:t>
      </w:r>
      <w:r w:rsidRPr="0065640A">
        <w:t>n</w:t>
      </w:r>
      <w:r w:rsidRPr="0065640A">
        <w:t>gements to Borrow) om kreditarrangemang för IMF som uppgår till högst 850 miljoner SDR (850), vilket motsvarar 8 797 miljoner kronor (9 350).</w:t>
      </w:r>
      <w:r w:rsidR="003C6AAE" w:rsidRPr="0065640A">
        <w:t xml:space="preserve"> Den 20 januari 2011 beslutade riksdagen, efter framställan från Riksbanken, att me</w:t>
      </w:r>
      <w:r w:rsidR="003C6AAE" w:rsidRPr="0065640A">
        <w:t>d</w:t>
      </w:r>
      <w:r w:rsidR="003C6AAE" w:rsidRPr="0065640A">
        <w:t xml:space="preserve">ge att Riksbanken utökar sitt åtagande under GAB och NAB till totalt högst 4 440 miljoner SDR, vilket motsvarar 45 950 miljoner kronor. </w:t>
      </w:r>
    </w:p>
    <w:p w:rsidR="007C64AC" w:rsidRPr="0065640A" w:rsidRDefault="007C64AC" w:rsidP="009D1FD6">
      <w:pPr>
        <w:spacing w:before="120"/>
      </w:pPr>
      <w:r w:rsidRPr="0065640A">
        <w:t>Bilateralt låneavtal med IMF om att låna ut ett SDR</w:t>
      </w:r>
      <w:r w:rsidR="008D377D" w:rsidRPr="0065640A">
        <w:t>-</w:t>
      </w:r>
      <w:r w:rsidRPr="0065640A">
        <w:t>belopp motsvarande totalt 2 470 miljoner euro vilket motsvarar 22 256 miljoner kronor. Vid u</w:t>
      </w:r>
      <w:r w:rsidRPr="0065640A">
        <w:t>t</w:t>
      </w:r>
      <w:r w:rsidRPr="0065640A">
        <w:t xml:space="preserve">gången av 2010 var 209 miljoner SDR vilket motsvarar 2 164 miljoner kronor utlånat inom ramen för detta avtal. Se not 2. </w:t>
      </w:r>
    </w:p>
    <w:p w:rsidR="007C64AC" w:rsidRPr="0065640A" w:rsidRDefault="007C64AC" w:rsidP="009D1FD6">
      <w:pPr>
        <w:spacing w:before="120"/>
      </w:pPr>
      <w:r w:rsidRPr="0065640A">
        <w:t xml:space="preserve">Åtagande att tre månader efter eventuell anfordran </w:t>
      </w:r>
      <w:r w:rsidR="008D377D" w:rsidRPr="0065640A">
        <w:t xml:space="preserve">till BIS </w:t>
      </w:r>
      <w:r w:rsidRPr="0065640A">
        <w:t>betala återstående 75 procent av det nominella värdet av Riksbankens aktieinnehav i BIS. Åt</w:t>
      </w:r>
      <w:r w:rsidRPr="0065640A">
        <w:t>a</w:t>
      </w:r>
      <w:r w:rsidRPr="0065640A">
        <w:t>gandet uppgick vid utgången av 2009 till 65 miljoner SDR (65), vilket mot</w:t>
      </w:r>
      <w:r w:rsidR="008D377D" w:rsidRPr="0065640A">
        <w:softHyphen/>
      </w:r>
      <w:r w:rsidRPr="0065640A">
        <w:t>s</w:t>
      </w:r>
      <w:r w:rsidRPr="0065640A">
        <w:t>varar 673 miljoner kronor (729).</w:t>
      </w:r>
    </w:p>
    <w:p w:rsidR="007C64AC" w:rsidRPr="0065640A" w:rsidRDefault="007C64AC" w:rsidP="007C64AC">
      <w:pPr>
        <w:pStyle w:val="Normaltindrag"/>
        <w:spacing w:before="187"/>
        <w:ind w:firstLine="0"/>
        <w:rPr>
          <w:i/>
          <w:lang w:val="sv-SE"/>
        </w:rPr>
      </w:pPr>
      <w:r w:rsidRPr="0065640A">
        <w:rPr>
          <w:i/>
          <w:lang w:val="sv-SE"/>
        </w:rPr>
        <w:t>Inlåningsavtal</w:t>
      </w:r>
    </w:p>
    <w:p w:rsidR="007C64AC" w:rsidRPr="0065640A" w:rsidRDefault="007C64AC" w:rsidP="00A854E3">
      <w:r w:rsidRPr="0065640A">
        <w:t>Swapavtal med den amerikanska centralbanken Federal Reserve löpte ut den 1 februari 2010 utan att förlängas. Riksbanken hade per den 31 december 2009 möjlighet att låna upp till 30 000 miljoner amerikanska dollar, vilket motsvarade 214 563 miljoner kronor, i utbyte mot svenska kr</w:t>
      </w:r>
      <w:r w:rsidRPr="0065640A">
        <w:t>o</w:t>
      </w:r>
      <w:r w:rsidRPr="0065640A">
        <w:t>nor.</w:t>
      </w:r>
    </w:p>
    <w:p w:rsidR="007C64AC" w:rsidRPr="0065640A" w:rsidRDefault="007C64AC" w:rsidP="009D1FD6">
      <w:pPr>
        <w:spacing w:before="120"/>
      </w:pPr>
      <w:r w:rsidRPr="0065640A">
        <w:t xml:space="preserve">Avtal med BIS som innebär att Riksbanken har möjlighet att låna utländsk valuta. </w:t>
      </w:r>
    </w:p>
    <w:p w:rsidR="007C64AC" w:rsidRPr="0065640A" w:rsidRDefault="007C64AC" w:rsidP="009D1FD6">
      <w:pPr>
        <w:spacing w:before="120"/>
      </w:pPr>
      <w:r w:rsidRPr="0065640A">
        <w:t>Avtal med ECB som innebär att Riksbanken har möjlighet att låna euro i utbyte mot svenska kronor. Inget belopp ingår i avt</w:t>
      </w:r>
      <w:r w:rsidRPr="0065640A">
        <w:t>a</w:t>
      </w:r>
      <w:r w:rsidRPr="0065640A">
        <w:t>let.</w:t>
      </w:r>
    </w:p>
    <w:p w:rsidR="002F06C3" w:rsidRPr="0065640A" w:rsidRDefault="002F06C3" w:rsidP="00AC7C1A">
      <w:pPr>
        <w:pStyle w:val="Normaltindrag"/>
        <w:rPr>
          <w:lang w:val="sv-SE" w:eastAsia="sv-SE"/>
        </w:rPr>
      </w:pPr>
    </w:p>
    <w:p w:rsidR="00AC7C1A" w:rsidRPr="0065640A" w:rsidRDefault="00AC7C1A" w:rsidP="00AC7C1A">
      <w:pPr>
        <w:pStyle w:val="Normaltindrag"/>
        <w:rPr>
          <w:lang w:val="sv-SE" w:eastAsia="sv-SE"/>
        </w:rPr>
      </w:pPr>
    </w:p>
    <w:p w:rsidR="002F06C3" w:rsidRPr="0065640A" w:rsidRDefault="002F06C3" w:rsidP="002F06C3">
      <w:pPr>
        <w:pStyle w:val="Normaltindrag"/>
        <w:rPr>
          <w:lang w:val="sv-SE" w:eastAsia="sv-SE"/>
        </w:rPr>
      </w:pPr>
    </w:p>
    <w:p w:rsidR="00BC3CA8" w:rsidRPr="0065640A" w:rsidRDefault="00BC3CA8" w:rsidP="00DC1F83">
      <w:pPr>
        <w:pStyle w:val="Rubrik1"/>
        <w:spacing w:after="120"/>
        <w:rPr>
          <w:noProof w:val="0"/>
          <w:sz w:val="28"/>
          <w:szCs w:val="28"/>
        </w:rPr>
      </w:pPr>
      <w:r w:rsidRPr="0065640A">
        <w:rPr>
          <w:noProof w:val="0"/>
        </w:rPr>
        <w:br w:type="page"/>
      </w:r>
      <w:bookmarkStart w:id="47" w:name="_Toc285448914"/>
      <w:r w:rsidR="00BE58C5" w:rsidRPr="0065640A">
        <w:rPr>
          <w:noProof w:val="0"/>
        </w:rPr>
        <w:t>R</w:t>
      </w:r>
      <w:r w:rsidRPr="0065640A">
        <w:rPr>
          <w:noProof w:val="0"/>
          <w:sz w:val="28"/>
          <w:szCs w:val="28"/>
        </w:rPr>
        <w:t>esultaträkning och balansräkning</w:t>
      </w:r>
      <w:r w:rsidR="00BE58C5" w:rsidRPr="0065640A">
        <w:rPr>
          <w:noProof w:val="0"/>
          <w:sz w:val="28"/>
          <w:szCs w:val="28"/>
        </w:rPr>
        <w:t xml:space="preserve"> </w:t>
      </w:r>
      <w:r w:rsidRPr="0065640A">
        <w:rPr>
          <w:noProof w:val="0"/>
          <w:sz w:val="28"/>
          <w:szCs w:val="28"/>
        </w:rPr>
        <w:t>fördelade på verksamhetsområden</w:t>
      </w:r>
      <w:bookmarkEnd w:id="47"/>
    </w:p>
    <w:p w:rsidR="00BC3CA8" w:rsidRPr="0065640A" w:rsidRDefault="00BC3CA8" w:rsidP="009D1FD6">
      <w:pPr>
        <w:spacing w:after="120"/>
      </w:pPr>
      <w:r w:rsidRPr="0065640A">
        <w:t>Av tabellen nedan framgår Riksbankens nettointäkter och kostnader fördelade på verksamhetsområden.</w:t>
      </w:r>
    </w:p>
    <w:tbl>
      <w:tblPr>
        <w:tblW w:w="5985" w:type="dxa"/>
        <w:tblInd w:w="108" w:type="dxa"/>
        <w:tblLayout w:type="fixed"/>
        <w:tblLook w:val="01E0" w:firstRow="1" w:lastRow="1" w:firstColumn="1" w:lastColumn="1" w:noHBand="0" w:noVBand="0"/>
      </w:tblPr>
      <w:tblGrid>
        <w:gridCol w:w="1533"/>
        <w:gridCol w:w="742"/>
        <w:gridCol w:w="742"/>
        <w:gridCol w:w="742"/>
        <w:gridCol w:w="742"/>
        <w:gridCol w:w="742"/>
        <w:gridCol w:w="742"/>
      </w:tblGrid>
      <w:tr w:rsidR="00BC3CA8" w:rsidRPr="0065640A" w:rsidTr="00BC3CA8">
        <w:tc>
          <w:tcPr>
            <w:tcW w:w="1533" w:type="dxa"/>
            <w:vMerge w:val="restart"/>
            <w:tcBorders>
              <w:top w:val="single" w:sz="4" w:space="0" w:color="auto"/>
            </w:tcBorders>
          </w:tcPr>
          <w:p w:rsidR="00BC3CA8" w:rsidRPr="0065640A" w:rsidRDefault="00BC3CA8" w:rsidP="00BC3CA8">
            <w:pPr>
              <w:pStyle w:val="Tabelltext"/>
              <w:rPr>
                <w:b/>
              </w:rPr>
            </w:pPr>
            <w:r w:rsidRPr="0065640A">
              <w:rPr>
                <w:i/>
              </w:rPr>
              <w:t>Miljoner kronor</w:t>
            </w:r>
          </w:p>
          <w:p w:rsidR="00BC3CA8" w:rsidRPr="0065640A" w:rsidRDefault="00BC3CA8" w:rsidP="00BC3CA8">
            <w:pPr>
              <w:pStyle w:val="Tabelltext"/>
              <w:rPr>
                <w:b/>
              </w:rPr>
            </w:pPr>
            <w:r w:rsidRPr="0065640A">
              <w:rPr>
                <w:b/>
              </w:rPr>
              <w:t>Verksamhets-o</w:t>
            </w:r>
            <w:r w:rsidRPr="0065640A">
              <w:rPr>
                <w:b/>
              </w:rPr>
              <w:t>m</w:t>
            </w:r>
            <w:r w:rsidRPr="0065640A">
              <w:rPr>
                <w:b/>
              </w:rPr>
              <w:t>råde</w:t>
            </w:r>
          </w:p>
        </w:tc>
        <w:tc>
          <w:tcPr>
            <w:tcW w:w="2226" w:type="dxa"/>
            <w:gridSpan w:val="3"/>
            <w:tcBorders>
              <w:top w:val="single" w:sz="4" w:space="0" w:color="auto"/>
              <w:bottom w:val="single" w:sz="4" w:space="0" w:color="auto"/>
            </w:tcBorders>
          </w:tcPr>
          <w:p w:rsidR="00BC3CA8" w:rsidRPr="0065640A" w:rsidRDefault="00BC3CA8" w:rsidP="00BC3CA8">
            <w:pPr>
              <w:pStyle w:val="Tabelltext"/>
              <w:jc w:val="center"/>
              <w:rPr>
                <w:b/>
              </w:rPr>
            </w:pPr>
            <w:r w:rsidRPr="0065640A">
              <w:rPr>
                <w:b/>
              </w:rPr>
              <w:t>2010</w:t>
            </w:r>
          </w:p>
        </w:tc>
        <w:tc>
          <w:tcPr>
            <w:tcW w:w="2226" w:type="dxa"/>
            <w:gridSpan w:val="3"/>
            <w:tcBorders>
              <w:top w:val="single" w:sz="4" w:space="0" w:color="auto"/>
              <w:bottom w:val="single" w:sz="4" w:space="0" w:color="auto"/>
            </w:tcBorders>
          </w:tcPr>
          <w:p w:rsidR="00BC3CA8" w:rsidRPr="0065640A" w:rsidRDefault="00BC3CA8" w:rsidP="00BC3CA8">
            <w:pPr>
              <w:pStyle w:val="Tabelltext"/>
              <w:jc w:val="center"/>
              <w:rPr>
                <w:b/>
              </w:rPr>
            </w:pPr>
            <w:r w:rsidRPr="0065640A">
              <w:rPr>
                <w:b/>
              </w:rPr>
              <w:t>2009</w:t>
            </w:r>
          </w:p>
        </w:tc>
      </w:tr>
      <w:tr w:rsidR="00BC3CA8" w:rsidRPr="0065640A" w:rsidTr="00BC3CA8">
        <w:tc>
          <w:tcPr>
            <w:tcW w:w="1533" w:type="dxa"/>
            <w:vMerge/>
            <w:tcBorders>
              <w:bottom w:val="single" w:sz="4" w:space="0" w:color="auto"/>
            </w:tcBorders>
          </w:tcPr>
          <w:p w:rsidR="00BC3CA8" w:rsidRPr="0065640A" w:rsidRDefault="00BC3CA8" w:rsidP="00BC3CA8">
            <w:pPr>
              <w:pStyle w:val="Tabelltext"/>
            </w:pPr>
          </w:p>
        </w:tc>
        <w:tc>
          <w:tcPr>
            <w:tcW w:w="742" w:type="dxa"/>
            <w:tcBorders>
              <w:top w:val="single" w:sz="4" w:space="0" w:color="auto"/>
              <w:bottom w:val="single" w:sz="4" w:space="0" w:color="auto"/>
            </w:tcBorders>
          </w:tcPr>
          <w:p w:rsidR="00BC3CA8" w:rsidRPr="0065640A" w:rsidRDefault="00BC3CA8" w:rsidP="008D377D">
            <w:pPr>
              <w:pStyle w:val="Tabelltext"/>
              <w:jc w:val="right"/>
              <w:rPr>
                <w:b/>
                <w:sz w:val="14"/>
                <w:szCs w:val="14"/>
              </w:rPr>
            </w:pPr>
            <w:r w:rsidRPr="0065640A">
              <w:rPr>
                <w:b/>
                <w:sz w:val="14"/>
                <w:szCs w:val="14"/>
              </w:rPr>
              <w:t>Netto-</w:t>
            </w:r>
          </w:p>
          <w:p w:rsidR="00BC3CA8" w:rsidRPr="0065640A" w:rsidRDefault="00BC3CA8" w:rsidP="008D377D">
            <w:pPr>
              <w:pStyle w:val="Tabelltext"/>
              <w:jc w:val="right"/>
              <w:rPr>
                <w:b/>
                <w:sz w:val="14"/>
                <w:szCs w:val="14"/>
              </w:rPr>
            </w:pPr>
            <w:r w:rsidRPr="0065640A">
              <w:rPr>
                <w:b/>
                <w:sz w:val="14"/>
                <w:szCs w:val="14"/>
              </w:rPr>
              <w:t>intäkter</w:t>
            </w:r>
          </w:p>
        </w:tc>
        <w:tc>
          <w:tcPr>
            <w:tcW w:w="742" w:type="dxa"/>
            <w:tcBorders>
              <w:top w:val="single" w:sz="4" w:space="0" w:color="auto"/>
              <w:bottom w:val="single" w:sz="4" w:space="0" w:color="auto"/>
            </w:tcBorders>
          </w:tcPr>
          <w:p w:rsidR="00BC3CA8" w:rsidRPr="0065640A" w:rsidRDefault="00BC3CA8" w:rsidP="008D377D">
            <w:pPr>
              <w:pStyle w:val="Tabelltext"/>
              <w:jc w:val="right"/>
              <w:rPr>
                <w:b/>
                <w:sz w:val="14"/>
                <w:szCs w:val="14"/>
              </w:rPr>
            </w:pPr>
            <w:r w:rsidRPr="0065640A">
              <w:rPr>
                <w:b/>
                <w:sz w:val="14"/>
                <w:szCs w:val="14"/>
              </w:rPr>
              <w:t>Kost</w:t>
            </w:r>
            <w:r w:rsidR="008D377D" w:rsidRPr="0065640A">
              <w:rPr>
                <w:b/>
                <w:sz w:val="14"/>
                <w:szCs w:val="14"/>
              </w:rPr>
              <w:softHyphen/>
            </w:r>
            <w:r w:rsidRPr="0065640A">
              <w:rPr>
                <w:b/>
                <w:sz w:val="14"/>
                <w:szCs w:val="14"/>
              </w:rPr>
              <w:t>n</w:t>
            </w:r>
            <w:r w:rsidRPr="0065640A">
              <w:rPr>
                <w:b/>
                <w:sz w:val="14"/>
                <w:szCs w:val="14"/>
              </w:rPr>
              <w:t>a</w:t>
            </w:r>
            <w:r w:rsidRPr="0065640A">
              <w:rPr>
                <w:b/>
                <w:sz w:val="14"/>
                <w:szCs w:val="14"/>
              </w:rPr>
              <w:t>der</w:t>
            </w:r>
          </w:p>
        </w:tc>
        <w:tc>
          <w:tcPr>
            <w:tcW w:w="742" w:type="dxa"/>
            <w:tcBorders>
              <w:top w:val="single" w:sz="4" w:space="0" w:color="auto"/>
              <w:bottom w:val="single" w:sz="4" w:space="0" w:color="auto"/>
            </w:tcBorders>
          </w:tcPr>
          <w:p w:rsidR="00BC3CA8" w:rsidRPr="0065640A" w:rsidRDefault="00BC3CA8" w:rsidP="008D377D">
            <w:pPr>
              <w:pStyle w:val="Tabelltext"/>
              <w:jc w:val="right"/>
              <w:rPr>
                <w:b/>
                <w:sz w:val="14"/>
                <w:szCs w:val="14"/>
              </w:rPr>
            </w:pPr>
          </w:p>
          <w:p w:rsidR="00BC3CA8" w:rsidRPr="0065640A" w:rsidRDefault="00BC3CA8" w:rsidP="008D377D">
            <w:pPr>
              <w:pStyle w:val="Tabelltext"/>
              <w:jc w:val="right"/>
              <w:rPr>
                <w:b/>
                <w:sz w:val="14"/>
                <w:szCs w:val="14"/>
              </w:rPr>
            </w:pPr>
            <w:r w:rsidRPr="0065640A">
              <w:rPr>
                <w:b/>
                <w:sz w:val="14"/>
                <w:szCs w:val="14"/>
              </w:rPr>
              <w:t>Resu</w:t>
            </w:r>
            <w:r w:rsidRPr="0065640A">
              <w:rPr>
                <w:b/>
                <w:sz w:val="14"/>
                <w:szCs w:val="14"/>
              </w:rPr>
              <w:t>l</w:t>
            </w:r>
            <w:r w:rsidRPr="0065640A">
              <w:rPr>
                <w:b/>
                <w:sz w:val="14"/>
                <w:szCs w:val="14"/>
              </w:rPr>
              <w:t>tat</w:t>
            </w:r>
          </w:p>
        </w:tc>
        <w:tc>
          <w:tcPr>
            <w:tcW w:w="742" w:type="dxa"/>
            <w:tcBorders>
              <w:top w:val="single" w:sz="4" w:space="0" w:color="auto"/>
              <w:bottom w:val="single" w:sz="4" w:space="0" w:color="auto"/>
            </w:tcBorders>
          </w:tcPr>
          <w:p w:rsidR="00BC3CA8" w:rsidRPr="0065640A" w:rsidRDefault="00BC3CA8" w:rsidP="008D377D">
            <w:pPr>
              <w:pStyle w:val="Tabelltext"/>
              <w:jc w:val="right"/>
              <w:rPr>
                <w:b/>
                <w:sz w:val="14"/>
                <w:szCs w:val="14"/>
              </w:rPr>
            </w:pPr>
            <w:r w:rsidRPr="0065640A">
              <w:rPr>
                <w:b/>
                <w:sz w:val="14"/>
                <w:szCs w:val="14"/>
              </w:rPr>
              <w:t>Netto-</w:t>
            </w:r>
          </w:p>
          <w:p w:rsidR="00BC3CA8" w:rsidRPr="0065640A" w:rsidRDefault="00BC3CA8" w:rsidP="008D377D">
            <w:pPr>
              <w:pStyle w:val="Tabelltext"/>
              <w:jc w:val="right"/>
              <w:rPr>
                <w:b/>
                <w:sz w:val="14"/>
                <w:szCs w:val="14"/>
              </w:rPr>
            </w:pPr>
            <w:r w:rsidRPr="0065640A">
              <w:rPr>
                <w:b/>
                <w:sz w:val="14"/>
                <w:szCs w:val="14"/>
              </w:rPr>
              <w:t>intäkter</w:t>
            </w:r>
          </w:p>
        </w:tc>
        <w:tc>
          <w:tcPr>
            <w:tcW w:w="742" w:type="dxa"/>
            <w:tcBorders>
              <w:top w:val="single" w:sz="4" w:space="0" w:color="auto"/>
              <w:bottom w:val="single" w:sz="4" w:space="0" w:color="auto"/>
            </w:tcBorders>
          </w:tcPr>
          <w:p w:rsidR="00BC3CA8" w:rsidRPr="0065640A" w:rsidRDefault="00BC3CA8" w:rsidP="008D377D">
            <w:pPr>
              <w:pStyle w:val="Tabelltext"/>
              <w:jc w:val="right"/>
              <w:rPr>
                <w:b/>
                <w:sz w:val="14"/>
                <w:szCs w:val="14"/>
              </w:rPr>
            </w:pPr>
            <w:r w:rsidRPr="0065640A">
              <w:rPr>
                <w:b/>
                <w:sz w:val="14"/>
                <w:szCs w:val="14"/>
              </w:rPr>
              <w:t>Kost</w:t>
            </w:r>
            <w:r w:rsidR="008D377D" w:rsidRPr="0065640A">
              <w:rPr>
                <w:b/>
                <w:sz w:val="14"/>
                <w:szCs w:val="14"/>
              </w:rPr>
              <w:softHyphen/>
            </w:r>
            <w:r w:rsidRPr="0065640A">
              <w:rPr>
                <w:b/>
                <w:sz w:val="14"/>
                <w:szCs w:val="14"/>
              </w:rPr>
              <w:t>n</w:t>
            </w:r>
            <w:r w:rsidRPr="0065640A">
              <w:rPr>
                <w:b/>
                <w:sz w:val="14"/>
                <w:szCs w:val="14"/>
              </w:rPr>
              <w:t>a</w:t>
            </w:r>
            <w:r w:rsidRPr="0065640A">
              <w:rPr>
                <w:b/>
                <w:sz w:val="14"/>
                <w:szCs w:val="14"/>
              </w:rPr>
              <w:t>der</w:t>
            </w:r>
          </w:p>
        </w:tc>
        <w:tc>
          <w:tcPr>
            <w:tcW w:w="742" w:type="dxa"/>
            <w:tcBorders>
              <w:top w:val="single" w:sz="4" w:space="0" w:color="auto"/>
              <w:bottom w:val="single" w:sz="4" w:space="0" w:color="auto"/>
            </w:tcBorders>
          </w:tcPr>
          <w:p w:rsidR="00BC3CA8" w:rsidRPr="0065640A" w:rsidRDefault="00BC3CA8" w:rsidP="008D377D">
            <w:pPr>
              <w:pStyle w:val="Tabelltext"/>
              <w:jc w:val="right"/>
              <w:rPr>
                <w:b/>
                <w:sz w:val="14"/>
                <w:szCs w:val="14"/>
              </w:rPr>
            </w:pPr>
          </w:p>
          <w:p w:rsidR="00BC3CA8" w:rsidRPr="0065640A" w:rsidRDefault="00BC3CA8" w:rsidP="008D377D">
            <w:pPr>
              <w:pStyle w:val="Tabelltext"/>
              <w:jc w:val="right"/>
              <w:rPr>
                <w:b/>
                <w:sz w:val="14"/>
                <w:szCs w:val="14"/>
              </w:rPr>
            </w:pPr>
            <w:r w:rsidRPr="0065640A">
              <w:rPr>
                <w:b/>
                <w:sz w:val="14"/>
                <w:szCs w:val="14"/>
              </w:rPr>
              <w:t>Resu</w:t>
            </w:r>
            <w:r w:rsidRPr="0065640A">
              <w:rPr>
                <w:b/>
                <w:sz w:val="14"/>
                <w:szCs w:val="14"/>
              </w:rPr>
              <w:t>l</w:t>
            </w:r>
            <w:r w:rsidRPr="0065640A">
              <w:rPr>
                <w:b/>
                <w:sz w:val="14"/>
                <w:szCs w:val="14"/>
              </w:rPr>
              <w:t>tat</w:t>
            </w:r>
          </w:p>
        </w:tc>
      </w:tr>
      <w:tr w:rsidR="00BC3CA8" w:rsidRPr="0065640A" w:rsidTr="00BC3CA8">
        <w:tc>
          <w:tcPr>
            <w:tcW w:w="1533" w:type="dxa"/>
            <w:tcBorders>
              <w:top w:val="single" w:sz="4" w:space="0" w:color="auto"/>
            </w:tcBorders>
          </w:tcPr>
          <w:p w:rsidR="00BC3CA8" w:rsidRPr="0065640A" w:rsidRDefault="00BC3CA8" w:rsidP="00BC3CA8">
            <w:pPr>
              <w:pStyle w:val="Tabelltext"/>
              <w:spacing w:before="60"/>
            </w:pPr>
            <w:r w:rsidRPr="0065640A">
              <w:t>Penningpolitik</w:t>
            </w:r>
          </w:p>
        </w:tc>
        <w:tc>
          <w:tcPr>
            <w:tcW w:w="742" w:type="dxa"/>
            <w:tcBorders>
              <w:top w:val="single" w:sz="4" w:space="0" w:color="auto"/>
            </w:tcBorders>
          </w:tcPr>
          <w:p w:rsidR="00BC3CA8" w:rsidRPr="0065640A" w:rsidRDefault="00BC3CA8" w:rsidP="00BC3CA8">
            <w:pPr>
              <w:pStyle w:val="Tabelltext"/>
              <w:spacing w:before="60"/>
              <w:jc w:val="right"/>
            </w:pPr>
            <w:r w:rsidRPr="0065640A">
              <w:t>2</w:t>
            </w:r>
          </w:p>
        </w:tc>
        <w:tc>
          <w:tcPr>
            <w:tcW w:w="742" w:type="dxa"/>
            <w:tcBorders>
              <w:top w:val="single" w:sz="4" w:space="0" w:color="auto"/>
            </w:tcBorders>
          </w:tcPr>
          <w:p w:rsidR="00BC3CA8" w:rsidRPr="0065640A" w:rsidRDefault="00BC3CA8" w:rsidP="00BC3CA8">
            <w:pPr>
              <w:pStyle w:val="Tabelltext"/>
              <w:spacing w:before="60"/>
              <w:jc w:val="right"/>
            </w:pPr>
            <w:r w:rsidRPr="0065640A">
              <w:t>–175</w:t>
            </w:r>
          </w:p>
        </w:tc>
        <w:tc>
          <w:tcPr>
            <w:tcW w:w="742" w:type="dxa"/>
            <w:tcBorders>
              <w:top w:val="single" w:sz="4" w:space="0" w:color="auto"/>
            </w:tcBorders>
          </w:tcPr>
          <w:p w:rsidR="00BC3CA8" w:rsidRPr="0065640A" w:rsidRDefault="00BC3CA8" w:rsidP="00BC3CA8">
            <w:pPr>
              <w:pStyle w:val="Tabelltext"/>
              <w:spacing w:before="60"/>
              <w:jc w:val="right"/>
            </w:pPr>
            <w:r w:rsidRPr="0065640A">
              <w:t>–173</w:t>
            </w:r>
          </w:p>
        </w:tc>
        <w:tc>
          <w:tcPr>
            <w:tcW w:w="742" w:type="dxa"/>
            <w:tcBorders>
              <w:top w:val="single" w:sz="4" w:space="0" w:color="auto"/>
            </w:tcBorders>
          </w:tcPr>
          <w:p w:rsidR="00BC3CA8" w:rsidRPr="0065640A" w:rsidRDefault="00BC3CA8" w:rsidP="00BC3CA8">
            <w:pPr>
              <w:pStyle w:val="Tabelltext"/>
              <w:spacing w:before="60"/>
              <w:jc w:val="right"/>
            </w:pPr>
            <w:r w:rsidRPr="0065640A">
              <w:t>2</w:t>
            </w:r>
          </w:p>
        </w:tc>
        <w:tc>
          <w:tcPr>
            <w:tcW w:w="742" w:type="dxa"/>
            <w:tcBorders>
              <w:top w:val="single" w:sz="4" w:space="0" w:color="auto"/>
            </w:tcBorders>
          </w:tcPr>
          <w:p w:rsidR="00BC3CA8" w:rsidRPr="0065640A" w:rsidRDefault="00BC3CA8" w:rsidP="00BC3CA8">
            <w:pPr>
              <w:pStyle w:val="Tabelltext"/>
              <w:spacing w:before="60"/>
              <w:jc w:val="right"/>
            </w:pPr>
            <w:r w:rsidRPr="0065640A">
              <w:t>–184</w:t>
            </w:r>
          </w:p>
        </w:tc>
        <w:tc>
          <w:tcPr>
            <w:tcW w:w="742" w:type="dxa"/>
            <w:tcBorders>
              <w:top w:val="single" w:sz="4" w:space="0" w:color="auto"/>
            </w:tcBorders>
          </w:tcPr>
          <w:p w:rsidR="00BC3CA8" w:rsidRPr="0065640A" w:rsidRDefault="00BC3CA8" w:rsidP="00BC3CA8">
            <w:pPr>
              <w:pStyle w:val="Tabelltext"/>
              <w:spacing w:before="60"/>
              <w:jc w:val="right"/>
            </w:pPr>
            <w:r w:rsidRPr="0065640A">
              <w:t>–182</w:t>
            </w:r>
          </w:p>
        </w:tc>
      </w:tr>
      <w:tr w:rsidR="00BC3CA8" w:rsidRPr="0065640A" w:rsidTr="00BC3CA8">
        <w:tc>
          <w:tcPr>
            <w:tcW w:w="1533" w:type="dxa"/>
          </w:tcPr>
          <w:p w:rsidR="00BC3CA8" w:rsidRPr="0065640A" w:rsidRDefault="00BC3CA8" w:rsidP="00BC3CA8">
            <w:pPr>
              <w:pStyle w:val="Tabelltext"/>
              <w:spacing w:before="60"/>
            </w:pPr>
            <w:r w:rsidRPr="0065640A">
              <w:t>Finansiell stabilitet</w:t>
            </w:r>
          </w:p>
        </w:tc>
        <w:tc>
          <w:tcPr>
            <w:tcW w:w="742" w:type="dxa"/>
          </w:tcPr>
          <w:p w:rsidR="00BC3CA8" w:rsidRPr="0065640A" w:rsidRDefault="00BC3CA8" w:rsidP="00BC3CA8">
            <w:pPr>
              <w:pStyle w:val="Tabelltext"/>
              <w:spacing w:before="60"/>
              <w:jc w:val="right"/>
            </w:pPr>
            <w:r w:rsidRPr="0065640A">
              <w:t>137</w:t>
            </w:r>
          </w:p>
        </w:tc>
        <w:tc>
          <w:tcPr>
            <w:tcW w:w="742" w:type="dxa"/>
          </w:tcPr>
          <w:p w:rsidR="00BC3CA8" w:rsidRPr="0065640A" w:rsidRDefault="00BC3CA8" w:rsidP="00BC3CA8">
            <w:pPr>
              <w:pStyle w:val="Tabelltext"/>
              <w:spacing w:before="60"/>
              <w:jc w:val="right"/>
            </w:pPr>
            <w:r w:rsidRPr="0065640A">
              <w:t>–124</w:t>
            </w:r>
          </w:p>
        </w:tc>
        <w:tc>
          <w:tcPr>
            <w:tcW w:w="742" w:type="dxa"/>
          </w:tcPr>
          <w:p w:rsidR="00BC3CA8" w:rsidRPr="0065640A" w:rsidRDefault="00BC3CA8" w:rsidP="00BC3CA8">
            <w:pPr>
              <w:pStyle w:val="Tabelltext"/>
              <w:spacing w:before="60"/>
              <w:jc w:val="right"/>
            </w:pPr>
            <w:r w:rsidRPr="0065640A">
              <w:t>13</w:t>
            </w:r>
          </w:p>
        </w:tc>
        <w:tc>
          <w:tcPr>
            <w:tcW w:w="742" w:type="dxa"/>
          </w:tcPr>
          <w:p w:rsidR="00BC3CA8" w:rsidRPr="0065640A" w:rsidRDefault="00BC3CA8" w:rsidP="00BC3CA8">
            <w:pPr>
              <w:pStyle w:val="Tabelltext"/>
              <w:spacing w:before="60"/>
              <w:jc w:val="right"/>
            </w:pPr>
            <w:r w:rsidRPr="0065640A">
              <w:t>60</w:t>
            </w:r>
          </w:p>
        </w:tc>
        <w:tc>
          <w:tcPr>
            <w:tcW w:w="742" w:type="dxa"/>
          </w:tcPr>
          <w:p w:rsidR="00BC3CA8" w:rsidRPr="0065640A" w:rsidRDefault="00BC3CA8" w:rsidP="00BC3CA8">
            <w:pPr>
              <w:pStyle w:val="Tabelltext"/>
              <w:spacing w:before="60"/>
              <w:jc w:val="right"/>
            </w:pPr>
            <w:r w:rsidRPr="0065640A">
              <w:t>–130</w:t>
            </w:r>
          </w:p>
        </w:tc>
        <w:tc>
          <w:tcPr>
            <w:tcW w:w="742" w:type="dxa"/>
          </w:tcPr>
          <w:p w:rsidR="00BC3CA8" w:rsidRPr="0065640A" w:rsidRDefault="008D377D" w:rsidP="00BC3CA8">
            <w:pPr>
              <w:pStyle w:val="Tabelltext"/>
              <w:spacing w:before="60"/>
              <w:jc w:val="right"/>
            </w:pPr>
            <w:r w:rsidRPr="0065640A">
              <w:t>–</w:t>
            </w:r>
            <w:r w:rsidR="00BC3CA8" w:rsidRPr="0065640A">
              <w:t>70</w:t>
            </w:r>
          </w:p>
        </w:tc>
      </w:tr>
      <w:tr w:rsidR="00BC3CA8" w:rsidRPr="0065640A" w:rsidTr="00BC3CA8">
        <w:tc>
          <w:tcPr>
            <w:tcW w:w="1533" w:type="dxa"/>
          </w:tcPr>
          <w:p w:rsidR="00BC3CA8" w:rsidRPr="0065640A" w:rsidRDefault="00BC3CA8" w:rsidP="00BC3CA8">
            <w:pPr>
              <w:pStyle w:val="Tabelltext"/>
              <w:spacing w:before="60"/>
            </w:pPr>
            <w:r w:rsidRPr="0065640A">
              <w:t>Betalningssystem</w:t>
            </w:r>
          </w:p>
        </w:tc>
        <w:tc>
          <w:tcPr>
            <w:tcW w:w="742" w:type="dxa"/>
          </w:tcPr>
          <w:p w:rsidR="00BC3CA8" w:rsidRPr="0065640A" w:rsidRDefault="00BC3CA8" w:rsidP="00BC3CA8">
            <w:pPr>
              <w:pStyle w:val="Tabelltext"/>
              <w:spacing w:before="60"/>
              <w:jc w:val="right"/>
            </w:pPr>
            <w:r w:rsidRPr="0065640A">
              <w:t>67</w:t>
            </w:r>
          </w:p>
        </w:tc>
        <w:tc>
          <w:tcPr>
            <w:tcW w:w="742" w:type="dxa"/>
          </w:tcPr>
          <w:p w:rsidR="00BC3CA8" w:rsidRPr="0065640A" w:rsidRDefault="00BC3CA8" w:rsidP="00BC3CA8">
            <w:pPr>
              <w:pStyle w:val="Tabelltext"/>
              <w:spacing w:before="60"/>
              <w:jc w:val="right"/>
            </w:pPr>
            <w:r w:rsidRPr="0065640A">
              <w:t>–68</w:t>
            </w:r>
          </w:p>
        </w:tc>
        <w:tc>
          <w:tcPr>
            <w:tcW w:w="742" w:type="dxa"/>
          </w:tcPr>
          <w:p w:rsidR="00BC3CA8" w:rsidRPr="0065640A" w:rsidRDefault="00BC3CA8" w:rsidP="00BC3CA8">
            <w:pPr>
              <w:pStyle w:val="Tabelltext"/>
              <w:spacing w:before="60"/>
              <w:jc w:val="right"/>
            </w:pPr>
            <w:r w:rsidRPr="0065640A">
              <w:t>–1</w:t>
            </w:r>
          </w:p>
        </w:tc>
        <w:tc>
          <w:tcPr>
            <w:tcW w:w="742" w:type="dxa"/>
          </w:tcPr>
          <w:p w:rsidR="00BC3CA8" w:rsidRPr="0065640A" w:rsidRDefault="00BC3CA8" w:rsidP="00BC3CA8">
            <w:pPr>
              <w:pStyle w:val="Tabelltext"/>
              <w:spacing w:before="60"/>
              <w:jc w:val="right"/>
            </w:pPr>
            <w:r w:rsidRPr="0065640A">
              <w:t>60</w:t>
            </w:r>
          </w:p>
        </w:tc>
        <w:tc>
          <w:tcPr>
            <w:tcW w:w="742" w:type="dxa"/>
          </w:tcPr>
          <w:p w:rsidR="00BC3CA8" w:rsidRPr="0065640A" w:rsidRDefault="00BC3CA8" w:rsidP="00BC3CA8">
            <w:pPr>
              <w:pStyle w:val="Tabelltext"/>
              <w:spacing w:before="60"/>
              <w:jc w:val="right"/>
            </w:pPr>
            <w:r w:rsidRPr="0065640A">
              <w:t>–67</w:t>
            </w:r>
          </w:p>
        </w:tc>
        <w:tc>
          <w:tcPr>
            <w:tcW w:w="742" w:type="dxa"/>
          </w:tcPr>
          <w:p w:rsidR="00BC3CA8" w:rsidRPr="0065640A" w:rsidRDefault="00BC3CA8" w:rsidP="00BC3CA8">
            <w:pPr>
              <w:pStyle w:val="Tabelltext"/>
              <w:spacing w:before="60"/>
              <w:jc w:val="right"/>
            </w:pPr>
            <w:r w:rsidRPr="0065640A">
              <w:t>–7</w:t>
            </w:r>
          </w:p>
        </w:tc>
      </w:tr>
      <w:tr w:rsidR="00BC3CA8" w:rsidRPr="0065640A" w:rsidTr="00BC3CA8">
        <w:tc>
          <w:tcPr>
            <w:tcW w:w="1533" w:type="dxa"/>
          </w:tcPr>
          <w:p w:rsidR="00BC3CA8" w:rsidRPr="0065640A" w:rsidRDefault="00BC3CA8" w:rsidP="00BC3CA8">
            <w:pPr>
              <w:pStyle w:val="Tabelltext"/>
              <w:spacing w:before="60"/>
            </w:pPr>
            <w:r w:rsidRPr="0065640A">
              <w:t>Kontanthantering</w:t>
            </w:r>
          </w:p>
        </w:tc>
        <w:tc>
          <w:tcPr>
            <w:tcW w:w="742" w:type="dxa"/>
          </w:tcPr>
          <w:p w:rsidR="00BC3CA8" w:rsidRPr="0065640A" w:rsidRDefault="00BC3CA8" w:rsidP="00BC3CA8">
            <w:pPr>
              <w:pStyle w:val="Tabelltext"/>
              <w:spacing w:before="60"/>
              <w:jc w:val="right"/>
            </w:pPr>
            <w:r w:rsidRPr="0065640A">
              <w:t>532</w:t>
            </w:r>
          </w:p>
        </w:tc>
        <w:tc>
          <w:tcPr>
            <w:tcW w:w="742" w:type="dxa"/>
          </w:tcPr>
          <w:p w:rsidR="00BC3CA8" w:rsidRPr="0065640A" w:rsidRDefault="00BC3CA8" w:rsidP="00BC3CA8">
            <w:pPr>
              <w:pStyle w:val="Tabelltext"/>
              <w:spacing w:before="60"/>
              <w:jc w:val="right"/>
            </w:pPr>
            <w:r w:rsidRPr="0065640A">
              <w:t>–144</w:t>
            </w:r>
          </w:p>
        </w:tc>
        <w:tc>
          <w:tcPr>
            <w:tcW w:w="742" w:type="dxa"/>
          </w:tcPr>
          <w:p w:rsidR="00BC3CA8" w:rsidRPr="0065640A" w:rsidRDefault="00BC3CA8" w:rsidP="00BC3CA8">
            <w:pPr>
              <w:pStyle w:val="Tabelltext"/>
              <w:spacing w:before="60"/>
              <w:jc w:val="right"/>
            </w:pPr>
            <w:r w:rsidRPr="0065640A">
              <w:t>388</w:t>
            </w:r>
          </w:p>
        </w:tc>
        <w:tc>
          <w:tcPr>
            <w:tcW w:w="742" w:type="dxa"/>
          </w:tcPr>
          <w:p w:rsidR="00BC3CA8" w:rsidRPr="0065640A" w:rsidRDefault="00BC3CA8" w:rsidP="00BC3CA8">
            <w:pPr>
              <w:pStyle w:val="Tabelltext"/>
              <w:spacing w:before="60"/>
              <w:jc w:val="right"/>
            </w:pPr>
            <w:r w:rsidRPr="0065640A">
              <w:t>–17</w:t>
            </w:r>
          </w:p>
        </w:tc>
        <w:tc>
          <w:tcPr>
            <w:tcW w:w="742" w:type="dxa"/>
          </w:tcPr>
          <w:p w:rsidR="00BC3CA8" w:rsidRPr="0065640A" w:rsidRDefault="00BC3CA8" w:rsidP="00BC3CA8">
            <w:pPr>
              <w:pStyle w:val="Tabelltext"/>
              <w:spacing w:before="60"/>
              <w:jc w:val="right"/>
            </w:pPr>
            <w:r w:rsidRPr="0065640A">
              <w:t>–216</w:t>
            </w:r>
          </w:p>
        </w:tc>
        <w:tc>
          <w:tcPr>
            <w:tcW w:w="742" w:type="dxa"/>
          </w:tcPr>
          <w:p w:rsidR="00BC3CA8" w:rsidRPr="0065640A" w:rsidRDefault="00BC3CA8" w:rsidP="00BC3CA8">
            <w:pPr>
              <w:pStyle w:val="Tabelltext"/>
              <w:spacing w:before="60"/>
              <w:jc w:val="right"/>
            </w:pPr>
            <w:r w:rsidRPr="0065640A">
              <w:t>–233</w:t>
            </w:r>
          </w:p>
        </w:tc>
      </w:tr>
      <w:tr w:rsidR="00BC3CA8" w:rsidRPr="0065640A" w:rsidTr="00BC3CA8">
        <w:tc>
          <w:tcPr>
            <w:tcW w:w="1533" w:type="dxa"/>
          </w:tcPr>
          <w:p w:rsidR="00BC3CA8" w:rsidRPr="0065640A" w:rsidRDefault="00BC3CA8" w:rsidP="00BC3CA8">
            <w:pPr>
              <w:pStyle w:val="Tabelltext"/>
              <w:spacing w:before="60"/>
            </w:pPr>
            <w:r w:rsidRPr="0065640A">
              <w:t>Tillgångsförval</w:t>
            </w:r>
            <w:r w:rsidRPr="0065640A">
              <w:t>t</w:t>
            </w:r>
            <w:r w:rsidRPr="0065640A">
              <w:t>ning</w:t>
            </w:r>
          </w:p>
        </w:tc>
        <w:tc>
          <w:tcPr>
            <w:tcW w:w="742" w:type="dxa"/>
          </w:tcPr>
          <w:p w:rsidR="00BC3CA8" w:rsidRPr="0065640A" w:rsidRDefault="00BC3CA8" w:rsidP="00BC3CA8">
            <w:pPr>
              <w:pStyle w:val="Tabelltext"/>
              <w:spacing w:before="60"/>
              <w:jc w:val="right"/>
            </w:pPr>
            <w:r w:rsidRPr="0065640A">
              <w:t>454</w:t>
            </w:r>
          </w:p>
        </w:tc>
        <w:tc>
          <w:tcPr>
            <w:tcW w:w="742" w:type="dxa"/>
          </w:tcPr>
          <w:p w:rsidR="00BC3CA8" w:rsidRPr="0065640A" w:rsidRDefault="00BC3CA8" w:rsidP="00BC3CA8">
            <w:pPr>
              <w:pStyle w:val="Tabelltext"/>
              <w:spacing w:before="60"/>
              <w:jc w:val="right"/>
            </w:pPr>
            <w:r w:rsidRPr="0065640A">
              <w:t>–86</w:t>
            </w:r>
          </w:p>
        </w:tc>
        <w:tc>
          <w:tcPr>
            <w:tcW w:w="742" w:type="dxa"/>
          </w:tcPr>
          <w:p w:rsidR="00BC3CA8" w:rsidRPr="0065640A" w:rsidRDefault="00BC3CA8" w:rsidP="00BC3CA8">
            <w:pPr>
              <w:pStyle w:val="Tabelltext"/>
              <w:spacing w:before="60"/>
              <w:jc w:val="right"/>
            </w:pPr>
            <w:r w:rsidRPr="0065640A">
              <w:t>368</w:t>
            </w:r>
          </w:p>
        </w:tc>
        <w:tc>
          <w:tcPr>
            <w:tcW w:w="742" w:type="dxa"/>
          </w:tcPr>
          <w:p w:rsidR="00BC3CA8" w:rsidRPr="0065640A" w:rsidRDefault="00BC3CA8" w:rsidP="00BC3CA8">
            <w:pPr>
              <w:pStyle w:val="Tabelltext"/>
              <w:spacing w:before="60"/>
              <w:jc w:val="right"/>
            </w:pPr>
            <w:r w:rsidRPr="0065640A">
              <w:t>14 896</w:t>
            </w:r>
          </w:p>
        </w:tc>
        <w:tc>
          <w:tcPr>
            <w:tcW w:w="742" w:type="dxa"/>
          </w:tcPr>
          <w:p w:rsidR="00BC3CA8" w:rsidRPr="0065640A" w:rsidRDefault="00BC3CA8" w:rsidP="00BC3CA8">
            <w:pPr>
              <w:pStyle w:val="Tabelltext"/>
              <w:spacing w:before="60"/>
              <w:jc w:val="right"/>
            </w:pPr>
            <w:r w:rsidRPr="0065640A">
              <w:t>–97</w:t>
            </w:r>
          </w:p>
        </w:tc>
        <w:tc>
          <w:tcPr>
            <w:tcW w:w="742" w:type="dxa"/>
          </w:tcPr>
          <w:p w:rsidR="00BC3CA8" w:rsidRPr="0065640A" w:rsidRDefault="00BC3CA8" w:rsidP="00BC3CA8">
            <w:pPr>
              <w:pStyle w:val="Tabelltext"/>
              <w:spacing w:before="60"/>
              <w:jc w:val="right"/>
            </w:pPr>
            <w:r w:rsidRPr="0065640A">
              <w:t>14 799</w:t>
            </w:r>
          </w:p>
        </w:tc>
      </w:tr>
      <w:tr w:rsidR="00BC3CA8" w:rsidRPr="0065640A" w:rsidTr="00BC3CA8">
        <w:tc>
          <w:tcPr>
            <w:tcW w:w="1533" w:type="dxa"/>
          </w:tcPr>
          <w:p w:rsidR="00BC3CA8" w:rsidRPr="0065640A" w:rsidRDefault="00BC3CA8" w:rsidP="00BC3CA8">
            <w:pPr>
              <w:pStyle w:val="Tabelltext"/>
              <w:spacing w:before="60"/>
            </w:pPr>
            <w:r w:rsidRPr="0065640A">
              <w:t>Statistik</w:t>
            </w:r>
          </w:p>
        </w:tc>
        <w:tc>
          <w:tcPr>
            <w:tcW w:w="742" w:type="dxa"/>
          </w:tcPr>
          <w:p w:rsidR="00BC3CA8" w:rsidRPr="0065640A" w:rsidRDefault="00BC3CA8" w:rsidP="00BC3CA8">
            <w:pPr>
              <w:pStyle w:val="Tabelltext"/>
              <w:spacing w:before="60"/>
              <w:jc w:val="right"/>
            </w:pPr>
            <w:r w:rsidRPr="0065640A">
              <w:t>–</w:t>
            </w:r>
          </w:p>
        </w:tc>
        <w:tc>
          <w:tcPr>
            <w:tcW w:w="742" w:type="dxa"/>
          </w:tcPr>
          <w:p w:rsidR="00BC3CA8" w:rsidRPr="0065640A" w:rsidRDefault="00BC3CA8" w:rsidP="00BC3CA8">
            <w:pPr>
              <w:pStyle w:val="Tabelltext"/>
              <w:spacing w:before="60"/>
              <w:jc w:val="right"/>
            </w:pPr>
            <w:r w:rsidRPr="0065640A">
              <w:t>–81</w:t>
            </w:r>
          </w:p>
        </w:tc>
        <w:tc>
          <w:tcPr>
            <w:tcW w:w="742" w:type="dxa"/>
          </w:tcPr>
          <w:p w:rsidR="00BC3CA8" w:rsidRPr="0065640A" w:rsidRDefault="00BC3CA8" w:rsidP="00BC3CA8">
            <w:pPr>
              <w:pStyle w:val="Tabelltext"/>
              <w:spacing w:before="60"/>
              <w:jc w:val="right"/>
            </w:pPr>
            <w:r w:rsidRPr="0065640A">
              <w:t>–81</w:t>
            </w:r>
          </w:p>
        </w:tc>
        <w:tc>
          <w:tcPr>
            <w:tcW w:w="742" w:type="dxa"/>
          </w:tcPr>
          <w:p w:rsidR="00BC3CA8" w:rsidRPr="0065640A" w:rsidRDefault="00BC3CA8" w:rsidP="00BC3CA8">
            <w:pPr>
              <w:pStyle w:val="Tabelltext"/>
              <w:spacing w:before="60"/>
              <w:jc w:val="right"/>
            </w:pPr>
            <w:r w:rsidRPr="0065640A">
              <w:t>–</w:t>
            </w:r>
          </w:p>
        </w:tc>
        <w:tc>
          <w:tcPr>
            <w:tcW w:w="742" w:type="dxa"/>
          </w:tcPr>
          <w:p w:rsidR="00BC3CA8" w:rsidRPr="0065640A" w:rsidRDefault="00BC3CA8" w:rsidP="00BC3CA8">
            <w:pPr>
              <w:pStyle w:val="Tabelltext"/>
              <w:spacing w:before="60"/>
              <w:jc w:val="right"/>
            </w:pPr>
            <w:r w:rsidRPr="0065640A">
              <w:t>–81</w:t>
            </w:r>
          </w:p>
        </w:tc>
        <w:tc>
          <w:tcPr>
            <w:tcW w:w="742" w:type="dxa"/>
          </w:tcPr>
          <w:p w:rsidR="00BC3CA8" w:rsidRPr="0065640A" w:rsidRDefault="00BC3CA8" w:rsidP="00BC3CA8">
            <w:pPr>
              <w:pStyle w:val="Tabelltext"/>
              <w:spacing w:before="60"/>
              <w:jc w:val="right"/>
            </w:pPr>
            <w:r w:rsidRPr="0065640A">
              <w:t>–81</w:t>
            </w:r>
          </w:p>
        </w:tc>
      </w:tr>
      <w:tr w:rsidR="00BC3CA8" w:rsidRPr="0065640A" w:rsidTr="00BC3CA8">
        <w:tc>
          <w:tcPr>
            <w:tcW w:w="1533" w:type="dxa"/>
          </w:tcPr>
          <w:p w:rsidR="00BC3CA8" w:rsidRPr="0065640A" w:rsidRDefault="00BC3CA8" w:rsidP="00BC3CA8">
            <w:pPr>
              <w:pStyle w:val="Tabelltext"/>
              <w:spacing w:before="60"/>
            </w:pPr>
            <w:r w:rsidRPr="0065640A">
              <w:t>Fullmäktige och ekonomipris</w:t>
            </w:r>
          </w:p>
        </w:tc>
        <w:tc>
          <w:tcPr>
            <w:tcW w:w="742" w:type="dxa"/>
          </w:tcPr>
          <w:p w:rsidR="00BC3CA8" w:rsidRPr="0065640A" w:rsidRDefault="00BC3CA8" w:rsidP="00BC3CA8">
            <w:pPr>
              <w:pStyle w:val="Tabelltext"/>
              <w:spacing w:before="60"/>
              <w:jc w:val="right"/>
            </w:pPr>
            <w:r w:rsidRPr="0065640A">
              <w:br/>
              <w:t>60</w:t>
            </w:r>
          </w:p>
        </w:tc>
        <w:tc>
          <w:tcPr>
            <w:tcW w:w="742" w:type="dxa"/>
          </w:tcPr>
          <w:p w:rsidR="00BC3CA8" w:rsidRPr="0065640A" w:rsidRDefault="00BC3CA8" w:rsidP="00BC3CA8">
            <w:pPr>
              <w:pStyle w:val="Tabelltext"/>
              <w:spacing w:before="60"/>
              <w:jc w:val="right"/>
            </w:pPr>
            <w:r w:rsidRPr="0065640A">
              <w:br/>
              <w:t>–26</w:t>
            </w:r>
          </w:p>
        </w:tc>
        <w:tc>
          <w:tcPr>
            <w:tcW w:w="742" w:type="dxa"/>
          </w:tcPr>
          <w:p w:rsidR="00BC3CA8" w:rsidRPr="0065640A" w:rsidRDefault="00BC3CA8" w:rsidP="00BC3CA8">
            <w:pPr>
              <w:pStyle w:val="Tabelltext"/>
              <w:spacing w:before="60"/>
              <w:jc w:val="right"/>
            </w:pPr>
            <w:r w:rsidRPr="0065640A">
              <w:br/>
              <w:t>34</w:t>
            </w:r>
          </w:p>
        </w:tc>
        <w:tc>
          <w:tcPr>
            <w:tcW w:w="742" w:type="dxa"/>
          </w:tcPr>
          <w:p w:rsidR="00BC3CA8" w:rsidRPr="0065640A" w:rsidRDefault="00BC3CA8" w:rsidP="00BC3CA8">
            <w:pPr>
              <w:pStyle w:val="Tabelltext"/>
              <w:jc w:val="right"/>
            </w:pPr>
          </w:p>
          <w:p w:rsidR="00BC3CA8" w:rsidRPr="0065640A" w:rsidRDefault="00BC3CA8" w:rsidP="00BC3CA8">
            <w:pPr>
              <w:pStyle w:val="Tabelltext"/>
              <w:spacing w:before="60"/>
              <w:jc w:val="right"/>
            </w:pPr>
            <w:r w:rsidRPr="0065640A">
              <w:t>–</w:t>
            </w:r>
          </w:p>
        </w:tc>
        <w:tc>
          <w:tcPr>
            <w:tcW w:w="742" w:type="dxa"/>
          </w:tcPr>
          <w:p w:rsidR="00BC3CA8" w:rsidRPr="0065640A" w:rsidRDefault="00BC3CA8" w:rsidP="00BC3CA8">
            <w:pPr>
              <w:pStyle w:val="Tabelltext"/>
              <w:jc w:val="right"/>
            </w:pPr>
          </w:p>
          <w:p w:rsidR="00BC3CA8" w:rsidRPr="0065640A" w:rsidRDefault="00BC3CA8" w:rsidP="00BC3CA8">
            <w:pPr>
              <w:pStyle w:val="Tabelltext"/>
              <w:spacing w:before="60"/>
              <w:jc w:val="right"/>
            </w:pPr>
            <w:r w:rsidRPr="0065640A">
              <w:t>–22</w:t>
            </w:r>
          </w:p>
        </w:tc>
        <w:tc>
          <w:tcPr>
            <w:tcW w:w="742" w:type="dxa"/>
          </w:tcPr>
          <w:p w:rsidR="00BC3CA8" w:rsidRPr="0065640A" w:rsidRDefault="00BC3CA8" w:rsidP="00BC3CA8">
            <w:pPr>
              <w:pStyle w:val="Tabelltext"/>
              <w:jc w:val="right"/>
            </w:pPr>
          </w:p>
          <w:p w:rsidR="00BC3CA8" w:rsidRPr="0065640A" w:rsidRDefault="00BC3CA8" w:rsidP="00BC3CA8">
            <w:pPr>
              <w:pStyle w:val="Tabelltext"/>
              <w:spacing w:before="60"/>
              <w:jc w:val="right"/>
            </w:pPr>
            <w:r w:rsidRPr="0065640A">
              <w:t>–22</w:t>
            </w:r>
          </w:p>
        </w:tc>
      </w:tr>
      <w:tr w:rsidR="00BC3CA8" w:rsidRPr="0065640A" w:rsidTr="00BC3CA8">
        <w:tc>
          <w:tcPr>
            <w:tcW w:w="1533" w:type="dxa"/>
            <w:tcBorders>
              <w:bottom w:val="single" w:sz="4" w:space="0" w:color="auto"/>
            </w:tcBorders>
          </w:tcPr>
          <w:p w:rsidR="00BC3CA8" w:rsidRPr="0065640A" w:rsidRDefault="00BC3CA8" w:rsidP="00BC3CA8">
            <w:pPr>
              <w:pStyle w:val="Tabelltext"/>
              <w:spacing w:before="60"/>
              <w:rPr>
                <w:b/>
              </w:rPr>
            </w:pPr>
            <w:r w:rsidRPr="0065640A">
              <w:rPr>
                <w:b/>
              </w:rPr>
              <w:t xml:space="preserve">Summa </w:t>
            </w:r>
          </w:p>
        </w:tc>
        <w:tc>
          <w:tcPr>
            <w:tcW w:w="742" w:type="dxa"/>
            <w:tcBorders>
              <w:bottom w:val="single" w:sz="4" w:space="0" w:color="auto"/>
            </w:tcBorders>
          </w:tcPr>
          <w:p w:rsidR="00BC3CA8" w:rsidRPr="0065640A" w:rsidRDefault="00BC3CA8" w:rsidP="00BC3CA8">
            <w:pPr>
              <w:pStyle w:val="Tabelltextsiffror"/>
              <w:spacing w:before="60"/>
              <w:rPr>
                <w:b/>
              </w:rPr>
            </w:pPr>
            <w:r w:rsidRPr="0065640A">
              <w:rPr>
                <w:b/>
              </w:rPr>
              <w:t>1 252</w:t>
            </w:r>
          </w:p>
        </w:tc>
        <w:tc>
          <w:tcPr>
            <w:tcW w:w="742" w:type="dxa"/>
            <w:tcBorders>
              <w:bottom w:val="single" w:sz="4" w:space="0" w:color="auto"/>
            </w:tcBorders>
          </w:tcPr>
          <w:p w:rsidR="00BC3CA8" w:rsidRPr="0065640A" w:rsidRDefault="00BC3CA8" w:rsidP="00BC3CA8">
            <w:pPr>
              <w:pStyle w:val="Tabelltextsiffror"/>
              <w:spacing w:before="60"/>
              <w:rPr>
                <w:b/>
              </w:rPr>
            </w:pPr>
            <w:r w:rsidRPr="0065640A">
              <w:rPr>
                <w:b/>
              </w:rPr>
              <w:t>–704</w:t>
            </w:r>
          </w:p>
        </w:tc>
        <w:tc>
          <w:tcPr>
            <w:tcW w:w="742" w:type="dxa"/>
            <w:tcBorders>
              <w:bottom w:val="single" w:sz="4" w:space="0" w:color="auto"/>
            </w:tcBorders>
          </w:tcPr>
          <w:p w:rsidR="00BC3CA8" w:rsidRPr="0065640A" w:rsidRDefault="00BC3CA8" w:rsidP="00BC3CA8">
            <w:pPr>
              <w:pStyle w:val="Tabelltextsiffror"/>
              <w:spacing w:before="60"/>
              <w:rPr>
                <w:b/>
              </w:rPr>
            </w:pPr>
            <w:r w:rsidRPr="0065640A">
              <w:rPr>
                <w:b/>
              </w:rPr>
              <w:t>548</w:t>
            </w:r>
          </w:p>
        </w:tc>
        <w:tc>
          <w:tcPr>
            <w:tcW w:w="742" w:type="dxa"/>
            <w:tcBorders>
              <w:bottom w:val="single" w:sz="4" w:space="0" w:color="auto"/>
            </w:tcBorders>
          </w:tcPr>
          <w:p w:rsidR="00BC3CA8" w:rsidRPr="0065640A" w:rsidRDefault="00BC3CA8" w:rsidP="00BC3CA8">
            <w:pPr>
              <w:pStyle w:val="Tabelltextsiffror"/>
              <w:spacing w:before="60"/>
              <w:rPr>
                <w:b/>
              </w:rPr>
            </w:pPr>
            <w:r w:rsidRPr="0065640A">
              <w:rPr>
                <w:b/>
              </w:rPr>
              <w:t>15 001</w:t>
            </w:r>
          </w:p>
        </w:tc>
        <w:tc>
          <w:tcPr>
            <w:tcW w:w="742" w:type="dxa"/>
            <w:tcBorders>
              <w:bottom w:val="single" w:sz="4" w:space="0" w:color="auto"/>
            </w:tcBorders>
          </w:tcPr>
          <w:p w:rsidR="00BC3CA8" w:rsidRPr="0065640A" w:rsidRDefault="00BC3CA8" w:rsidP="00BC3CA8">
            <w:pPr>
              <w:pStyle w:val="Tabelltextsiffror"/>
              <w:spacing w:before="60"/>
              <w:rPr>
                <w:b/>
              </w:rPr>
            </w:pPr>
            <w:r w:rsidRPr="0065640A">
              <w:rPr>
                <w:b/>
              </w:rPr>
              <w:t>–797</w:t>
            </w:r>
          </w:p>
        </w:tc>
        <w:tc>
          <w:tcPr>
            <w:tcW w:w="742" w:type="dxa"/>
            <w:tcBorders>
              <w:bottom w:val="single" w:sz="4" w:space="0" w:color="auto"/>
            </w:tcBorders>
          </w:tcPr>
          <w:p w:rsidR="00BC3CA8" w:rsidRPr="0065640A" w:rsidRDefault="00BC3CA8" w:rsidP="00BC3CA8">
            <w:pPr>
              <w:pStyle w:val="Tabelltextsiffror"/>
              <w:spacing w:before="60"/>
              <w:rPr>
                <w:b/>
              </w:rPr>
            </w:pPr>
            <w:r w:rsidRPr="0065640A">
              <w:rPr>
                <w:b/>
              </w:rPr>
              <w:t>14 204</w:t>
            </w:r>
          </w:p>
        </w:tc>
      </w:tr>
    </w:tbl>
    <w:p w:rsidR="00BC3CA8" w:rsidRPr="0065640A" w:rsidRDefault="00BC3CA8" w:rsidP="00A854E3">
      <w:pPr>
        <w:spacing w:before="120"/>
      </w:pPr>
      <w:r w:rsidRPr="0065640A">
        <w:t>De fördelade andelarna ska så nära som möjligt spegla den verkliga förbru</w:t>
      </w:r>
      <w:r w:rsidRPr="0065640A">
        <w:t>k</w:t>
      </w:r>
      <w:r w:rsidRPr="0065640A">
        <w:t>ningen av de resurser som tas i anspråk inom varje verksamhetsområde. Pri</w:t>
      </w:r>
      <w:r w:rsidRPr="0065640A">
        <w:t>n</w:t>
      </w:r>
      <w:r w:rsidRPr="0065640A">
        <w:t>cipen är att kostnaderna och intäkterna i så hög grad som möjligt direkt ska föras till respektive verksamhetsområde utan inblandning av någon förde</w:t>
      </w:r>
      <w:r w:rsidRPr="0065640A">
        <w:t>l</w:t>
      </w:r>
      <w:r w:rsidRPr="0065640A">
        <w:t xml:space="preserve">ningsnyckel. </w:t>
      </w:r>
    </w:p>
    <w:p w:rsidR="00BC3CA8" w:rsidRPr="0065640A" w:rsidRDefault="00BC3CA8" w:rsidP="00BC3CA8">
      <w:pPr>
        <w:pStyle w:val="Normaltindrag"/>
        <w:rPr>
          <w:lang w:val="sv-SE" w:eastAsia="sv-SE"/>
        </w:rPr>
      </w:pPr>
      <w:r w:rsidRPr="0065640A">
        <w:rPr>
          <w:lang w:val="sv-SE" w:eastAsia="sv-SE"/>
        </w:rPr>
        <w:t>Fördelningsmodellen utgår från uppställningen i resultat- och balansrä</w:t>
      </w:r>
      <w:r w:rsidRPr="0065640A">
        <w:rPr>
          <w:lang w:val="sv-SE" w:eastAsia="sv-SE"/>
        </w:rPr>
        <w:t>k</w:t>
      </w:r>
      <w:r w:rsidRPr="0065640A">
        <w:rPr>
          <w:lang w:val="sv-SE" w:eastAsia="sv-SE"/>
        </w:rPr>
        <w:t>ningen, där Riksbankens förvaltningskostnader för 2010 uppgår till 704 mi</w:t>
      </w:r>
      <w:r w:rsidRPr="0065640A">
        <w:rPr>
          <w:lang w:val="sv-SE" w:eastAsia="sv-SE"/>
        </w:rPr>
        <w:t>l</w:t>
      </w:r>
      <w:r w:rsidRPr="0065640A">
        <w:rPr>
          <w:lang w:val="sv-SE" w:eastAsia="sv-SE"/>
        </w:rPr>
        <w:t>joner kronor (797) och tillgångar och skulder till 326 926 miljoner kr</w:t>
      </w:r>
      <w:r w:rsidRPr="0065640A">
        <w:rPr>
          <w:lang w:val="sv-SE" w:eastAsia="sv-SE"/>
        </w:rPr>
        <w:t>o</w:t>
      </w:r>
      <w:r w:rsidRPr="0065640A">
        <w:rPr>
          <w:lang w:val="sv-SE" w:eastAsia="sv-SE"/>
        </w:rPr>
        <w:t xml:space="preserve">nor (708 838). </w:t>
      </w:r>
    </w:p>
    <w:p w:rsidR="00BC3CA8" w:rsidRPr="0065640A" w:rsidRDefault="00BC3CA8" w:rsidP="00BC3CA8">
      <w:pPr>
        <w:pStyle w:val="Normaltindrag"/>
        <w:rPr>
          <w:lang w:val="sv-SE" w:eastAsia="sv-SE"/>
        </w:rPr>
      </w:pPr>
      <w:r w:rsidRPr="0065640A">
        <w:rPr>
          <w:lang w:val="sv-SE" w:eastAsia="sv-SE"/>
        </w:rPr>
        <w:t>Från och med 2010 redovisas verksamhetsområdet Internationellt a</w:t>
      </w:r>
      <w:r w:rsidRPr="0065640A">
        <w:rPr>
          <w:lang w:val="sv-SE" w:eastAsia="sv-SE"/>
        </w:rPr>
        <w:t>r</w:t>
      </w:r>
      <w:r w:rsidRPr="0065640A">
        <w:rPr>
          <w:lang w:val="sv-SE" w:eastAsia="sv-SE"/>
        </w:rPr>
        <w:t xml:space="preserve">bete i övrigt inom verksamhetsområdet Finansiell stabilitet. </w:t>
      </w:r>
    </w:p>
    <w:p w:rsidR="00BC3CA8" w:rsidRPr="0065640A" w:rsidRDefault="00BC3CA8" w:rsidP="00BC3CA8">
      <w:pPr>
        <w:pStyle w:val="R3"/>
      </w:pPr>
      <w:r w:rsidRPr="0065640A">
        <w:t xml:space="preserve">Fördelning av kostnader </w:t>
      </w:r>
    </w:p>
    <w:p w:rsidR="00BC3CA8" w:rsidRPr="0065640A" w:rsidRDefault="00BC3CA8" w:rsidP="00607FF9">
      <w:pPr>
        <w:pStyle w:val="R4"/>
        <w:spacing w:before="120"/>
      </w:pPr>
      <w:r w:rsidRPr="0065640A">
        <w:t>Personalkostnader</w:t>
      </w:r>
      <w:r w:rsidR="008D377D" w:rsidRPr="0065640A">
        <w:t>,</w:t>
      </w:r>
      <w:r w:rsidRPr="0065640A">
        <w:t xml:space="preserve"> exklusive IT-personal</w:t>
      </w:r>
    </w:p>
    <w:p w:rsidR="00BC3CA8" w:rsidRPr="0065640A" w:rsidRDefault="00BC3CA8" w:rsidP="00BC3CA8">
      <w:r w:rsidRPr="0065640A">
        <w:t>Personalkostnaderna för de medarbetare som är direkt involverade i ett ver</w:t>
      </w:r>
      <w:r w:rsidRPr="0065640A">
        <w:t>k</w:t>
      </w:r>
      <w:r w:rsidRPr="0065640A">
        <w:t>samhetsområde har fördelats med faktisk lönekostnad. Lönekostnaderna för de medarbetare som ingår i stödfunktionerna har fördelats med hjälp av en fö</w:t>
      </w:r>
      <w:r w:rsidRPr="0065640A">
        <w:t>r</w:t>
      </w:r>
      <w:r w:rsidRPr="0065640A">
        <w:t>delningsnyckel. Den oftast förekommande nyckeln utgörs av antalet direkt involverade medarbetare i förhållande till det totala antalet direkt involverade medarbetare inom alla verksamhetsområden. Totalt är cirka 190 medarb</w:t>
      </w:r>
      <w:r w:rsidRPr="0065640A">
        <w:t>e</w:t>
      </w:r>
      <w:r w:rsidRPr="0065640A">
        <w:t>tare</w:t>
      </w:r>
      <w:r w:rsidR="008D377D" w:rsidRPr="0065640A">
        <w:t>,</w:t>
      </w:r>
      <w:r w:rsidRPr="0065640A">
        <w:t xml:space="preserve"> eller 55 procent av totalt 340, direkt involverade i något verksamhet</w:t>
      </w:r>
      <w:r w:rsidRPr="0065640A">
        <w:t>s</w:t>
      </w:r>
      <w:r w:rsidRPr="0065640A">
        <w:t>område. De resterande 150 medarbetarna finns inom stödfunktionerna, främst IT, transport och bevakning, fastighet och internse</w:t>
      </w:r>
      <w:r w:rsidRPr="0065640A">
        <w:t>r</w:t>
      </w:r>
      <w:r w:rsidRPr="0065640A">
        <w:t xml:space="preserve">vice. </w:t>
      </w:r>
    </w:p>
    <w:p w:rsidR="00BC3CA8" w:rsidRPr="0065640A" w:rsidRDefault="00BC3CA8" w:rsidP="00BC3CA8">
      <w:pPr>
        <w:pStyle w:val="R4"/>
      </w:pPr>
      <w:r w:rsidRPr="0065640A">
        <w:t>Administrationskostnader, exklusive IT-kostnader</w:t>
      </w:r>
    </w:p>
    <w:p w:rsidR="00BC3CA8" w:rsidRPr="0065640A" w:rsidRDefault="00BC3CA8" w:rsidP="00A854E3">
      <w:r w:rsidRPr="0065640A">
        <w:t>Riksbankens processredovisning innebär att administrationskostnaderna fö</w:t>
      </w:r>
      <w:r w:rsidRPr="0065640A">
        <w:t>r</w:t>
      </w:r>
      <w:r w:rsidRPr="0065640A">
        <w:t>delas direkt per verksamhetsområde vid fakturaregistr</w:t>
      </w:r>
      <w:r w:rsidRPr="0065640A">
        <w:t>e</w:t>
      </w:r>
      <w:r w:rsidRPr="0065640A">
        <w:t xml:space="preserve">ringen. </w:t>
      </w:r>
    </w:p>
    <w:p w:rsidR="00BC3CA8" w:rsidRPr="0065640A" w:rsidRDefault="00BC3CA8" w:rsidP="00BC3CA8">
      <w:pPr>
        <w:pStyle w:val="Normaltindrag"/>
        <w:rPr>
          <w:lang w:val="sv-SE" w:eastAsia="sv-SE"/>
        </w:rPr>
      </w:pPr>
      <w:r w:rsidRPr="0065640A">
        <w:rPr>
          <w:lang w:val="sv-SE" w:eastAsia="sv-SE"/>
        </w:rPr>
        <w:t>En stor del av Riksbankens kostnader är dock gemensamma kostnader, till exempel kostnader för lokaler, fastighetsskötsel, säkerhet och bevakning. Dessa kan inte direktfördelas utan har fördelats med hjälp av fördefinierade nycklar, oftast bestående av antalet direkt involverade medarbetare per ver</w:t>
      </w:r>
      <w:r w:rsidRPr="0065640A">
        <w:rPr>
          <w:lang w:val="sv-SE" w:eastAsia="sv-SE"/>
        </w:rPr>
        <w:t>k</w:t>
      </w:r>
      <w:r w:rsidRPr="0065640A">
        <w:rPr>
          <w:lang w:val="sv-SE" w:eastAsia="sv-SE"/>
        </w:rPr>
        <w:t>samhetsområde i förhållande till det totala antalet direkt involverade meda</w:t>
      </w:r>
      <w:r w:rsidRPr="0065640A">
        <w:rPr>
          <w:lang w:val="sv-SE" w:eastAsia="sv-SE"/>
        </w:rPr>
        <w:t>r</w:t>
      </w:r>
      <w:r w:rsidRPr="0065640A">
        <w:rPr>
          <w:lang w:val="sv-SE" w:eastAsia="sv-SE"/>
        </w:rPr>
        <w:t>betare inom alla ver</w:t>
      </w:r>
      <w:r w:rsidRPr="0065640A">
        <w:rPr>
          <w:lang w:val="sv-SE" w:eastAsia="sv-SE"/>
        </w:rPr>
        <w:t>k</w:t>
      </w:r>
      <w:r w:rsidRPr="0065640A">
        <w:rPr>
          <w:lang w:val="sv-SE" w:eastAsia="sv-SE"/>
        </w:rPr>
        <w:t xml:space="preserve">samhetsområden. </w:t>
      </w:r>
    </w:p>
    <w:p w:rsidR="00607FF9" w:rsidRPr="0065640A" w:rsidRDefault="00607FF9" w:rsidP="00607FF9">
      <w:pPr>
        <w:spacing w:before="312" w:line="200" w:lineRule="exact"/>
        <w:jc w:val="left"/>
        <w:rPr>
          <w:b/>
        </w:rPr>
      </w:pPr>
      <w:r w:rsidRPr="0065640A">
        <w:rPr>
          <w:b/>
        </w:rPr>
        <w:t>Diagram 24</w:t>
      </w:r>
      <w:r w:rsidR="00FF53F2" w:rsidRPr="0065640A">
        <w:rPr>
          <w:b/>
        </w:rPr>
        <w:t>.</w:t>
      </w:r>
      <w:r w:rsidRPr="0065640A">
        <w:rPr>
          <w:b/>
        </w:rPr>
        <w:t xml:space="preserve"> Fördelning av kostnadsslag per verksamhetsområde 2010, miljoner kr</w:t>
      </w:r>
      <w:r w:rsidRPr="0065640A">
        <w:rPr>
          <w:b/>
        </w:rPr>
        <w:t>o</w:t>
      </w:r>
      <w:r w:rsidRPr="0065640A">
        <w:rPr>
          <w:b/>
        </w:rPr>
        <w:t xml:space="preserve">nor </w:t>
      </w:r>
    </w:p>
    <w:p w:rsidR="00607FF9" w:rsidRPr="0065640A" w:rsidRDefault="0065640A" w:rsidP="00607FF9">
      <w:pPr>
        <w:spacing w:before="120"/>
      </w:pPr>
      <w:r w:rsidRPr="0065640A">
        <w:rPr>
          <w:noProof/>
        </w:rPr>
        <w:drawing>
          <wp:inline distT="0" distB="0" distL="0" distR="0">
            <wp:extent cx="3771900" cy="229679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71900" cy="2296795"/>
                    </a:xfrm>
                    <a:prstGeom prst="rect">
                      <a:avLst/>
                    </a:prstGeom>
                    <a:noFill/>
                    <a:ln>
                      <a:noFill/>
                    </a:ln>
                  </pic:spPr>
                </pic:pic>
              </a:graphicData>
            </a:graphic>
          </wp:inline>
        </w:drawing>
      </w:r>
    </w:p>
    <w:p w:rsidR="00607FF9" w:rsidRPr="0065640A" w:rsidRDefault="00607FF9" w:rsidP="00607FF9">
      <w:pPr>
        <w:pStyle w:val="Fotnotstext"/>
        <w:spacing w:before="62"/>
        <w:rPr>
          <w:lang w:val="sv-SE"/>
        </w:rPr>
      </w:pPr>
      <w:r w:rsidRPr="0065640A">
        <w:rPr>
          <w:lang w:val="sv-SE"/>
        </w:rPr>
        <w:t>Källa: Riksbanken.</w:t>
      </w:r>
    </w:p>
    <w:p w:rsidR="00BC3CA8" w:rsidRPr="0065640A" w:rsidRDefault="00BC3CA8" w:rsidP="00BC3CA8">
      <w:pPr>
        <w:pStyle w:val="R4"/>
      </w:pPr>
      <w:r w:rsidRPr="0065640A">
        <w:t>Avskrivningar, exklusive IT-relaterade investeringar</w:t>
      </w:r>
    </w:p>
    <w:p w:rsidR="00BC3CA8" w:rsidRPr="0065640A" w:rsidRDefault="00BC3CA8" w:rsidP="00BC3CA8">
      <w:r w:rsidRPr="0065640A">
        <w:t>Avskrivningarna är direkt fördelade till det verksamhetsområde som respe</w:t>
      </w:r>
      <w:r w:rsidRPr="0065640A">
        <w:t>k</w:t>
      </w:r>
      <w:r w:rsidRPr="0065640A">
        <w:t>ti</w:t>
      </w:r>
      <w:r w:rsidR="008D377D" w:rsidRPr="0065640A">
        <w:softHyphen/>
      </w:r>
      <w:r w:rsidRPr="0065640A">
        <w:t>ve anläggning stöder eller fördelade utifrån antalet direkt involverade meda</w:t>
      </w:r>
      <w:r w:rsidRPr="0065640A">
        <w:t>r</w:t>
      </w:r>
      <w:r w:rsidRPr="0065640A">
        <w:t>betare per verksamhetsområde i förhållande till det totala antalet direkt invo</w:t>
      </w:r>
      <w:r w:rsidRPr="0065640A">
        <w:t>l</w:t>
      </w:r>
      <w:r w:rsidRPr="0065640A">
        <w:t xml:space="preserve">verade medarbetare.  </w:t>
      </w:r>
    </w:p>
    <w:p w:rsidR="00BC3CA8" w:rsidRPr="0065640A" w:rsidRDefault="00BC3CA8" w:rsidP="00BC3CA8">
      <w:pPr>
        <w:pStyle w:val="R4"/>
      </w:pPr>
      <w:r w:rsidRPr="0065640A">
        <w:t>Sedel- och myntkostnader</w:t>
      </w:r>
    </w:p>
    <w:p w:rsidR="00BC3CA8" w:rsidRPr="0065640A" w:rsidRDefault="00BC3CA8" w:rsidP="00BC3CA8">
      <w:r w:rsidRPr="0065640A">
        <w:t xml:space="preserve">Kostnaderna för inköp av sedlar och mynt uppgick 2010 till 56 (117) miljoner kronor. Kostnaderna belastar i sin helhet verksamhetsområdet </w:t>
      </w:r>
      <w:r w:rsidR="008D377D" w:rsidRPr="0065640A">
        <w:t>K</w:t>
      </w:r>
      <w:r w:rsidRPr="0065640A">
        <w:t>ontanthant</w:t>
      </w:r>
      <w:r w:rsidRPr="0065640A">
        <w:t>e</w:t>
      </w:r>
      <w:r w:rsidRPr="0065640A">
        <w:t>r</w:t>
      </w:r>
      <w:r w:rsidR="008D377D" w:rsidRPr="0065640A">
        <w:softHyphen/>
      </w:r>
      <w:r w:rsidRPr="0065640A">
        <w:t>ing.</w:t>
      </w:r>
    </w:p>
    <w:p w:rsidR="00BC3CA8" w:rsidRPr="0065640A" w:rsidRDefault="00BC3CA8" w:rsidP="00BC3CA8">
      <w:pPr>
        <w:pStyle w:val="R4"/>
      </w:pPr>
      <w:r w:rsidRPr="0065640A">
        <w:t>IT-kostnader</w:t>
      </w:r>
    </w:p>
    <w:p w:rsidR="00BC3CA8" w:rsidRPr="0065640A" w:rsidRDefault="00BC3CA8" w:rsidP="00BC3CA8">
      <w:r w:rsidRPr="0065640A">
        <w:t>Modellen för fördelning av IT-kostnader bygger på fyra IT-tjänster: telefoni, pc-tjänster, licenser och IT-system. Telefoni och pc-tjänster fördelas på a</w:t>
      </w:r>
      <w:r w:rsidRPr="0065640A">
        <w:t>n</w:t>
      </w:r>
      <w:r w:rsidRPr="0065640A">
        <w:t>vändare med gemensamt överenskomna priser per telefon, mobiltelefon och pc. De stora verksamhetslicenserna, främst finansiella informationstjänster, fördelas på respektive licenstagare med faktiskt pris. Kos</w:t>
      </w:r>
      <w:r w:rsidRPr="0065640A">
        <w:t>t</w:t>
      </w:r>
      <w:r w:rsidRPr="0065640A">
        <w:t>naderna för IT-system fördelas utifrån antalet logiska servrar per system.</w:t>
      </w:r>
    </w:p>
    <w:p w:rsidR="00BC3CA8" w:rsidRPr="0065640A" w:rsidRDefault="00BC3CA8" w:rsidP="00BC3CA8">
      <w:pPr>
        <w:pStyle w:val="R3"/>
      </w:pPr>
      <w:r w:rsidRPr="0065640A">
        <w:t xml:space="preserve">Fördelning av nettointäkter </w:t>
      </w:r>
    </w:p>
    <w:p w:rsidR="00BC3CA8" w:rsidRPr="0065640A" w:rsidRDefault="00BC3CA8" w:rsidP="00BC3CA8">
      <w:r w:rsidRPr="0065640A">
        <w:t>Fördelningen av nettointäkter på verksamhetsområden har gjorts utifrån ett operationellt perspektiv. Intäkterna har förts till det verksamhetsområde som har störst möjlighet att påverka och hantera dessa. Hänsyn har därför till exe</w:t>
      </w:r>
      <w:r w:rsidRPr="0065640A">
        <w:t>m</w:t>
      </w:r>
      <w:r w:rsidRPr="0065640A">
        <w:t>pel inte tagits till att seignoraget har sitt ursprung i kontanthanteringen, utan seignorageintäkterna har fördelats till tillgångsförvaltningen. Seignor</w:t>
      </w:r>
      <w:r w:rsidRPr="0065640A">
        <w:t>a</w:t>
      </w:r>
      <w:r w:rsidRPr="0065640A">
        <w:t xml:space="preserve">get för 2010 beräknas uppgå till 3 495 miljoner kronor (5 793). </w:t>
      </w:r>
    </w:p>
    <w:p w:rsidR="00BC3CA8" w:rsidRPr="0065640A" w:rsidRDefault="00BC3CA8" w:rsidP="00A854E3">
      <w:pPr>
        <w:pStyle w:val="Normaltindrag"/>
        <w:rPr>
          <w:lang w:val="sv-SE" w:eastAsia="sv-SE"/>
        </w:rPr>
      </w:pPr>
      <w:r w:rsidRPr="0065640A">
        <w:rPr>
          <w:lang w:val="sv-SE" w:eastAsia="sv-SE"/>
        </w:rPr>
        <w:t>Nettointäkterna inom verksamhetsområdet Finansiell stabilitet utgörs främst av utdelning från Riksba</w:t>
      </w:r>
      <w:r w:rsidRPr="0065640A">
        <w:rPr>
          <w:lang w:val="sv-SE" w:eastAsia="sv-SE"/>
        </w:rPr>
        <w:t>n</w:t>
      </w:r>
      <w:r w:rsidRPr="0065640A">
        <w:rPr>
          <w:lang w:val="sv-SE" w:eastAsia="sv-SE"/>
        </w:rPr>
        <w:t>kens innehav av BIS</w:t>
      </w:r>
      <w:r w:rsidR="008D377D" w:rsidRPr="0065640A">
        <w:rPr>
          <w:lang w:val="sv-SE" w:eastAsia="sv-SE"/>
        </w:rPr>
        <w:t>-</w:t>
      </w:r>
      <w:r w:rsidRPr="0065640A">
        <w:rPr>
          <w:lang w:val="sv-SE" w:eastAsia="sv-SE"/>
        </w:rPr>
        <w:t>aktier</w:t>
      </w:r>
    </w:p>
    <w:p w:rsidR="00BC3CA8" w:rsidRPr="0065640A" w:rsidRDefault="00BC3CA8" w:rsidP="00A854E3">
      <w:pPr>
        <w:pStyle w:val="Normaltindrag"/>
        <w:rPr>
          <w:lang w:val="sv-SE" w:eastAsia="sv-SE"/>
        </w:rPr>
      </w:pPr>
      <w:r w:rsidRPr="0065640A">
        <w:rPr>
          <w:lang w:val="sv-SE" w:eastAsia="sv-SE"/>
        </w:rPr>
        <w:t>Tillgångsförvaltningens nettointäkter om 454 miljoner kronor, justerat med balansförda pris-, valuta- och guldvärdeeffekter om –2 716 miljoner kronor, vilka motsvaras av årets förändring i värdereglering</w:t>
      </w:r>
      <w:r w:rsidRPr="0065640A">
        <w:rPr>
          <w:lang w:val="sv-SE" w:eastAsia="sv-SE"/>
        </w:rPr>
        <w:t>s</w:t>
      </w:r>
      <w:r w:rsidRPr="0065640A">
        <w:rPr>
          <w:lang w:val="sv-SE" w:eastAsia="sv-SE"/>
        </w:rPr>
        <w:t>kontot (se not 26), utgör den totala avkastningen från Riksbankens tillgångsförval</w:t>
      </w:r>
      <w:r w:rsidRPr="0065640A">
        <w:rPr>
          <w:lang w:val="sv-SE" w:eastAsia="sv-SE"/>
        </w:rPr>
        <w:t>t</w:t>
      </w:r>
      <w:r w:rsidRPr="0065640A">
        <w:rPr>
          <w:lang w:val="sv-SE" w:eastAsia="sv-SE"/>
        </w:rPr>
        <w:t xml:space="preserve">ning 2010 om </w:t>
      </w:r>
      <w:r w:rsidRPr="0065640A">
        <w:rPr>
          <w:lang w:val="sv-SE" w:eastAsia="sv-SE"/>
        </w:rPr>
        <w:br/>
        <w:t>–2 262 miljoner kronor (se tabell 5 i förvaltningsberättelsens avsnitt Til</w:t>
      </w:r>
      <w:r w:rsidRPr="0065640A">
        <w:rPr>
          <w:lang w:val="sv-SE" w:eastAsia="sv-SE"/>
        </w:rPr>
        <w:t>l</w:t>
      </w:r>
      <w:r w:rsidRPr="0065640A">
        <w:rPr>
          <w:lang w:val="sv-SE" w:eastAsia="sv-SE"/>
        </w:rPr>
        <w:t>gångsförvaltning).</w:t>
      </w:r>
    </w:p>
    <w:p w:rsidR="00BC3CA8" w:rsidRPr="0065640A" w:rsidRDefault="00BC3CA8" w:rsidP="00BC3CA8">
      <w:pPr>
        <w:pStyle w:val="R3"/>
      </w:pPr>
      <w:r w:rsidRPr="0065640A">
        <w:t>Fördelning av tillgångar och skulder</w:t>
      </w:r>
    </w:p>
    <w:p w:rsidR="00BC3CA8" w:rsidRPr="0065640A" w:rsidRDefault="00BC3CA8" w:rsidP="00224C1A">
      <w:pPr>
        <w:spacing w:after="120"/>
      </w:pPr>
      <w:r w:rsidRPr="0065640A">
        <w:t>Av tabellen nedan framgår Riksbankens tillgångar och skulder fördelade på verksamhetsområden i miljoner kr</w:t>
      </w:r>
      <w:r w:rsidRPr="0065640A">
        <w:t>o</w:t>
      </w:r>
      <w:r w:rsidRPr="0065640A">
        <w:t xml:space="preserve">nor. </w:t>
      </w:r>
    </w:p>
    <w:tbl>
      <w:tblPr>
        <w:tblW w:w="5985" w:type="dxa"/>
        <w:tblInd w:w="108" w:type="dxa"/>
        <w:tblLook w:val="01E0" w:firstRow="1" w:lastRow="1" w:firstColumn="1" w:lastColumn="1" w:noHBand="0" w:noVBand="0"/>
      </w:tblPr>
      <w:tblGrid>
        <w:gridCol w:w="1638"/>
        <w:gridCol w:w="1086"/>
        <w:gridCol w:w="1087"/>
        <w:gridCol w:w="1087"/>
        <w:gridCol w:w="1087"/>
      </w:tblGrid>
      <w:tr w:rsidR="00BC3CA8" w:rsidRPr="0065640A" w:rsidTr="00BC3CA8">
        <w:tc>
          <w:tcPr>
            <w:tcW w:w="1638" w:type="dxa"/>
            <w:vMerge w:val="restart"/>
            <w:tcBorders>
              <w:top w:val="single" w:sz="4" w:space="0" w:color="auto"/>
            </w:tcBorders>
          </w:tcPr>
          <w:p w:rsidR="00BC3CA8" w:rsidRPr="0065640A" w:rsidRDefault="00BC3CA8" w:rsidP="00BC3CA8">
            <w:pPr>
              <w:pStyle w:val="Tabelltext"/>
              <w:rPr>
                <w:b/>
              </w:rPr>
            </w:pPr>
          </w:p>
          <w:p w:rsidR="00BC3CA8" w:rsidRPr="0065640A" w:rsidRDefault="00BC3CA8" w:rsidP="00BC3CA8">
            <w:pPr>
              <w:pStyle w:val="Tabelltext"/>
              <w:jc w:val="center"/>
              <w:rPr>
                <w:b/>
              </w:rPr>
            </w:pPr>
            <w:r w:rsidRPr="0065640A">
              <w:rPr>
                <w:b/>
              </w:rPr>
              <w:t>Verksamhetsområde</w:t>
            </w:r>
          </w:p>
        </w:tc>
        <w:tc>
          <w:tcPr>
            <w:tcW w:w="2173" w:type="dxa"/>
            <w:gridSpan w:val="2"/>
            <w:tcBorders>
              <w:top w:val="single" w:sz="4" w:space="0" w:color="auto"/>
            </w:tcBorders>
          </w:tcPr>
          <w:p w:rsidR="00BC3CA8" w:rsidRPr="0065640A" w:rsidRDefault="00BC3CA8" w:rsidP="00BC3CA8">
            <w:pPr>
              <w:pStyle w:val="Tabelltext"/>
              <w:jc w:val="center"/>
              <w:rPr>
                <w:b/>
              </w:rPr>
            </w:pPr>
            <w:r w:rsidRPr="0065640A">
              <w:rPr>
                <w:b/>
              </w:rPr>
              <w:t>2010-12-31</w:t>
            </w:r>
          </w:p>
        </w:tc>
        <w:tc>
          <w:tcPr>
            <w:tcW w:w="2174" w:type="dxa"/>
            <w:gridSpan w:val="2"/>
            <w:tcBorders>
              <w:top w:val="single" w:sz="4" w:space="0" w:color="auto"/>
            </w:tcBorders>
          </w:tcPr>
          <w:p w:rsidR="00BC3CA8" w:rsidRPr="0065640A" w:rsidRDefault="00BC3CA8" w:rsidP="00BC3CA8">
            <w:pPr>
              <w:pStyle w:val="Tabelltext"/>
              <w:jc w:val="center"/>
              <w:rPr>
                <w:b/>
              </w:rPr>
            </w:pPr>
            <w:r w:rsidRPr="0065640A">
              <w:rPr>
                <w:b/>
              </w:rPr>
              <w:t>2009-12-31</w:t>
            </w:r>
          </w:p>
        </w:tc>
      </w:tr>
      <w:tr w:rsidR="00BC3CA8" w:rsidRPr="0065640A" w:rsidTr="00BC3CA8">
        <w:tc>
          <w:tcPr>
            <w:tcW w:w="1638" w:type="dxa"/>
            <w:vMerge/>
            <w:tcBorders>
              <w:bottom w:val="single" w:sz="4" w:space="0" w:color="auto"/>
            </w:tcBorders>
          </w:tcPr>
          <w:p w:rsidR="00BC3CA8" w:rsidRPr="0065640A" w:rsidRDefault="00BC3CA8" w:rsidP="00BC3CA8">
            <w:pPr>
              <w:pStyle w:val="Tabelltext"/>
            </w:pPr>
          </w:p>
        </w:tc>
        <w:tc>
          <w:tcPr>
            <w:tcW w:w="1086" w:type="dxa"/>
            <w:tcBorders>
              <w:bottom w:val="single" w:sz="4" w:space="0" w:color="auto"/>
            </w:tcBorders>
          </w:tcPr>
          <w:p w:rsidR="00BC3CA8" w:rsidRPr="0065640A" w:rsidRDefault="00BC3CA8" w:rsidP="00BC3CA8">
            <w:pPr>
              <w:pStyle w:val="Tabelltext"/>
              <w:jc w:val="right"/>
              <w:rPr>
                <w:b/>
              </w:rPr>
            </w:pPr>
            <w:r w:rsidRPr="0065640A">
              <w:rPr>
                <w:b/>
              </w:rPr>
              <w:t>Tillgångar</w:t>
            </w:r>
          </w:p>
        </w:tc>
        <w:tc>
          <w:tcPr>
            <w:tcW w:w="1087" w:type="dxa"/>
            <w:tcBorders>
              <w:bottom w:val="single" w:sz="4" w:space="0" w:color="auto"/>
            </w:tcBorders>
          </w:tcPr>
          <w:p w:rsidR="00BC3CA8" w:rsidRPr="0065640A" w:rsidRDefault="00BC3CA8" w:rsidP="00BC3CA8">
            <w:pPr>
              <w:pStyle w:val="Tabelltext"/>
              <w:jc w:val="right"/>
              <w:rPr>
                <w:b/>
              </w:rPr>
            </w:pPr>
            <w:r w:rsidRPr="0065640A">
              <w:rPr>
                <w:b/>
              </w:rPr>
              <w:t>Skulder</w:t>
            </w:r>
          </w:p>
        </w:tc>
        <w:tc>
          <w:tcPr>
            <w:tcW w:w="1087" w:type="dxa"/>
            <w:tcBorders>
              <w:bottom w:val="single" w:sz="4" w:space="0" w:color="auto"/>
            </w:tcBorders>
          </w:tcPr>
          <w:p w:rsidR="00BC3CA8" w:rsidRPr="0065640A" w:rsidRDefault="00BC3CA8" w:rsidP="00BC3CA8">
            <w:pPr>
              <w:pStyle w:val="Tabelltext"/>
              <w:jc w:val="right"/>
              <w:rPr>
                <w:b/>
              </w:rPr>
            </w:pPr>
            <w:r w:rsidRPr="0065640A">
              <w:rPr>
                <w:b/>
              </w:rPr>
              <w:t>Tillgångar</w:t>
            </w:r>
          </w:p>
        </w:tc>
        <w:tc>
          <w:tcPr>
            <w:tcW w:w="1087" w:type="dxa"/>
            <w:tcBorders>
              <w:bottom w:val="single" w:sz="4" w:space="0" w:color="auto"/>
            </w:tcBorders>
          </w:tcPr>
          <w:p w:rsidR="00BC3CA8" w:rsidRPr="0065640A" w:rsidRDefault="00BC3CA8" w:rsidP="00BC3CA8">
            <w:pPr>
              <w:pStyle w:val="Tabelltext"/>
              <w:jc w:val="right"/>
              <w:rPr>
                <w:b/>
              </w:rPr>
            </w:pPr>
            <w:r w:rsidRPr="0065640A">
              <w:rPr>
                <w:b/>
              </w:rPr>
              <w:t>Skulder</w:t>
            </w:r>
          </w:p>
        </w:tc>
      </w:tr>
      <w:tr w:rsidR="00BC3CA8" w:rsidRPr="0065640A" w:rsidTr="00BC3CA8">
        <w:tc>
          <w:tcPr>
            <w:tcW w:w="1638" w:type="dxa"/>
            <w:tcBorders>
              <w:top w:val="single" w:sz="4" w:space="0" w:color="auto"/>
            </w:tcBorders>
          </w:tcPr>
          <w:p w:rsidR="00BC3CA8" w:rsidRPr="0065640A" w:rsidRDefault="00BC3CA8" w:rsidP="00BC3CA8">
            <w:pPr>
              <w:pStyle w:val="Tabelltext"/>
              <w:spacing w:before="60"/>
            </w:pPr>
            <w:r w:rsidRPr="0065640A">
              <w:t>Finansiell stabilitet</w:t>
            </w:r>
          </w:p>
          <w:p w:rsidR="00BC3CA8" w:rsidRPr="0065640A" w:rsidRDefault="00BC3CA8" w:rsidP="00BC3CA8">
            <w:pPr>
              <w:pStyle w:val="Tabelltext"/>
              <w:spacing w:before="60"/>
            </w:pPr>
            <w:r w:rsidRPr="0065640A">
              <w:t>Kontanthantering</w:t>
            </w:r>
          </w:p>
        </w:tc>
        <w:tc>
          <w:tcPr>
            <w:tcW w:w="1086" w:type="dxa"/>
            <w:tcBorders>
              <w:top w:val="single" w:sz="4" w:space="0" w:color="auto"/>
            </w:tcBorders>
          </w:tcPr>
          <w:p w:rsidR="00BC3CA8" w:rsidRPr="0065640A" w:rsidRDefault="00BC3CA8" w:rsidP="00BC3CA8">
            <w:pPr>
              <w:pStyle w:val="Tabelltextsiffror"/>
              <w:spacing w:before="60"/>
            </w:pPr>
            <w:r w:rsidRPr="0065640A">
              <w:t>441</w:t>
            </w:r>
          </w:p>
          <w:p w:rsidR="00BC3CA8" w:rsidRPr="0065640A" w:rsidRDefault="00BC3CA8" w:rsidP="00BC3CA8">
            <w:pPr>
              <w:pStyle w:val="Tabelltextsiffror"/>
              <w:spacing w:before="60"/>
            </w:pPr>
            <w:r w:rsidRPr="0065640A">
              <w:t>–</w:t>
            </w:r>
          </w:p>
        </w:tc>
        <w:tc>
          <w:tcPr>
            <w:tcW w:w="1087" w:type="dxa"/>
            <w:tcBorders>
              <w:top w:val="single" w:sz="4" w:space="0" w:color="auto"/>
            </w:tcBorders>
          </w:tcPr>
          <w:p w:rsidR="00BC3CA8" w:rsidRPr="0065640A" w:rsidRDefault="00BC3CA8" w:rsidP="00BC3CA8">
            <w:pPr>
              <w:pStyle w:val="Tabelltextsiffror"/>
              <w:spacing w:before="60"/>
            </w:pPr>
            <w:r w:rsidRPr="0065640A">
              <w:t>–</w:t>
            </w:r>
          </w:p>
          <w:p w:rsidR="00BC3CA8" w:rsidRPr="0065640A" w:rsidRDefault="00BC3CA8" w:rsidP="00BC3CA8">
            <w:pPr>
              <w:pStyle w:val="Tabelltextsiffror"/>
              <w:spacing w:before="60"/>
            </w:pPr>
            <w:r w:rsidRPr="0065640A">
              <w:t>105 401</w:t>
            </w:r>
          </w:p>
        </w:tc>
        <w:tc>
          <w:tcPr>
            <w:tcW w:w="1087" w:type="dxa"/>
            <w:tcBorders>
              <w:top w:val="single" w:sz="4" w:space="0" w:color="auto"/>
            </w:tcBorders>
          </w:tcPr>
          <w:p w:rsidR="00BC3CA8" w:rsidRPr="0065640A" w:rsidRDefault="00BC3CA8" w:rsidP="00BC3CA8">
            <w:pPr>
              <w:pStyle w:val="Tabelltextsiffror"/>
              <w:spacing w:before="60"/>
            </w:pPr>
            <w:r w:rsidRPr="0065640A">
              <w:t>441</w:t>
            </w:r>
          </w:p>
          <w:p w:rsidR="00BC3CA8" w:rsidRPr="0065640A" w:rsidRDefault="00BC3CA8" w:rsidP="00BC3CA8">
            <w:pPr>
              <w:pStyle w:val="Tabelltextsiffror"/>
              <w:spacing w:before="60"/>
            </w:pPr>
            <w:r w:rsidRPr="0065640A">
              <w:t>–</w:t>
            </w:r>
          </w:p>
        </w:tc>
        <w:tc>
          <w:tcPr>
            <w:tcW w:w="1087" w:type="dxa"/>
            <w:tcBorders>
              <w:top w:val="single" w:sz="4" w:space="0" w:color="auto"/>
            </w:tcBorders>
          </w:tcPr>
          <w:p w:rsidR="00BC3CA8" w:rsidRPr="0065640A" w:rsidRDefault="00BC3CA8" w:rsidP="00BC3CA8">
            <w:pPr>
              <w:pStyle w:val="Tabelltextsiffror"/>
              <w:spacing w:before="60"/>
            </w:pPr>
            <w:r w:rsidRPr="0065640A">
              <w:t>–</w:t>
            </w:r>
          </w:p>
          <w:p w:rsidR="00BC3CA8" w:rsidRPr="0065640A" w:rsidRDefault="00BC3CA8" w:rsidP="00BC3CA8">
            <w:pPr>
              <w:pStyle w:val="Tabelltextsiffror"/>
              <w:spacing w:before="60"/>
            </w:pPr>
            <w:r w:rsidRPr="0065640A">
              <w:t>110 663</w:t>
            </w:r>
          </w:p>
        </w:tc>
      </w:tr>
      <w:tr w:rsidR="00BC3CA8" w:rsidRPr="0065640A" w:rsidTr="00BC3CA8">
        <w:tc>
          <w:tcPr>
            <w:tcW w:w="1638" w:type="dxa"/>
          </w:tcPr>
          <w:p w:rsidR="00BC3CA8" w:rsidRPr="0065640A" w:rsidRDefault="00BC3CA8" w:rsidP="00BC3CA8">
            <w:pPr>
              <w:pStyle w:val="Tabelltext"/>
              <w:spacing w:before="60"/>
            </w:pPr>
            <w:r w:rsidRPr="0065640A">
              <w:t>Tillgångsförvaltning</w:t>
            </w:r>
          </w:p>
        </w:tc>
        <w:tc>
          <w:tcPr>
            <w:tcW w:w="1086" w:type="dxa"/>
          </w:tcPr>
          <w:p w:rsidR="00BC3CA8" w:rsidRPr="0065640A" w:rsidRDefault="00BC3CA8" w:rsidP="00BC3CA8">
            <w:pPr>
              <w:pStyle w:val="Tabelltextsiffror"/>
              <w:spacing w:before="60"/>
            </w:pPr>
            <w:r w:rsidRPr="0065640A">
              <w:t>325 689</w:t>
            </w:r>
          </w:p>
        </w:tc>
        <w:tc>
          <w:tcPr>
            <w:tcW w:w="1087" w:type="dxa"/>
          </w:tcPr>
          <w:p w:rsidR="00BC3CA8" w:rsidRPr="0065640A" w:rsidRDefault="00BC3CA8" w:rsidP="00BC3CA8">
            <w:pPr>
              <w:pStyle w:val="Tabelltextsiffror"/>
              <w:spacing w:before="60"/>
            </w:pPr>
            <w:r w:rsidRPr="0065640A">
              <w:t>113 005</w:t>
            </w:r>
          </w:p>
        </w:tc>
        <w:tc>
          <w:tcPr>
            <w:tcW w:w="1087" w:type="dxa"/>
          </w:tcPr>
          <w:p w:rsidR="00BC3CA8" w:rsidRPr="0065640A" w:rsidRDefault="00BC3CA8" w:rsidP="00BC3CA8">
            <w:pPr>
              <w:pStyle w:val="Tabelltextsiffror"/>
              <w:spacing w:before="60"/>
            </w:pPr>
            <w:r w:rsidRPr="0065640A">
              <w:t>707 575</w:t>
            </w:r>
          </w:p>
        </w:tc>
        <w:tc>
          <w:tcPr>
            <w:tcW w:w="1087" w:type="dxa"/>
          </w:tcPr>
          <w:p w:rsidR="00BC3CA8" w:rsidRPr="0065640A" w:rsidRDefault="00BC3CA8" w:rsidP="00BC3CA8">
            <w:pPr>
              <w:pStyle w:val="Tabelltextsiffror"/>
              <w:spacing w:before="60"/>
            </w:pPr>
            <w:r w:rsidRPr="0065640A">
              <w:t>481 637</w:t>
            </w:r>
          </w:p>
        </w:tc>
      </w:tr>
      <w:tr w:rsidR="00BC3CA8" w:rsidRPr="0065640A" w:rsidTr="00BC3CA8">
        <w:tc>
          <w:tcPr>
            <w:tcW w:w="1638" w:type="dxa"/>
          </w:tcPr>
          <w:p w:rsidR="00BC3CA8" w:rsidRPr="0065640A" w:rsidRDefault="00BC3CA8" w:rsidP="00BC3CA8">
            <w:pPr>
              <w:pStyle w:val="Tabelltext"/>
              <w:spacing w:before="60"/>
            </w:pPr>
            <w:r w:rsidRPr="0065640A">
              <w:t xml:space="preserve">Ofördelat </w:t>
            </w:r>
          </w:p>
        </w:tc>
        <w:tc>
          <w:tcPr>
            <w:tcW w:w="1086" w:type="dxa"/>
          </w:tcPr>
          <w:p w:rsidR="00BC3CA8" w:rsidRPr="0065640A" w:rsidRDefault="00BC3CA8" w:rsidP="00BC3CA8">
            <w:pPr>
              <w:pStyle w:val="Tabelltextsiffror"/>
              <w:spacing w:before="60"/>
            </w:pPr>
            <w:r w:rsidRPr="0065640A">
              <w:t>796</w:t>
            </w:r>
          </w:p>
        </w:tc>
        <w:tc>
          <w:tcPr>
            <w:tcW w:w="1087" w:type="dxa"/>
          </w:tcPr>
          <w:p w:rsidR="00BC3CA8" w:rsidRPr="0065640A" w:rsidRDefault="00BC3CA8" w:rsidP="00BC3CA8">
            <w:pPr>
              <w:pStyle w:val="Tabelltextsiffror"/>
              <w:spacing w:before="60"/>
            </w:pPr>
            <w:r w:rsidRPr="0065640A">
              <w:t>108 520</w:t>
            </w:r>
          </w:p>
        </w:tc>
        <w:tc>
          <w:tcPr>
            <w:tcW w:w="1087" w:type="dxa"/>
          </w:tcPr>
          <w:p w:rsidR="00BC3CA8" w:rsidRPr="0065640A" w:rsidRDefault="00BC3CA8" w:rsidP="00BC3CA8">
            <w:pPr>
              <w:pStyle w:val="Tabelltextsiffror"/>
              <w:spacing w:before="60"/>
            </w:pPr>
            <w:r w:rsidRPr="0065640A">
              <w:t>822</w:t>
            </w:r>
          </w:p>
        </w:tc>
        <w:tc>
          <w:tcPr>
            <w:tcW w:w="1087" w:type="dxa"/>
          </w:tcPr>
          <w:p w:rsidR="00BC3CA8" w:rsidRPr="0065640A" w:rsidRDefault="00BC3CA8" w:rsidP="00BC3CA8">
            <w:pPr>
              <w:pStyle w:val="Tabelltextsiffror"/>
              <w:spacing w:before="60"/>
            </w:pPr>
            <w:r w:rsidRPr="0065640A">
              <w:t>116 538</w:t>
            </w:r>
          </w:p>
        </w:tc>
      </w:tr>
      <w:tr w:rsidR="00BC3CA8" w:rsidRPr="0065640A" w:rsidTr="00BC3CA8">
        <w:tc>
          <w:tcPr>
            <w:tcW w:w="1638" w:type="dxa"/>
            <w:tcBorders>
              <w:bottom w:val="single" w:sz="4" w:space="0" w:color="auto"/>
            </w:tcBorders>
          </w:tcPr>
          <w:p w:rsidR="00BC3CA8" w:rsidRPr="0065640A" w:rsidRDefault="00BC3CA8" w:rsidP="00BC3CA8">
            <w:pPr>
              <w:pStyle w:val="Tabelltext"/>
              <w:spacing w:before="60"/>
              <w:rPr>
                <w:b/>
              </w:rPr>
            </w:pPr>
            <w:r w:rsidRPr="0065640A">
              <w:rPr>
                <w:b/>
              </w:rPr>
              <w:t xml:space="preserve">Summa </w:t>
            </w:r>
          </w:p>
        </w:tc>
        <w:tc>
          <w:tcPr>
            <w:tcW w:w="1086" w:type="dxa"/>
            <w:tcBorders>
              <w:bottom w:val="single" w:sz="4" w:space="0" w:color="auto"/>
            </w:tcBorders>
          </w:tcPr>
          <w:p w:rsidR="00BC3CA8" w:rsidRPr="0065640A" w:rsidRDefault="00BC3CA8" w:rsidP="00BC3CA8">
            <w:pPr>
              <w:pStyle w:val="Tabelltextsiffror"/>
              <w:spacing w:before="60"/>
              <w:rPr>
                <w:b/>
              </w:rPr>
            </w:pPr>
            <w:r w:rsidRPr="0065640A">
              <w:rPr>
                <w:b/>
              </w:rPr>
              <w:t>326 926</w:t>
            </w:r>
          </w:p>
        </w:tc>
        <w:tc>
          <w:tcPr>
            <w:tcW w:w="1087" w:type="dxa"/>
            <w:tcBorders>
              <w:bottom w:val="single" w:sz="4" w:space="0" w:color="auto"/>
            </w:tcBorders>
          </w:tcPr>
          <w:p w:rsidR="00BC3CA8" w:rsidRPr="0065640A" w:rsidRDefault="00BC3CA8" w:rsidP="00BC3CA8">
            <w:pPr>
              <w:pStyle w:val="Tabelltextsiffror"/>
              <w:spacing w:before="60"/>
              <w:rPr>
                <w:b/>
              </w:rPr>
            </w:pPr>
            <w:r w:rsidRPr="0065640A">
              <w:rPr>
                <w:b/>
              </w:rPr>
              <w:t>326 926</w:t>
            </w:r>
          </w:p>
        </w:tc>
        <w:tc>
          <w:tcPr>
            <w:tcW w:w="1087" w:type="dxa"/>
            <w:tcBorders>
              <w:bottom w:val="single" w:sz="4" w:space="0" w:color="auto"/>
            </w:tcBorders>
          </w:tcPr>
          <w:p w:rsidR="00BC3CA8" w:rsidRPr="0065640A" w:rsidRDefault="00BC3CA8" w:rsidP="00BC3CA8">
            <w:pPr>
              <w:pStyle w:val="Tabelltextsiffror"/>
              <w:spacing w:before="60"/>
              <w:rPr>
                <w:b/>
              </w:rPr>
            </w:pPr>
            <w:r w:rsidRPr="0065640A">
              <w:rPr>
                <w:b/>
              </w:rPr>
              <w:t>708 838</w:t>
            </w:r>
          </w:p>
        </w:tc>
        <w:tc>
          <w:tcPr>
            <w:tcW w:w="1087" w:type="dxa"/>
            <w:tcBorders>
              <w:bottom w:val="single" w:sz="4" w:space="0" w:color="auto"/>
            </w:tcBorders>
          </w:tcPr>
          <w:p w:rsidR="00BC3CA8" w:rsidRPr="0065640A" w:rsidRDefault="00BC3CA8" w:rsidP="00BC3CA8">
            <w:pPr>
              <w:pStyle w:val="Tabelltextsiffror"/>
              <w:spacing w:before="60"/>
              <w:rPr>
                <w:b/>
              </w:rPr>
            </w:pPr>
            <w:r w:rsidRPr="0065640A">
              <w:rPr>
                <w:b/>
              </w:rPr>
              <w:t>708 838</w:t>
            </w:r>
          </w:p>
        </w:tc>
      </w:tr>
    </w:tbl>
    <w:p w:rsidR="00BC3CA8" w:rsidRPr="0065640A" w:rsidRDefault="00BC3CA8" w:rsidP="00A854E3">
      <w:pPr>
        <w:spacing w:before="120"/>
      </w:pPr>
      <w:r w:rsidRPr="0065640A">
        <w:t>Tillgångarna inom verksamhetsområdet Finansiell stabilitet består av aktiei</w:t>
      </w:r>
      <w:r w:rsidRPr="0065640A">
        <w:t>n</w:t>
      </w:r>
      <w:r w:rsidRPr="0065640A">
        <w:t>nehavet i BIS. Posten ofördelade tillgångar innehåller främst posterna mater</w:t>
      </w:r>
      <w:r w:rsidRPr="0065640A">
        <w:t>i</w:t>
      </w:r>
      <w:r w:rsidRPr="0065640A">
        <w:t>ella och immateriella anläggningstillgångar och övriga tillgångar. Posten oförd</w:t>
      </w:r>
      <w:r w:rsidRPr="0065640A">
        <w:t>e</w:t>
      </w:r>
      <w:r w:rsidRPr="0065640A">
        <w:t>lade skulder innehåller främst eget kapital, värderegleringskonto och årets r</w:t>
      </w:r>
      <w:r w:rsidRPr="0065640A">
        <w:t>e</w:t>
      </w:r>
      <w:r w:rsidRPr="0065640A">
        <w:t>sultat.</w:t>
      </w:r>
    </w:p>
    <w:p w:rsidR="00BC3CA8" w:rsidRPr="0065640A" w:rsidRDefault="00BC3CA8" w:rsidP="00BC3CA8">
      <w:pPr>
        <w:pStyle w:val="Normaltindrag"/>
        <w:ind w:firstLine="0"/>
        <w:rPr>
          <w:lang w:val="sv-SE"/>
        </w:rPr>
      </w:pPr>
      <w:r w:rsidRPr="0065640A">
        <w:rPr>
          <w:lang w:val="sv-SE"/>
        </w:rPr>
        <w:br w:type="page"/>
        <w:t xml:space="preserve"> </w:t>
      </w:r>
    </w:p>
    <w:tbl>
      <w:tblPr>
        <w:tblW w:w="6078" w:type="dxa"/>
        <w:tblInd w:w="70" w:type="dxa"/>
        <w:tblCellMar>
          <w:left w:w="70" w:type="dxa"/>
          <w:right w:w="70" w:type="dxa"/>
        </w:tblCellMar>
        <w:tblLook w:val="0000" w:firstRow="0" w:lastRow="0" w:firstColumn="0" w:lastColumn="0" w:noHBand="0" w:noVBand="0"/>
      </w:tblPr>
      <w:tblGrid>
        <w:gridCol w:w="2280"/>
        <w:gridCol w:w="896"/>
        <w:gridCol w:w="909"/>
        <w:gridCol w:w="1043"/>
        <w:gridCol w:w="950"/>
      </w:tblGrid>
      <w:tr w:rsidR="00BC3CA8" w:rsidRPr="0065640A" w:rsidTr="00BC3CA8">
        <w:trPr>
          <w:trHeight w:val="315"/>
        </w:trPr>
        <w:tc>
          <w:tcPr>
            <w:tcW w:w="6078" w:type="dxa"/>
            <w:gridSpan w:val="5"/>
            <w:tcBorders>
              <w:top w:val="nil"/>
              <w:left w:val="nil"/>
              <w:bottom w:val="single" w:sz="4" w:space="0" w:color="auto"/>
              <w:right w:val="nil"/>
            </w:tcBorders>
            <w:noWrap/>
            <w:vAlign w:val="bottom"/>
          </w:tcPr>
          <w:p w:rsidR="00BC3CA8" w:rsidRPr="0065640A" w:rsidRDefault="00BC3CA8" w:rsidP="00BC3CA8">
            <w:pPr>
              <w:spacing w:before="0" w:line="240" w:lineRule="auto"/>
              <w:jc w:val="left"/>
              <w:rPr>
                <w:b/>
                <w:bCs/>
                <w:sz w:val="21"/>
                <w:szCs w:val="21"/>
              </w:rPr>
            </w:pPr>
            <w:r w:rsidRPr="0065640A">
              <w:rPr>
                <w:b/>
                <w:bCs/>
                <w:sz w:val="21"/>
                <w:szCs w:val="21"/>
              </w:rPr>
              <w:t xml:space="preserve">Riksbankens extraordinära åtgärder </w:t>
            </w:r>
          </w:p>
          <w:p w:rsidR="008D377D" w:rsidRPr="0065640A" w:rsidRDefault="008D377D" w:rsidP="00224C1A">
            <w:pPr>
              <w:spacing w:before="0" w:after="120" w:line="240" w:lineRule="auto"/>
              <w:jc w:val="left"/>
              <w:rPr>
                <w:sz w:val="18"/>
                <w:szCs w:val="18"/>
              </w:rPr>
            </w:pPr>
            <w:r w:rsidRPr="0065640A">
              <w:rPr>
                <w:sz w:val="18"/>
                <w:szCs w:val="18"/>
              </w:rPr>
              <w:t>Till följd av finanskrisen har Riksbanken vidtagit en del extraordinära åtgä</w:t>
            </w:r>
            <w:r w:rsidRPr="0065640A">
              <w:rPr>
                <w:sz w:val="18"/>
                <w:szCs w:val="18"/>
              </w:rPr>
              <w:t>r</w:t>
            </w:r>
            <w:r w:rsidRPr="0065640A">
              <w:rPr>
                <w:sz w:val="18"/>
                <w:szCs w:val="18"/>
              </w:rPr>
              <w:t xml:space="preserve">der. Nedan framgår räntenettot och utestående lånebelopp </w:t>
            </w:r>
            <w:r w:rsidR="005742BF" w:rsidRPr="0065640A">
              <w:rPr>
                <w:sz w:val="18"/>
                <w:szCs w:val="18"/>
              </w:rPr>
              <w:t>för</w:t>
            </w:r>
            <w:r w:rsidRPr="0065640A">
              <w:rPr>
                <w:sz w:val="18"/>
                <w:szCs w:val="18"/>
              </w:rPr>
              <w:t xml:space="preserve"> dessa åtgärder.</w:t>
            </w:r>
          </w:p>
          <w:p w:rsidR="00BC3CA8" w:rsidRPr="0065640A" w:rsidRDefault="00BC3CA8" w:rsidP="005742BF">
            <w:pPr>
              <w:spacing w:before="0" w:after="40" w:line="240" w:lineRule="auto"/>
              <w:jc w:val="left"/>
              <w:rPr>
                <w:bCs/>
                <w:i/>
                <w:sz w:val="18"/>
                <w:szCs w:val="18"/>
              </w:rPr>
            </w:pPr>
            <w:r w:rsidRPr="0065640A">
              <w:rPr>
                <w:bCs/>
                <w:i/>
                <w:sz w:val="18"/>
                <w:szCs w:val="18"/>
              </w:rPr>
              <w:t>Miljoner kr</w:t>
            </w:r>
            <w:r w:rsidRPr="0065640A">
              <w:rPr>
                <w:bCs/>
                <w:i/>
                <w:sz w:val="18"/>
                <w:szCs w:val="18"/>
              </w:rPr>
              <w:t>o</w:t>
            </w:r>
            <w:r w:rsidRPr="0065640A">
              <w:rPr>
                <w:bCs/>
                <w:i/>
                <w:sz w:val="18"/>
                <w:szCs w:val="18"/>
              </w:rPr>
              <w:t>nor</w:t>
            </w:r>
          </w:p>
        </w:tc>
      </w:tr>
      <w:tr w:rsidR="00BC3CA8" w:rsidRPr="0065640A" w:rsidTr="00BC3CA8">
        <w:trPr>
          <w:trHeight w:val="255"/>
        </w:trPr>
        <w:tc>
          <w:tcPr>
            <w:tcW w:w="2280" w:type="dxa"/>
            <w:vMerge w:val="restart"/>
            <w:tcBorders>
              <w:top w:val="single" w:sz="4" w:space="0" w:color="auto"/>
              <w:left w:val="nil"/>
              <w:right w:val="nil"/>
            </w:tcBorders>
            <w:noWrap/>
            <w:vAlign w:val="bottom"/>
          </w:tcPr>
          <w:p w:rsidR="00BC3CA8" w:rsidRPr="0065640A" w:rsidRDefault="00BC3CA8" w:rsidP="00BC3CA8">
            <w:pPr>
              <w:spacing w:before="0" w:line="240" w:lineRule="auto"/>
              <w:jc w:val="left"/>
              <w:rPr>
                <w:szCs w:val="19"/>
              </w:rPr>
            </w:pPr>
          </w:p>
        </w:tc>
        <w:tc>
          <w:tcPr>
            <w:tcW w:w="896" w:type="dxa"/>
            <w:tcBorders>
              <w:top w:val="single" w:sz="4" w:space="0" w:color="auto"/>
              <w:left w:val="nil"/>
              <w:bottom w:val="nil"/>
              <w:right w:val="nil"/>
            </w:tcBorders>
            <w:noWrap/>
            <w:vAlign w:val="bottom"/>
          </w:tcPr>
          <w:p w:rsidR="00BC3CA8" w:rsidRPr="0065640A" w:rsidRDefault="00BC3CA8" w:rsidP="00BC3CA8">
            <w:pPr>
              <w:pStyle w:val="Tabelltext"/>
              <w:jc w:val="right"/>
              <w:rPr>
                <w:b/>
              </w:rPr>
            </w:pPr>
            <w:r w:rsidRPr="0065640A">
              <w:rPr>
                <w:b/>
              </w:rPr>
              <w:t>Räntene</w:t>
            </w:r>
            <w:r w:rsidRPr="0065640A">
              <w:rPr>
                <w:b/>
              </w:rPr>
              <w:t>t</w:t>
            </w:r>
            <w:r w:rsidRPr="0065640A">
              <w:rPr>
                <w:b/>
              </w:rPr>
              <w:t>to</w:t>
            </w:r>
          </w:p>
        </w:tc>
        <w:tc>
          <w:tcPr>
            <w:tcW w:w="909" w:type="dxa"/>
            <w:tcBorders>
              <w:top w:val="single" w:sz="4" w:space="0" w:color="auto"/>
              <w:left w:val="nil"/>
              <w:bottom w:val="nil"/>
              <w:right w:val="nil"/>
            </w:tcBorders>
            <w:noWrap/>
            <w:vAlign w:val="bottom"/>
          </w:tcPr>
          <w:p w:rsidR="00BC3CA8" w:rsidRPr="0065640A" w:rsidRDefault="00BC3CA8" w:rsidP="00BC3CA8">
            <w:pPr>
              <w:pStyle w:val="Tabelltext"/>
              <w:jc w:val="right"/>
              <w:rPr>
                <w:b/>
              </w:rPr>
            </w:pPr>
            <w:r w:rsidRPr="0065640A">
              <w:rPr>
                <w:b/>
              </w:rPr>
              <w:t>Räntene</w:t>
            </w:r>
            <w:r w:rsidRPr="0065640A">
              <w:rPr>
                <w:b/>
              </w:rPr>
              <w:t>t</w:t>
            </w:r>
            <w:r w:rsidRPr="0065640A">
              <w:rPr>
                <w:b/>
              </w:rPr>
              <w:t>to</w:t>
            </w:r>
          </w:p>
        </w:tc>
        <w:tc>
          <w:tcPr>
            <w:tcW w:w="1043" w:type="dxa"/>
            <w:tcBorders>
              <w:top w:val="single" w:sz="4" w:space="0" w:color="auto"/>
              <w:left w:val="nil"/>
              <w:bottom w:val="nil"/>
              <w:right w:val="nil"/>
            </w:tcBorders>
            <w:noWrap/>
            <w:vAlign w:val="bottom"/>
          </w:tcPr>
          <w:p w:rsidR="00BC3CA8" w:rsidRPr="0065640A" w:rsidRDefault="00BC3CA8" w:rsidP="00BC3CA8">
            <w:pPr>
              <w:pStyle w:val="Tabelltext"/>
              <w:jc w:val="right"/>
              <w:rPr>
                <w:b/>
              </w:rPr>
            </w:pPr>
            <w:r w:rsidRPr="0065640A">
              <w:rPr>
                <w:b/>
              </w:rPr>
              <w:t>Låneb</w:t>
            </w:r>
            <w:r w:rsidRPr="0065640A">
              <w:rPr>
                <w:b/>
              </w:rPr>
              <w:t>e</w:t>
            </w:r>
            <w:r w:rsidRPr="0065640A">
              <w:rPr>
                <w:b/>
              </w:rPr>
              <w:t>lopp</w:t>
            </w:r>
          </w:p>
        </w:tc>
        <w:tc>
          <w:tcPr>
            <w:tcW w:w="950" w:type="dxa"/>
            <w:tcBorders>
              <w:top w:val="single" w:sz="4" w:space="0" w:color="auto"/>
              <w:left w:val="nil"/>
              <w:bottom w:val="nil"/>
              <w:right w:val="nil"/>
            </w:tcBorders>
            <w:noWrap/>
            <w:vAlign w:val="bottom"/>
          </w:tcPr>
          <w:p w:rsidR="00BC3CA8" w:rsidRPr="0065640A" w:rsidRDefault="00BC3CA8" w:rsidP="00BC3CA8">
            <w:pPr>
              <w:pStyle w:val="Tabelltext"/>
              <w:jc w:val="right"/>
              <w:rPr>
                <w:b/>
              </w:rPr>
            </w:pPr>
            <w:r w:rsidRPr="0065640A">
              <w:rPr>
                <w:b/>
              </w:rPr>
              <w:t>Låneb</w:t>
            </w:r>
            <w:r w:rsidRPr="0065640A">
              <w:rPr>
                <w:b/>
              </w:rPr>
              <w:t>e</w:t>
            </w:r>
            <w:r w:rsidRPr="0065640A">
              <w:rPr>
                <w:b/>
              </w:rPr>
              <w:t>lopp</w:t>
            </w:r>
          </w:p>
        </w:tc>
      </w:tr>
      <w:tr w:rsidR="00BC3CA8" w:rsidRPr="0065640A" w:rsidTr="00BC3CA8">
        <w:trPr>
          <w:trHeight w:val="255"/>
        </w:trPr>
        <w:tc>
          <w:tcPr>
            <w:tcW w:w="2280" w:type="dxa"/>
            <w:vMerge/>
            <w:tcBorders>
              <w:left w:val="nil"/>
              <w:bottom w:val="single" w:sz="4" w:space="0" w:color="auto"/>
              <w:right w:val="nil"/>
            </w:tcBorders>
            <w:noWrap/>
            <w:vAlign w:val="bottom"/>
          </w:tcPr>
          <w:p w:rsidR="00BC3CA8" w:rsidRPr="0065640A" w:rsidRDefault="00BC3CA8" w:rsidP="00BC3CA8">
            <w:pPr>
              <w:spacing w:before="0" w:line="240" w:lineRule="auto"/>
              <w:jc w:val="left"/>
              <w:rPr>
                <w:szCs w:val="19"/>
              </w:rPr>
            </w:pPr>
          </w:p>
        </w:tc>
        <w:tc>
          <w:tcPr>
            <w:tcW w:w="896" w:type="dxa"/>
            <w:tcBorders>
              <w:top w:val="nil"/>
              <w:left w:val="nil"/>
              <w:bottom w:val="single" w:sz="4" w:space="0" w:color="auto"/>
              <w:right w:val="nil"/>
            </w:tcBorders>
            <w:noWrap/>
            <w:vAlign w:val="bottom"/>
          </w:tcPr>
          <w:p w:rsidR="00BC3CA8" w:rsidRPr="0065640A" w:rsidRDefault="00BC3CA8" w:rsidP="00BC3CA8">
            <w:pPr>
              <w:pStyle w:val="Tabelltext"/>
              <w:jc w:val="right"/>
              <w:rPr>
                <w:b/>
              </w:rPr>
            </w:pPr>
            <w:r w:rsidRPr="0065640A">
              <w:rPr>
                <w:b/>
              </w:rPr>
              <w:t>jan–dec 10</w:t>
            </w:r>
          </w:p>
        </w:tc>
        <w:tc>
          <w:tcPr>
            <w:tcW w:w="909" w:type="dxa"/>
            <w:tcBorders>
              <w:top w:val="nil"/>
              <w:left w:val="nil"/>
              <w:bottom w:val="single" w:sz="4" w:space="0" w:color="auto"/>
              <w:right w:val="nil"/>
            </w:tcBorders>
            <w:noWrap/>
            <w:vAlign w:val="bottom"/>
          </w:tcPr>
          <w:p w:rsidR="00BC3CA8" w:rsidRPr="0065640A" w:rsidRDefault="00BC3CA8" w:rsidP="00BC3CA8">
            <w:pPr>
              <w:pStyle w:val="Tabelltext"/>
              <w:jc w:val="right"/>
              <w:rPr>
                <w:b/>
              </w:rPr>
            </w:pPr>
            <w:r w:rsidRPr="0065640A">
              <w:rPr>
                <w:b/>
              </w:rPr>
              <w:t>jan–dec 09</w:t>
            </w:r>
          </w:p>
        </w:tc>
        <w:tc>
          <w:tcPr>
            <w:tcW w:w="1043" w:type="dxa"/>
            <w:tcBorders>
              <w:top w:val="nil"/>
              <w:left w:val="nil"/>
              <w:bottom w:val="single" w:sz="4" w:space="0" w:color="auto"/>
              <w:right w:val="nil"/>
            </w:tcBorders>
            <w:noWrap/>
            <w:vAlign w:val="bottom"/>
          </w:tcPr>
          <w:p w:rsidR="00BC3CA8" w:rsidRPr="0065640A" w:rsidRDefault="00BC3CA8" w:rsidP="00BC3CA8">
            <w:pPr>
              <w:pStyle w:val="Tabelltext"/>
              <w:jc w:val="right"/>
              <w:rPr>
                <w:b/>
              </w:rPr>
            </w:pPr>
            <w:r w:rsidRPr="0065640A">
              <w:rPr>
                <w:b/>
              </w:rPr>
              <w:t>2010-12-31</w:t>
            </w:r>
          </w:p>
        </w:tc>
        <w:tc>
          <w:tcPr>
            <w:tcW w:w="950" w:type="dxa"/>
            <w:tcBorders>
              <w:top w:val="nil"/>
              <w:left w:val="nil"/>
              <w:bottom w:val="single" w:sz="4" w:space="0" w:color="auto"/>
              <w:right w:val="nil"/>
            </w:tcBorders>
            <w:noWrap/>
            <w:vAlign w:val="bottom"/>
          </w:tcPr>
          <w:p w:rsidR="00BC3CA8" w:rsidRPr="0065640A" w:rsidRDefault="00BC3CA8" w:rsidP="00BC3CA8">
            <w:pPr>
              <w:pStyle w:val="Tabelltext"/>
              <w:jc w:val="right"/>
              <w:rPr>
                <w:b/>
              </w:rPr>
            </w:pPr>
            <w:r w:rsidRPr="0065640A">
              <w:rPr>
                <w:b/>
              </w:rPr>
              <w:t>2009-12-31</w:t>
            </w:r>
          </w:p>
        </w:tc>
      </w:tr>
      <w:tr w:rsidR="00BC3CA8" w:rsidRPr="0065640A" w:rsidTr="00BC3CA8">
        <w:trPr>
          <w:trHeight w:val="255"/>
        </w:trPr>
        <w:tc>
          <w:tcPr>
            <w:tcW w:w="2280" w:type="dxa"/>
            <w:tcBorders>
              <w:top w:val="single" w:sz="4" w:space="0" w:color="auto"/>
              <w:left w:val="nil"/>
              <w:bottom w:val="nil"/>
              <w:right w:val="nil"/>
            </w:tcBorders>
            <w:noWrap/>
            <w:vAlign w:val="bottom"/>
          </w:tcPr>
          <w:p w:rsidR="00BC3CA8" w:rsidRPr="0065640A" w:rsidRDefault="00BC3CA8" w:rsidP="00BC3CA8">
            <w:pPr>
              <w:pStyle w:val="Tabelltext"/>
              <w:rPr>
                <w:b/>
              </w:rPr>
            </w:pPr>
            <w:r w:rsidRPr="0065640A">
              <w:rPr>
                <w:b/>
              </w:rPr>
              <w:t xml:space="preserve">Utlåning i svenska kronor </w:t>
            </w:r>
          </w:p>
          <w:p w:rsidR="00BC3CA8" w:rsidRPr="0065640A" w:rsidRDefault="00BC3CA8" w:rsidP="00BC3CA8">
            <w:pPr>
              <w:pStyle w:val="Tabelltext"/>
              <w:rPr>
                <w:b/>
              </w:rPr>
            </w:pPr>
            <w:r w:rsidRPr="0065640A">
              <w:rPr>
                <w:b/>
              </w:rPr>
              <w:t>till sven</w:t>
            </w:r>
            <w:r w:rsidRPr="0065640A">
              <w:rPr>
                <w:b/>
              </w:rPr>
              <w:t>s</w:t>
            </w:r>
            <w:r w:rsidRPr="0065640A">
              <w:rPr>
                <w:b/>
              </w:rPr>
              <w:t>ka banker</w:t>
            </w:r>
          </w:p>
        </w:tc>
        <w:tc>
          <w:tcPr>
            <w:tcW w:w="896" w:type="dxa"/>
            <w:tcBorders>
              <w:top w:val="single" w:sz="4" w:space="0" w:color="auto"/>
              <w:left w:val="nil"/>
              <w:bottom w:val="nil"/>
              <w:right w:val="nil"/>
            </w:tcBorders>
            <w:noWrap/>
            <w:vAlign w:val="bottom"/>
          </w:tcPr>
          <w:p w:rsidR="00BC3CA8" w:rsidRPr="0065640A" w:rsidRDefault="00BC3CA8" w:rsidP="00BC3CA8">
            <w:pPr>
              <w:spacing w:before="0" w:line="240" w:lineRule="auto"/>
              <w:jc w:val="left"/>
              <w:rPr>
                <w:szCs w:val="19"/>
              </w:rPr>
            </w:pPr>
          </w:p>
        </w:tc>
        <w:tc>
          <w:tcPr>
            <w:tcW w:w="909" w:type="dxa"/>
            <w:tcBorders>
              <w:top w:val="single" w:sz="4" w:space="0" w:color="auto"/>
              <w:left w:val="nil"/>
              <w:bottom w:val="nil"/>
              <w:right w:val="nil"/>
            </w:tcBorders>
            <w:noWrap/>
            <w:vAlign w:val="bottom"/>
          </w:tcPr>
          <w:p w:rsidR="00BC3CA8" w:rsidRPr="0065640A" w:rsidRDefault="00BC3CA8" w:rsidP="00BC3CA8">
            <w:pPr>
              <w:spacing w:before="0" w:line="240" w:lineRule="auto"/>
              <w:jc w:val="left"/>
              <w:rPr>
                <w:szCs w:val="19"/>
              </w:rPr>
            </w:pPr>
          </w:p>
        </w:tc>
        <w:tc>
          <w:tcPr>
            <w:tcW w:w="1043" w:type="dxa"/>
            <w:tcBorders>
              <w:top w:val="single" w:sz="4" w:space="0" w:color="auto"/>
              <w:left w:val="nil"/>
              <w:bottom w:val="nil"/>
              <w:right w:val="nil"/>
            </w:tcBorders>
            <w:noWrap/>
            <w:vAlign w:val="bottom"/>
          </w:tcPr>
          <w:p w:rsidR="00BC3CA8" w:rsidRPr="0065640A" w:rsidRDefault="00BC3CA8" w:rsidP="00BC3CA8">
            <w:pPr>
              <w:spacing w:before="0" w:line="240" w:lineRule="auto"/>
              <w:jc w:val="left"/>
              <w:rPr>
                <w:szCs w:val="19"/>
              </w:rPr>
            </w:pPr>
          </w:p>
        </w:tc>
        <w:tc>
          <w:tcPr>
            <w:tcW w:w="950" w:type="dxa"/>
            <w:tcBorders>
              <w:top w:val="single" w:sz="4" w:space="0" w:color="auto"/>
              <w:left w:val="nil"/>
              <w:bottom w:val="nil"/>
              <w:right w:val="nil"/>
            </w:tcBorders>
            <w:noWrap/>
            <w:vAlign w:val="bottom"/>
          </w:tcPr>
          <w:p w:rsidR="00BC3CA8" w:rsidRPr="0065640A" w:rsidRDefault="00BC3CA8" w:rsidP="00BC3CA8">
            <w:pPr>
              <w:spacing w:before="0" w:line="240" w:lineRule="auto"/>
              <w:jc w:val="left"/>
              <w:rPr>
                <w:szCs w:val="19"/>
              </w:rPr>
            </w:pPr>
          </w:p>
        </w:tc>
      </w:tr>
      <w:tr w:rsidR="00BC3CA8" w:rsidRPr="0065640A" w:rsidTr="00BC3CA8">
        <w:trPr>
          <w:trHeight w:val="255"/>
        </w:trPr>
        <w:tc>
          <w:tcPr>
            <w:tcW w:w="2280" w:type="dxa"/>
            <w:tcBorders>
              <w:top w:val="nil"/>
              <w:left w:val="nil"/>
              <w:right w:val="nil"/>
            </w:tcBorders>
            <w:noWrap/>
            <w:vAlign w:val="bottom"/>
          </w:tcPr>
          <w:p w:rsidR="00BC3CA8" w:rsidRPr="0065640A" w:rsidRDefault="00BC3CA8" w:rsidP="00BC3CA8">
            <w:pPr>
              <w:pStyle w:val="Tabelltext"/>
            </w:pPr>
            <w:r w:rsidRPr="0065640A">
              <w:t>Strukturella transaktioner</w:t>
            </w: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1 020</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2 802</w:t>
            </w:r>
          </w:p>
        </w:tc>
        <w:tc>
          <w:tcPr>
            <w:tcW w:w="1043" w:type="dxa"/>
            <w:tcBorders>
              <w:top w:val="nil"/>
              <w:left w:val="nil"/>
              <w:bottom w:val="nil"/>
              <w:right w:val="nil"/>
            </w:tcBorders>
            <w:noWrap/>
            <w:vAlign w:val="bottom"/>
          </w:tcPr>
          <w:p w:rsidR="00BC3CA8" w:rsidRPr="0065640A" w:rsidRDefault="00BC3CA8" w:rsidP="00BC3CA8">
            <w:pPr>
              <w:pStyle w:val="Tabelltextsiffror"/>
            </w:pPr>
            <w:r w:rsidRPr="0065640A">
              <w:t>500</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368 801</w:t>
            </w:r>
          </w:p>
        </w:tc>
      </w:tr>
      <w:tr w:rsidR="00BC3CA8" w:rsidRPr="0065640A" w:rsidTr="00BC3CA8">
        <w:trPr>
          <w:trHeight w:val="255"/>
        </w:trPr>
        <w:tc>
          <w:tcPr>
            <w:tcW w:w="2280" w:type="dxa"/>
            <w:tcBorders>
              <w:left w:val="nil"/>
              <w:right w:val="nil"/>
            </w:tcBorders>
            <w:noWrap/>
            <w:vAlign w:val="bottom"/>
          </w:tcPr>
          <w:p w:rsidR="00BC3CA8" w:rsidRPr="0065640A" w:rsidRDefault="00BC3CA8" w:rsidP="00BC3CA8">
            <w:pPr>
              <w:pStyle w:val="Tabelltext"/>
            </w:pPr>
            <w:r w:rsidRPr="0065640A">
              <w:t>Finjusterande transaktioner</w:t>
            </w: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–187</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–698</w:t>
            </w:r>
          </w:p>
        </w:tc>
        <w:tc>
          <w:tcPr>
            <w:tcW w:w="1043" w:type="dxa"/>
            <w:tcBorders>
              <w:top w:val="nil"/>
              <w:left w:val="nil"/>
              <w:bottom w:val="nil"/>
              <w:right w:val="nil"/>
            </w:tcBorders>
            <w:noWrap/>
            <w:vAlign w:val="bottom"/>
          </w:tcPr>
          <w:p w:rsidR="00BC3CA8" w:rsidRPr="0065640A" w:rsidRDefault="00BC3CA8" w:rsidP="00BC3CA8">
            <w:pPr>
              <w:pStyle w:val="Tabelltextsiffror"/>
            </w:pPr>
            <w:r w:rsidRPr="0065640A">
              <w:t>–5 097</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–171 107</w:t>
            </w:r>
          </w:p>
        </w:tc>
      </w:tr>
      <w:tr w:rsidR="00BC3CA8" w:rsidRPr="0065640A" w:rsidTr="00BC3CA8">
        <w:trPr>
          <w:trHeight w:val="255"/>
        </w:trPr>
        <w:tc>
          <w:tcPr>
            <w:tcW w:w="2280" w:type="dxa"/>
            <w:tcBorders>
              <w:left w:val="nil"/>
              <w:bottom w:val="nil"/>
              <w:right w:val="nil"/>
            </w:tcBorders>
            <w:noWrap/>
            <w:vAlign w:val="bottom"/>
          </w:tcPr>
          <w:p w:rsidR="00BC3CA8" w:rsidRPr="0065640A" w:rsidRDefault="00BC3CA8" w:rsidP="00BC3CA8">
            <w:pPr>
              <w:pStyle w:val="Tabelltext"/>
            </w:pPr>
            <w:r w:rsidRPr="0065640A">
              <w:t>Emitterade skuldcertifikat</w:t>
            </w:r>
          </w:p>
        </w:tc>
        <w:tc>
          <w:tcPr>
            <w:tcW w:w="896"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–493</w:t>
            </w:r>
          </w:p>
        </w:tc>
        <w:tc>
          <w:tcPr>
            <w:tcW w:w="909"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–651</w:t>
            </w:r>
          </w:p>
        </w:tc>
        <w:tc>
          <w:tcPr>
            <w:tcW w:w="1043"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w:t>
            </w:r>
          </w:p>
        </w:tc>
        <w:tc>
          <w:tcPr>
            <w:tcW w:w="950"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–192 222</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340</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1 453</w:t>
            </w:r>
          </w:p>
        </w:tc>
        <w:tc>
          <w:tcPr>
            <w:tcW w:w="1043" w:type="dxa"/>
            <w:tcBorders>
              <w:top w:val="nil"/>
              <w:left w:val="nil"/>
              <w:bottom w:val="nil"/>
              <w:right w:val="nil"/>
            </w:tcBorders>
            <w:noWrap/>
            <w:vAlign w:val="bottom"/>
          </w:tcPr>
          <w:p w:rsidR="00BC3CA8" w:rsidRPr="0065640A" w:rsidRDefault="00BC3CA8" w:rsidP="00BC3CA8">
            <w:pPr>
              <w:pStyle w:val="Tabelltextsiffror"/>
            </w:pPr>
            <w:r w:rsidRPr="0065640A">
              <w:t>–4 597</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5 472</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rPr>
                <w:b/>
              </w:rPr>
            </w:pPr>
            <w:r w:rsidRPr="0065640A">
              <w:rPr>
                <w:b/>
              </w:rPr>
              <w:t>Utlåning i amerikanska dollar till svenska banker</w:t>
            </w:r>
          </w:p>
        </w:tc>
        <w:tc>
          <w:tcPr>
            <w:tcW w:w="896"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09"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1043"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5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pPr>
            <w:r w:rsidRPr="0065640A">
              <w:t>Fordringar i utländsk valuta på hemmahörande i Sverige</w:t>
            </w: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1 129</w:t>
            </w:r>
          </w:p>
        </w:tc>
        <w:tc>
          <w:tcPr>
            <w:tcW w:w="1043"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w:t>
            </w: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pPr>
            <w:r w:rsidRPr="0065640A">
              <w:t>Skulder i svenska kronor till hemmahörande utanför Sver</w:t>
            </w:r>
            <w:r w:rsidRPr="0065640A">
              <w:t>i</w:t>
            </w:r>
            <w:r w:rsidRPr="0065640A">
              <w:t>ge</w:t>
            </w:r>
            <w:r w:rsidRPr="0065640A">
              <w:rPr>
                <w:vertAlign w:val="superscript"/>
              </w:rPr>
              <w:t>1</w:t>
            </w: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–814</w:t>
            </w:r>
          </w:p>
        </w:tc>
        <w:tc>
          <w:tcPr>
            <w:tcW w:w="1043" w:type="dxa"/>
            <w:tcBorders>
              <w:top w:val="nil"/>
              <w:left w:val="nil"/>
              <w:bottom w:val="nil"/>
              <w:right w:val="nil"/>
            </w:tcBorders>
            <w:noWrap/>
          </w:tcPr>
          <w:p w:rsidR="00DE54AC" w:rsidRPr="0065640A" w:rsidRDefault="00DE54AC" w:rsidP="00BC3CA8">
            <w:pPr>
              <w:pStyle w:val="Tabelltextsiffror"/>
            </w:pPr>
          </w:p>
          <w:p w:rsidR="00BC3CA8" w:rsidRPr="0065640A" w:rsidRDefault="00BC3CA8" w:rsidP="00BC3CA8">
            <w:pPr>
              <w:pStyle w:val="Tabelltextsiffror"/>
            </w:pPr>
            <w:r w:rsidRPr="0065640A">
              <w:t>–</w:t>
            </w:r>
          </w:p>
        </w:tc>
        <w:tc>
          <w:tcPr>
            <w:tcW w:w="950" w:type="dxa"/>
            <w:tcBorders>
              <w:top w:val="nil"/>
              <w:left w:val="nil"/>
              <w:bottom w:val="nil"/>
              <w:right w:val="nil"/>
            </w:tcBorders>
            <w:noWrap/>
          </w:tcPr>
          <w:p w:rsidR="00BC3CA8" w:rsidRPr="0065640A" w:rsidRDefault="00BC3CA8" w:rsidP="00BC3CA8">
            <w:pPr>
              <w:pStyle w:val="Tabelltextsiffror"/>
            </w:pPr>
          </w:p>
          <w:p w:rsidR="00BC3CA8" w:rsidRPr="0065640A" w:rsidRDefault="00BC3CA8" w:rsidP="00BC3CA8">
            <w:pPr>
              <w:pStyle w:val="Tabelltextsiffror"/>
            </w:pPr>
            <w:r w:rsidRPr="0065640A">
              <w:t>–</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pPr>
            <w:r w:rsidRPr="0065640A">
              <w:t>Skulder i utländsk valuta till hemmahörande utanför Sver</w:t>
            </w:r>
            <w:r w:rsidRPr="0065640A">
              <w:t>i</w:t>
            </w:r>
            <w:r w:rsidRPr="0065640A">
              <w:t>ge</w:t>
            </w: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–141</w:t>
            </w:r>
          </w:p>
        </w:tc>
        <w:tc>
          <w:tcPr>
            <w:tcW w:w="1043" w:type="dxa"/>
            <w:tcBorders>
              <w:top w:val="nil"/>
              <w:left w:val="nil"/>
              <w:bottom w:val="nil"/>
              <w:right w:val="nil"/>
            </w:tcBorders>
            <w:noWrap/>
          </w:tcPr>
          <w:p w:rsidR="00DE54AC" w:rsidRPr="0065640A" w:rsidRDefault="00DE54AC" w:rsidP="00BC3CA8">
            <w:pPr>
              <w:pStyle w:val="Tabelltextsiffror"/>
            </w:pPr>
          </w:p>
          <w:p w:rsidR="00BC3CA8" w:rsidRPr="0065640A" w:rsidRDefault="00BC3CA8" w:rsidP="00BC3CA8">
            <w:pPr>
              <w:pStyle w:val="Tabelltextsiffror"/>
            </w:pPr>
            <w:r w:rsidRPr="0065640A">
              <w:t>–</w:t>
            </w:r>
          </w:p>
        </w:tc>
        <w:tc>
          <w:tcPr>
            <w:tcW w:w="950" w:type="dxa"/>
            <w:tcBorders>
              <w:top w:val="nil"/>
              <w:left w:val="nil"/>
              <w:bottom w:val="nil"/>
              <w:right w:val="nil"/>
            </w:tcBorders>
            <w:noWrap/>
          </w:tcPr>
          <w:p w:rsidR="00BC3CA8" w:rsidRPr="0065640A" w:rsidRDefault="00BC3CA8" w:rsidP="00BC3CA8">
            <w:pPr>
              <w:pStyle w:val="Tabelltextsiffror"/>
            </w:pPr>
          </w:p>
          <w:p w:rsidR="00BC3CA8" w:rsidRPr="0065640A" w:rsidRDefault="00BC3CA8" w:rsidP="00BC3CA8">
            <w:pPr>
              <w:pStyle w:val="Tabelltextsiffror"/>
            </w:pPr>
            <w:r w:rsidRPr="0065640A">
              <w:t>–</w:t>
            </w: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pPr>
            <w:r w:rsidRPr="0065640A">
              <w:t>Skulder i utländsk valuta till he</w:t>
            </w:r>
            <w:r w:rsidRPr="0065640A">
              <w:t>m</w:t>
            </w:r>
            <w:r w:rsidRPr="0065640A">
              <w:t>mahörande i Sverige</w:t>
            </w:r>
            <w:r w:rsidRPr="0065640A">
              <w:rPr>
                <w:vertAlign w:val="superscript"/>
              </w:rPr>
              <w:t>6</w:t>
            </w:r>
          </w:p>
        </w:tc>
        <w:tc>
          <w:tcPr>
            <w:tcW w:w="896"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w:t>
            </w:r>
          </w:p>
        </w:tc>
        <w:tc>
          <w:tcPr>
            <w:tcW w:w="909"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–18</w:t>
            </w:r>
          </w:p>
        </w:tc>
        <w:tc>
          <w:tcPr>
            <w:tcW w:w="1043" w:type="dxa"/>
            <w:tcBorders>
              <w:top w:val="nil"/>
              <w:left w:val="nil"/>
              <w:bottom w:val="single" w:sz="4" w:space="0" w:color="auto"/>
              <w:right w:val="nil"/>
            </w:tcBorders>
            <w:noWrap/>
          </w:tcPr>
          <w:p w:rsidR="00DE54AC" w:rsidRPr="0065640A" w:rsidRDefault="00DE54AC" w:rsidP="00BC3CA8">
            <w:pPr>
              <w:pStyle w:val="Tabelltextsiffror"/>
            </w:pPr>
          </w:p>
          <w:p w:rsidR="00BC3CA8" w:rsidRPr="0065640A" w:rsidRDefault="00BC3CA8" w:rsidP="00BC3CA8">
            <w:pPr>
              <w:pStyle w:val="Tabelltextsiffror"/>
            </w:pPr>
            <w:r w:rsidRPr="0065640A">
              <w:t>–</w:t>
            </w:r>
          </w:p>
        </w:tc>
        <w:tc>
          <w:tcPr>
            <w:tcW w:w="950" w:type="dxa"/>
            <w:tcBorders>
              <w:top w:val="nil"/>
              <w:left w:val="nil"/>
              <w:bottom w:val="single" w:sz="4" w:space="0" w:color="auto"/>
              <w:right w:val="nil"/>
            </w:tcBorders>
            <w:noWrap/>
          </w:tcPr>
          <w:p w:rsidR="00BC3CA8" w:rsidRPr="0065640A" w:rsidRDefault="00BC3CA8" w:rsidP="00BC3CA8">
            <w:pPr>
              <w:pStyle w:val="Tabelltextsiffror"/>
            </w:pPr>
          </w:p>
          <w:p w:rsidR="00BC3CA8" w:rsidRPr="0065640A" w:rsidRDefault="00BC3CA8" w:rsidP="00BC3CA8">
            <w:pPr>
              <w:pStyle w:val="Tabelltextsiffror"/>
            </w:pPr>
            <w:r w:rsidRPr="0065640A">
              <w:t>–</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156</w:t>
            </w:r>
          </w:p>
        </w:tc>
        <w:tc>
          <w:tcPr>
            <w:tcW w:w="1043"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rPr>
                <w:b/>
              </w:rPr>
            </w:pPr>
            <w:r w:rsidRPr="0065640A">
              <w:rPr>
                <w:b/>
              </w:rPr>
              <w:t xml:space="preserve">Swaputlåning </w:t>
            </w:r>
          </w:p>
          <w:p w:rsidR="00BC3CA8" w:rsidRPr="0065640A" w:rsidRDefault="00BC3CA8" w:rsidP="00BC3CA8">
            <w:pPr>
              <w:pStyle w:val="Tabelltext"/>
              <w:rPr>
                <w:b/>
              </w:rPr>
            </w:pPr>
            <w:r w:rsidRPr="0065640A">
              <w:rPr>
                <w:b/>
              </w:rPr>
              <w:t>till centralba</w:t>
            </w:r>
            <w:r w:rsidRPr="0065640A">
              <w:rPr>
                <w:b/>
              </w:rPr>
              <w:t>n</w:t>
            </w:r>
            <w:r w:rsidRPr="0065640A">
              <w:rPr>
                <w:b/>
              </w:rPr>
              <w:t>ker</w:t>
            </w:r>
          </w:p>
        </w:tc>
        <w:tc>
          <w:tcPr>
            <w:tcW w:w="896"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09"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1043"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5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pPr>
            <w:r w:rsidRPr="0065640A">
              <w:t>Banktillgodohavanden och värdepapper</w:t>
            </w:r>
            <w:r w:rsidRPr="0065640A">
              <w:rPr>
                <w:vertAlign w:val="superscript"/>
              </w:rPr>
              <w:t>2</w:t>
            </w:r>
          </w:p>
        </w:tc>
        <w:tc>
          <w:tcPr>
            <w:tcW w:w="896"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5</w:t>
            </w:r>
          </w:p>
        </w:tc>
        <w:tc>
          <w:tcPr>
            <w:tcW w:w="1043" w:type="dxa"/>
            <w:tcBorders>
              <w:top w:val="nil"/>
              <w:left w:val="nil"/>
              <w:bottom w:val="nil"/>
              <w:right w:val="nil"/>
            </w:tcBorders>
            <w:noWrap/>
            <w:vAlign w:val="bottom"/>
          </w:tcPr>
          <w:p w:rsidR="00BC3CA8" w:rsidRPr="0065640A" w:rsidRDefault="00BC3CA8" w:rsidP="00BC3CA8">
            <w:pPr>
              <w:pStyle w:val="Tabelltextsiffror"/>
            </w:pPr>
            <w:r w:rsidRPr="0065640A">
              <w:t>–</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w:t>
            </w:r>
          </w:p>
        </w:tc>
      </w:tr>
      <w:tr w:rsidR="00BC3CA8" w:rsidRPr="0065640A" w:rsidTr="00BC3CA8">
        <w:trPr>
          <w:trHeight w:val="115"/>
        </w:trPr>
        <w:tc>
          <w:tcPr>
            <w:tcW w:w="228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896"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09"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1043"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5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rPr>
                <w:b/>
              </w:rPr>
            </w:pPr>
            <w:r w:rsidRPr="0065640A">
              <w:rPr>
                <w:b/>
              </w:rPr>
              <w:t>Utlåning på särskilda vil</w:t>
            </w:r>
            <w:r w:rsidRPr="0065640A">
              <w:rPr>
                <w:b/>
              </w:rPr>
              <w:t>l</w:t>
            </w:r>
            <w:r w:rsidRPr="0065640A">
              <w:rPr>
                <w:b/>
              </w:rPr>
              <w:t>kor till svenska banker</w:t>
            </w:r>
          </w:p>
        </w:tc>
        <w:tc>
          <w:tcPr>
            <w:tcW w:w="896"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09"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1043"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5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rPr>
                <w:szCs w:val="19"/>
              </w:rPr>
            </w:pPr>
            <w:r w:rsidRPr="0065640A">
              <w:t>Övrig utlåning</w:t>
            </w:r>
            <w:r w:rsidRPr="0065640A">
              <w:rPr>
                <w:vertAlign w:val="superscript"/>
              </w:rPr>
              <w:t>3</w:t>
            </w:r>
          </w:p>
        </w:tc>
        <w:tc>
          <w:tcPr>
            <w:tcW w:w="896" w:type="dxa"/>
            <w:tcBorders>
              <w:top w:val="nil"/>
              <w:left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right w:val="nil"/>
            </w:tcBorders>
            <w:noWrap/>
            <w:vAlign w:val="bottom"/>
          </w:tcPr>
          <w:p w:rsidR="00BC3CA8" w:rsidRPr="0065640A" w:rsidRDefault="00BC3CA8" w:rsidP="00BC3CA8">
            <w:pPr>
              <w:pStyle w:val="Tabelltextsiffror"/>
            </w:pPr>
            <w:r w:rsidRPr="0065640A">
              <w:t>23</w:t>
            </w:r>
          </w:p>
        </w:tc>
        <w:tc>
          <w:tcPr>
            <w:tcW w:w="1043" w:type="dxa"/>
            <w:tcBorders>
              <w:top w:val="nil"/>
              <w:left w:val="nil"/>
              <w:right w:val="nil"/>
            </w:tcBorders>
            <w:noWrap/>
            <w:vAlign w:val="bottom"/>
          </w:tcPr>
          <w:p w:rsidR="00BC3CA8" w:rsidRPr="0065640A" w:rsidRDefault="00BC3CA8" w:rsidP="00BC3CA8">
            <w:pPr>
              <w:pStyle w:val="Tabelltextsiffror"/>
            </w:pPr>
            <w:r w:rsidRPr="0065640A">
              <w:t>–</w:t>
            </w:r>
          </w:p>
        </w:tc>
        <w:tc>
          <w:tcPr>
            <w:tcW w:w="950" w:type="dxa"/>
            <w:tcBorders>
              <w:top w:val="nil"/>
              <w:left w:val="nil"/>
              <w:right w:val="nil"/>
            </w:tcBorders>
            <w:noWrap/>
            <w:vAlign w:val="bottom"/>
          </w:tcPr>
          <w:p w:rsidR="00BC3CA8" w:rsidRPr="0065640A" w:rsidRDefault="00BC3CA8" w:rsidP="00BC3CA8">
            <w:pPr>
              <w:pStyle w:val="Tabelltextsiffror"/>
            </w:pPr>
            <w:r w:rsidRPr="0065640A">
              <w:t>–</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rPr>
                <w:b/>
              </w:rPr>
            </w:pPr>
          </w:p>
          <w:p w:rsidR="00BC3CA8" w:rsidRPr="0065640A" w:rsidRDefault="00BC3CA8" w:rsidP="00BC3CA8">
            <w:pPr>
              <w:pStyle w:val="Tabelltext"/>
              <w:rPr>
                <w:b/>
              </w:rPr>
            </w:pPr>
            <w:r w:rsidRPr="0065640A">
              <w:rPr>
                <w:b/>
              </w:rPr>
              <w:t>Upplupen ränta poster ovan</w:t>
            </w:r>
          </w:p>
        </w:tc>
        <w:tc>
          <w:tcPr>
            <w:tcW w:w="896" w:type="dxa"/>
            <w:tcBorders>
              <w:top w:val="nil"/>
              <w:left w:val="nil"/>
              <w:bottom w:val="single" w:sz="4" w:space="0" w:color="auto"/>
              <w:right w:val="nil"/>
            </w:tcBorders>
            <w:noWrap/>
            <w:vAlign w:val="bottom"/>
          </w:tcPr>
          <w:p w:rsidR="00BC3CA8" w:rsidRPr="0065640A" w:rsidRDefault="00BC3CA8" w:rsidP="00BC3CA8">
            <w:pPr>
              <w:pStyle w:val="Tabelltextsiffror"/>
            </w:pPr>
          </w:p>
        </w:tc>
        <w:tc>
          <w:tcPr>
            <w:tcW w:w="909" w:type="dxa"/>
            <w:tcBorders>
              <w:top w:val="nil"/>
              <w:left w:val="nil"/>
              <w:bottom w:val="single" w:sz="4" w:space="0" w:color="auto"/>
              <w:right w:val="nil"/>
            </w:tcBorders>
            <w:noWrap/>
            <w:vAlign w:val="bottom"/>
          </w:tcPr>
          <w:p w:rsidR="00BC3CA8" w:rsidRPr="0065640A" w:rsidRDefault="00BC3CA8" w:rsidP="00BC3CA8">
            <w:pPr>
              <w:pStyle w:val="Tabelltextsiffror"/>
            </w:pPr>
          </w:p>
        </w:tc>
        <w:tc>
          <w:tcPr>
            <w:tcW w:w="1043"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4</w:t>
            </w:r>
          </w:p>
        </w:tc>
        <w:tc>
          <w:tcPr>
            <w:tcW w:w="950" w:type="dxa"/>
            <w:tcBorders>
              <w:top w:val="nil"/>
              <w:left w:val="nil"/>
              <w:bottom w:val="single" w:sz="4" w:space="0" w:color="auto"/>
              <w:right w:val="nil"/>
            </w:tcBorders>
            <w:noWrap/>
            <w:vAlign w:val="bottom"/>
          </w:tcPr>
          <w:p w:rsidR="00BC3CA8" w:rsidRPr="0065640A" w:rsidRDefault="00BC3CA8" w:rsidP="00BC3CA8">
            <w:pPr>
              <w:pStyle w:val="Tabelltextsiffror"/>
            </w:pPr>
            <w:r w:rsidRPr="0065640A">
              <w:t>514</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spacing w:before="60" w:line="240" w:lineRule="auto"/>
              <w:jc w:val="left"/>
              <w:rPr>
                <w:b/>
                <w:sz w:val="16"/>
              </w:rPr>
            </w:pPr>
            <w:r w:rsidRPr="0065640A">
              <w:rPr>
                <w:b/>
                <w:sz w:val="16"/>
              </w:rPr>
              <w:t>Summa exklusive</w:t>
            </w:r>
          </w:p>
          <w:p w:rsidR="00BC3CA8" w:rsidRPr="0065640A" w:rsidRDefault="00BC3CA8" w:rsidP="00BC3CA8">
            <w:pPr>
              <w:spacing w:before="0" w:line="240" w:lineRule="auto"/>
              <w:jc w:val="left"/>
              <w:rPr>
                <w:b/>
                <w:sz w:val="16"/>
              </w:rPr>
            </w:pPr>
            <w:r w:rsidRPr="0065640A">
              <w:rPr>
                <w:b/>
                <w:sz w:val="16"/>
              </w:rPr>
              <w:t>valutar</w:t>
            </w:r>
            <w:r w:rsidRPr="0065640A">
              <w:rPr>
                <w:b/>
                <w:sz w:val="16"/>
              </w:rPr>
              <w:t>e</w:t>
            </w:r>
            <w:r w:rsidRPr="0065640A">
              <w:rPr>
                <w:b/>
                <w:sz w:val="16"/>
              </w:rPr>
              <w:t>servförstärkning</w:t>
            </w:r>
          </w:p>
        </w:tc>
        <w:tc>
          <w:tcPr>
            <w:tcW w:w="896" w:type="dxa"/>
            <w:tcBorders>
              <w:top w:val="single" w:sz="4" w:space="0" w:color="auto"/>
              <w:left w:val="nil"/>
              <w:bottom w:val="nil"/>
              <w:right w:val="nil"/>
            </w:tcBorders>
            <w:noWrap/>
            <w:vAlign w:val="bottom"/>
          </w:tcPr>
          <w:p w:rsidR="00BC3CA8" w:rsidRPr="0065640A" w:rsidRDefault="00BC3CA8" w:rsidP="00BC3CA8">
            <w:pPr>
              <w:pStyle w:val="Tabelltextsiffror"/>
              <w:rPr>
                <w:b/>
              </w:rPr>
            </w:pPr>
            <w:r w:rsidRPr="0065640A">
              <w:rPr>
                <w:b/>
              </w:rPr>
              <w:t>340</w:t>
            </w:r>
          </w:p>
        </w:tc>
        <w:tc>
          <w:tcPr>
            <w:tcW w:w="909" w:type="dxa"/>
            <w:tcBorders>
              <w:top w:val="single" w:sz="4" w:space="0" w:color="auto"/>
              <w:left w:val="nil"/>
              <w:bottom w:val="nil"/>
              <w:right w:val="nil"/>
            </w:tcBorders>
            <w:noWrap/>
            <w:vAlign w:val="bottom"/>
          </w:tcPr>
          <w:p w:rsidR="00BC3CA8" w:rsidRPr="0065640A" w:rsidRDefault="00BC3CA8" w:rsidP="00BC3CA8">
            <w:pPr>
              <w:pStyle w:val="Tabelltextsiffror"/>
              <w:rPr>
                <w:b/>
              </w:rPr>
            </w:pPr>
            <w:r w:rsidRPr="0065640A">
              <w:rPr>
                <w:b/>
              </w:rPr>
              <w:t>1 637</w:t>
            </w:r>
          </w:p>
        </w:tc>
        <w:tc>
          <w:tcPr>
            <w:tcW w:w="1043" w:type="dxa"/>
            <w:tcBorders>
              <w:top w:val="single" w:sz="4" w:space="0" w:color="auto"/>
              <w:left w:val="nil"/>
              <w:bottom w:val="nil"/>
              <w:right w:val="nil"/>
            </w:tcBorders>
            <w:noWrap/>
            <w:vAlign w:val="bottom"/>
          </w:tcPr>
          <w:p w:rsidR="00BC3CA8" w:rsidRPr="0065640A" w:rsidRDefault="00BC3CA8" w:rsidP="00BC3CA8">
            <w:pPr>
              <w:pStyle w:val="Tabelltextsiffror"/>
              <w:rPr>
                <w:b/>
              </w:rPr>
            </w:pPr>
            <w:r w:rsidRPr="0065640A">
              <w:rPr>
                <w:b/>
              </w:rPr>
              <w:t>–4 593</w:t>
            </w:r>
          </w:p>
        </w:tc>
        <w:tc>
          <w:tcPr>
            <w:tcW w:w="950" w:type="dxa"/>
            <w:tcBorders>
              <w:top w:val="single" w:sz="4" w:space="0" w:color="auto"/>
              <w:left w:val="nil"/>
              <w:bottom w:val="nil"/>
              <w:right w:val="nil"/>
            </w:tcBorders>
            <w:noWrap/>
            <w:vAlign w:val="bottom"/>
          </w:tcPr>
          <w:p w:rsidR="00BC3CA8" w:rsidRPr="0065640A" w:rsidRDefault="00BC3CA8" w:rsidP="00BC3CA8">
            <w:pPr>
              <w:pStyle w:val="Tabelltextsiffror"/>
              <w:rPr>
                <w:b/>
              </w:rPr>
            </w:pPr>
            <w:r w:rsidRPr="0065640A">
              <w:rPr>
                <w:b/>
              </w:rPr>
              <w:t>5 986</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rPr>
                <w:b/>
                <w:bCs/>
                <w:szCs w:val="19"/>
              </w:rPr>
            </w:pPr>
            <w:r w:rsidRPr="0065640A">
              <w:rPr>
                <w:b/>
              </w:rPr>
              <w:t>Valutareservfö</w:t>
            </w:r>
            <w:r w:rsidRPr="0065640A">
              <w:rPr>
                <w:b/>
              </w:rPr>
              <w:t>r</w:t>
            </w:r>
            <w:r w:rsidRPr="0065640A">
              <w:rPr>
                <w:b/>
              </w:rPr>
              <w:t>stärkning</w:t>
            </w:r>
          </w:p>
        </w:tc>
        <w:tc>
          <w:tcPr>
            <w:tcW w:w="896"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09"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1043"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c>
          <w:tcPr>
            <w:tcW w:w="950" w:type="dxa"/>
            <w:tcBorders>
              <w:top w:val="nil"/>
              <w:left w:val="nil"/>
              <w:bottom w:val="nil"/>
              <w:right w:val="nil"/>
            </w:tcBorders>
            <w:noWrap/>
            <w:vAlign w:val="bottom"/>
          </w:tcPr>
          <w:p w:rsidR="00BC3CA8" w:rsidRPr="0065640A" w:rsidRDefault="00BC3CA8" w:rsidP="00BC3CA8">
            <w:pPr>
              <w:spacing w:before="0" w:line="240" w:lineRule="auto"/>
              <w:jc w:val="left"/>
              <w:rPr>
                <w:szCs w:val="19"/>
              </w:rPr>
            </w:pP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pPr>
            <w:r w:rsidRPr="0065640A">
              <w:t>Banktillgodohavanden och värd</w:t>
            </w:r>
            <w:r w:rsidRPr="0065640A">
              <w:t>e</w:t>
            </w:r>
            <w:r w:rsidRPr="0065640A">
              <w:t>papper</w:t>
            </w:r>
            <w:r w:rsidRPr="0065640A">
              <w:rPr>
                <w:vertAlign w:val="superscript"/>
              </w:rPr>
              <w:t>4</w:t>
            </w:r>
          </w:p>
        </w:tc>
        <w:tc>
          <w:tcPr>
            <w:tcW w:w="896" w:type="dxa"/>
            <w:tcBorders>
              <w:top w:val="nil"/>
              <w:left w:val="nil"/>
              <w:bottom w:val="nil"/>
              <w:right w:val="nil"/>
            </w:tcBorders>
            <w:noWrap/>
            <w:vAlign w:val="bottom"/>
          </w:tcPr>
          <w:p w:rsidR="00BC3CA8" w:rsidRPr="0065640A" w:rsidRDefault="00BC3CA8" w:rsidP="00E81E06">
            <w:pPr>
              <w:pStyle w:val="Tabelltextsiffror"/>
            </w:pPr>
            <w:r w:rsidRPr="0065640A">
              <w:t>9</w:t>
            </w:r>
            <w:r w:rsidR="00E81E06" w:rsidRPr="0065640A">
              <w:t>95</w:t>
            </w:r>
          </w:p>
        </w:tc>
        <w:tc>
          <w:tcPr>
            <w:tcW w:w="909" w:type="dxa"/>
            <w:tcBorders>
              <w:top w:val="nil"/>
              <w:left w:val="nil"/>
              <w:bottom w:val="nil"/>
              <w:right w:val="nil"/>
            </w:tcBorders>
            <w:noWrap/>
            <w:vAlign w:val="bottom"/>
          </w:tcPr>
          <w:p w:rsidR="00BC3CA8" w:rsidRPr="0065640A" w:rsidRDefault="00BC3CA8" w:rsidP="00BC3CA8">
            <w:pPr>
              <w:pStyle w:val="Tabelltextsiffror"/>
            </w:pPr>
            <w:r w:rsidRPr="0065640A">
              <w:t>481</w:t>
            </w:r>
          </w:p>
        </w:tc>
        <w:tc>
          <w:tcPr>
            <w:tcW w:w="1043" w:type="dxa"/>
            <w:tcBorders>
              <w:top w:val="nil"/>
              <w:left w:val="nil"/>
              <w:bottom w:val="nil"/>
              <w:right w:val="nil"/>
            </w:tcBorders>
            <w:noWrap/>
            <w:vAlign w:val="bottom"/>
          </w:tcPr>
          <w:p w:rsidR="00BC3CA8" w:rsidRPr="0065640A" w:rsidRDefault="00BC3CA8" w:rsidP="00E81E06">
            <w:pPr>
              <w:pStyle w:val="Tabelltextsiffror"/>
            </w:pPr>
            <w:r w:rsidRPr="0065640A">
              <w:t>8</w:t>
            </w:r>
            <w:r w:rsidR="00E81E06" w:rsidRPr="0065640A">
              <w:t>4</w:t>
            </w:r>
            <w:r w:rsidRPr="0065640A">
              <w:t xml:space="preserve"> 0</w:t>
            </w:r>
            <w:r w:rsidR="00E81E06" w:rsidRPr="0065640A">
              <w:t>89</w:t>
            </w:r>
          </w:p>
        </w:tc>
        <w:tc>
          <w:tcPr>
            <w:tcW w:w="950" w:type="dxa"/>
            <w:tcBorders>
              <w:top w:val="nil"/>
              <w:left w:val="nil"/>
              <w:bottom w:val="nil"/>
              <w:right w:val="nil"/>
            </w:tcBorders>
            <w:noWrap/>
            <w:vAlign w:val="bottom"/>
          </w:tcPr>
          <w:p w:rsidR="00BC3CA8" w:rsidRPr="0065640A" w:rsidRDefault="00BC3CA8" w:rsidP="00BC3CA8">
            <w:pPr>
              <w:pStyle w:val="Tabelltextsiffror"/>
            </w:pPr>
            <w:r w:rsidRPr="0065640A">
              <w:t>93 166</w:t>
            </w: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pPr>
            <w:r w:rsidRPr="0065640A">
              <w:t>Skulder i svenska kronor till hemmahörande utanför Sver</w:t>
            </w:r>
            <w:r w:rsidRPr="0065640A">
              <w:t>i</w:t>
            </w:r>
            <w:r w:rsidRPr="0065640A">
              <w:t>ge</w:t>
            </w:r>
            <w:r w:rsidRPr="0065640A">
              <w:rPr>
                <w:vertAlign w:val="superscript"/>
              </w:rPr>
              <w:t>5</w:t>
            </w:r>
          </w:p>
        </w:tc>
        <w:tc>
          <w:tcPr>
            <w:tcW w:w="896" w:type="dxa"/>
            <w:tcBorders>
              <w:top w:val="nil"/>
              <w:left w:val="nil"/>
              <w:right w:val="nil"/>
            </w:tcBorders>
            <w:noWrap/>
            <w:vAlign w:val="bottom"/>
          </w:tcPr>
          <w:p w:rsidR="00BC3CA8" w:rsidRPr="0065640A" w:rsidRDefault="00BC3CA8" w:rsidP="00BC3CA8">
            <w:pPr>
              <w:pStyle w:val="Tabelltextsiffror"/>
            </w:pPr>
            <w:r w:rsidRPr="0065640A">
              <w:t>–</w:t>
            </w:r>
          </w:p>
        </w:tc>
        <w:tc>
          <w:tcPr>
            <w:tcW w:w="909" w:type="dxa"/>
            <w:tcBorders>
              <w:top w:val="nil"/>
              <w:left w:val="nil"/>
              <w:right w:val="nil"/>
            </w:tcBorders>
            <w:noWrap/>
            <w:vAlign w:val="bottom"/>
          </w:tcPr>
          <w:p w:rsidR="00BC3CA8" w:rsidRPr="0065640A" w:rsidRDefault="00BC3CA8" w:rsidP="00BC3CA8">
            <w:pPr>
              <w:pStyle w:val="Tabelltextsiffror"/>
            </w:pPr>
            <w:r w:rsidRPr="0065640A">
              <w:t>–101</w:t>
            </w:r>
          </w:p>
        </w:tc>
        <w:tc>
          <w:tcPr>
            <w:tcW w:w="1043" w:type="dxa"/>
            <w:tcBorders>
              <w:top w:val="nil"/>
              <w:left w:val="nil"/>
              <w:right w:val="nil"/>
            </w:tcBorders>
            <w:noWrap/>
            <w:vAlign w:val="bottom"/>
          </w:tcPr>
          <w:p w:rsidR="00BC3CA8" w:rsidRPr="0065640A" w:rsidRDefault="00BC3CA8" w:rsidP="00BC3CA8">
            <w:pPr>
              <w:pStyle w:val="Tabelltextsiffror"/>
            </w:pPr>
            <w:r w:rsidRPr="0065640A">
              <w:t>–</w:t>
            </w:r>
          </w:p>
        </w:tc>
        <w:tc>
          <w:tcPr>
            <w:tcW w:w="950" w:type="dxa"/>
            <w:tcBorders>
              <w:top w:val="nil"/>
              <w:left w:val="nil"/>
              <w:right w:val="nil"/>
            </w:tcBorders>
            <w:noWrap/>
            <w:vAlign w:val="bottom"/>
          </w:tcPr>
          <w:p w:rsidR="00BC3CA8" w:rsidRPr="0065640A" w:rsidRDefault="00BC3CA8" w:rsidP="00BC3CA8">
            <w:pPr>
              <w:pStyle w:val="Tabelltextsiffror"/>
            </w:pPr>
            <w:r w:rsidRPr="0065640A">
              <w:t>–</w:t>
            </w:r>
          </w:p>
        </w:tc>
      </w:tr>
      <w:tr w:rsidR="00BC3CA8" w:rsidRPr="0065640A" w:rsidTr="00BC3CA8">
        <w:trPr>
          <w:trHeight w:val="285"/>
        </w:trPr>
        <w:tc>
          <w:tcPr>
            <w:tcW w:w="2280" w:type="dxa"/>
            <w:tcBorders>
              <w:top w:val="nil"/>
              <w:left w:val="nil"/>
              <w:bottom w:val="nil"/>
              <w:right w:val="nil"/>
            </w:tcBorders>
            <w:noWrap/>
            <w:vAlign w:val="bottom"/>
          </w:tcPr>
          <w:p w:rsidR="00BC3CA8" w:rsidRPr="0065640A" w:rsidRDefault="00BC3CA8" w:rsidP="00BC3CA8">
            <w:pPr>
              <w:pStyle w:val="Tabelltext"/>
            </w:pPr>
            <w:r w:rsidRPr="0065640A">
              <w:t>Skulder i utländsk valuta till he</w:t>
            </w:r>
            <w:r w:rsidRPr="0065640A">
              <w:t>m</w:t>
            </w:r>
            <w:r w:rsidRPr="0065640A">
              <w:t>mahörande i Sverige</w:t>
            </w:r>
            <w:r w:rsidRPr="0065640A">
              <w:rPr>
                <w:vertAlign w:val="superscript"/>
              </w:rPr>
              <w:t>6</w:t>
            </w:r>
          </w:p>
        </w:tc>
        <w:tc>
          <w:tcPr>
            <w:tcW w:w="896" w:type="dxa"/>
            <w:tcBorders>
              <w:top w:val="nil"/>
              <w:left w:val="nil"/>
              <w:right w:val="nil"/>
            </w:tcBorders>
            <w:noWrap/>
            <w:vAlign w:val="bottom"/>
          </w:tcPr>
          <w:p w:rsidR="00BC3CA8" w:rsidRPr="0065640A" w:rsidRDefault="00BC3CA8" w:rsidP="00BC3CA8">
            <w:pPr>
              <w:pStyle w:val="Tabelltextsiffror"/>
            </w:pPr>
            <w:r w:rsidRPr="0065640A">
              <w:t>–1 286</w:t>
            </w:r>
          </w:p>
        </w:tc>
        <w:tc>
          <w:tcPr>
            <w:tcW w:w="909" w:type="dxa"/>
            <w:tcBorders>
              <w:top w:val="nil"/>
              <w:left w:val="nil"/>
              <w:right w:val="nil"/>
            </w:tcBorders>
            <w:noWrap/>
            <w:vAlign w:val="bottom"/>
          </w:tcPr>
          <w:p w:rsidR="00BC3CA8" w:rsidRPr="0065640A" w:rsidRDefault="00BC3CA8" w:rsidP="00BC3CA8">
            <w:pPr>
              <w:pStyle w:val="Tabelltextsiffror"/>
            </w:pPr>
            <w:r w:rsidRPr="0065640A">
              <w:t>–579</w:t>
            </w:r>
          </w:p>
        </w:tc>
        <w:tc>
          <w:tcPr>
            <w:tcW w:w="1043" w:type="dxa"/>
            <w:tcBorders>
              <w:top w:val="nil"/>
              <w:left w:val="nil"/>
              <w:right w:val="nil"/>
            </w:tcBorders>
            <w:noWrap/>
            <w:vAlign w:val="bottom"/>
          </w:tcPr>
          <w:p w:rsidR="00BC3CA8" w:rsidRPr="0065640A" w:rsidRDefault="00BC3CA8" w:rsidP="00BC3CA8">
            <w:pPr>
              <w:pStyle w:val="Tabelltextsiffror"/>
            </w:pPr>
            <w:r w:rsidRPr="0065640A">
              <w:t>–83 774</w:t>
            </w:r>
          </w:p>
        </w:tc>
        <w:tc>
          <w:tcPr>
            <w:tcW w:w="950" w:type="dxa"/>
            <w:tcBorders>
              <w:top w:val="nil"/>
              <w:left w:val="nil"/>
              <w:right w:val="nil"/>
            </w:tcBorders>
            <w:noWrap/>
            <w:vAlign w:val="bottom"/>
          </w:tcPr>
          <w:p w:rsidR="00BC3CA8" w:rsidRPr="0065640A" w:rsidRDefault="00BC3CA8" w:rsidP="00BC3CA8">
            <w:pPr>
              <w:pStyle w:val="Tabelltextsiffror"/>
            </w:pPr>
            <w:r w:rsidRPr="0065640A">
              <w:t>–92 544</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pPr>
            <w:r w:rsidRPr="0065640A">
              <w:t>Skulder i svenska kronor till hemmahörande utanför Sver</w:t>
            </w:r>
            <w:r w:rsidRPr="0065640A">
              <w:t>i</w:t>
            </w:r>
            <w:r w:rsidRPr="0065640A">
              <w:t>ge</w:t>
            </w:r>
          </w:p>
        </w:tc>
        <w:tc>
          <w:tcPr>
            <w:tcW w:w="896" w:type="dxa"/>
            <w:tcBorders>
              <w:top w:val="nil"/>
              <w:left w:val="nil"/>
              <w:right w:val="nil"/>
            </w:tcBorders>
            <w:noWrap/>
            <w:vAlign w:val="bottom"/>
          </w:tcPr>
          <w:p w:rsidR="00BC3CA8" w:rsidRPr="0065640A" w:rsidRDefault="00BC3CA8" w:rsidP="00BC3CA8">
            <w:pPr>
              <w:pStyle w:val="Tabelltextsiffror"/>
            </w:pPr>
            <w:r w:rsidRPr="0065640A">
              <w:t>–50</w:t>
            </w:r>
          </w:p>
        </w:tc>
        <w:tc>
          <w:tcPr>
            <w:tcW w:w="909" w:type="dxa"/>
            <w:tcBorders>
              <w:top w:val="nil"/>
              <w:left w:val="nil"/>
              <w:right w:val="nil"/>
            </w:tcBorders>
            <w:noWrap/>
            <w:vAlign w:val="bottom"/>
          </w:tcPr>
          <w:p w:rsidR="00BC3CA8" w:rsidRPr="0065640A" w:rsidRDefault="00BC3CA8" w:rsidP="00BC3CA8">
            <w:pPr>
              <w:pStyle w:val="Tabelltextsiffror"/>
            </w:pPr>
            <w:r w:rsidRPr="0065640A">
              <w:t>–</w:t>
            </w:r>
          </w:p>
        </w:tc>
        <w:tc>
          <w:tcPr>
            <w:tcW w:w="1043" w:type="dxa"/>
            <w:tcBorders>
              <w:top w:val="nil"/>
              <w:left w:val="nil"/>
              <w:right w:val="nil"/>
            </w:tcBorders>
            <w:noWrap/>
            <w:vAlign w:val="bottom"/>
          </w:tcPr>
          <w:p w:rsidR="00BC3CA8" w:rsidRPr="0065640A" w:rsidRDefault="00BC3CA8" w:rsidP="00BC3CA8">
            <w:pPr>
              <w:pStyle w:val="Tabelltextsiffror"/>
            </w:pPr>
            <w:r w:rsidRPr="0065640A">
              <w:t>–</w:t>
            </w:r>
          </w:p>
        </w:tc>
        <w:tc>
          <w:tcPr>
            <w:tcW w:w="950" w:type="dxa"/>
            <w:tcBorders>
              <w:top w:val="nil"/>
              <w:left w:val="nil"/>
              <w:right w:val="nil"/>
            </w:tcBorders>
            <w:noWrap/>
            <w:vAlign w:val="bottom"/>
          </w:tcPr>
          <w:p w:rsidR="00BC3CA8" w:rsidRPr="0065640A" w:rsidRDefault="00BC3CA8" w:rsidP="00BC3CA8">
            <w:pPr>
              <w:pStyle w:val="Tabelltextsiffror"/>
            </w:pPr>
            <w:r w:rsidRPr="0065640A">
              <w:t>–</w:t>
            </w:r>
          </w:p>
        </w:tc>
      </w:tr>
      <w:tr w:rsidR="00BC3CA8" w:rsidRPr="0065640A" w:rsidTr="00BC3CA8">
        <w:trPr>
          <w:trHeight w:val="255"/>
        </w:trPr>
        <w:tc>
          <w:tcPr>
            <w:tcW w:w="2280" w:type="dxa"/>
            <w:tcBorders>
              <w:top w:val="nil"/>
              <w:left w:val="nil"/>
              <w:bottom w:val="nil"/>
              <w:right w:val="nil"/>
            </w:tcBorders>
            <w:noWrap/>
            <w:vAlign w:val="bottom"/>
          </w:tcPr>
          <w:p w:rsidR="00BC3CA8" w:rsidRPr="0065640A" w:rsidRDefault="00BC3CA8" w:rsidP="00BC3CA8">
            <w:pPr>
              <w:pStyle w:val="Tabelltext"/>
            </w:pPr>
            <w:r w:rsidRPr="0065640A">
              <w:t>Upplupen ränta</w:t>
            </w:r>
          </w:p>
        </w:tc>
        <w:tc>
          <w:tcPr>
            <w:tcW w:w="896" w:type="dxa"/>
            <w:tcBorders>
              <w:left w:val="nil"/>
              <w:bottom w:val="single" w:sz="4" w:space="0" w:color="auto"/>
              <w:right w:val="nil"/>
            </w:tcBorders>
            <w:noWrap/>
            <w:vAlign w:val="bottom"/>
          </w:tcPr>
          <w:p w:rsidR="00BC3CA8" w:rsidRPr="0065640A" w:rsidRDefault="00BC3CA8" w:rsidP="00BC3CA8">
            <w:pPr>
              <w:pStyle w:val="Tabelltextsiffror"/>
            </w:pPr>
          </w:p>
        </w:tc>
        <w:tc>
          <w:tcPr>
            <w:tcW w:w="909" w:type="dxa"/>
            <w:tcBorders>
              <w:left w:val="nil"/>
              <w:bottom w:val="single" w:sz="4" w:space="0" w:color="auto"/>
              <w:right w:val="nil"/>
            </w:tcBorders>
            <w:noWrap/>
            <w:vAlign w:val="bottom"/>
          </w:tcPr>
          <w:p w:rsidR="00BC3CA8" w:rsidRPr="0065640A" w:rsidRDefault="00BC3CA8" w:rsidP="00BC3CA8">
            <w:pPr>
              <w:pStyle w:val="Tabelltextsiffror"/>
            </w:pPr>
          </w:p>
        </w:tc>
        <w:tc>
          <w:tcPr>
            <w:tcW w:w="1043" w:type="dxa"/>
            <w:tcBorders>
              <w:left w:val="nil"/>
              <w:bottom w:val="single" w:sz="4" w:space="0" w:color="auto"/>
              <w:right w:val="nil"/>
            </w:tcBorders>
            <w:noWrap/>
            <w:vAlign w:val="bottom"/>
          </w:tcPr>
          <w:p w:rsidR="00BC3CA8" w:rsidRPr="0065640A" w:rsidRDefault="00D928D4" w:rsidP="00BC3CA8">
            <w:pPr>
              <w:pStyle w:val="Tabelltextsiffror"/>
            </w:pPr>
            <w:r w:rsidRPr="0065640A">
              <w:t>–</w:t>
            </w:r>
            <w:r w:rsidR="00E81E06" w:rsidRPr="0065640A">
              <w:t>4</w:t>
            </w:r>
            <w:r w:rsidR="00BC3CA8" w:rsidRPr="0065640A">
              <w:t>1</w:t>
            </w:r>
            <w:r w:rsidR="00E81E06" w:rsidRPr="0065640A">
              <w:t>3</w:t>
            </w:r>
          </w:p>
        </w:tc>
        <w:tc>
          <w:tcPr>
            <w:tcW w:w="950" w:type="dxa"/>
            <w:tcBorders>
              <w:left w:val="nil"/>
              <w:bottom w:val="single" w:sz="4" w:space="0" w:color="auto"/>
              <w:right w:val="nil"/>
            </w:tcBorders>
            <w:noWrap/>
            <w:vAlign w:val="bottom"/>
          </w:tcPr>
          <w:p w:rsidR="00BC3CA8" w:rsidRPr="0065640A" w:rsidRDefault="00BC3CA8" w:rsidP="00BC3CA8">
            <w:pPr>
              <w:pStyle w:val="Tabelltextsiffror"/>
            </w:pPr>
            <w:r w:rsidRPr="0065640A">
              <w:t>–523</w:t>
            </w:r>
          </w:p>
        </w:tc>
      </w:tr>
      <w:tr w:rsidR="00BC3CA8" w:rsidRPr="0065640A" w:rsidTr="00BC3CA8">
        <w:trPr>
          <w:trHeight w:val="255"/>
        </w:trPr>
        <w:tc>
          <w:tcPr>
            <w:tcW w:w="2280" w:type="dxa"/>
            <w:tcBorders>
              <w:top w:val="nil"/>
              <w:left w:val="nil"/>
              <w:right w:val="nil"/>
            </w:tcBorders>
            <w:noWrap/>
            <w:vAlign w:val="bottom"/>
          </w:tcPr>
          <w:p w:rsidR="00BC3CA8" w:rsidRPr="0065640A" w:rsidRDefault="00BC3CA8" w:rsidP="00BC3CA8">
            <w:pPr>
              <w:spacing w:before="0" w:line="240" w:lineRule="auto"/>
              <w:jc w:val="left"/>
              <w:rPr>
                <w:szCs w:val="19"/>
              </w:rPr>
            </w:pPr>
          </w:p>
        </w:tc>
        <w:tc>
          <w:tcPr>
            <w:tcW w:w="896" w:type="dxa"/>
            <w:tcBorders>
              <w:top w:val="single" w:sz="4" w:space="0" w:color="auto"/>
              <w:left w:val="nil"/>
              <w:right w:val="nil"/>
            </w:tcBorders>
            <w:noWrap/>
            <w:vAlign w:val="bottom"/>
          </w:tcPr>
          <w:p w:rsidR="00BC3CA8" w:rsidRPr="0065640A" w:rsidRDefault="00BC3CA8" w:rsidP="00E81E06">
            <w:pPr>
              <w:pStyle w:val="Tabelltextsiffror"/>
            </w:pPr>
            <w:r w:rsidRPr="0065640A">
              <w:t>–3</w:t>
            </w:r>
            <w:r w:rsidR="00E81E06" w:rsidRPr="0065640A">
              <w:t>41</w:t>
            </w:r>
          </w:p>
        </w:tc>
        <w:tc>
          <w:tcPr>
            <w:tcW w:w="909" w:type="dxa"/>
            <w:tcBorders>
              <w:top w:val="single" w:sz="4" w:space="0" w:color="auto"/>
              <w:left w:val="nil"/>
              <w:right w:val="nil"/>
            </w:tcBorders>
            <w:noWrap/>
            <w:vAlign w:val="bottom"/>
          </w:tcPr>
          <w:p w:rsidR="00BC3CA8" w:rsidRPr="0065640A" w:rsidRDefault="00BC3CA8" w:rsidP="00BC3CA8">
            <w:pPr>
              <w:pStyle w:val="Tabelltextsiffror"/>
            </w:pPr>
            <w:r w:rsidRPr="0065640A">
              <w:t>–199</w:t>
            </w:r>
          </w:p>
        </w:tc>
        <w:tc>
          <w:tcPr>
            <w:tcW w:w="1043" w:type="dxa"/>
            <w:tcBorders>
              <w:top w:val="single" w:sz="4" w:space="0" w:color="auto"/>
              <w:left w:val="nil"/>
              <w:right w:val="nil"/>
            </w:tcBorders>
            <w:noWrap/>
            <w:vAlign w:val="bottom"/>
          </w:tcPr>
          <w:p w:rsidR="00BC3CA8" w:rsidRPr="0065640A" w:rsidRDefault="00BC3CA8" w:rsidP="00E81E06">
            <w:pPr>
              <w:pStyle w:val="Tabelltextsiffror"/>
            </w:pPr>
            <w:r w:rsidRPr="0065640A">
              <w:t>–</w:t>
            </w:r>
            <w:r w:rsidR="00E81E06" w:rsidRPr="0065640A">
              <w:t>98</w:t>
            </w:r>
          </w:p>
        </w:tc>
        <w:tc>
          <w:tcPr>
            <w:tcW w:w="950" w:type="dxa"/>
            <w:tcBorders>
              <w:top w:val="single" w:sz="4" w:space="0" w:color="auto"/>
              <w:left w:val="nil"/>
              <w:right w:val="nil"/>
            </w:tcBorders>
            <w:noWrap/>
            <w:vAlign w:val="bottom"/>
          </w:tcPr>
          <w:p w:rsidR="00BC3CA8" w:rsidRPr="0065640A" w:rsidRDefault="00BC3CA8" w:rsidP="00BC3CA8">
            <w:pPr>
              <w:pStyle w:val="Tabelltextsiffror"/>
            </w:pPr>
            <w:r w:rsidRPr="0065640A">
              <w:t>99</w:t>
            </w:r>
          </w:p>
        </w:tc>
      </w:tr>
      <w:tr w:rsidR="00BC3CA8" w:rsidRPr="0065640A" w:rsidTr="00BC3CA8">
        <w:trPr>
          <w:trHeight w:val="255"/>
        </w:trPr>
        <w:tc>
          <w:tcPr>
            <w:tcW w:w="2280" w:type="dxa"/>
            <w:tcBorders>
              <w:top w:val="nil"/>
              <w:left w:val="nil"/>
              <w:right w:val="nil"/>
            </w:tcBorders>
            <w:noWrap/>
            <w:vAlign w:val="bottom"/>
          </w:tcPr>
          <w:p w:rsidR="00BC3CA8" w:rsidRPr="0065640A" w:rsidRDefault="00BC3CA8" w:rsidP="00BC3CA8">
            <w:pPr>
              <w:pStyle w:val="Tabelltext"/>
              <w:rPr>
                <w:b/>
              </w:rPr>
            </w:pPr>
            <w:r w:rsidRPr="0065640A">
              <w:rPr>
                <w:b/>
              </w:rPr>
              <w:t xml:space="preserve">Summa extraordinära </w:t>
            </w:r>
          </w:p>
          <w:p w:rsidR="00BC3CA8" w:rsidRPr="0065640A" w:rsidRDefault="00BC3CA8" w:rsidP="00BC3CA8">
            <w:pPr>
              <w:pStyle w:val="Tabelltext"/>
              <w:rPr>
                <w:b/>
                <w:bCs/>
                <w:szCs w:val="19"/>
              </w:rPr>
            </w:pPr>
            <w:r w:rsidRPr="0065640A">
              <w:rPr>
                <w:b/>
              </w:rPr>
              <w:t>åtgä</w:t>
            </w:r>
            <w:r w:rsidRPr="0065640A">
              <w:rPr>
                <w:b/>
              </w:rPr>
              <w:t>r</w:t>
            </w:r>
            <w:r w:rsidRPr="0065640A">
              <w:rPr>
                <w:b/>
              </w:rPr>
              <w:t>der</w:t>
            </w:r>
          </w:p>
        </w:tc>
        <w:tc>
          <w:tcPr>
            <w:tcW w:w="896" w:type="dxa"/>
            <w:tcBorders>
              <w:top w:val="nil"/>
              <w:left w:val="nil"/>
              <w:right w:val="nil"/>
            </w:tcBorders>
            <w:noWrap/>
            <w:vAlign w:val="bottom"/>
          </w:tcPr>
          <w:p w:rsidR="00BC3CA8" w:rsidRPr="0065640A" w:rsidRDefault="00BC3CA8" w:rsidP="00E81E06">
            <w:pPr>
              <w:pStyle w:val="Tabelltextsiffror"/>
              <w:rPr>
                <w:b/>
              </w:rPr>
            </w:pPr>
            <w:r w:rsidRPr="0065640A">
              <w:rPr>
                <w:b/>
              </w:rPr>
              <w:t>–</w:t>
            </w:r>
            <w:r w:rsidR="00E81E06" w:rsidRPr="0065640A">
              <w:rPr>
                <w:b/>
              </w:rPr>
              <w:t>1</w:t>
            </w:r>
          </w:p>
        </w:tc>
        <w:tc>
          <w:tcPr>
            <w:tcW w:w="909" w:type="dxa"/>
            <w:tcBorders>
              <w:top w:val="nil"/>
              <w:left w:val="nil"/>
              <w:right w:val="nil"/>
            </w:tcBorders>
            <w:noWrap/>
            <w:vAlign w:val="bottom"/>
          </w:tcPr>
          <w:p w:rsidR="00BC3CA8" w:rsidRPr="0065640A" w:rsidRDefault="00BC3CA8" w:rsidP="00BC3CA8">
            <w:pPr>
              <w:pStyle w:val="Tabelltextsiffror"/>
              <w:rPr>
                <w:b/>
              </w:rPr>
            </w:pPr>
            <w:r w:rsidRPr="0065640A">
              <w:rPr>
                <w:b/>
              </w:rPr>
              <w:t>1 438</w:t>
            </w:r>
          </w:p>
        </w:tc>
        <w:tc>
          <w:tcPr>
            <w:tcW w:w="1043" w:type="dxa"/>
            <w:tcBorders>
              <w:top w:val="nil"/>
              <w:left w:val="nil"/>
              <w:right w:val="nil"/>
            </w:tcBorders>
            <w:noWrap/>
            <w:vAlign w:val="bottom"/>
          </w:tcPr>
          <w:p w:rsidR="00BC3CA8" w:rsidRPr="0065640A" w:rsidRDefault="00BC3CA8" w:rsidP="00A975CE">
            <w:pPr>
              <w:pStyle w:val="Tabelltextsiffror"/>
              <w:rPr>
                <w:b/>
              </w:rPr>
            </w:pPr>
            <w:r w:rsidRPr="0065640A">
              <w:rPr>
                <w:b/>
              </w:rPr>
              <w:t>–</w:t>
            </w:r>
            <w:r w:rsidR="00A975CE" w:rsidRPr="0065640A">
              <w:rPr>
                <w:b/>
              </w:rPr>
              <w:t>4 691</w:t>
            </w:r>
          </w:p>
        </w:tc>
        <w:tc>
          <w:tcPr>
            <w:tcW w:w="950" w:type="dxa"/>
            <w:tcBorders>
              <w:top w:val="nil"/>
              <w:left w:val="nil"/>
              <w:right w:val="nil"/>
            </w:tcBorders>
            <w:noWrap/>
            <w:vAlign w:val="bottom"/>
          </w:tcPr>
          <w:p w:rsidR="00BC3CA8" w:rsidRPr="0065640A" w:rsidRDefault="00BC3CA8" w:rsidP="00BC3CA8">
            <w:pPr>
              <w:pStyle w:val="Tabelltextsiffror"/>
              <w:rPr>
                <w:b/>
              </w:rPr>
            </w:pPr>
            <w:r w:rsidRPr="0065640A">
              <w:rPr>
                <w:b/>
              </w:rPr>
              <w:t>6 085</w:t>
            </w:r>
          </w:p>
        </w:tc>
      </w:tr>
      <w:tr w:rsidR="00BC3CA8" w:rsidRPr="0065640A" w:rsidTr="00BC3CA8">
        <w:trPr>
          <w:trHeight w:val="285"/>
        </w:trPr>
        <w:tc>
          <w:tcPr>
            <w:tcW w:w="6078" w:type="dxa"/>
            <w:gridSpan w:val="5"/>
            <w:tcBorders>
              <w:top w:val="single" w:sz="4" w:space="0" w:color="auto"/>
              <w:left w:val="nil"/>
              <w:bottom w:val="nil"/>
              <w:right w:val="nil"/>
            </w:tcBorders>
            <w:noWrap/>
            <w:vAlign w:val="bottom"/>
          </w:tcPr>
          <w:p w:rsidR="00BC3CA8" w:rsidRPr="0065640A" w:rsidRDefault="00BC3CA8" w:rsidP="00BC3CA8">
            <w:pPr>
              <w:pStyle w:val="Tabelltext"/>
              <w:spacing w:before="40"/>
              <w:rPr>
                <w:sz w:val="14"/>
                <w:szCs w:val="14"/>
              </w:rPr>
            </w:pPr>
            <w:r w:rsidRPr="0065640A">
              <w:rPr>
                <w:sz w:val="14"/>
                <w:szCs w:val="14"/>
                <w:vertAlign w:val="superscript"/>
              </w:rPr>
              <w:t>1</w:t>
            </w:r>
            <w:r w:rsidRPr="0065640A">
              <w:rPr>
                <w:sz w:val="14"/>
                <w:szCs w:val="14"/>
              </w:rPr>
              <w:t xml:space="preserve"> Federal Reserves konto i svenska kronor. </w:t>
            </w:r>
            <w:r w:rsidRPr="0065640A">
              <w:rPr>
                <w:sz w:val="14"/>
                <w:szCs w:val="14"/>
                <w:vertAlign w:val="superscript"/>
              </w:rPr>
              <w:t>2</w:t>
            </w:r>
            <w:r w:rsidRPr="0065640A">
              <w:rPr>
                <w:sz w:val="14"/>
                <w:szCs w:val="14"/>
              </w:rPr>
              <w:t xml:space="preserve"> Island, Lettland. </w:t>
            </w:r>
            <w:r w:rsidRPr="0065640A">
              <w:rPr>
                <w:sz w:val="14"/>
                <w:szCs w:val="14"/>
                <w:vertAlign w:val="superscript"/>
              </w:rPr>
              <w:t>3</w:t>
            </w:r>
            <w:r w:rsidRPr="0065640A">
              <w:rPr>
                <w:sz w:val="14"/>
                <w:szCs w:val="14"/>
              </w:rPr>
              <w:t xml:space="preserve"> Kaupthing, Carnegie.</w:t>
            </w:r>
          </w:p>
          <w:p w:rsidR="00BC3CA8" w:rsidRPr="0065640A" w:rsidRDefault="00BC3CA8" w:rsidP="00BC3CA8">
            <w:pPr>
              <w:pStyle w:val="Tabelltext"/>
            </w:pPr>
            <w:r w:rsidRPr="0065640A">
              <w:rPr>
                <w:sz w:val="14"/>
                <w:szCs w:val="14"/>
                <w:vertAlign w:val="superscript"/>
              </w:rPr>
              <w:t>4</w:t>
            </w:r>
            <w:r w:rsidRPr="0065640A">
              <w:rPr>
                <w:sz w:val="14"/>
                <w:szCs w:val="14"/>
              </w:rPr>
              <w:t xml:space="preserve"> Beredskapsportfölj (marknadsvärde). </w:t>
            </w:r>
            <w:r w:rsidRPr="0065640A">
              <w:rPr>
                <w:sz w:val="14"/>
                <w:szCs w:val="14"/>
                <w:vertAlign w:val="superscript"/>
              </w:rPr>
              <w:t>5</w:t>
            </w:r>
            <w:r w:rsidRPr="0065640A">
              <w:rPr>
                <w:sz w:val="14"/>
                <w:szCs w:val="14"/>
              </w:rPr>
              <w:t xml:space="preserve"> ECB:s konto i svenska kronor. </w:t>
            </w:r>
            <w:r w:rsidRPr="0065640A">
              <w:rPr>
                <w:sz w:val="14"/>
                <w:szCs w:val="14"/>
                <w:vertAlign w:val="superscript"/>
              </w:rPr>
              <w:t xml:space="preserve">6 </w:t>
            </w:r>
            <w:r w:rsidRPr="0065640A">
              <w:rPr>
                <w:sz w:val="14"/>
                <w:szCs w:val="14"/>
              </w:rPr>
              <w:t>Riksgä</w:t>
            </w:r>
            <w:r w:rsidRPr="0065640A">
              <w:rPr>
                <w:sz w:val="14"/>
                <w:szCs w:val="14"/>
              </w:rPr>
              <w:t>l</w:t>
            </w:r>
            <w:r w:rsidRPr="0065640A">
              <w:rPr>
                <w:sz w:val="14"/>
                <w:szCs w:val="14"/>
              </w:rPr>
              <w:t>den.</w:t>
            </w:r>
          </w:p>
        </w:tc>
      </w:tr>
    </w:tbl>
    <w:p w:rsidR="00BC3CA8" w:rsidRPr="0065640A" w:rsidRDefault="00BC3CA8" w:rsidP="00DC1F83">
      <w:pPr>
        <w:pStyle w:val="Rubrik1"/>
        <w:spacing w:after="120"/>
        <w:rPr>
          <w:noProof w:val="0"/>
        </w:rPr>
      </w:pPr>
      <w:bookmarkStart w:id="48" w:name="_Toc285448915"/>
      <w:r w:rsidRPr="0065640A">
        <w:rPr>
          <w:noProof w:val="0"/>
        </w:rPr>
        <w:t>Femårsöversikt</w:t>
      </w:r>
      <w:bookmarkEnd w:id="48"/>
    </w:p>
    <w:p w:rsidR="00BC3CA8" w:rsidRPr="0065640A" w:rsidRDefault="00BC3CA8" w:rsidP="00BC3CA8">
      <w:r w:rsidRPr="0065640A">
        <w:t>I femårsöversikten presenteras balans- och resultaträkningarna omräknade i enlighet med nu gällande redovisningsprinciper. I denna översikt har posterna årets resultat, nettoresultat av finansiella transaktioner och värdereglering</w:t>
      </w:r>
      <w:r w:rsidRPr="0065640A">
        <w:t>s</w:t>
      </w:r>
      <w:r w:rsidRPr="0065640A">
        <w:t>konto justerats med 1 733 miljoner kronor för år 2006 med anledning av ändringen i redovisningsprinciper 2008 för IMF:s tillgodohavande i svenska kronor.</w:t>
      </w:r>
    </w:p>
    <w:p w:rsidR="00BC3CA8" w:rsidRPr="0065640A" w:rsidRDefault="00BC3CA8" w:rsidP="00BC3CA8">
      <w:pPr>
        <w:rPr>
          <w:spacing w:val="-2"/>
          <w:sz w:val="16"/>
          <w:szCs w:val="16"/>
        </w:rPr>
      </w:pPr>
      <w:r w:rsidRPr="0065640A">
        <w:rPr>
          <w:spacing w:val="-2"/>
          <w:sz w:val="16"/>
          <w:szCs w:val="16"/>
        </w:rPr>
        <w:tab/>
        <w:t xml:space="preserve">                </w:t>
      </w:r>
    </w:p>
    <w:tbl>
      <w:tblPr>
        <w:tblW w:w="6294"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tblGrid>
      <w:tr w:rsidR="00BC3CA8" w:rsidRPr="0065640A" w:rsidTr="00BC3CA8">
        <w:tblPrEx>
          <w:tblCellMar>
            <w:top w:w="0" w:type="dxa"/>
            <w:bottom w:w="0" w:type="dxa"/>
          </w:tblCellMar>
        </w:tblPrEx>
        <w:trPr>
          <w:gridAfter w:val="1"/>
          <w:wAfter w:w="24" w:type="dxa"/>
          <w:trHeight w:val="308"/>
        </w:trPr>
        <w:tc>
          <w:tcPr>
            <w:tcW w:w="3839" w:type="dxa"/>
            <w:gridSpan w:val="15"/>
          </w:tcPr>
          <w:p w:rsidR="00BC3CA8" w:rsidRPr="0065640A" w:rsidRDefault="00BC3CA8" w:rsidP="00BC3CA8">
            <w:pPr>
              <w:rPr>
                <w:sz w:val="16"/>
                <w:szCs w:val="16"/>
              </w:rPr>
            </w:pPr>
            <w:r w:rsidRPr="0065640A">
              <w:rPr>
                <w:b/>
                <w:bCs/>
                <w:szCs w:val="19"/>
              </w:rPr>
              <w:t>Balansräkning</w:t>
            </w:r>
            <w:r w:rsidRPr="0065640A">
              <w:rPr>
                <w:b/>
                <w:bCs/>
                <w:sz w:val="24"/>
                <w:szCs w:val="24"/>
              </w:rPr>
              <w:t xml:space="preserve"> </w:t>
            </w:r>
          </w:p>
        </w:tc>
        <w:tc>
          <w:tcPr>
            <w:tcW w:w="810" w:type="dxa"/>
            <w:gridSpan w:val="2"/>
          </w:tcPr>
          <w:p w:rsidR="00BC3CA8" w:rsidRPr="0065640A" w:rsidRDefault="00BC3CA8" w:rsidP="00BC3CA8">
            <w:pPr>
              <w:rPr>
                <w:sz w:val="16"/>
                <w:szCs w:val="16"/>
              </w:rPr>
            </w:pPr>
          </w:p>
        </w:tc>
        <w:tc>
          <w:tcPr>
            <w:tcW w:w="810" w:type="dxa"/>
            <w:gridSpan w:val="2"/>
          </w:tcPr>
          <w:p w:rsidR="00BC3CA8" w:rsidRPr="0065640A" w:rsidRDefault="00BC3CA8" w:rsidP="00BC3CA8">
            <w:pPr>
              <w:rPr>
                <w:sz w:val="16"/>
                <w:szCs w:val="16"/>
              </w:rPr>
            </w:pPr>
          </w:p>
        </w:tc>
        <w:tc>
          <w:tcPr>
            <w:tcW w:w="811" w:type="dxa"/>
            <w:gridSpan w:val="3"/>
          </w:tcPr>
          <w:p w:rsidR="00BC3CA8" w:rsidRPr="0065640A" w:rsidRDefault="00BC3CA8" w:rsidP="00BC3CA8">
            <w:pPr>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Borders>
              <w:bottom w:val="single" w:sz="4" w:space="0" w:color="auto"/>
            </w:tcBorders>
          </w:tcPr>
          <w:p w:rsidR="00BC3CA8" w:rsidRPr="0065640A" w:rsidRDefault="00BC3CA8" w:rsidP="00BC3CA8">
            <w:pPr>
              <w:spacing w:line="200" w:lineRule="exact"/>
              <w:rPr>
                <w:sz w:val="16"/>
                <w:szCs w:val="16"/>
              </w:rPr>
            </w:pPr>
            <w:r w:rsidRPr="0065640A">
              <w:rPr>
                <w:i/>
              </w:rPr>
              <w:t>Mi</w:t>
            </w:r>
            <w:r w:rsidRPr="0065640A">
              <w:rPr>
                <w:i/>
              </w:rPr>
              <w:t>l</w:t>
            </w:r>
            <w:r w:rsidRPr="0065640A">
              <w:rPr>
                <w:i/>
              </w:rPr>
              <w:t>joner kronor</w:t>
            </w:r>
            <w:r w:rsidRPr="0065640A">
              <w:rPr>
                <w:i/>
              </w:rPr>
              <w:tab/>
            </w:r>
          </w:p>
        </w:tc>
        <w:tc>
          <w:tcPr>
            <w:tcW w:w="125" w:type="dxa"/>
            <w:gridSpan w:val="2"/>
            <w:tcBorders>
              <w:bottom w:val="single" w:sz="4" w:space="0" w:color="auto"/>
            </w:tcBorders>
          </w:tcPr>
          <w:p w:rsidR="00BC3CA8" w:rsidRPr="0065640A" w:rsidRDefault="00BC3CA8" w:rsidP="00BC3CA8">
            <w:pPr>
              <w:spacing w:line="200" w:lineRule="exact"/>
              <w:rPr>
                <w:sz w:val="16"/>
                <w:szCs w:val="16"/>
              </w:rPr>
            </w:pPr>
          </w:p>
        </w:tc>
        <w:tc>
          <w:tcPr>
            <w:tcW w:w="812"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2010-12-31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2009-12-31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2008-12-31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2007-12-31</w:t>
            </w:r>
          </w:p>
        </w:tc>
        <w:tc>
          <w:tcPr>
            <w:tcW w:w="811" w:type="dxa"/>
            <w:gridSpan w:val="3"/>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2006-12-31</w:t>
            </w:r>
          </w:p>
        </w:tc>
      </w:tr>
      <w:tr w:rsidR="00BC3CA8" w:rsidRPr="0065640A" w:rsidTr="00BC3CA8">
        <w:tblPrEx>
          <w:tblCellMar>
            <w:top w:w="0" w:type="dxa"/>
            <w:bottom w:w="0" w:type="dxa"/>
          </w:tblCellMar>
        </w:tblPrEx>
        <w:trPr>
          <w:gridAfter w:val="1"/>
          <w:wAfter w:w="24" w:type="dxa"/>
          <w:trHeight w:val="216"/>
        </w:trPr>
        <w:tc>
          <w:tcPr>
            <w:tcW w:w="1674" w:type="dxa"/>
            <w:gridSpan w:val="7"/>
            <w:tcBorders>
              <w:top w:val="single" w:sz="4" w:space="0" w:color="auto"/>
            </w:tcBorders>
          </w:tcPr>
          <w:p w:rsidR="00BC3CA8" w:rsidRPr="0065640A" w:rsidRDefault="00BC3CA8" w:rsidP="00BC3CA8">
            <w:pPr>
              <w:spacing w:line="200" w:lineRule="exact"/>
              <w:rPr>
                <w:b/>
                <w:sz w:val="16"/>
                <w:szCs w:val="16"/>
              </w:rPr>
            </w:pPr>
            <w:r w:rsidRPr="0065640A">
              <w:rPr>
                <w:b/>
                <w:sz w:val="16"/>
                <w:szCs w:val="16"/>
              </w:rPr>
              <w:t>TILLGÅNGAR</w:t>
            </w:r>
          </w:p>
        </w:tc>
        <w:tc>
          <w:tcPr>
            <w:tcW w:w="418" w:type="dxa"/>
            <w:gridSpan w:val="2"/>
            <w:tcBorders>
              <w:top w:val="single" w:sz="4" w:space="0" w:color="auto"/>
            </w:tcBorders>
          </w:tcPr>
          <w:p w:rsidR="00BC3CA8" w:rsidRPr="0065640A" w:rsidRDefault="00BC3CA8" w:rsidP="00BC3CA8">
            <w:pPr>
              <w:spacing w:line="200" w:lineRule="exact"/>
              <w:rPr>
                <w:sz w:val="16"/>
                <w:szCs w:val="16"/>
              </w:rPr>
            </w:pPr>
          </w:p>
        </w:tc>
        <w:tc>
          <w:tcPr>
            <w:tcW w:w="125" w:type="dxa"/>
            <w:gridSpan w:val="2"/>
            <w:tcBorders>
              <w:top w:val="single" w:sz="4" w:space="0" w:color="auto"/>
            </w:tcBorders>
          </w:tcPr>
          <w:p w:rsidR="00BC3CA8" w:rsidRPr="0065640A" w:rsidRDefault="00BC3CA8" w:rsidP="00BC3CA8">
            <w:pPr>
              <w:spacing w:line="200" w:lineRule="exact"/>
              <w:rPr>
                <w:sz w:val="16"/>
                <w:szCs w:val="16"/>
              </w:rPr>
            </w:pPr>
          </w:p>
        </w:tc>
        <w:tc>
          <w:tcPr>
            <w:tcW w:w="812"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1" w:type="dxa"/>
            <w:gridSpan w:val="3"/>
            <w:tcBorders>
              <w:top w:val="single" w:sz="4" w:space="0" w:color="auto"/>
            </w:tcBorders>
          </w:tcPr>
          <w:p w:rsidR="00BC3CA8" w:rsidRPr="0065640A" w:rsidRDefault="00BC3CA8" w:rsidP="00BC3CA8">
            <w:pPr>
              <w:spacing w:line="200" w:lineRule="exact"/>
              <w:rPr>
                <w:sz w:val="16"/>
                <w:szCs w:val="16"/>
              </w:rPr>
            </w:pPr>
          </w:p>
        </w:tc>
      </w:tr>
      <w:tr w:rsidR="00BC3CA8" w:rsidRPr="0065640A" w:rsidTr="00BC3CA8">
        <w:tblPrEx>
          <w:tblCellMar>
            <w:top w:w="0" w:type="dxa"/>
            <w:bottom w:w="0" w:type="dxa"/>
          </w:tblCellMar>
        </w:tblPrEx>
        <w:trPr>
          <w:gridAfter w:val="1"/>
          <w:wAfter w:w="24" w:type="dxa"/>
        </w:trPr>
        <w:tc>
          <w:tcPr>
            <w:tcW w:w="253" w:type="dxa"/>
          </w:tcPr>
          <w:p w:rsidR="00BC3CA8" w:rsidRPr="0065640A" w:rsidRDefault="00BC3CA8" w:rsidP="00BC3CA8">
            <w:pPr>
              <w:spacing w:before="0" w:line="160" w:lineRule="exact"/>
              <w:jc w:val="right"/>
              <w:rPr>
                <w:sz w:val="16"/>
                <w:szCs w:val="16"/>
              </w:rPr>
            </w:pPr>
          </w:p>
        </w:tc>
        <w:tc>
          <w:tcPr>
            <w:tcW w:w="631" w:type="dxa"/>
            <w:gridSpan w:val="2"/>
          </w:tcPr>
          <w:p w:rsidR="00BC3CA8" w:rsidRPr="0065640A" w:rsidRDefault="00BC3CA8" w:rsidP="00BC3CA8">
            <w:pPr>
              <w:spacing w:before="0" w:line="160" w:lineRule="exact"/>
              <w:jc w:val="right"/>
              <w:rPr>
                <w:sz w:val="16"/>
                <w:szCs w:val="16"/>
              </w:rPr>
            </w:pPr>
          </w:p>
        </w:tc>
        <w:tc>
          <w:tcPr>
            <w:tcW w:w="790" w:type="dxa"/>
            <w:gridSpan w:val="4"/>
          </w:tcPr>
          <w:p w:rsidR="00BC3CA8" w:rsidRPr="0065640A" w:rsidRDefault="00BC3CA8" w:rsidP="00BC3CA8">
            <w:pPr>
              <w:spacing w:before="0" w:line="160" w:lineRule="exact"/>
              <w:jc w:val="right"/>
              <w:rPr>
                <w:sz w:val="16"/>
                <w:szCs w:val="16"/>
              </w:rPr>
            </w:pPr>
          </w:p>
        </w:tc>
        <w:tc>
          <w:tcPr>
            <w:tcW w:w="418" w:type="dxa"/>
            <w:gridSpan w:val="2"/>
          </w:tcPr>
          <w:p w:rsidR="00BC3CA8" w:rsidRPr="0065640A" w:rsidRDefault="00BC3CA8" w:rsidP="00BC3CA8">
            <w:pPr>
              <w:spacing w:before="0" w:line="160" w:lineRule="exact"/>
              <w:jc w:val="right"/>
              <w:rPr>
                <w:sz w:val="16"/>
                <w:szCs w:val="16"/>
              </w:rPr>
            </w:pPr>
          </w:p>
        </w:tc>
        <w:tc>
          <w:tcPr>
            <w:tcW w:w="125" w:type="dxa"/>
            <w:gridSpan w:val="2"/>
          </w:tcPr>
          <w:p w:rsidR="00BC3CA8" w:rsidRPr="0065640A" w:rsidRDefault="00BC3CA8" w:rsidP="00BC3CA8">
            <w:pPr>
              <w:spacing w:before="0" w:line="160" w:lineRule="exact"/>
              <w:jc w:val="right"/>
              <w:rPr>
                <w:sz w:val="16"/>
                <w:szCs w:val="16"/>
              </w:rPr>
            </w:pPr>
          </w:p>
        </w:tc>
        <w:tc>
          <w:tcPr>
            <w:tcW w:w="812"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1" w:type="dxa"/>
            <w:gridSpan w:val="3"/>
          </w:tcPr>
          <w:p w:rsidR="00BC3CA8" w:rsidRPr="0065640A" w:rsidRDefault="00BC3CA8" w:rsidP="00BC3CA8">
            <w:pPr>
              <w:spacing w:before="0" w:line="16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884" w:type="dxa"/>
            <w:gridSpan w:val="3"/>
          </w:tcPr>
          <w:p w:rsidR="00BC3CA8" w:rsidRPr="0065640A" w:rsidRDefault="00BC3CA8" w:rsidP="00BC3CA8">
            <w:pPr>
              <w:spacing w:line="200" w:lineRule="exact"/>
              <w:rPr>
                <w:b/>
                <w:sz w:val="16"/>
                <w:szCs w:val="16"/>
              </w:rPr>
            </w:pPr>
            <w:r w:rsidRPr="0065640A">
              <w:rPr>
                <w:b/>
                <w:sz w:val="16"/>
                <w:szCs w:val="16"/>
              </w:rPr>
              <w:t>Guld</w:t>
            </w:r>
          </w:p>
        </w:tc>
        <w:tc>
          <w:tcPr>
            <w:tcW w:w="790" w:type="dxa"/>
            <w:gridSpan w:val="4"/>
          </w:tcPr>
          <w:p w:rsidR="00BC3CA8" w:rsidRPr="0065640A" w:rsidRDefault="00BC3CA8" w:rsidP="00BC3CA8">
            <w:pPr>
              <w:spacing w:line="200" w:lineRule="exac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38 537</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31 691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29 976</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25 827</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22 222</w:t>
            </w:r>
          </w:p>
        </w:tc>
      </w:tr>
      <w:tr w:rsidR="00BC3CA8" w:rsidRPr="0065640A" w:rsidTr="00BC3CA8">
        <w:tblPrEx>
          <w:tblCellMar>
            <w:top w:w="0" w:type="dxa"/>
            <w:bottom w:w="0" w:type="dxa"/>
          </w:tblCellMar>
        </w:tblPrEx>
        <w:trPr>
          <w:gridAfter w:val="1"/>
          <w:wAfter w:w="24" w:type="dxa"/>
          <w:trHeight w:val="216"/>
        </w:trPr>
        <w:tc>
          <w:tcPr>
            <w:tcW w:w="2217" w:type="dxa"/>
            <w:gridSpan w:val="11"/>
          </w:tcPr>
          <w:p w:rsidR="00BC3CA8" w:rsidRPr="0065640A" w:rsidRDefault="00BC3CA8" w:rsidP="00BC3CA8">
            <w:pPr>
              <w:spacing w:before="0" w:line="200" w:lineRule="exact"/>
              <w:rPr>
                <w:b/>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217" w:type="dxa"/>
            <w:gridSpan w:val="11"/>
          </w:tcPr>
          <w:p w:rsidR="00BC3CA8" w:rsidRPr="0065640A" w:rsidRDefault="00BC3CA8" w:rsidP="00BC3CA8">
            <w:pPr>
              <w:spacing w:before="0" w:line="200" w:lineRule="exact"/>
              <w:jc w:val="left"/>
              <w:rPr>
                <w:b/>
                <w:sz w:val="16"/>
                <w:szCs w:val="16"/>
              </w:rPr>
            </w:pPr>
            <w:r w:rsidRPr="0065640A">
              <w:rPr>
                <w:b/>
                <w:sz w:val="16"/>
                <w:szCs w:val="16"/>
              </w:rPr>
              <w:t xml:space="preserve">Fordringar i </w:t>
            </w:r>
            <w:r w:rsidRPr="0065640A">
              <w:rPr>
                <w:b/>
                <w:spacing w:val="-2"/>
                <w:sz w:val="16"/>
                <w:szCs w:val="16"/>
              </w:rPr>
              <w:t>utländsk</w:t>
            </w:r>
            <w:r w:rsidRPr="0065640A">
              <w:rPr>
                <w:b/>
                <w:sz w:val="16"/>
                <w:szCs w:val="16"/>
              </w:rPr>
              <w:t xml:space="preserve"> val</w:t>
            </w:r>
            <w:r w:rsidRPr="0065640A">
              <w:rPr>
                <w:b/>
                <w:sz w:val="16"/>
                <w:szCs w:val="16"/>
              </w:rPr>
              <w:t>u</w:t>
            </w:r>
            <w:r w:rsidRPr="0065640A">
              <w:rPr>
                <w:b/>
                <w:sz w:val="16"/>
                <w:szCs w:val="16"/>
              </w:rPr>
              <w:t xml:space="preserve">ta på </w:t>
            </w:r>
            <w:r w:rsidRPr="0065640A">
              <w:rPr>
                <w:b/>
                <w:spacing w:val="-2"/>
                <w:sz w:val="16"/>
                <w:szCs w:val="16"/>
              </w:rPr>
              <w:t>hemmahörande utanför Sver</w:t>
            </w:r>
            <w:r w:rsidRPr="0065640A">
              <w:rPr>
                <w:b/>
                <w:spacing w:val="-2"/>
                <w:sz w:val="16"/>
                <w:szCs w:val="16"/>
              </w:rPr>
              <w:t>i</w:t>
            </w:r>
            <w:r w:rsidRPr="0065640A">
              <w:rPr>
                <w:b/>
                <w:spacing w:val="-2"/>
                <w:sz w:val="16"/>
                <w:szCs w:val="16"/>
              </w:rPr>
              <w:t>ge</w:t>
            </w:r>
            <w:r w:rsidRPr="0065640A">
              <w:rPr>
                <w:b/>
                <w:sz w:val="16"/>
                <w:szCs w:val="16"/>
              </w:rPr>
              <w:t xml:space="preserve"> </w:t>
            </w:r>
          </w:p>
        </w:tc>
        <w:tc>
          <w:tcPr>
            <w:tcW w:w="812"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1" w:type="dxa"/>
            <w:gridSpan w:val="3"/>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jc w:val="left"/>
              <w:rPr>
                <w:sz w:val="16"/>
                <w:szCs w:val="16"/>
              </w:rPr>
            </w:pPr>
            <w:r w:rsidRPr="0065640A">
              <w:rPr>
                <w:sz w:val="16"/>
                <w:szCs w:val="16"/>
              </w:rPr>
              <w:t>Fordringar på IMF</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31 175</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30 898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6 261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4 614</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4 892</w:t>
            </w:r>
          </w:p>
        </w:tc>
      </w:tr>
      <w:tr w:rsidR="00BC3CA8" w:rsidRPr="0065640A" w:rsidTr="00BC3CA8">
        <w:tblPrEx>
          <w:tblCellMar>
            <w:top w:w="0" w:type="dxa"/>
            <w:bottom w:w="0" w:type="dxa"/>
          </w:tblCellMar>
        </w:tblPrEx>
        <w:trPr>
          <w:gridAfter w:val="1"/>
          <w:wAfter w:w="24" w:type="dxa"/>
        </w:trPr>
        <w:tc>
          <w:tcPr>
            <w:tcW w:w="2092" w:type="dxa"/>
            <w:gridSpan w:val="9"/>
            <w:vAlign w:val="bottom"/>
          </w:tcPr>
          <w:p w:rsidR="00BC3CA8" w:rsidRPr="0065640A" w:rsidRDefault="00BC3CA8" w:rsidP="00BC3CA8">
            <w:pPr>
              <w:spacing w:line="200" w:lineRule="exact"/>
              <w:jc w:val="left"/>
              <w:rPr>
                <w:sz w:val="16"/>
                <w:szCs w:val="16"/>
              </w:rPr>
            </w:pPr>
            <w:r w:rsidRPr="0065640A">
              <w:rPr>
                <w:sz w:val="16"/>
                <w:szCs w:val="16"/>
              </w:rPr>
              <w:t>Banktillgodohavanden och vä</w:t>
            </w:r>
            <w:r w:rsidRPr="0065640A">
              <w:rPr>
                <w:sz w:val="16"/>
                <w:szCs w:val="16"/>
              </w:rPr>
              <w:t>r</w:t>
            </w:r>
            <w:r w:rsidRPr="0065640A">
              <w:rPr>
                <w:sz w:val="16"/>
                <w:szCs w:val="16"/>
              </w:rPr>
              <w:t>depapper</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tcBorders>
              <w:bottom w:val="single" w:sz="6" w:space="0" w:color="auto"/>
            </w:tcBorders>
            <w:vAlign w:val="bottom"/>
          </w:tcPr>
          <w:p w:rsidR="00BC3CA8" w:rsidRPr="0065640A" w:rsidRDefault="00BC3CA8" w:rsidP="00BC3CA8">
            <w:pPr>
              <w:spacing w:line="200" w:lineRule="exact"/>
              <w:jc w:val="right"/>
              <w:rPr>
                <w:sz w:val="16"/>
                <w:szCs w:val="16"/>
              </w:rPr>
            </w:pPr>
            <w:r w:rsidRPr="0065640A">
              <w:rPr>
                <w:sz w:val="16"/>
                <w:szCs w:val="16"/>
              </w:rPr>
              <w:t>251 380</w:t>
            </w:r>
          </w:p>
        </w:tc>
        <w:tc>
          <w:tcPr>
            <w:tcW w:w="810" w:type="dxa"/>
            <w:gridSpan w:val="2"/>
            <w:tcBorders>
              <w:bottom w:val="single" w:sz="6" w:space="0" w:color="auto"/>
            </w:tcBorders>
            <w:vAlign w:val="bottom"/>
          </w:tcPr>
          <w:p w:rsidR="00BC3CA8" w:rsidRPr="0065640A" w:rsidRDefault="00BC3CA8" w:rsidP="00BC3CA8">
            <w:pPr>
              <w:spacing w:line="200" w:lineRule="exact"/>
              <w:jc w:val="right"/>
              <w:rPr>
                <w:sz w:val="16"/>
                <w:szCs w:val="16"/>
              </w:rPr>
            </w:pPr>
            <w:r w:rsidRPr="0065640A">
              <w:rPr>
                <w:sz w:val="16"/>
                <w:szCs w:val="16"/>
              </w:rPr>
              <w:t>271 450</w:t>
            </w:r>
          </w:p>
        </w:tc>
        <w:tc>
          <w:tcPr>
            <w:tcW w:w="810" w:type="dxa"/>
            <w:gridSpan w:val="2"/>
            <w:tcBorders>
              <w:bottom w:val="single" w:sz="6" w:space="0" w:color="auto"/>
            </w:tcBorders>
            <w:vAlign w:val="bottom"/>
          </w:tcPr>
          <w:p w:rsidR="00BC3CA8" w:rsidRPr="0065640A" w:rsidRDefault="00BC3CA8" w:rsidP="00BC3CA8">
            <w:pPr>
              <w:spacing w:line="200" w:lineRule="exact"/>
              <w:jc w:val="right"/>
              <w:rPr>
                <w:sz w:val="16"/>
                <w:szCs w:val="16"/>
              </w:rPr>
            </w:pPr>
            <w:r w:rsidRPr="0065640A">
              <w:rPr>
                <w:sz w:val="16"/>
                <w:szCs w:val="16"/>
              </w:rPr>
              <w:t>194 187</w:t>
            </w:r>
          </w:p>
        </w:tc>
        <w:tc>
          <w:tcPr>
            <w:tcW w:w="810" w:type="dxa"/>
            <w:gridSpan w:val="2"/>
            <w:tcBorders>
              <w:bottom w:val="single" w:sz="6" w:space="0" w:color="auto"/>
            </w:tcBorders>
            <w:vAlign w:val="bottom"/>
          </w:tcPr>
          <w:p w:rsidR="00BC3CA8" w:rsidRPr="0065640A" w:rsidRDefault="00BC3CA8" w:rsidP="00BC3CA8">
            <w:pPr>
              <w:spacing w:line="200" w:lineRule="exact"/>
              <w:jc w:val="right"/>
              <w:rPr>
                <w:sz w:val="16"/>
                <w:szCs w:val="16"/>
              </w:rPr>
            </w:pPr>
            <w:r w:rsidRPr="0065640A">
              <w:rPr>
                <w:sz w:val="16"/>
                <w:szCs w:val="16"/>
              </w:rPr>
              <w:t>167 942</w:t>
            </w:r>
          </w:p>
        </w:tc>
        <w:tc>
          <w:tcPr>
            <w:tcW w:w="811" w:type="dxa"/>
            <w:gridSpan w:val="3"/>
            <w:tcBorders>
              <w:bottom w:val="single" w:sz="6" w:space="0" w:color="auto"/>
            </w:tcBorders>
            <w:vAlign w:val="bottom"/>
          </w:tcPr>
          <w:p w:rsidR="00BC3CA8" w:rsidRPr="0065640A" w:rsidRDefault="00BC3CA8" w:rsidP="00BC3CA8">
            <w:pPr>
              <w:spacing w:line="200" w:lineRule="exact"/>
              <w:jc w:val="right"/>
              <w:rPr>
                <w:sz w:val="16"/>
                <w:szCs w:val="16"/>
              </w:rPr>
            </w:pPr>
            <w:r w:rsidRPr="0065640A">
              <w:rPr>
                <w:sz w:val="16"/>
                <w:szCs w:val="16"/>
              </w:rPr>
              <w:t>162 292</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31" w:type="dxa"/>
            <w:gridSpan w:val="2"/>
          </w:tcPr>
          <w:p w:rsidR="00BC3CA8" w:rsidRPr="0065640A" w:rsidRDefault="00BC3CA8" w:rsidP="00BC3CA8">
            <w:pPr>
              <w:spacing w:line="200" w:lineRule="exact"/>
              <w:jc w:val="right"/>
              <w:rPr>
                <w:sz w:val="16"/>
                <w:szCs w:val="16"/>
              </w:rPr>
            </w:pPr>
          </w:p>
        </w:tc>
        <w:tc>
          <w:tcPr>
            <w:tcW w:w="790" w:type="dxa"/>
            <w:gridSpan w:val="4"/>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282 555</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302 348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200 448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172 556</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167 184</w:t>
            </w:r>
          </w:p>
        </w:tc>
      </w:tr>
      <w:tr w:rsidR="00BC3CA8" w:rsidRPr="0065640A" w:rsidTr="00BC3CA8">
        <w:tblPrEx>
          <w:tblCellMar>
            <w:top w:w="0" w:type="dxa"/>
            <w:bottom w:w="0" w:type="dxa"/>
          </w:tblCellMar>
        </w:tblPrEx>
        <w:trPr>
          <w:gridAfter w:val="1"/>
          <w:wAfter w:w="24" w:type="dxa"/>
        </w:trPr>
        <w:tc>
          <w:tcPr>
            <w:tcW w:w="253" w:type="dxa"/>
          </w:tcPr>
          <w:p w:rsidR="00BC3CA8" w:rsidRPr="0065640A" w:rsidRDefault="00BC3CA8" w:rsidP="00BC3CA8">
            <w:pPr>
              <w:spacing w:before="0" w:line="160" w:lineRule="exact"/>
              <w:jc w:val="right"/>
              <w:rPr>
                <w:sz w:val="16"/>
                <w:szCs w:val="16"/>
              </w:rPr>
            </w:pPr>
          </w:p>
        </w:tc>
        <w:tc>
          <w:tcPr>
            <w:tcW w:w="631" w:type="dxa"/>
            <w:gridSpan w:val="2"/>
          </w:tcPr>
          <w:p w:rsidR="00BC3CA8" w:rsidRPr="0065640A" w:rsidRDefault="00BC3CA8" w:rsidP="00BC3CA8">
            <w:pPr>
              <w:spacing w:before="0" w:line="160" w:lineRule="exact"/>
              <w:jc w:val="right"/>
              <w:rPr>
                <w:sz w:val="16"/>
                <w:szCs w:val="16"/>
              </w:rPr>
            </w:pPr>
          </w:p>
        </w:tc>
        <w:tc>
          <w:tcPr>
            <w:tcW w:w="790" w:type="dxa"/>
            <w:gridSpan w:val="4"/>
          </w:tcPr>
          <w:p w:rsidR="00BC3CA8" w:rsidRPr="0065640A" w:rsidRDefault="00BC3CA8" w:rsidP="00BC3CA8">
            <w:pPr>
              <w:spacing w:before="0" w:line="160" w:lineRule="exact"/>
              <w:jc w:val="right"/>
              <w:rPr>
                <w:sz w:val="16"/>
                <w:szCs w:val="16"/>
              </w:rPr>
            </w:pPr>
          </w:p>
        </w:tc>
        <w:tc>
          <w:tcPr>
            <w:tcW w:w="418" w:type="dxa"/>
            <w:gridSpan w:val="2"/>
          </w:tcPr>
          <w:p w:rsidR="00BC3CA8" w:rsidRPr="0065640A" w:rsidRDefault="00BC3CA8" w:rsidP="00BC3CA8">
            <w:pPr>
              <w:spacing w:before="0" w:line="160" w:lineRule="exact"/>
              <w:jc w:val="right"/>
              <w:rPr>
                <w:sz w:val="16"/>
                <w:szCs w:val="16"/>
              </w:rPr>
            </w:pPr>
          </w:p>
        </w:tc>
        <w:tc>
          <w:tcPr>
            <w:tcW w:w="125" w:type="dxa"/>
            <w:gridSpan w:val="2"/>
          </w:tcPr>
          <w:p w:rsidR="00BC3CA8" w:rsidRPr="0065640A" w:rsidRDefault="00BC3CA8" w:rsidP="00BC3CA8">
            <w:pPr>
              <w:spacing w:before="0" w:line="160" w:lineRule="exact"/>
              <w:jc w:val="right"/>
              <w:rPr>
                <w:sz w:val="16"/>
                <w:szCs w:val="16"/>
              </w:rPr>
            </w:pPr>
          </w:p>
        </w:tc>
        <w:tc>
          <w:tcPr>
            <w:tcW w:w="812"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1" w:type="dxa"/>
            <w:gridSpan w:val="3"/>
          </w:tcPr>
          <w:p w:rsidR="00BC3CA8" w:rsidRPr="0065640A" w:rsidRDefault="00BC3CA8" w:rsidP="00BC3CA8">
            <w:pPr>
              <w:spacing w:before="0" w:line="16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217" w:type="dxa"/>
            <w:gridSpan w:val="11"/>
            <w:vAlign w:val="bottom"/>
          </w:tcPr>
          <w:p w:rsidR="00BC3CA8" w:rsidRPr="0065640A" w:rsidRDefault="00BC3CA8" w:rsidP="00BC3CA8">
            <w:pPr>
              <w:spacing w:before="0" w:line="200" w:lineRule="exact"/>
              <w:jc w:val="left"/>
              <w:rPr>
                <w:b/>
                <w:sz w:val="16"/>
                <w:szCs w:val="16"/>
              </w:rPr>
            </w:pPr>
            <w:r w:rsidRPr="0065640A">
              <w:rPr>
                <w:b/>
                <w:sz w:val="16"/>
                <w:szCs w:val="16"/>
              </w:rPr>
              <w:t xml:space="preserve">Fordringar i </w:t>
            </w:r>
            <w:r w:rsidRPr="0065640A">
              <w:rPr>
                <w:b/>
                <w:spacing w:val="-2"/>
                <w:sz w:val="16"/>
                <w:szCs w:val="16"/>
              </w:rPr>
              <w:t>utländsk</w:t>
            </w:r>
            <w:r w:rsidRPr="0065640A">
              <w:rPr>
                <w:b/>
                <w:sz w:val="16"/>
                <w:szCs w:val="16"/>
              </w:rPr>
              <w:t xml:space="preserve"> val</w:t>
            </w:r>
            <w:r w:rsidRPr="0065640A">
              <w:rPr>
                <w:b/>
                <w:sz w:val="16"/>
                <w:szCs w:val="16"/>
              </w:rPr>
              <w:t>u</w:t>
            </w:r>
            <w:r w:rsidRPr="0065640A">
              <w:rPr>
                <w:b/>
                <w:sz w:val="16"/>
                <w:szCs w:val="16"/>
              </w:rPr>
              <w:t>ta på hemm</w:t>
            </w:r>
            <w:r w:rsidRPr="0065640A">
              <w:rPr>
                <w:b/>
                <w:sz w:val="16"/>
                <w:szCs w:val="16"/>
              </w:rPr>
              <w:t>a</w:t>
            </w:r>
            <w:r w:rsidRPr="0065640A">
              <w:rPr>
                <w:b/>
                <w:sz w:val="16"/>
                <w:szCs w:val="16"/>
              </w:rPr>
              <w:t xml:space="preserve">hörande i Sverige </w:t>
            </w: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196 124</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Pr>
        <w:tc>
          <w:tcPr>
            <w:tcW w:w="253" w:type="dxa"/>
          </w:tcPr>
          <w:p w:rsidR="00BC3CA8" w:rsidRPr="0065640A" w:rsidRDefault="00BC3CA8" w:rsidP="00BC3CA8">
            <w:pPr>
              <w:spacing w:before="0" w:line="160" w:lineRule="exact"/>
              <w:jc w:val="right"/>
              <w:rPr>
                <w:sz w:val="16"/>
                <w:szCs w:val="16"/>
              </w:rPr>
            </w:pPr>
          </w:p>
        </w:tc>
        <w:tc>
          <w:tcPr>
            <w:tcW w:w="631" w:type="dxa"/>
            <w:gridSpan w:val="2"/>
          </w:tcPr>
          <w:p w:rsidR="00BC3CA8" w:rsidRPr="0065640A" w:rsidRDefault="00BC3CA8" w:rsidP="00BC3CA8">
            <w:pPr>
              <w:spacing w:before="0" w:line="160" w:lineRule="exact"/>
              <w:jc w:val="right"/>
              <w:rPr>
                <w:sz w:val="16"/>
                <w:szCs w:val="16"/>
              </w:rPr>
            </w:pPr>
          </w:p>
        </w:tc>
        <w:tc>
          <w:tcPr>
            <w:tcW w:w="790" w:type="dxa"/>
            <w:gridSpan w:val="4"/>
          </w:tcPr>
          <w:p w:rsidR="00BC3CA8" w:rsidRPr="0065640A" w:rsidRDefault="00BC3CA8" w:rsidP="00BC3CA8">
            <w:pPr>
              <w:spacing w:before="0" w:line="160" w:lineRule="exact"/>
              <w:jc w:val="right"/>
              <w:rPr>
                <w:sz w:val="16"/>
                <w:szCs w:val="16"/>
              </w:rPr>
            </w:pPr>
          </w:p>
        </w:tc>
        <w:tc>
          <w:tcPr>
            <w:tcW w:w="418" w:type="dxa"/>
            <w:gridSpan w:val="2"/>
          </w:tcPr>
          <w:p w:rsidR="00BC3CA8" w:rsidRPr="0065640A" w:rsidRDefault="00BC3CA8" w:rsidP="00BC3CA8">
            <w:pPr>
              <w:spacing w:before="0" w:line="160" w:lineRule="exact"/>
              <w:jc w:val="right"/>
              <w:rPr>
                <w:sz w:val="16"/>
                <w:szCs w:val="16"/>
              </w:rPr>
            </w:pPr>
          </w:p>
        </w:tc>
        <w:tc>
          <w:tcPr>
            <w:tcW w:w="125" w:type="dxa"/>
            <w:gridSpan w:val="2"/>
          </w:tcPr>
          <w:p w:rsidR="00BC3CA8" w:rsidRPr="0065640A" w:rsidRDefault="00BC3CA8" w:rsidP="00BC3CA8">
            <w:pPr>
              <w:spacing w:before="0" w:line="160" w:lineRule="exact"/>
              <w:jc w:val="right"/>
              <w:rPr>
                <w:sz w:val="16"/>
                <w:szCs w:val="16"/>
              </w:rPr>
            </w:pPr>
          </w:p>
        </w:tc>
        <w:tc>
          <w:tcPr>
            <w:tcW w:w="812"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1" w:type="dxa"/>
            <w:gridSpan w:val="3"/>
          </w:tcPr>
          <w:p w:rsidR="00BC3CA8" w:rsidRPr="0065640A" w:rsidRDefault="00BC3CA8" w:rsidP="00BC3CA8">
            <w:pPr>
              <w:spacing w:before="0" w:line="16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5742BF">
            <w:pPr>
              <w:spacing w:before="0" w:line="200" w:lineRule="exact"/>
              <w:jc w:val="left"/>
              <w:rPr>
                <w:b/>
                <w:sz w:val="16"/>
                <w:szCs w:val="16"/>
              </w:rPr>
            </w:pPr>
            <w:r w:rsidRPr="0065640A">
              <w:rPr>
                <w:b/>
                <w:sz w:val="16"/>
                <w:szCs w:val="16"/>
              </w:rPr>
              <w:t xml:space="preserve">Utlåning i svenska </w:t>
            </w:r>
            <w:r w:rsidRPr="0065640A">
              <w:rPr>
                <w:b/>
                <w:spacing w:val="-2"/>
                <w:sz w:val="16"/>
                <w:szCs w:val="16"/>
              </w:rPr>
              <w:t>kr</w:t>
            </w:r>
            <w:r w:rsidRPr="0065640A">
              <w:rPr>
                <w:b/>
                <w:spacing w:val="-2"/>
                <w:sz w:val="16"/>
                <w:szCs w:val="16"/>
              </w:rPr>
              <w:t>o</w:t>
            </w:r>
            <w:r w:rsidRPr="0065640A">
              <w:rPr>
                <w:b/>
                <w:spacing w:val="-2"/>
                <w:sz w:val="16"/>
                <w:szCs w:val="16"/>
              </w:rPr>
              <w:t>nor</w:t>
            </w:r>
            <w:r w:rsidRPr="0065640A">
              <w:rPr>
                <w:b/>
                <w:sz w:val="16"/>
                <w:szCs w:val="16"/>
              </w:rPr>
              <w:t xml:space="preserve"> till kreditinstitut</w:t>
            </w:r>
            <w:r w:rsidR="005742BF" w:rsidRPr="0065640A">
              <w:rPr>
                <w:b/>
                <w:sz w:val="16"/>
                <w:szCs w:val="16"/>
              </w:rPr>
              <w:t xml:space="preserve"> i </w:t>
            </w:r>
            <w:r w:rsidRPr="0065640A">
              <w:rPr>
                <w:b/>
                <w:sz w:val="16"/>
                <w:szCs w:val="16"/>
              </w:rPr>
              <w:t>Sverige rela</w:t>
            </w:r>
            <w:r w:rsidR="005742BF" w:rsidRPr="0065640A">
              <w:rPr>
                <w:b/>
                <w:sz w:val="16"/>
                <w:szCs w:val="16"/>
              </w:rPr>
              <w:softHyphen/>
            </w:r>
            <w:r w:rsidRPr="0065640A">
              <w:rPr>
                <w:b/>
                <w:sz w:val="16"/>
                <w:szCs w:val="16"/>
              </w:rPr>
              <w:t>terad till penningpolitiska transak</w:t>
            </w:r>
            <w:r w:rsidRPr="0065640A">
              <w:rPr>
                <w:b/>
                <w:sz w:val="16"/>
                <w:szCs w:val="16"/>
              </w:rPr>
              <w:t>t</w:t>
            </w:r>
            <w:r w:rsidRPr="0065640A">
              <w:rPr>
                <w:b/>
                <w:sz w:val="16"/>
                <w:szCs w:val="16"/>
              </w:rPr>
              <w:t>ioner</w:t>
            </w:r>
          </w:p>
        </w:tc>
        <w:tc>
          <w:tcPr>
            <w:tcW w:w="125" w:type="dxa"/>
            <w:gridSpan w:val="2"/>
          </w:tcPr>
          <w:p w:rsidR="00BC3CA8" w:rsidRPr="0065640A" w:rsidRDefault="00BC3CA8" w:rsidP="00BC3CA8">
            <w:pPr>
              <w:spacing w:line="200" w:lineRule="exact"/>
              <w:rPr>
                <w:sz w:val="16"/>
                <w:szCs w:val="16"/>
              </w:rPr>
            </w:pPr>
          </w:p>
        </w:tc>
        <w:tc>
          <w:tcPr>
            <w:tcW w:w="812"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1" w:type="dxa"/>
            <w:gridSpan w:val="3"/>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sz w:val="16"/>
                <w:szCs w:val="16"/>
              </w:rPr>
            </w:pPr>
            <w:r w:rsidRPr="0065640A">
              <w:rPr>
                <w:sz w:val="16"/>
                <w:szCs w:val="16"/>
              </w:rPr>
              <w:t>Huvudsakliga transaktioner</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7 199</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6 700</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jc w:val="left"/>
              <w:rPr>
                <w:sz w:val="16"/>
                <w:szCs w:val="16"/>
              </w:rPr>
            </w:pPr>
            <w:r w:rsidRPr="0065640A">
              <w:rPr>
                <w:sz w:val="16"/>
                <w:szCs w:val="16"/>
              </w:rPr>
              <w:t>Finjusterande transaktioner</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1 787</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267</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rPr>
                <w:sz w:val="16"/>
                <w:szCs w:val="16"/>
              </w:rPr>
            </w:pPr>
            <w:r w:rsidRPr="0065640A">
              <w:rPr>
                <w:sz w:val="16"/>
                <w:szCs w:val="16"/>
              </w:rPr>
              <w:t>Strukturella transakti</w:t>
            </w:r>
            <w:r w:rsidRPr="0065640A">
              <w:rPr>
                <w:sz w:val="16"/>
                <w:szCs w:val="16"/>
              </w:rPr>
              <w:t>o</w:t>
            </w:r>
            <w:r w:rsidRPr="0065640A">
              <w:rPr>
                <w:sz w:val="16"/>
                <w:szCs w:val="16"/>
              </w:rPr>
              <w:t>ner</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500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368 801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264 800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Utlåningsfacilitet</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143</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121</w:t>
            </w: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Övrig utlåning</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1 662</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31" w:type="dxa"/>
            <w:gridSpan w:val="2"/>
          </w:tcPr>
          <w:p w:rsidR="00BC3CA8" w:rsidRPr="0065640A" w:rsidRDefault="00BC3CA8" w:rsidP="00BC3CA8">
            <w:pPr>
              <w:spacing w:line="200" w:lineRule="exact"/>
              <w:jc w:val="right"/>
              <w:rPr>
                <w:sz w:val="16"/>
                <w:szCs w:val="16"/>
              </w:rPr>
            </w:pPr>
          </w:p>
        </w:tc>
        <w:tc>
          <w:tcPr>
            <w:tcW w:w="790" w:type="dxa"/>
            <w:gridSpan w:val="4"/>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500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368 802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266 462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9 129</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7 088</w:t>
            </w:r>
          </w:p>
        </w:tc>
      </w:tr>
      <w:tr w:rsidR="00BC3CA8" w:rsidRPr="0065640A" w:rsidTr="00BC3CA8">
        <w:tblPrEx>
          <w:tblCellMar>
            <w:top w:w="0" w:type="dxa"/>
            <w:bottom w:w="0" w:type="dxa"/>
          </w:tblCellMar>
        </w:tblPrEx>
        <w:trPr>
          <w:gridAfter w:val="1"/>
          <w:wAfter w:w="24" w:type="dxa"/>
        </w:trPr>
        <w:tc>
          <w:tcPr>
            <w:tcW w:w="253" w:type="dxa"/>
          </w:tcPr>
          <w:p w:rsidR="00BC3CA8" w:rsidRPr="0065640A" w:rsidRDefault="00BC3CA8" w:rsidP="00BC3CA8">
            <w:pPr>
              <w:spacing w:before="0" w:line="160" w:lineRule="exact"/>
              <w:jc w:val="right"/>
              <w:rPr>
                <w:sz w:val="16"/>
                <w:szCs w:val="16"/>
              </w:rPr>
            </w:pPr>
          </w:p>
        </w:tc>
        <w:tc>
          <w:tcPr>
            <w:tcW w:w="631" w:type="dxa"/>
            <w:gridSpan w:val="2"/>
          </w:tcPr>
          <w:p w:rsidR="00BC3CA8" w:rsidRPr="0065640A" w:rsidRDefault="00BC3CA8" w:rsidP="00BC3CA8">
            <w:pPr>
              <w:spacing w:before="0" w:line="160" w:lineRule="exact"/>
              <w:jc w:val="right"/>
              <w:rPr>
                <w:sz w:val="16"/>
                <w:szCs w:val="16"/>
              </w:rPr>
            </w:pPr>
          </w:p>
        </w:tc>
        <w:tc>
          <w:tcPr>
            <w:tcW w:w="790" w:type="dxa"/>
            <w:gridSpan w:val="4"/>
          </w:tcPr>
          <w:p w:rsidR="00BC3CA8" w:rsidRPr="0065640A" w:rsidRDefault="00BC3CA8" w:rsidP="00BC3CA8">
            <w:pPr>
              <w:spacing w:before="0" w:line="160" w:lineRule="exact"/>
              <w:jc w:val="right"/>
              <w:rPr>
                <w:sz w:val="16"/>
                <w:szCs w:val="16"/>
              </w:rPr>
            </w:pPr>
          </w:p>
        </w:tc>
        <w:tc>
          <w:tcPr>
            <w:tcW w:w="418" w:type="dxa"/>
            <w:gridSpan w:val="2"/>
          </w:tcPr>
          <w:p w:rsidR="00BC3CA8" w:rsidRPr="0065640A" w:rsidRDefault="00BC3CA8" w:rsidP="00BC3CA8">
            <w:pPr>
              <w:spacing w:before="0" w:line="160" w:lineRule="exact"/>
              <w:jc w:val="right"/>
              <w:rPr>
                <w:sz w:val="16"/>
                <w:szCs w:val="16"/>
              </w:rPr>
            </w:pPr>
          </w:p>
        </w:tc>
        <w:tc>
          <w:tcPr>
            <w:tcW w:w="125" w:type="dxa"/>
            <w:gridSpan w:val="2"/>
          </w:tcPr>
          <w:p w:rsidR="00BC3CA8" w:rsidRPr="0065640A" w:rsidRDefault="00BC3CA8" w:rsidP="00BC3CA8">
            <w:pPr>
              <w:spacing w:before="0" w:line="160" w:lineRule="exact"/>
              <w:jc w:val="right"/>
              <w:rPr>
                <w:sz w:val="16"/>
                <w:szCs w:val="16"/>
              </w:rPr>
            </w:pPr>
          </w:p>
        </w:tc>
        <w:tc>
          <w:tcPr>
            <w:tcW w:w="812"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0" w:type="dxa"/>
            <w:gridSpan w:val="2"/>
          </w:tcPr>
          <w:p w:rsidR="00BC3CA8" w:rsidRPr="0065640A" w:rsidRDefault="00BC3CA8" w:rsidP="00BC3CA8">
            <w:pPr>
              <w:spacing w:before="0" w:line="160" w:lineRule="exact"/>
              <w:jc w:val="right"/>
              <w:rPr>
                <w:sz w:val="16"/>
                <w:szCs w:val="16"/>
              </w:rPr>
            </w:pPr>
          </w:p>
        </w:tc>
        <w:tc>
          <w:tcPr>
            <w:tcW w:w="811" w:type="dxa"/>
            <w:gridSpan w:val="3"/>
          </w:tcPr>
          <w:p w:rsidR="00BC3CA8" w:rsidRPr="0065640A" w:rsidRDefault="00BC3CA8" w:rsidP="00BC3CA8">
            <w:pPr>
              <w:spacing w:before="0" w:line="16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vAlign w:val="bottom"/>
          </w:tcPr>
          <w:p w:rsidR="00BC3CA8" w:rsidRPr="0065640A" w:rsidRDefault="00BC3CA8" w:rsidP="00BC3CA8">
            <w:pPr>
              <w:spacing w:before="100" w:beforeAutospacing="1" w:line="200" w:lineRule="exact"/>
              <w:jc w:val="left"/>
              <w:rPr>
                <w:b/>
                <w:sz w:val="16"/>
                <w:szCs w:val="16"/>
              </w:rPr>
            </w:pPr>
            <w:r w:rsidRPr="0065640A">
              <w:rPr>
                <w:b/>
                <w:sz w:val="16"/>
                <w:szCs w:val="16"/>
              </w:rPr>
              <w:t>Övriga tillgångar</w:t>
            </w:r>
          </w:p>
        </w:tc>
        <w:tc>
          <w:tcPr>
            <w:tcW w:w="418" w:type="dxa"/>
            <w:gridSpan w:val="2"/>
            <w:vAlign w:val="bottom"/>
          </w:tcPr>
          <w:p w:rsidR="00BC3CA8" w:rsidRPr="0065640A" w:rsidRDefault="00BC3CA8" w:rsidP="00BC3CA8">
            <w:pPr>
              <w:spacing w:before="100" w:beforeAutospacing="1" w:line="200" w:lineRule="exact"/>
              <w:jc w:val="right"/>
              <w:rPr>
                <w:sz w:val="16"/>
                <w:szCs w:val="16"/>
              </w:rPr>
            </w:pPr>
          </w:p>
        </w:tc>
        <w:tc>
          <w:tcPr>
            <w:tcW w:w="125" w:type="dxa"/>
            <w:gridSpan w:val="2"/>
            <w:vAlign w:val="bottom"/>
          </w:tcPr>
          <w:p w:rsidR="00BC3CA8" w:rsidRPr="0065640A" w:rsidRDefault="00BC3CA8" w:rsidP="00BC3CA8">
            <w:pPr>
              <w:spacing w:before="100" w:beforeAutospacing="1" w:line="200" w:lineRule="exact"/>
              <w:jc w:val="right"/>
              <w:rPr>
                <w:sz w:val="16"/>
                <w:szCs w:val="16"/>
              </w:rPr>
            </w:pPr>
          </w:p>
        </w:tc>
        <w:tc>
          <w:tcPr>
            <w:tcW w:w="812" w:type="dxa"/>
            <w:gridSpan w:val="2"/>
            <w:vAlign w:val="bottom"/>
          </w:tcPr>
          <w:p w:rsidR="00BC3CA8" w:rsidRPr="0065640A" w:rsidRDefault="00BC3CA8" w:rsidP="00BC3CA8">
            <w:pPr>
              <w:spacing w:before="100" w:beforeAutospacing="1" w:line="200" w:lineRule="exact"/>
              <w:jc w:val="right"/>
              <w:rPr>
                <w:sz w:val="16"/>
                <w:szCs w:val="16"/>
              </w:rPr>
            </w:pPr>
          </w:p>
        </w:tc>
        <w:tc>
          <w:tcPr>
            <w:tcW w:w="810" w:type="dxa"/>
            <w:gridSpan w:val="2"/>
            <w:vAlign w:val="bottom"/>
          </w:tcPr>
          <w:p w:rsidR="00BC3CA8" w:rsidRPr="0065640A" w:rsidRDefault="00BC3CA8" w:rsidP="00BC3CA8">
            <w:pPr>
              <w:spacing w:before="100" w:beforeAutospacing="1" w:line="200" w:lineRule="exact"/>
              <w:jc w:val="right"/>
              <w:rPr>
                <w:sz w:val="16"/>
                <w:szCs w:val="16"/>
              </w:rPr>
            </w:pPr>
          </w:p>
        </w:tc>
        <w:tc>
          <w:tcPr>
            <w:tcW w:w="810" w:type="dxa"/>
            <w:gridSpan w:val="2"/>
            <w:vAlign w:val="bottom"/>
          </w:tcPr>
          <w:p w:rsidR="00BC3CA8" w:rsidRPr="0065640A" w:rsidRDefault="00BC3CA8" w:rsidP="00BC3CA8">
            <w:pPr>
              <w:spacing w:before="100" w:beforeAutospacing="1" w:line="200" w:lineRule="exact"/>
              <w:jc w:val="right"/>
              <w:rPr>
                <w:sz w:val="16"/>
                <w:szCs w:val="16"/>
              </w:rPr>
            </w:pPr>
          </w:p>
        </w:tc>
        <w:tc>
          <w:tcPr>
            <w:tcW w:w="810" w:type="dxa"/>
            <w:gridSpan w:val="2"/>
            <w:vAlign w:val="bottom"/>
          </w:tcPr>
          <w:p w:rsidR="00BC3CA8" w:rsidRPr="0065640A" w:rsidRDefault="00BC3CA8" w:rsidP="00BC3CA8">
            <w:pPr>
              <w:spacing w:before="100" w:beforeAutospacing="1" w:line="200" w:lineRule="exact"/>
              <w:jc w:val="right"/>
              <w:rPr>
                <w:sz w:val="16"/>
                <w:szCs w:val="16"/>
              </w:rPr>
            </w:pPr>
          </w:p>
        </w:tc>
        <w:tc>
          <w:tcPr>
            <w:tcW w:w="811" w:type="dxa"/>
            <w:gridSpan w:val="3"/>
            <w:vAlign w:val="bottom"/>
          </w:tcPr>
          <w:p w:rsidR="00BC3CA8" w:rsidRPr="0065640A" w:rsidRDefault="00BC3CA8" w:rsidP="00BC3CA8">
            <w:pPr>
              <w:spacing w:before="100" w:beforeAutospacing="1"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sz w:val="16"/>
                <w:szCs w:val="16"/>
              </w:rPr>
            </w:pPr>
            <w:r w:rsidRPr="0065640A">
              <w:rPr>
                <w:sz w:val="16"/>
                <w:szCs w:val="16"/>
              </w:rPr>
              <w:t>Materiella och immateriella anläggning</w:t>
            </w:r>
            <w:r w:rsidRPr="0065640A">
              <w:rPr>
                <w:sz w:val="16"/>
                <w:szCs w:val="16"/>
              </w:rPr>
              <w:t>s</w:t>
            </w:r>
            <w:r w:rsidRPr="0065640A">
              <w:rPr>
                <w:sz w:val="16"/>
                <w:szCs w:val="16"/>
              </w:rPr>
              <w:t>tillgångar</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389</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406</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421</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452</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483</w:t>
            </w: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Finansiella tillgångar</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521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521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524</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524</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594</w:t>
            </w: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Derivatinstrument</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584</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136</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497</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379</w:t>
            </w: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sz w:val="16"/>
                <w:szCs w:val="16"/>
              </w:rPr>
            </w:pPr>
            <w:r w:rsidRPr="0065640A">
              <w:rPr>
                <w:sz w:val="16"/>
                <w:szCs w:val="16"/>
              </w:rPr>
              <w:t xml:space="preserve">Förutbetalda kostnader och </w:t>
            </w:r>
            <w:r w:rsidRPr="0065640A">
              <w:rPr>
                <w:sz w:val="16"/>
                <w:szCs w:val="16"/>
              </w:rPr>
              <w:br/>
              <w:t>upplupna intäkter</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3 522</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4 608</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5 931</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 xml:space="preserve">2 612 </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2 429</w:t>
            </w: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Övriga tillgångar</w:t>
            </w: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318</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326</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317</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329</w:t>
            </w:r>
          </w:p>
        </w:tc>
        <w:tc>
          <w:tcPr>
            <w:tcW w:w="811" w:type="dxa"/>
            <w:gridSpan w:val="3"/>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306</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31" w:type="dxa"/>
            <w:gridSpan w:val="2"/>
          </w:tcPr>
          <w:p w:rsidR="00BC3CA8" w:rsidRPr="0065640A" w:rsidRDefault="00BC3CA8" w:rsidP="00BC3CA8">
            <w:pPr>
              <w:spacing w:line="200" w:lineRule="exact"/>
              <w:jc w:val="right"/>
              <w:rPr>
                <w:sz w:val="16"/>
                <w:szCs w:val="16"/>
              </w:rPr>
            </w:pPr>
          </w:p>
        </w:tc>
        <w:tc>
          <w:tcPr>
            <w:tcW w:w="790" w:type="dxa"/>
            <w:gridSpan w:val="4"/>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5 334</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5 997</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7 201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4 414</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4 191</w:t>
            </w:r>
          </w:p>
        </w:tc>
      </w:tr>
      <w:tr w:rsidR="00BC3CA8" w:rsidRPr="0065640A" w:rsidTr="00BC3CA8">
        <w:tblPrEx>
          <w:tblCellMar>
            <w:top w:w="0" w:type="dxa"/>
            <w:bottom w:w="0" w:type="dxa"/>
          </w:tblCellMar>
        </w:tblPrEx>
        <w:trPr>
          <w:gridAfter w:val="1"/>
          <w:wAfter w:w="24" w:type="dxa"/>
        </w:trPr>
        <w:tc>
          <w:tcPr>
            <w:tcW w:w="253" w:type="dxa"/>
          </w:tcPr>
          <w:p w:rsidR="00BC3CA8" w:rsidRPr="0065640A" w:rsidRDefault="00BC3CA8" w:rsidP="00BC3CA8">
            <w:pPr>
              <w:spacing w:before="0" w:line="120" w:lineRule="exact"/>
              <w:jc w:val="right"/>
              <w:rPr>
                <w:sz w:val="16"/>
                <w:szCs w:val="16"/>
              </w:rPr>
            </w:pPr>
          </w:p>
        </w:tc>
        <w:tc>
          <w:tcPr>
            <w:tcW w:w="631" w:type="dxa"/>
            <w:gridSpan w:val="2"/>
          </w:tcPr>
          <w:p w:rsidR="00BC3CA8" w:rsidRPr="0065640A" w:rsidRDefault="00BC3CA8" w:rsidP="00BC3CA8">
            <w:pPr>
              <w:spacing w:before="0" w:line="120" w:lineRule="exact"/>
              <w:jc w:val="right"/>
              <w:rPr>
                <w:sz w:val="16"/>
                <w:szCs w:val="16"/>
              </w:rPr>
            </w:pPr>
          </w:p>
        </w:tc>
        <w:tc>
          <w:tcPr>
            <w:tcW w:w="790" w:type="dxa"/>
            <w:gridSpan w:val="4"/>
          </w:tcPr>
          <w:p w:rsidR="00BC3CA8" w:rsidRPr="0065640A" w:rsidRDefault="00BC3CA8" w:rsidP="00BC3CA8">
            <w:pPr>
              <w:spacing w:before="0" w:line="120" w:lineRule="exact"/>
              <w:jc w:val="right"/>
              <w:rPr>
                <w:sz w:val="16"/>
                <w:szCs w:val="16"/>
              </w:rPr>
            </w:pPr>
          </w:p>
        </w:tc>
        <w:tc>
          <w:tcPr>
            <w:tcW w:w="418" w:type="dxa"/>
            <w:gridSpan w:val="2"/>
          </w:tcPr>
          <w:p w:rsidR="00BC3CA8" w:rsidRPr="0065640A" w:rsidRDefault="00BC3CA8" w:rsidP="00BC3CA8">
            <w:pPr>
              <w:spacing w:before="0" w:line="120" w:lineRule="exact"/>
              <w:jc w:val="right"/>
              <w:rPr>
                <w:sz w:val="16"/>
                <w:szCs w:val="16"/>
              </w:rPr>
            </w:pPr>
          </w:p>
        </w:tc>
        <w:tc>
          <w:tcPr>
            <w:tcW w:w="125" w:type="dxa"/>
            <w:gridSpan w:val="2"/>
          </w:tcPr>
          <w:p w:rsidR="00BC3CA8" w:rsidRPr="0065640A" w:rsidRDefault="00BC3CA8" w:rsidP="00BC3CA8">
            <w:pPr>
              <w:spacing w:before="0" w:line="120" w:lineRule="exact"/>
              <w:jc w:val="right"/>
              <w:rPr>
                <w:sz w:val="16"/>
                <w:szCs w:val="16"/>
              </w:rPr>
            </w:pPr>
          </w:p>
        </w:tc>
        <w:tc>
          <w:tcPr>
            <w:tcW w:w="812" w:type="dxa"/>
            <w:gridSpan w:val="2"/>
          </w:tcPr>
          <w:p w:rsidR="00BC3CA8" w:rsidRPr="0065640A" w:rsidRDefault="00BC3CA8" w:rsidP="00BC3CA8">
            <w:pPr>
              <w:spacing w:before="0" w:line="120" w:lineRule="exact"/>
              <w:jc w:val="right"/>
              <w:rPr>
                <w:sz w:val="16"/>
                <w:szCs w:val="16"/>
              </w:rPr>
            </w:pPr>
          </w:p>
        </w:tc>
        <w:tc>
          <w:tcPr>
            <w:tcW w:w="810" w:type="dxa"/>
            <w:gridSpan w:val="2"/>
          </w:tcPr>
          <w:p w:rsidR="00BC3CA8" w:rsidRPr="0065640A" w:rsidRDefault="00BC3CA8" w:rsidP="00BC3CA8">
            <w:pPr>
              <w:spacing w:before="0" w:line="120" w:lineRule="exact"/>
              <w:jc w:val="right"/>
              <w:rPr>
                <w:sz w:val="16"/>
                <w:szCs w:val="16"/>
              </w:rPr>
            </w:pPr>
          </w:p>
        </w:tc>
        <w:tc>
          <w:tcPr>
            <w:tcW w:w="810" w:type="dxa"/>
            <w:gridSpan w:val="2"/>
          </w:tcPr>
          <w:p w:rsidR="00BC3CA8" w:rsidRPr="0065640A" w:rsidRDefault="00BC3CA8" w:rsidP="00BC3CA8">
            <w:pPr>
              <w:spacing w:before="0" w:line="120" w:lineRule="exact"/>
              <w:jc w:val="right"/>
              <w:rPr>
                <w:sz w:val="16"/>
                <w:szCs w:val="16"/>
              </w:rPr>
            </w:pPr>
          </w:p>
        </w:tc>
        <w:tc>
          <w:tcPr>
            <w:tcW w:w="810" w:type="dxa"/>
            <w:gridSpan w:val="2"/>
          </w:tcPr>
          <w:p w:rsidR="00BC3CA8" w:rsidRPr="0065640A" w:rsidRDefault="00BC3CA8" w:rsidP="00BC3CA8">
            <w:pPr>
              <w:spacing w:before="0" w:line="120" w:lineRule="exact"/>
              <w:jc w:val="right"/>
              <w:rPr>
                <w:sz w:val="16"/>
                <w:szCs w:val="16"/>
              </w:rPr>
            </w:pPr>
          </w:p>
        </w:tc>
        <w:tc>
          <w:tcPr>
            <w:tcW w:w="811" w:type="dxa"/>
            <w:gridSpan w:val="3"/>
          </w:tcPr>
          <w:p w:rsidR="00BC3CA8" w:rsidRPr="0065640A" w:rsidRDefault="00BC3CA8" w:rsidP="00BC3CA8">
            <w:pPr>
              <w:spacing w:before="0" w:line="120" w:lineRule="exact"/>
              <w:jc w:val="right"/>
              <w:rPr>
                <w:sz w:val="16"/>
                <w:szCs w:val="16"/>
              </w:rPr>
            </w:pPr>
          </w:p>
        </w:tc>
      </w:tr>
      <w:tr w:rsidR="00BC3CA8" w:rsidRPr="0065640A" w:rsidTr="00BC3CA8">
        <w:tblPrEx>
          <w:tblCellMar>
            <w:top w:w="0" w:type="dxa"/>
            <w:bottom w:w="0" w:type="dxa"/>
          </w:tblCellMar>
        </w:tblPrEx>
        <w:trPr>
          <w:gridAfter w:val="1"/>
          <w:wAfter w:w="24" w:type="dxa"/>
          <w:trHeight w:val="228"/>
        </w:trPr>
        <w:tc>
          <w:tcPr>
            <w:tcW w:w="2092" w:type="dxa"/>
            <w:gridSpan w:val="9"/>
          </w:tcPr>
          <w:p w:rsidR="00BC3CA8" w:rsidRPr="0065640A" w:rsidRDefault="00BC3CA8" w:rsidP="00BC3CA8">
            <w:pPr>
              <w:spacing w:line="200" w:lineRule="exact"/>
              <w:jc w:val="left"/>
              <w:rPr>
                <w:sz w:val="16"/>
                <w:szCs w:val="16"/>
              </w:rPr>
            </w:pPr>
            <w:r w:rsidRPr="0065640A">
              <w:rPr>
                <w:b/>
                <w:sz w:val="16"/>
                <w:szCs w:val="16"/>
              </w:rPr>
              <w:t>SUMMA TIL</w:t>
            </w:r>
            <w:r w:rsidRPr="0065640A">
              <w:rPr>
                <w:b/>
                <w:sz w:val="16"/>
                <w:szCs w:val="16"/>
              </w:rPr>
              <w:t>L</w:t>
            </w:r>
            <w:r w:rsidRPr="0065640A">
              <w:rPr>
                <w:b/>
                <w:sz w:val="16"/>
                <w:szCs w:val="16"/>
              </w:rPr>
              <w:t>GÅNGAR</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b/>
                <w:sz w:val="16"/>
                <w:szCs w:val="16"/>
              </w:rPr>
            </w:pPr>
            <w:r w:rsidRPr="0065640A">
              <w:rPr>
                <w:b/>
                <w:sz w:val="16"/>
                <w:szCs w:val="16"/>
              </w:rPr>
              <w:t>326 926</w:t>
            </w:r>
          </w:p>
        </w:tc>
        <w:tc>
          <w:tcPr>
            <w:tcW w:w="810" w:type="dxa"/>
            <w:gridSpan w:val="2"/>
          </w:tcPr>
          <w:p w:rsidR="00BC3CA8" w:rsidRPr="0065640A" w:rsidRDefault="00BC3CA8" w:rsidP="00BC3CA8">
            <w:pPr>
              <w:spacing w:line="200" w:lineRule="exact"/>
              <w:jc w:val="right"/>
              <w:rPr>
                <w:b/>
                <w:sz w:val="16"/>
                <w:szCs w:val="16"/>
              </w:rPr>
            </w:pPr>
            <w:r w:rsidRPr="0065640A">
              <w:rPr>
                <w:b/>
                <w:sz w:val="16"/>
                <w:szCs w:val="16"/>
              </w:rPr>
              <w:t>708 838</w:t>
            </w:r>
          </w:p>
        </w:tc>
        <w:tc>
          <w:tcPr>
            <w:tcW w:w="810" w:type="dxa"/>
            <w:gridSpan w:val="2"/>
          </w:tcPr>
          <w:p w:rsidR="00BC3CA8" w:rsidRPr="0065640A" w:rsidRDefault="00BC3CA8" w:rsidP="00BC3CA8">
            <w:pPr>
              <w:spacing w:line="200" w:lineRule="exact"/>
              <w:jc w:val="right"/>
              <w:rPr>
                <w:b/>
                <w:sz w:val="16"/>
                <w:szCs w:val="16"/>
              </w:rPr>
            </w:pPr>
            <w:r w:rsidRPr="0065640A">
              <w:rPr>
                <w:b/>
                <w:sz w:val="16"/>
                <w:szCs w:val="16"/>
              </w:rPr>
              <w:t>700 211</w:t>
            </w:r>
          </w:p>
        </w:tc>
        <w:tc>
          <w:tcPr>
            <w:tcW w:w="810" w:type="dxa"/>
            <w:gridSpan w:val="2"/>
          </w:tcPr>
          <w:p w:rsidR="00BC3CA8" w:rsidRPr="0065640A" w:rsidRDefault="00BC3CA8" w:rsidP="00BC3CA8">
            <w:pPr>
              <w:spacing w:line="200" w:lineRule="exact"/>
              <w:jc w:val="right"/>
              <w:rPr>
                <w:b/>
                <w:sz w:val="16"/>
                <w:szCs w:val="16"/>
              </w:rPr>
            </w:pPr>
            <w:r w:rsidRPr="0065640A">
              <w:rPr>
                <w:b/>
                <w:sz w:val="16"/>
                <w:szCs w:val="16"/>
              </w:rPr>
              <w:t>211 926</w:t>
            </w:r>
          </w:p>
        </w:tc>
        <w:tc>
          <w:tcPr>
            <w:tcW w:w="811" w:type="dxa"/>
            <w:gridSpan w:val="3"/>
          </w:tcPr>
          <w:p w:rsidR="00BC3CA8" w:rsidRPr="0065640A" w:rsidRDefault="00BC3CA8" w:rsidP="00BC3CA8">
            <w:pPr>
              <w:spacing w:line="200" w:lineRule="exact"/>
              <w:jc w:val="right"/>
              <w:rPr>
                <w:b/>
                <w:sz w:val="16"/>
                <w:szCs w:val="16"/>
              </w:rPr>
            </w:pPr>
            <w:r w:rsidRPr="0065640A">
              <w:rPr>
                <w:b/>
                <w:sz w:val="16"/>
                <w:szCs w:val="16"/>
              </w:rPr>
              <w:t>200</w:t>
            </w:r>
            <w:r w:rsidR="00224C1A" w:rsidRPr="0065640A">
              <w:rPr>
                <w:b/>
                <w:sz w:val="16"/>
                <w:szCs w:val="16"/>
              </w:rPr>
              <w:t> </w:t>
            </w:r>
            <w:r w:rsidRPr="0065640A">
              <w:rPr>
                <w:b/>
                <w:sz w:val="16"/>
                <w:szCs w:val="16"/>
              </w:rPr>
              <w:t>685</w:t>
            </w:r>
          </w:p>
          <w:p w:rsidR="00224C1A" w:rsidRPr="0065640A" w:rsidRDefault="00224C1A" w:rsidP="00224C1A">
            <w:pPr>
              <w:pStyle w:val="Normaltindrag"/>
              <w:rPr>
                <w:lang w:val="sv-SE" w:eastAsia="sv-SE"/>
              </w:rPr>
            </w:pPr>
          </w:p>
        </w:tc>
      </w:tr>
      <w:tr w:rsidR="00BC3CA8" w:rsidRPr="0065640A" w:rsidTr="00BC3CA8">
        <w:tblPrEx>
          <w:tblCellMar>
            <w:top w:w="0" w:type="dxa"/>
            <w:bottom w:w="0" w:type="dxa"/>
          </w:tblCellMar>
        </w:tblPrEx>
        <w:trPr>
          <w:gridAfter w:val="1"/>
          <w:wAfter w:w="24" w:type="dxa"/>
        </w:trPr>
        <w:tc>
          <w:tcPr>
            <w:tcW w:w="253" w:type="dxa"/>
            <w:tcBorders>
              <w:bottom w:val="single" w:sz="4" w:space="0" w:color="auto"/>
            </w:tcBorders>
          </w:tcPr>
          <w:p w:rsidR="00BC3CA8" w:rsidRPr="0065640A" w:rsidRDefault="00BC3CA8" w:rsidP="00BC3CA8">
            <w:pPr>
              <w:spacing w:before="0" w:line="160" w:lineRule="exact"/>
              <w:jc w:val="right"/>
              <w:rPr>
                <w:sz w:val="16"/>
                <w:szCs w:val="16"/>
              </w:rPr>
            </w:pPr>
          </w:p>
        </w:tc>
        <w:tc>
          <w:tcPr>
            <w:tcW w:w="631" w:type="dxa"/>
            <w:gridSpan w:val="2"/>
            <w:tcBorders>
              <w:bottom w:val="single" w:sz="4" w:space="0" w:color="auto"/>
            </w:tcBorders>
          </w:tcPr>
          <w:p w:rsidR="00BC3CA8" w:rsidRPr="0065640A" w:rsidRDefault="00BC3CA8" w:rsidP="00BC3CA8">
            <w:pPr>
              <w:spacing w:before="0" w:line="160" w:lineRule="exact"/>
              <w:jc w:val="right"/>
              <w:rPr>
                <w:sz w:val="16"/>
                <w:szCs w:val="16"/>
              </w:rPr>
            </w:pPr>
          </w:p>
        </w:tc>
        <w:tc>
          <w:tcPr>
            <w:tcW w:w="790" w:type="dxa"/>
            <w:gridSpan w:val="4"/>
            <w:tcBorders>
              <w:bottom w:val="single" w:sz="4" w:space="0" w:color="auto"/>
            </w:tcBorders>
          </w:tcPr>
          <w:p w:rsidR="00BC3CA8" w:rsidRPr="0065640A" w:rsidRDefault="00BC3CA8" w:rsidP="00BC3CA8">
            <w:pPr>
              <w:spacing w:before="0" w:line="160" w:lineRule="exact"/>
              <w:jc w:val="right"/>
              <w:rPr>
                <w:sz w:val="16"/>
                <w:szCs w:val="16"/>
              </w:rPr>
            </w:pPr>
          </w:p>
        </w:tc>
        <w:tc>
          <w:tcPr>
            <w:tcW w:w="418" w:type="dxa"/>
            <w:gridSpan w:val="2"/>
            <w:tcBorders>
              <w:bottom w:val="single" w:sz="4" w:space="0" w:color="auto"/>
            </w:tcBorders>
          </w:tcPr>
          <w:p w:rsidR="00BC3CA8" w:rsidRPr="0065640A" w:rsidRDefault="00BC3CA8" w:rsidP="00BC3CA8">
            <w:pPr>
              <w:spacing w:before="0" w:line="160" w:lineRule="exact"/>
              <w:jc w:val="right"/>
              <w:rPr>
                <w:sz w:val="16"/>
                <w:szCs w:val="16"/>
              </w:rPr>
            </w:pPr>
          </w:p>
        </w:tc>
        <w:tc>
          <w:tcPr>
            <w:tcW w:w="125" w:type="dxa"/>
            <w:gridSpan w:val="2"/>
            <w:tcBorders>
              <w:bottom w:val="single" w:sz="4" w:space="0" w:color="auto"/>
            </w:tcBorders>
          </w:tcPr>
          <w:p w:rsidR="00BC3CA8" w:rsidRPr="0065640A" w:rsidRDefault="00BC3CA8" w:rsidP="00BC3CA8">
            <w:pPr>
              <w:spacing w:before="0" w:line="160" w:lineRule="exact"/>
              <w:jc w:val="right"/>
              <w:rPr>
                <w:sz w:val="16"/>
                <w:szCs w:val="16"/>
              </w:rPr>
            </w:pPr>
          </w:p>
        </w:tc>
        <w:tc>
          <w:tcPr>
            <w:tcW w:w="812"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2010-12-31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2009-12-31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2008-12-31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2007-12-31</w:t>
            </w:r>
          </w:p>
        </w:tc>
        <w:tc>
          <w:tcPr>
            <w:tcW w:w="811" w:type="dxa"/>
            <w:gridSpan w:val="3"/>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2006-12-31</w:t>
            </w:r>
          </w:p>
        </w:tc>
      </w:tr>
      <w:tr w:rsidR="00BC3CA8" w:rsidRPr="0065640A" w:rsidTr="00BC3CA8">
        <w:tblPrEx>
          <w:tblCellMar>
            <w:top w:w="0" w:type="dxa"/>
            <w:bottom w:w="0" w:type="dxa"/>
          </w:tblCellMar>
        </w:tblPrEx>
        <w:trPr>
          <w:gridAfter w:val="1"/>
          <w:wAfter w:w="24" w:type="dxa"/>
          <w:trHeight w:val="216"/>
        </w:trPr>
        <w:tc>
          <w:tcPr>
            <w:tcW w:w="2092" w:type="dxa"/>
            <w:gridSpan w:val="9"/>
            <w:tcBorders>
              <w:top w:val="single" w:sz="4" w:space="0" w:color="auto"/>
            </w:tcBorders>
          </w:tcPr>
          <w:p w:rsidR="00BC3CA8" w:rsidRPr="0065640A" w:rsidRDefault="00BC3CA8" w:rsidP="00BC3CA8">
            <w:pPr>
              <w:spacing w:line="200" w:lineRule="exact"/>
              <w:jc w:val="left"/>
              <w:rPr>
                <w:b/>
                <w:sz w:val="16"/>
                <w:szCs w:val="16"/>
              </w:rPr>
            </w:pPr>
            <w:r w:rsidRPr="0065640A">
              <w:rPr>
                <w:b/>
                <w:sz w:val="16"/>
                <w:szCs w:val="16"/>
              </w:rPr>
              <w:t>SKULDER OCH EGET KAPITAL</w:t>
            </w:r>
          </w:p>
        </w:tc>
        <w:tc>
          <w:tcPr>
            <w:tcW w:w="125"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2"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1" w:type="dxa"/>
            <w:gridSpan w:val="3"/>
            <w:tcBorders>
              <w:top w:val="single" w:sz="4" w:space="0" w:color="auto"/>
            </w:tcBorders>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before="0" w:line="200" w:lineRule="exact"/>
              <w:jc w:val="right"/>
              <w:rPr>
                <w:sz w:val="16"/>
                <w:szCs w:val="16"/>
              </w:rPr>
            </w:pPr>
          </w:p>
        </w:tc>
        <w:tc>
          <w:tcPr>
            <w:tcW w:w="631" w:type="dxa"/>
            <w:gridSpan w:val="2"/>
          </w:tcPr>
          <w:p w:rsidR="00BC3CA8" w:rsidRPr="0065640A" w:rsidRDefault="00BC3CA8" w:rsidP="00BC3CA8">
            <w:pPr>
              <w:spacing w:before="0" w:line="200" w:lineRule="exact"/>
              <w:jc w:val="right"/>
              <w:rPr>
                <w:sz w:val="16"/>
                <w:szCs w:val="16"/>
              </w:rPr>
            </w:pPr>
          </w:p>
        </w:tc>
        <w:tc>
          <w:tcPr>
            <w:tcW w:w="790" w:type="dxa"/>
            <w:gridSpan w:val="4"/>
          </w:tcPr>
          <w:p w:rsidR="00BC3CA8" w:rsidRPr="0065640A" w:rsidRDefault="00BC3CA8" w:rsidP="00BC3CA8">
            <w:pPr>
              <w:spacing w:before="0" w:line="200" w:lineRule="exact"/>
              <w:jc w:val="right"/>
              <w:rPr>
                <w:sz w:val="16"/>
                <w:szCs w:val="16"/>
              </w:rPr>
            </w:pPr>
          </w:p>
        </w:tc>
        <w:tc>
          <w:tcPr>
            <w:tcW w:w="418" w:type="dxa"/>
            <w:gridSpan w:val="2"/>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rPr>
                <w:b/>
                <w:sz w:val="16"/>
                <w:szCs w:val="16"/>
              </w:rPr>
            </w:pPr>
            <w:r w:rsidRPr="0065640A">
              <w:rPr>
                <w:b/>
                <w:sz w:val="16"/>
                <w:szCs w:val="16"/>
              </w:rPr>
              <w:t>Utelöpande sedlar och mynt</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1" w:type="dxa"/>
            <w:gridSpan w:val="3"/>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884" w:type="dxa"/>
            <w:gridSpan w:val="3"/>
          </w:tcPr>
          <w:p w:rsidR="00BC3CA8" w:rsidRPr="0065640A" w:rsidRDefault="00BC3CA8" w:rsidP="00BC3CA8">
            <w:pPr>
              <w:spacing w:line="200" w:lineRule="exact"/>
              <w:rPr>
                <w:sz w:val="16"/>
                <w:szCs w:val="16"/>
              </w:rPr>
            </w:pPr>
            <w:r w:rsidRPr="0065640A">
              <w:rPr>
                <w:sz w:val="16"/>
                <w:szCs w:val="16"/>
              </w:rPr>
              <w:t>Sedlar</w:t>
            </w:r>
          </w:p>
        </w:tc>
        <w:tc>
          <w:tcPr>
            <w:tcW w:w="790" w:type="dxa"/>
            <w:gridSpan w:val="4"/>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99 902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104 590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106 266</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108 517</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106 862</w:t>
            </w:r>
          </w:p>
        </w:tc>
      </w:tr>
      <w:tr w:rsidR="00BC3CA8" w:rsidRPr="0065640A" w:rsidTr="00BC3CA8">
        <w:tblPrEx>
          <w:tblCellMar>
            <w:top w:w="0" w:type="dxa"/>
            <w:bottom w:w="0" w:type="dxa"/>
          </w:tblCellMar>
        </w:tblPrEx>
        <w:trPr>
          <w:gridAfter w:val="1"/>
          <w:wAfter w:w="24" w:type="dxa"/>
          <w:trHeight w:val="216"/>
        </w:trPr>
        <w:tc>
          <w:tcPr>
            <w:tcW w:w="884" w:type="dxa"/>
            <w:gridSpan w:val="3"/>
          </w:tcPr>
          <w:p w:rsidR="00BC3CA8" w:rsidRPr="0065640A" w:rsidRDefault="00BC3CA8" w:rsidP="00BC3CA8">
            <w:pPr>
              <w:spacing w:line="200" w:lineRule="exact"/>
              <w:rPr>
                <w:sz w:val="16"/>
                <w:szCs w:val="16"/>
              </w:rPr>
            </w:pPr>
            <w:r w:rsidRPr="0065640A">
              <w:rPr>
                <w:sz w:val="16"/>
                <w:szCs w:val="16"/>
              </w:rPr>
              <w:t>Mynt</w:t>
            </w:r>
          </w:p>
        </w:tc>
        <w:tc>
          <w:tcPr>
            <w:tcW w:w="790" w:type="dxa"/>
            <w:gridSpan w:val="4"/>
          </w:tcPr>
          <w:p w:rsidR="00BC3CA8" w:rsidRPr="0065640A" w:rsidRDefault="00BC3CA8" w:rsidP="00BC3CA8">
            <w:pPr>
              <w:spacing w:line="200" w:lineRule="exac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5 499</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6 073</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6 007</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5 807</w:t>
            </w:r>
          </w:p>
        </w:tc>
        <w:tc>
          <w:tcPr>
            <w:tcW w:w="811" w:type="dxa"/>
            <w:gridSpan w:val="3"/>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5 518</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31" w:type="dxa"/>
            <w:gridSpan w:val="2"/>
          </w:tcPr>
          <w:p w:rsidR="00BC3CA8" w:rsidRPr="0065640A" w:rsidRDefault="00BC3CA8" w:rsidP="00BC3CA8">
            <w:pPr>
              <w:spacing w:line="200" w:lineRule="exact"/>
              <w:jc w:val="right"/>
              <w:rPr>
                <w:sz w:val="16"/>
                <w:szCs w:val="16"/>
              </w:rPr>
            </w:pPr>
          </w:p>
        </w:tc>
        <w:tc>
          <w:tcPr>
            <w:tcW w:w="790" w:type="dxa"/>
            <w:gridSpan w:val="4"/>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105 401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110 663</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112 273</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114 324</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112 380</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jc w:val="right"/>
              <w:rPr>
                <w:b/>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jc w:val="right"/>
              <w:rPr>
                <w:b/>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jc w:val="left"/>
              <w:rPr>
                <w:b/>
                <w:sz w:val="16"/>
                <w:szCs w:val="16"/>
              </w:rPr>
            </w:pPr>
            <w:r w:rsidRPr="0065640A">
              <w:rPr>
                <w:b/>
                <w:sz w:val="16"/>
                <w:szCs w:val="16"/>
              </w:rPr>
              <w:t xml:space="preserve">Skulder i svenska kronor </w:t>
            </w:r>
            <w:r w:rsidR="005742BF" w:rsidRPr="0065640A">
              <w:rPr>
                <w:b/>
                <w:sz w:val="16"/>
                <w:szCs w:val="16"/>
              </w:rPr>
              <w:br/>
            </w:r>
            <w:r w:rsidRPr="0065640A">
              <w:rPr>
                <w:b/>
                <w:sz w:val="16"/>
                <w:szCs w:val="16"/>
              </w:rPr>
              <w:t>till kreditinstitut i Sverige relaterade till penningpoliti</w:t>
            </w:r>
            <w:r w:rsidRPr="0065640A">
              <w:rPr>
                <w:b/>
                <w:sz w:val="16"/>
                <w:szCs w:val="16"/>
              </w:rPr>
              <w:t>s</w:t>
            </w:r>
            <w:r w:rsidRPr="0065640A">
              <w:rPr>
                <w:b/>
                <w:sz w:val="16"/>
                <w:szCs w:val="16"/>
              </w:rPr>
              <w:t>ka transaktioner</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1" w:type="dxa"/>
            <w:gridSpan w:val="3"/>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Inlåningsfacilitet</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45</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56</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143</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121</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rPr>
                <w:sz w:val="16"/>
                <w:szCs w:val="16"/>
              </w:rPr>
            </w:pPr>
            <w:r w:rsidRPr="0065640A">
              <w:rPr>
                <w:sz w:val="16"/>
                <w:szCs w:val="16"/>
              </w:rPr>
              <w:t>Finjusterande transaktioner</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Borders>
              <w:bottom w:val="single" w:sz="4" w:space="0" w:color="auto"/>
            </w:tcBorders>
          </w:tcPr>
          <w:p w:rsidR="00BC3CA8" w:rsidRPr="0065640A" w:rsidRDefault="00BC3CA8" w:rsidP="00BC3CA8">
            <w:pPr>
              <w:spacing w:line="200" w:lineRule="exact"/>
              <w:jc w:val="right"/>
              <w:rPr>
                <w:sz w:val="16"/>
                <w:szCs w:val="16"/>
              </w:rPr>
            </w:pPr>
            <w:r w:rsidRPr="0065640A">
              <w:rPr>
                <w:sz w:val="16"/>
                <w:szCs w:val="16"/>
              </w:rPr>
              <w:t>5 097</w:t>
            </w:r>
          </w:p>
        </w:tc>
        <w:tc>
          <w:tcPr>
            <w:tcW w:w="810" w:type="dxa"/>
            <w:gridSpan w:val="2"/>
            <w:tcBorders>
              <w:bottom w:val="single" w:sz="4" w:space="0" w:color="auto"/>
            </w:tcBorders>
          </w:tcPr>
          <w:p w:rsidR="00BC3CA8" w:rsidRPr="0065640A" w:rsidRDefault="00BC3CA8" w:rsidP="00BC3CA8">
            <w:pPr>
              <w:spacing w:line="200" w:lineRule="exact"/>
              <w:jc w:val="right"/>
              <w:rPr>
                <w:sz w:val="16"/>
                <w:szCs w:val="16"/>
              </w:rPr>
            </w:pPr>
            <w:r w:rsidRPr="0065640A">
              <w:rPr>
                <w:sz w:val="16"/>
                <w:szCs w:val="16"/>
              </w:rPr>
              <w:t>171 107</w:t>
            </w:r>
          </w:p>
        </w:tc>
        <w:tc>
          <w:tcPr>
            <w:tcW w:w="810" w:type="dxa"/>
            <w:gridSpan w:val="2"/>
            <w:tcBorders>
              <w:bottom w:val="single" w:sz="4" w:space="0" w:color="auto"/>
            </w:tcBorders>
          </w:tcPr>
          <w:p w:rsidR="00BC3CA8" w:rsidRPr="0065640A" w:rsidRDefault="00BC3CA8" w:rsidP="00BC3CA8">
            <w:pPr>
              <w:spacing w:line="200" w:lineRule="exact"/>
              <w:jc w:val="right"/>
              <w:rPr>
                <w:sz w:val="16"/>
                <w:szCs w:val="16"/>
              </w:rPr>
            </w:pPr>
            <w:r w:rsidRPr="0065640A">
              <w:rPr>
                <w:sz w:val="16"/>
                <w:szCs w:val="16"/>
              </w:rPr>
              <w:t>206 664</w:t>
            </w:r>
          </w:p>
        </w:tc>
        <w:tc>
          <w:tcPr>
            <w:tcW w:w="810" w:type="dxa"/>
            <w:gridSpan w:val="2"/>
            <w:tcBorders>
              <w:bottom w:val="single" w:sz="4"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tcBorders>
              <w:bottom w:val="single" w:sz="4" w:space="0" w:color="auto"/>
            </w:tcBorders>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31" w:type="dxa"/>
            <w:gridSpan w:val="2"/>
          </w:tcPr>
          <w:p w:rsidR="00BC3CA8" w:rsidRPr="0065640A" w:rsidRDefault="00BC3CA8" w:rsidP="00BC3CA8">
            <w:pPr>
              <w:spacing w:line="200" w:lineRule="exact"/>
              <w:jc w:val="right"/>
              <w:rPr>
                <w:sz w:val="16"/>
                <w:szCs w:val="16"/>
              </w:rPr>
            </w:pPr>
          </w:p>
        </w:tc>
        <w:tc>
          <w:tcPr>
            <w:tcW w:w="790" w:type="dxa"/>
            <w:gridSpan w:val="4"/>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5 142</w:t>
            </w: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r w:rsidRPr="0065640A">
              <w:rPr>
                <w:sz w:val="16"/>
                <w:szCs w:val="16"/>
              </w:rPr>
              <w:t>171 163</w:t>
            </w: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r w:rsidRPr="0065640A">
              <w:rPr>
                <w:sz w:val="16"/>
                <w:szCs w:val="16"/>
              </w:rPr>
              <w:t>206 696</w:t>
            </w: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r w:rsidRPr="0065640A">
              <w:rPr>
                <w:sz w:val="16"/>
                <w:szCs w:val="16"/>
              </w:rPr>
              <w:t>143</w:t>
            </w:r>
          </w:p>
        </w:tc>
        <w:tc>
          <w:tcPr>
            <w:tcW w:w="811" w:type="dxa"/>
            <w:gridSpan w:val="3"/>
            <w:tcBorders>
              <w:top w:val="single" w:sz="4" w:space="0" w:color="auto"/>
            </w:tcBorders>
          </w:tcPr>
          <w:p w:rsidR="00BC3CA8" w:rsidRPr="0065640A" w:rsidRDefault="00BC3CA8" w:rsidP="00BC3CA8">
            <w:pPr>
              <w:spacing w:line="200" w:lineRule="exact"/>
              <w:jc w:val="right"/>
              <w:rPr>
                <w:sz w:val="16"/>
                <w:szCs w:val="16"/>
              </w:rPr>
            </w:pPr>
            <w:r w:rsidRPr="0065640A">
              <w:rPr>
                <w:sz w:val="16"/>
                <w:szCs w:val="16"/>
              </w:rPr>
              <w:t>121</w:t>
            </w:r>
          </w:p>
        </w:tc>
      </w:tr>
      <w:tr w:rsidR="00BC3CA8" w:rsidRPr="0065640A" w:rsidTr="00BC3CA8">
        <w:tblPrEx>
          <w:tblCellMar>
            <w:top w:w="0" w:type="dxa"/>
            <w:bottom w:w="0" w:type="dxa"/>
          </w:tblCellMar>
        </w:tblPrEx>
        <w:trPr>
          <w:gridAfter w:val="1"/>
          <w:wAfter w:w="24" w:type="dxa"/>
        </w:trPr>
        <w:tc>
          <w:tcPr>
            <w:tcW w:w="2092" w:type="dxa"/>
            <w:gridSpan w:val="9"/>
          </w:tcPr>
          <w:p w:rsidR="00BC3CA8" w:rsidRPr="0065640A" w:rsidRDefault="00BC3CA8" w:rsidP="00BC3CA8">
            <w:pPr>
              <w:spacing w:before="0" w:line="200" w:lineRule="exact"/>
              <w:rPr>
                <w:b/>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rPr>
                <w:b/>
                <w:sz w:val="16"/>
                <w:szCs w:val="16"/>
              </w:rPr>
            </w:pPr>
            <w:r w:rsidRPr="0065640A">
              <w:rPr>
                <w:b/>
                <w:sz w:val="16"/>
                <w:szCs w:val="16"/>
              </w:rPr>
              <w:t>Emitterade skuldcertif</w:t>
            </w:r>
            <w:r w:rsidRPr="0065640A">
              <w:rPr>
                <w:b/>
                <w:sz w:val="16"/>
                <w:szCs w:val="16"/>
              </w:rPr>
              <w:t>i</w:t>
            </w:r>
            <w:r w:rsidRPr="0065640A">
              <w:rPr>
                <w:b/>
                <w:sz w:val="16"/>
                <w:szCs w:val="16"/>
              </w:rPr>
              <w:t>kat</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192 222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48 946</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rPr>
                <w:b/>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b/>
                <w:sz w:val="16"/>
                <w:szCs w:val="16"/>
              </w:rPr>
            </w:pPr>
            <w:r w:rsidRPr="0065640A">
              <w:rPr>
                <w:b/>
                <w:sz w:val="16"/>
                <w:szCs w:val="16"/>
              </w:rPr>
              <w:t xml:space="preserve">Skulder i svenska kronor </w:t>
            </w:r>
            <w:r w:rsidR="005742BF" w:rsidRPr="0065640A">
              <w:rPr>
                <w:b/>
                <w:sz w:val="16"/>
                <w:szCs w:val="16"/>
              </w:rPr>
              <w:br/>
            </w:r>
            <w:r w:rsidRPr="0065640A">
              <w:rPr>
                <w:b/>
                <w:sz w:val="16"/>
                <w:szCs w:val="16"/>
              </w:rPr>
              <w:t>till hemmahörande i Sver</w:t>
            </w:r>
            <w:r w:rsidRPr="0065640A">
              <w:rPr>
                <w:b/>
                <w:sz w:val="16"/>
                <w:szCs w:val="16"/>
              </w:rPr>
              <w:t>i</w:t>
            </w:r>
            <w:r w:rsidRPr="0065640A">
              <w:rPr>
                <w:b/>
                <w:sz w:val="16"/>
                <w:szCs w:val="16"/>
              </w:rPr>
              <w:t>ge</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104</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before="0" w:line="200" w:lineRule="exact"/>
              <w:jc w:val="right"/>
              <w:rPr>
                <w:sz w:val="16"/>
                <w:szCs w:val="16"/>
              </w:rPr>
            </w:pPr>
          </w:p>
        </w:tc>
        <w:tc>
          <w:tcPr>
            <w:tcW w:w="631" w:type="dxa"/>
            <w:gridSpan w:val="2"/>
          </w:tcPr>
          <w:p w:rsidR="00BC3CA8" w:rsidRPr="0065640A" w:rsidRDefault="00BC3CA8" w:rsidP="00BC3CA8">
            <w:pPr>
              <w:spacing w:before="0" w:line="200" w:lineRule="exact"/>
              <w:jc w:val="right"/>
              <w:rPr>
                <w:sz w:val="16"/>
                <w:szCs w:val="16"/>
              </w:rPr>
            </w:pPr>
          </w:p>
        </w:tc>
        <w:tc>
          <w:tcPr>
            <w:tcW w:w="790" w:type="dxa"/>
            <w:gridSpan w:val="4"/>
          </w:tcPr>
          <w:p w:rsidR="00BC3CA8" w:rsidRPr="0065640A" w:rsidRDefault="00BC3CA8" w:rsidP="00BC3CA8">
            <w:pPr>
              <w:spacing w:before="0" w:line="200" w:lineRule="exact"/>
              <w:jc w:val="right"/>
              <w:rPr>
                <w:sz w:val="16"/>
                <w:szCs w:val="16"/>
              </w:rPr>
            </w:pPr>
          </w:p>
        </w:tc>
        <w:tc>
          <w:tcPr>
            <w:tcW w:w="418" w:type="dxa"/>
            <w:gridSpan w:val="2"/>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b/>
                <w:sz w:val="16"/>
                <w:szCs w:val="16"/>
              </w:rPr>
            </w:pPr>
            <w:r w:rsidRPr="0065640A">
              <w:rPr>
                <w:b/>
                <w:sz w:val="16"/>
                <w:szCs w:val="16"/>
              </w:rPr>
              <w:t xml:space="preserve">Skulder i svenska kronor </w:t>
            </w:r>
            <w:r w:rsidR="005742BF" w:rsidRPr="0065640A">
              <w:rPr>
                <w:b/>
                <w:sz w:val="16"/>
                <w:szCs w:val="16"/>
              </w:rPr>
              <w:br/>
            </w:r>
            <w:r w:rsidRPr="0065640A">
              <w:rPr>
                <w:b/>
                <w:sz w:val="16"/>
                <w:szCs w:val="16"/>
              </w:rPr>
              <w:t>till hemmahörande uta</w:t>
            </w:r>
            <w:r w:rsidRPr="0065640A">
              <w:rPr>
                <w:b/>
                <w:sz w:val="16"/>
                <w:szCs w:val="16"/>
              </w:rPr>
              <w:t>n</w:t>
            </w:r>
            <w:r w:rsidRPr="0065640A">
              <w:rPr>
                <w:b/>
                <w:sz w:val="16"/>
                <w:szCs w:val="16"/>
              </w:rPr>
              <w:t>för Sverige</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69</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 xml:space="preserve">70 </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189 248</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82</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66</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rPr>
                <w:b/>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center"/>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b/>
                <w:sz w:val="16"/>
                <w:szCs w:val="16"/>
              </w:rPr>
            </w:pPr>
            <w:r w:rsidRPr="0065640A">
              <w:rPr>
                <w:b/>
                <w:sz w:val="16"/>
                <w:szCs w:val="16"/>
              </w:rPr>
              <w:t xml:space="preserve">Skulder i utländsk valuta </w:t>
            </w:r>
            <w:r w:rsidR="005742BF" w:rsidRPr="0065640A">
              <w:rPr>
                <w:b/>
                <w:sz w:val="16"/>
                <w:szCs w:val="16"/>
              </w:rPr>
              <w:br/>
            </w:r>
            <w:r w:rsidRPr="0065640A">
              <w:rPr>
                <w:b/>
                <w:sz w:val="16"/>
                <w:szCs w:val="16"/>
              </w:rPr>
              <w:t>till hemmahörande i Sver</w:t>
            </w:r>
            <w:r w:rsidRPr="0065640A">
              <w:rPr>
                <w:b/>
                <w:sz w:val="16"/>
                <w:szCs w:val="16"/>
              </w:rPr>
              <w:t>i</w:t>
            </w:r>
            <w:r w:rsidRPr="0065640A">
              <w:rPr>
                <w:b/>
                <w:sz w:val="16"/>
                <w:szCs w:val="16"/>
              </w:rPr>
              <w:t>ge</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83 774</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92 544</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1 862</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before="0" w:line="200" w:lineRule="exact"/>
              <w:jc w:val="right"/>
              <w:rPr>
                <w:sz w:val="16"/>
                <w:szCs w:val="16"/>
              </w:rPr>
            </w:pPr>
          </w:p>
        </w:tc>
        <w:tc>
          <w:tcPr>
            <w:tcW w:w="631" w:type="dxa"/>
            <w:gridSpan w:val="2"/>
          </w:tcPr>
          <w:p w:rsidR="00BC3CA8" w:rsidRPr="0065640A" w:rsidRDefault="00BC3CA8" w:rsidP="00BC3CA8">
            <w:pPr>
              <w:spacing w:before="0" w:line="200" w:lineRule="exact"/>
              <w:jc w:val="right"/>
              <w:rPr>
                <w:sz w:val="16"/>
                <w:szCs w:val="16"/>
              </w:rPr>
            </w:pPr>
          </w:p>
        </w:tc>
        <w:tc>
          <w:tcPr>
            <w:tcW w:w="790" w:type="dxa"/>
            <w:gridSpan w:val="4"/>
          </w:tcPr>
          <w:p w:rsidR="00BC3CA8" w:rsidRPr="0065640A" w:rsidRDefault="00BC3CA8" w:rsidP="00BC3CA8">
            <w:pPr>
              <w:spacing w:before="0" w:line="200" w:lineRule="exact"/>
              <w:jc w:val="right"/>
              <w:rPr>
                <w:sz w:val="16"/>
                <w:szCs w:val="16"/>
              </w:rPr>
            </w:pPr>
          </w:p>
        </w:tc>
        <w:tc>
          <w:tcPr>
            <w:tcW w:w="418" w:type="dxa"/>
            <w:gridSpan w:val="2"/>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vAlign w:val="bottom"/>
          </w:tcPr>
          <w:p w:rsidR="00BC3CA8" w:rsidRPr="0065640A" w:rsidRDefault="00BC3CA8" w:rsidP="00BC3CA8">
            <w:pPr>
              <w:spacing w:line="200" w:lineRule="exact"/>
              <w:jc w:val="left"/>
              <w:rPr>
                <w:b/>
                <w:sz w:val="16"/>
                <w:szCs w:val="16"/>
              </w:rPr>
            </w:pPr>
            <w:r w:rsidRPr="0065640A">
              <w:rPr>
                <w:b/>
                <w:sz w:val="16"/>
                <w:szCs w:val="16"/>
              </w:rPr>
              <w:t xml:space="preserve">Skulder i utländsk valuta </w:t>
            </w:r>
            <w:r w:rsidR="005742BF" w:rsidRPr="0065640A">
              <w:rPr>
                <w:b/>
                <w:sz w:val="16"/>
                <w:szCs w:val="16"/>
              </w:rPr>
              <w:br/>
            </w:r>
            <w:r w:rsidRPr="0065640A">
              <w:rPr>
                <w:b/>
                <w:sz w:val="16"/>
                <w:szCs w:val="16"/>
              </w:rPr>
              <w:t>till hemmahörande uta</w:t>
            </w:r>
            <w:r w:rsidRPr="0065640A">
              <w:rPr>
                <w:b/>
                <w:sz w:val="16"/>
                <w:szCs w:val="16"/>
              </w:rPr>
              <w:t>n</w:t>
            </w:r>
            <w:r w:rsidRPr="0065640A">
              <w:rPr>
                <w:b/>
                <w:sz w:val="16"/>
                <w:szCs w:val="16"/>
              </w:rPr>
              <w:t>för Sverige</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431</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8 688</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12 047</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13 906</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before="0" w:line="200" w:lineRule="exact"/>
              <w:jc w:val="right"/>
              <w:rPr>
                <w:sz w:val="16"/>
                <w:szCs w:val="16"/>
              </w:rPr>
            </w:pPr>
          </w:p>
        </w:tc>
        <w:tc>
          <w:tcPr>
            <w:tcW w:w="631" w:type="dxa"/>
            <w:gridSpan w:val="2"/>
          </w:tcPr>
          <w:p w:rsidR="00BC3CA8" w:rsidRPr="0065640A" w:rsidRDefault="00BC3CA8" w:rsidP="00BC3CA8">
            <w:pPr>
              <w:spacing w:before="0" w:line="200" w:lineRule="exact"/>
              <w:jc w:val="right"/>
              <w:rPr>
                <w:sz w:val="16"/>
                <w:szCs w:val="16"/>
              </w:rPr>
            </w:pPr>
          </w:p>
        </w:tc>
        <w:tc>
          <w:tcPr>
            <w:tcW w:w="790" w:type="dxa"/>
            <w:gridSpan w:val="4"/>
          </w:tcPr>
          <w:p w:rsidR="00BC3CA8" w:rsidRPr="0065640A" w:rsidRDefault="00BC3CA8" w:rsidP="00BC3CA8">
            <w:pPr>
              <w:spacing w:before="0" w:line="200" w:lineRule="exact"/>
              <w:jc w:val="right"/>
              <w:rPr>
                <w:sz w:val="16"/>
                <w:szCs w:val="16"/>
              </w:rPr>
            </w:pPr>
          </w:p>
        </w:tc>
        <w:tc>
          <w:tcPr>
            <w:tcW w:w="418" w:type="dxa"/>
            <w:gridSpan w:val="2"/>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Pr>
        <w:tc>
          <w:tcPr>
            <w:tcW w:w="2092" w:type="dxa"/>
            <w:gridSpan w:val="9"/>
            <w:vAlign w:val="bottom"/>
          </w:tcPr>
          <w:p w:rsidR="00BC3CA8" w:rsidRPr="0065640A" w:rsidRDefault="00BC3CA8" w:rsidP="00BC3CA8">
            <w:pPr>
              <w:spacing w:line="200" w:lineRule="exact"/>
              <w:jc w:val="left"/>
              <w:rPr>
                <w:b/>
                <w:sz w:val="16"/>
                <w:szCs w:val="16"/>
              </w:rPr>
            </w:pPr>
            <w:r w:rsidRPr="0065640A">
              <w:rPr>
                <w:b/>
                <w:sz w:val="16"/>
                <w:szCs w:val="16"/>
              </w:rPr>
              <w:t xml:space="preserve">Motpost till SDR som </w:t>
            </w:r>
            <w:r w:rsidR="005742BF" w:rsidRPr="0065640A">
              <w:rPr>
                <w:b/>
                <w:sz w:val="16"/>
                <w:szCs w:val="16"/>
              </w:rPr>
              <w:br/>
            </w:r>
            <w:r w:rsidRPr="0065640A">
              <w:rPr>
                <w:b/>
                <w:sz w:val="16"/>
                <w:szCs w:val="16"/>
              </w:rPr>
              <w:t>tilld</w:t>
            </w:r>
            <w:r w:rsidRPr="0065640A">
              <w:rPr>
                <w:b/>
                <w:sz w:val="16"/>
                <w:szCs w:val="16"/>
              </w:rPr>
              <w:t>e</w:t>
            </w:r>
            <w:r w:rsidRPr="0065640A">
              <w:rPr>
                <w:b/>
                <w:sz w:val="16"/>
                <w:szCs w:val="16"/>
              </w:rPr>
              <w:t>lats av IMF</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23 275</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25 216</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2 979</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2 517</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2 540</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before="0" w:line="200" w:lineRule="exact"/>
              <w:jc w:val="right"/>
              <w:rPr>
                <w:sz w:val="16"/>
                <w:szCs w:val="16"/>
              </w:rPr>
            </w:pPr>
          </w:p>
        </w:tc>
        <w:tc>
          <w:tcPr>
            <w:tcW w:w="823" w:type="dxa"/>
            <w:gridSpan w:val="5"/>
          </w:tcPr>
          <w:p w:rsidR="00BC3CA8" w:rsidRPr="0065640A" w:rsidRDefault="00BC3CA8" w:rsidP="00BC3CA8">
            <w:pPr>
              <w:spacing w:before="0" w:line="200" w:lineRule="exact"/>
              <w:jc w:val="right"/>
              <w:rPr>
                <w:sz w:val="16"/>
                <w:szCs w:val="16"/>
              </w:rPr>
            </w:pPr>
          </w:p>
        </w:tc>
        <w:tc>
          <w:tcPr>
            <w:tcW w:w="598" w:type="dxa"/>
          </w:tcPr>
          <w:p w:rsidR="00BC3CA8" w:rsidRPr="0065640A" w:rsidRDefault="00BC3CA8" w:rsidP="00BC3CA8">
            <w:pPr>
              <w:spacing w:before="0" w:line="200" w:lineRule="exact"/>
              <w:jc w:val="right"/>
              <w:rPr>
                <w:sz w:val="16"/>
                <w:szCs w:val="16"/>
              </w:rPr>
            </w:pPr>
          </w:p>
        </w:tc>
        <w:tc>
          <w:tcPr>
            <w:tcW w:w="418" w:type="dxa"/>
            <w:gridSpan w:val="2"/>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jc w:val="left"/>
              <w:rPr>
                <w:sz w:val="16"/>
                <w:szCs w:val="16"/>
              </w:rPr>
            </w:pPr>
            <w:r w:rsidRPr="0065640A">
              <w:rPr>
                <w:b/>
                <w:sz w:val="16"/>
                <w:szCs w:val="16"/>
              </w:rPr>
              <w:t>Övriga sku</w:t>
            </w:r>
            <w:r w:rsidRPr="0065640A">
              <w:rPr>
                <w:b/>
                <w:sz w:val="16"/>
                <w:szCs w:val="16"/>
              </w:rPr>
              <w:t>l</w:t>
            </w:r>
            <w:r w:rsidRPr="0065640A">
              <w:rPr>
                <w:b/>
                <w:sz w:val="16"/>
                <w:szCs w:val="16"/>
              </w:rPr>
              <w:t>der</w:t>
            </w: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1" w:type="dxa"/>
            <w:gridSpan w:val="3"/>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Derivatinstrument</w:t>
            </w:r>
          </w:p>
        </w:tc>
        <w:tc>
          <w:tcPr>
            <w:tcW w:w="418" w:type="dxa"/>
            <w:gridSpan w:val="2"/>
          </w:tcPr>
          <w:p w:rsidR="00BC3CA8" w:rsidRPr="0065640A" w:rsidRDefault="00BC3CA8" w:rsidP="00BC3CA8">
            <w:pPr>
              <w:spacing w:line="200" w:lineRule="exac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9 254</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17</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6</w:t>
            </w:r>
          </w:p>
        </w:tc>
      </w:tr>
      <w:tr w:rsidR="00BC3CA8" w:rsidRPr="0065640A" w:rsidTr="00BC3CA8">
        <w:tblPrEx>
          <w:tblCellMar>
            <w:top w:w="0" w:type="dxa"/>
            <w:bottom w:w="0" w:type="dxa"/>
          </w:tblCellMar>
        </w:tblPrEx>
        <w:trPr>
          <w:gridAfter w:val="1"/>
          <w:wAfter w:w="24" w:type="dxa"/>
        </w:trPr>
        <w:tc>
          <w:tcPr>
            <w:tcW w:w="2092" w:type="dxa"/>
            <w:gridSpan w:val="9"/>
            <w:vAlign w:val="bottom"/>
          </w:tcPr>
          <w:p w:rsidR="00BC3CA8" w:rsidRPr="0065640A" w:rsidRDefault="00BC3CA8" w:rsidP="00BC3CA8">
            <w:pPr>
              <w:spacing w:line="200" w:lineRule="exact"/>
              <w:jc w:val="left"/>
              <w:rPr>
                <w:sz w:val="16"/>
                <w:szCs w:val="16"/>
              </w:rPr>
            </w:pPr>
            <w:r w:rsidRPr="0065640A">
              <w:rPr>
                <w:sz w:val="16"/>
                <w:szCs w:val="16"/>
              </w:rPr>
              <w:t xml:space="preserve">Upplupna kostnader och </w:t>
            </w:r>
            <w:r w:rsidRPr="0065640A">
              <w:rPr>
                <w:sz w:val="16"/>
                <w:szCs w:val="16"/>
              </w:rPr>
              <w:br/>
              <w:t>förutbetalda intäkter</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sz w:val="16"/>
                <w:szCs w:val="16"/>
              </w:rPr>
            </w:pPr>
            <w:r w:rsidRPr="0065640A">
              <w:rPr>
                <w:sz w:val="16"/>
                <w:szCs w:val="16"/>
              </w:rPr>
              <w:t>488</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606</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697</w:t>
            </w:r>
          </w:p>
        </w:tc>
        <w:tc>
          <w:tcPr>
            <w:tcW w:w="810" w:type="dxa"/>
            <w:gridSpan w:val="2"/>
            <w:vAlign w:val="bottom"/>
          </w:tcPr>
          <w:p w:rsidR="00BC3CA8" w:rsidRPr="0065640A" w:rsidRDefault="00BC3CA8" w:rsidP="00BC3CA8">
            <w:pPr>
              <w:spacing w:line="200" w:lineRule="exact"/>
              <w:jc w:val="right"/>
              <w:rPr>
                <w:sz w:val="16"/>
                <w:szCs w:val="16"/>
              </w:rPr>
            </w:pPr>
            <w:r w:rsidRPr="0065640A">
              <w:rPr>
                <w:sz w:val="16"/>
                <w:szCs w:val="16"/>
              </w:rPr>
              <w:t>114</w:t>
            </w:r>
          </w:p>
        </w:tc>
        <w:tc>
          <w:tcPr>
            <w:tcW w:w="811" w:type="dxa"/>
            <w:gridSpan w:val="3"/>
            <w:vAlign w:val="bottom"/>
          </w:tcPr>
          <w:p w:rsidR="00BC3CA8" w:rsidRPr="0065640A" w:rsidRDefault="00BC3CA8" w:rsidP="00BC3CA8">
            <w:pPr>
              <w:spacing w:line="200" w:lineRule="exact"/>
              <w:jc w:val="right"/>
              <w:rPr>
                <w:sz w:val="16"/>
                <w:szCs w:val="16"/>
              </w:rPr>
            </w:pPr>
            <w:r w:rsidRPr="0065640A">
              <w:rPr>
                <w:sz w:val="16"/>
                <w:szCs w:val="16"/>
              </w:rPr>
              <w:t>188</w:t>
            </w:r>
          </w:p>
        </w:tc>
      </w:tr>
      <w:tr w:rsidR="00BC3CA8" w:rsidRPr="0065640A" w:rsidTr="00BC3CA8">
        <w:tblPrEx>
          <w:tblCellMar>
            <w:top w:w="0" w:type="dxa"/>
            <w:bottom w:w="0" w:type="dxa"/>
          </w:tblCellMar>
        </w:tblPrEx>
        <w:trPr>
          <w:gridAfter w:val="1"/>
          <w:wAfter w:w="24" w:type="dxa"/>
          <w:trHeight w:val="216"/>
        </w:trPr>
        <w:tc>
          <w:tcPr>
            <w:tcW w:w="1076" w:type="dxa"/>
            <w:gridSpan w:val="6"/>
          </w:tcPr>
          <w:p w:rsidR="00BC3CA8" w:rsidRPr="0065640A" w:rsidRDefault="00BC3CA8" w:rsidP="00BC3CA8">
            <w:pPr>
              <w:spacing w:line="200" w:lineRule="exact"/>
              <w:rPr>
                <w:sz w:val="16"/>
                <w:szCs w:val="16"/>
              </w:rPr>
            </w:pPr>
            <w:r w:rsidRPr="0065640A">
              <w:rPr>
                <w:sz w:val="16"/>
                <w:szCs w:val="16"/>
              </w:rPr>
              <w:t>Övriga sku</w:t>
            </w:r>
            <w:r w:rsidRPr="0065640A">
              <w:rPr>
                <w:sz w:val="16"/>
                <w:szCs w:val="16"/>
              </w:rPr>
              <w:t>l</w:t>
            </w:r>
            <w:r w:rsidRPr="0065640A">
              <w:rPr>
                <w:sz w:val="16"/>
                <w:szCs w:val="16"/>
              </w:rPr>
              <w:t>der</w:t>
            </w:r>
          </w:p>
        </w:tc>
        <w:tc>
          <w:tcPr>
            <w:tcW w:w="598" w:type="dxa"/>
          </w:tcPr>
          <w:p w:rsidR="00BC3CA8" w:rsidRPr="0065640A" w:rsidRDefault="00BC3CA8" w:rsidP="00BC3CA8">
            <w:pPr>
              <w:spacing w:line="200" w:lineRule="exac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47</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53</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47</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53</w:t>
            </w:r>
          </w:p>
        </w:tc>
        <w:tc>
          <w:tcPr>
            <w:tcW w:w="811" w:type="dxa"/>
            <w:gridSpan w:val="3"/>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68</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823" w:type="dxa"/>
            <w:gridSpan w:val="5"/>
          </w:tcPr>
          <w:p w:rsidR="00BC3CA8" w:rsidRPr="0065640A" w:rsidRDefault="00BC3CA8" w:rsidP="00BC3CA8">
            <w:pPr>
              <w:spacing w:line="200" w:lineRule="exact"/>
              <w:jc w:val="right"/>
              <w:rPr>
                <w:sz w:val="16"/>
                <w:szCs w:val="16"/>
              </w:rPr>
            </w:pPr>
          </w:p>
        </w:tc>
        <w:tc>
          <w:tcPr>
            <w:tcW w:w="598" w:type="dxa"/>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535</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662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9 998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184</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262</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line="200" w:lineRule="exact"/>
              <w:rPr>
                <w:b/>
                <w:sz w:val="16"/>
                <w:szCs w:val="16"/>
              </w:rPr>
            </w:pPr>
            <w:r w:rsidRPr="0065640A">
              <w:rPr>
                <w:b/>
                <w:sz w:val="16"/>
                <w:szCs w:val="16"/>
              </w:rPr>
              <w:t>Avsättningar</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220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251</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264</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206</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276</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2"/>
          <w:wAfter w:w="30" w:type="dxa"/>
          <w:trHeight w:val="216"/>
        </w:trPr>
        <w:tc>
          <w:tcPr>
            <w:tcW w:w="2092" w:type="dxa"/>
            <w:gridSpan w:val="9"/>
          </w:tcPr>
          <w:p w:rsidR="00BC3CA8" w:rsidRPr="0065640A" w:rsidRDefault="00BC3CA8" w:rsidP="00BC3CA8">
            <w:pPr>
              <w:spacing w:line="200" w:lineRule="exact"/>
              <w:rPr>
                <w:b/>
                <w:sz w:val="16"/>
                <w:szCs w:val="16"/>
              </w:rPr>
            </w:pPr>
            <w:r w:rsidRPr="0065640A">
              <w:rPr>
                <w:b/>
                <w:sz w:val="16"/>
                <w:szCs w:val="16"/>
              </w:rPr>
              <w:t>Värderegleringskonton</w:t>
            </w: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35 102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37 818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49 228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20 081</w:t>
            </w:r>
          </w:p>
        </w:tc>
        <w:tc>
          <w:tcPr>
            <w:tcW w:w="805" w:type="dxa"/>
            <w:gridSpan w:val="2"/>
          </w:tcPr>
          <w:p w:rsidR="00BC3CA8" w:rsidRPr="0065640A" w:rsidRDefault="00BC3CA8" w:rsidP="00BC3CA8">
            <w:pPr>
              <w:spacing w:line="200" w:lineRule="exact"/>
              <w:jc w:val="right"/>
              <w:rPr>
                <w:sz w:val="16"/>
                <w:szCs w:val="16"/>
              </w:rPr>
            </w:pPr>
            <w:r w:rsidRPr="0065640A">
              <w:rPr>
                <w:sz w:val="16"/>
                <w:szCs w:val="16"/>
              </w:rPr>
              <w:t>10 221</w:t>
            </w:r>
          </w:p>
        </w:tc>
      </w:tr>
      <w:tr w:rsidR="00BC3CA8" w:rsidRPr="0065640A" w:rsidTr="00BC3CA8">
        <w:tblPrEx>
          <w:tblCellMar>
            <w:top w:w="0" w:type="dxa"/>
            <w:bottom w:w="0" w:type="dxa"/>
          </w:tblCellMar>
        </w:tblPrEx>
        <w:trPr>
          <w:gridAfter w:val="1"/>
          <w:wAfter w:w="24" w:type="dxa"/>
          <w:trHeight w:val="216"/>
        </w:trPr>
        <w:tc>
          <w:tcPr>
            <w:tcW w:w="2092" w:type="dxa"/>
            <w:gridSpan w:val="9"/>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Pr>
        <w:tc>
          <w:tcPr>
            <w:tcW w:w="253" w:type="dxa"/>
            <w:tcBorders>
              <w:bottom w:val="single" w:sz="4" w:space="0" w:color="auto"/>
            </w:tcBorders>
          </w:tcPr>
          <w:p w:rsidR="00BC3CA8" w:rsidRPr="0065640A" w:rsidRDefault="00BC3CA8" w:rsidP="00BC3CA8">
            <w:pPr>
              <w:spacing w:before="0" w:line="160" w:lineRule="exact"/>
              <w:jc w:val="right"/>
              <w:rPr>
                <w:sz w:val="16"/>
                <w:szCs w:val="16"/>
              </w:rPr>
            </w:pPr>
          </w:p>
        </w:tc>
        <w:tc>
          <w:tcPr>
            <w:tcW w:w="631" w:type="dxa"/>
            <w:gridSpan w:val="2"/>
            <w:tcBorders>
              <w:bottom w:val="single" w:sz="4" w:space="0" w:color="auto"/>
            </w:tcBorders>
          </w:tcPr>
          <w:p w:rsidR="00BC3CA8" w:rsidRPr="0065640A" w:rsidRDefault="00BC3CA8" w:rsidP="00BC3CA8">
            <w:pPr>
              <w:spacing w:before="0" w:line="160" w:lineRule="exact"/>
              <w:jc w:val="right"/>
              <w:rPr>
                <w:sz w:val="16"/>
                <w:szCs w:val="16"/>
              </w:rPr>
            </w:pPr>
          </w:p>
        </w:tc>
        <w:tc>
          <w:tcPr>
            <w:tcW w:w="790" w:type="dxa"/>
            <w:gridSpan w:val="4"/>
            <w:tcBorders>
              <w:bottom w:val="single" w:sz="4" w:space="0" w:color="auto"/>
            </w:tcBorders>
          </w:tcPr>
          <w:p w:rsidR="00BC3CA8" w:rsidRPr="0065640A" w:rsidRDefault="00BC3CA8" w:rsidP="00BC3CA8">
            <w:pPr>
              <w:spacing w:before="0" w:line="160" w:lineRule="exact"/>
              <w:jc w:val="right"/>
              <w:rPr>
                <w:sz w:val="16"/>
                <w:szCs w:val="16"/>
              </w:rPr>
            </w:pPr>
          </w:p>
        </w:tc>
        <w:tc>
          <w:tcPr>
            <w:tcW w:w="418" w:type="dxa"/>
            <w:gridSpan w:val="2"/>
            <w:tcBorders>
              <w:bottom w:val="single" w:sz="4" w:space="0" w:color="auto"/>
            </w:tcBorders>
          </w:tcPr>
          <w:p w:rsidR="00BC3CA8" w:rsidRPr="0065640A" w:rsidRDefault="00BC3CA8" w:rsidP="00BC3CA8">
            <w:pPr>
              <w:spacing w:before="0" w:line="160" w:lineRule="exact"/>
              <w:jc w:val="right"/>
              <w:rPr>
                <w:sz w:val="16"/>
                <w:szCs w:val="16"/>
              </w:rPr>
            </w:pPr>
          </w:p>
        </w:tc>
        <w:tc>
          <w:tcPr>
            <w:tcW w:w="125" w:type="dxa"/>
            <w:gridSpan w:val="2"/>
            <w:tcBorders>
              <w:bottom w:val="single" w:sz="4" w:space="0" w:color="auto"/>
            </w:tcBorders>
          </w:tcPr>
          <w:p w:rsidR="00BC3CA8" w:rsidRPr="0065640A" w:rsidRDefault="00BC3CA8" w:rsidP="00BC3CA8">
            <w:pPr>
              <w:spacing w:before="0" w:line="160" w:lineRule="exact"/>
              <w:jc w:val="right"/>
              <w:rPr>
                <w:sz w:val="16"/>
                <w:szCs w:val="16"/>
              </w:rPr>
            </w:pPr>
          </w:p>
        </w:tc>
        <w:tc>
          <w:tcPr>
            <w:tcW w:w="812"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2010-12-31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2009-12-31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2008-12-31</w:t>
            </w:r>
          </w:p>
        </w:tc>
        <w:tc>
          <w:tcPr>
            <w:tcW w:w="810" w:type="dxa"/>
            <w:gridSpan w:val="2"/>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2007-12-31</w:t>
            </w:r>
          </w:p>
        </w:tc>
        <w:tc>
          <w:tcPr>
            <w:tcW w:w="811" w:type="dxa"/>
            <w:gridSpan w:val="3"/>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2006-12-31</w:t>
            </w:r>
          </w:p>
        </w:tc>
      </w:tr>
      <w:tr w:rsidR="00BC3CA8" w:rsidRPr="0065640A" w:rsidTr="00BC3CA8">
        <w:tblPrEx>
          <w:tblCellMar>
            <w:top w:w="0" w:type="dxa"/>
            <w:bottom w:w="0" w:type="dxa"/>
          </w:tblCellMar>
        </w:tblPrEx>
        <w:trPr>
          <w:gridAfter w:val="1"/>
          <w:wAfter w:w="24" w:type="dxa"/>
          <w:trHeight w:val="216"/>
        </w:trPr>
        <w:tc>
          <w:tcPr>
            <w:tcW w:w="2092" w:type="dxa"/>
            <w:gridSpan w:val="9"/>
            <w:tcBorders>
              <w:top w:val="single" w:sz="4" w:space="0" w:color="auto"/>
            </w:tcBorders>
          </w:tcPr>
          <w:p w:rsidR="00BC3CA8" w:rsidRPr="0065640A" w:rsidRDefault="00BC3CA8" w:rsidP="00BC3CA8">
            <w:pPr>
              <w:spacing w:line="200" w:lineRule="exact"/>
              <w:rPr>
                <w:b/>
                <w:sz w:val="16"/>
                <w:szCs w:val="16"/>
              </w:rPr>
            </w:pPr>
            <w:r w:rsidRPr="0065640A">
              <w:rPr>
                <w:b/>
                <w:sz w:val="16"/>
                <w:szCs w:val="16"/>
              </w:rPr>
              <w:t>Eget kapital</w:t>
            </w:r>
          </w:p>
        </w:tc>
        <w:tc>
          <w:tcPr>
            <w:tcW w:w="125"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2"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0" w:type="dxa"/>
            <w:gridSpan w:val="2"/>
            <w:tcBorders>
              <w:top w:val="single" w:sz="4" w:space="0" w:color="auto"/>
            </w:tcBorders>
          </w:tcPr>
          <w:p w:rsidR="00BC3CA8" w:rsidRPr="0065640A" w:rsidRDefault="00BC3CA8" w:rsidP="00BC3CA8">
            <w:pPr>
              <w:spacing w:line="200" w:lineRule="exact"/>
              <w:jc w:val="right"/>
              <w:rPr>
                <w:sz w:val="16"/>
                <w:szCs w:val="16"/>
              </w:rPr>
            </w:pPr>
          </w:p>
        </w:tc>
        <w:tc>
          <w:tcPr>
            <w:tcW w:w="811" w:type="dxa"/>
            <w:gridSpan w:val="3"/>
            <w:tcBorders>
              <w:top w:val="single" w:sz="4" w:space="0" w:color="auto"/>
            </w:tcBorders>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rPr>
                <w:sz w:val="16"/>
                <w:szCs w:val="16"/>
              </w:rPr>
            </w:pPr>
            <w:r w:rsidRPr="0065640A">
              <w:rPr>
                <w:sz w:val="16"/>
                <w:szCs w:val="16"/>
              </w:rPr>
              <w:t>Grundfond</w:t>
            </w: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1 000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1 000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1 000</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1 000</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1 000</w:t>
            </w:r>
          </w:p>
        </w:tc>
      </w:tr>
      <w:tr w:rsidR="00BC3CA8" w:rsidRPr="0065640A" w:rsidTr="00BC3CA8">
        <w:tblPrEx>
          <w:tblCellMar>
            <w:top w:w="0" w:type="dxa"/>
            <w:bottom w:w="0" w:type="dxa"/>
          </w:tblCellMar>
        </w:tblPrEx>
        <w:trPr>
          <w:gridAfter w:val="1"/>
          <w:wAfter w:w="24" w:type="dxa"/>
          <w:trHeight w:val="216"/>
        </w:trPr>
        <w:tc>
          <w:tcPr>
            <w:tcW w:w="950" w:type="dxa"/>
            <w:gridSpan w:val="5"/>
          </w:tcPr>
          <w:p w:rsidR="00BC3CA8" w:rsidRPr="0065640A" w:rsidRDefault="00BC3CA8" w:rsidP="00BC3CA8">
            <w:pPr>
              <w:spacing w:line="200" w:lineRule="exact"/>
              <w:rPr>
                <w:sz w:val="16"/>
                <w:szCs w:val="16"/>
              </w:rPr>
            </w:pPr>
            <w:r w:rsidRPr="0065640A">
              <w:rPr>
                <w:sz w:val="16"/>
                <w:szCs w:val="16"/>
              </w:rPr>
              <w:t>Reserver</w:t>
            </w:r>
          </w:p>
        </w:tc>
        <w:tc>
          <w:tcPr>
            <w:tcW w:w="724" w:type="dxa"/>
            <w:gridSpan w:val="2"/>
          </w:tcPr>
          <w:p w:rsidR="00BC3CA8" w:rsidRPr="0065640A" w:rsidRDefault="00BC3CA8" w:rsidP="00BC3CA8">
            <w:pPr>
              <w:spacing w:line="200" w:lineRule="exac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71 429</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63 025</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57 742</w:t>
            </w:r>
          </w:p>
        </w:tc>
        <w:tc>
          <w:tcPr>
            <w:tcW w:w="810" w:type="dxa"/>
            <w:gridSpan w:val="2"/>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57 247</w:t>
            </w:r>
          </w:p>
        </w:tc>
        <w:tc>
          <w:tcPr>
            <w:tcW w:w="811" w:type="dxa"/>
            <w:gridSpan w:val="3"/>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53 769</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97" w:type="dxa"/>
            <w:gridSpan w:val="4"/>
          </w:tcPr>
          <w:p w:rsidR="00BC3CA8" w:rsidRPr="0065640A" w:rsidRDefault="00BC3CA8" w:rsidP="00BC3CA8">
            <w:pPr>
              <w:spacing w:line="200" w:lineRule="exact"/>
              <w:jc w:val="right"/>
              <w:rPr>
                <w:sz w:val="16"/>
                <w:szCs w:val="16"/>
              </w:rPr>
            </w:pPr>
          </w:p>
        </w:tc>
        <w:tc>
          <w:tcPr>
            <w:tcW w:w="724" w:type="dxa"/>
            <w:gridSpan w:val="2"/>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72 429</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64 025</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58 742</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58 247</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54 769</w:t>
            </w:r>
          </w:p>
        </w:tc>
      </w:tr>
      <w:tr w:rsidR="00BC3CA8" w:rsidRPr="0065640A" w:rsidTr="00BC3CA8">
        <w:tblPrEx>
          <w:tblCellMar>
            <w:top w:w="0" w:type="dxa"/>
            <w:bottom w:w="0" w:type="dxa"/>
          </w:tblCellMar>
        </w:tblPrEx>
        <w:trPr>
          <w:gridAfter w:val="1"/>
          <w:wAfter w:w="24" w:type="dxa"/>
          <w:trHeight w:val="216"/>
        </w:trPr>
        <w:tc>
          <w:tcPr>
            <w:tcW w:w="253" w:type="dxa"/>
          </w:tcPr>
          <w:p w:rsidR="00BC3CA8" w:rsidRPr="0065640A" w:rsidRDefault="00BC3CA8" w:rsidP="00BC3CA8">
            <w:pPr>
              <w:spacing w:line="200" w:lineRule="exact"/>
              <w:jc w:val="right"/>
              <w:rPr>
                <w:sz w:val="16"/>
                <w:szCs w:val="16"/>
              </w:rPr>
            </w:pPr>
          </w:p>
        </w:tc>
        <w:tc>
          <w:tcPr>
            <w:tcW w:w="697" w:type="dxa"/>
            <w:gridSpan w:val="4"/>
          </w:tcPr>
          <w:p w:rsidR="00BC3CA8" w:rsidRPr="0065640A" w:rsidRDefault="00BC3CA8" w:rsidP="00BC3CA8">
            <w:pPr>
              <w:spacing w:line="200" w:lineRule="exact"/>
              <w:jc w:val="right"/>
              <w:rPr>
                <w:sz w:val="16"/>
                <w:szCs w:val="16"/>
              </w:rPr>
            </w:pPr>
          </w:p>
        </w:tc>
        <w:tc>
          <w:tcPr>
            <w:tcW w:w="724" w:type="dxa"/>
            <w:gridSpan w:val="2"/>
          </w:tcPr>
          <w:p w:rsidR="00BC3CA8" w:rsidRPr="0065640A" w:rsidRDefault="00BC3CA8" w:rsidP="00BC3CA8">
            <w:pPr>
              <w:spacing w:line="200" w:lineRule="exact"/>
              <w:jc w:val="right"/>
              <w:rPr>
                <w:sz w:val="16"/>
                <w:szCs w:val="16"/>
              </w:rPr>
            </w:pP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0" w:type="dxa"/>
            <w:gridSpan w:val="2"/>
          </w:tcPr>
          <w:p w:rsidR="00BC3CA8" w:rsidRPr="0065640A" w:rsidRDefault="00BC3CA8" w:rsidP="00BC3CA8">
            <w:pPr>
              <w:spacing w:line="200" w:lineRule="exact"/>
              <w:jc w:val="right"/>
              <w:rPr>
                <w:sz w:val="16"/>
                <w:szCs w:val="16"/>
              </w:rPr>
            </w:pPr>
          </w:p>
        </w:tc>
        <w:tc>
          <w:tcPr>
            <w:tcW w:w="811" w:type="dxa"/>
            <w:gridSpan w:val="3"/>
          </w:tcPr>
          <w:p w:rsidR="00BC3CA8" w:rsidRPr="0065640A" w:rsidRDefault="00BC3CA8" w:rsidP="00BC3CA8">
            <w:pPr>
              <w:spacing w:line="200" w:lineRule="exact"/>
              <w:jc w:val="right"/>
              <w:rPr>
                <w:sz w:val="16"/>
                <w:szCs w:val="16"/>
              </w:rPr>
            </w:pPr>
          </w:p>
        </w:tc>
      </w:tr>
      <w:tr w:rsidR="00BC3CA8" w:rsidRPr="0065640A" w:rsidTr="00BC3CA8">
        <w:tblPrEx>
          <w:tblCellMar>
            <w:top w:w="0" w:type="dxa"/>
            <w:bottom w:w="0" w:type="dxa"/>
          </w:tblCellMar>
        </w:tblPrEx>
        <w:trPr>
          <w:gridAfter w:val="1"/>
          <w:wAfter w:w="24" w:type="dxa"/>
          <w:trHeight w:val="216"/>
        </w:trPr>
        <w:tc>
          <w:tcPr>
            <w:tcW w:w="1674" w:type="dxa"/>
            <w:gridSpan w:val="7"/>
          </w:tcPr>
          <w:p w:rsidR="00BC3CA8" w:rsidRPr="0065640A" w:rsidRDefault="00BC3CA8" w:rsidP="00BC3CA8">
            <w:pPr>
              <w:spacing w:line="200" w:lineRule="exact"/>
              <w:jc w:val="left"/>
              <w:rPr>
                <w:sz w:val="16"/>
                <w:szCs w:val="16"/>
              </w:rPr>
            </w:pPr>
            <w:r w:rsidRPr="0065640A">
              <w:rPr>
                <w:b/>
                <w:spacing w:val="-2"/>
                <w:sz w:val="16"/>
                <w:szCs w:val="16"/>
              </w:rPr>
              <w:t>Årets resu</w:t>
            </w:r>
            <w:r w:rsidRPr="0065640A">
              <w:rPr>
                <w:b/>
                <w:spacing w:val="-2"/>
                <w:sz w:val="16"/>
                <w:szCs w:val="16"/>
              </w:rPr>
              <w:t>l</w:t>
            </w:r>
            <w:r w:rsidRPr="0065640A">
              <w:rPr>
                <w:b/>
                <w:spacing w:val="-2"/>
                <w:sz w:val="16"/>
                <w:szCs w:val="16"/>
              </w:rPr>
              <w:t>tat</w:t>
            </w:r>
          </w:p>
        </w:tc>
        <w:tc>
          <w:tcPr>
            <w:tcW w:w="418" w:type="dxa"/>
            <w:gridSpan w:val="2"/>
          </w:tcPr>
          <w:p w:rsidR="00BC3CA8" w:rsidRPr="0065640A" w:rsidRDefault="00BC3CA8" w:rsidP="00BC3CA8">
            <w:pPr>
              <w:spacing w:line="200" w:lineRule="exact"/>
              <w:jc w:val="right"/>
              <w:rPr>
                <w:sz w:val="16"/>
                <w:szCs w:val="16"/>
              </w:rPr>
            </w:pPr>
          </w:p>
        </w:tc>
        <w:tc>
          <w:tcPr>
            <w:tcW w:w="125" w:type="dxa"/>
            <w:gridSpan w:val="2"/>
          </w:tcPr>
          <w:p w:rsidR="00BC3CA8" w:rsidRPr="0065640A" w:rsidRDefault="00BC3CA8" w:rsidP="00BC3CA8">
            <w:pPr>
              <w:spacing w:line="200" w:lineRule="exact"/>
              <w:jc w:val="right"/>
              <w:rPr>
                <w:sz w:val="16"/>
                <w:szCs w:val="16"/>
              </w:rPr>
            </w:pPr>
          </w:p>
        </w:tc>
        <w:tc>
          <w:tcPr>
            <w:tcW w:w="812" w:type="dxa"/>
            <w:gridSpan w:val="2"/>
          </w:tcPr>
          <w:p w:rsidR="00BC3CA8" w:rsidRPr="0065640A" w:rsidRDefault="00BC3CA8" w:rsidP="00BC3CA8">
            <w:pPr>
              <w:spacing w:line="200" w:lineRule="exact"/>
              <w:jc w:val="right"/>
              <w:rPr>
                <w:sz w:val="16"/>
                <w:szCs w:val="16"/>
              </w:rPr>
            </w:pPr>
            <w:r w:rsidRPr="0065640A">
              <w:rPr>
                <w:sz w:val="16"/>
                <w:szCs w:val="16"/>
              </w:rPr>
              <w:t>548</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14 204</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11 183</w:t>
            </w:r>
          </w:p>
        </w:tc>
        <w:tc>
          <w:tcPr>
            <w:tcW w:w="810" w:type="dxa"/>
            <w:gridSpan w:val="2"/>
          </w:tcPr>
          <w:p w:rsidR="00BC3CA8" w:rsidRPr="0065640A" w:rsidRDefault="00BC3CA8" w:rsidP="00BC3CA8">
            <w:pPr>
              <w:spacing w:line="200" w:lineRule="exact"/>
              <w:jc w:val="right"/>
              <w:rPr>
                <w:sz w:val="16"/>
                <w:szCs w:val="16"/>
              </w:rPr>
            </w:pPr>
            <w:r w:rsidRPr="0065640A">
              <w:rPr>
                <w:sz w:val="16"/>
                <w:szCs w:val="16"/>
              </w:rPr>
              <w:t>4 095</w:t>
            </w:r>
          </w:p>
        </w:tc>
        <w:tc>
          <w:tcPr>
            <w:tcW w:w="811" w:type="dxa"/>
            <w:gridSpan w:val="3"/>
          </w:tcPr>
          <w:p w:rsidR="00BC3CA8" w:rsidRPr="0065640A" w:rsidRDefault="00BC3CA8" w:rsidP="00BC3CA8">
            <w:pPr>
              <w:spacing w:line="200" w:lineRule="exact"/>
              <w:jc w:val="right"/>
              <w:rPr>
                <w:sz w:val="16"/>
                <w:szCs w:val="16"/>
              </w:rPr>
            </w:pPr>
            <w:r w:rsidRPr="0065640A">
              <w:rPr>
                <w:sz w:val="16"/>
                <w:szCs w:val="16"/>
              </w:rPr>
              <w:t>6 144</w:t>
            </w:r>
          </w:p>
        </w:tc>
      </w:tr>
      <w:tr w:rsidR="00BC3CA8" w:rsidRPr="0065640A" w:rsidTr="00BC3CA8">
        <w:tblPrEx>
          <w:tblCellMar>
            <w:top w:w="0" w:type="dxa"/>
            <w:bottom w:w="0" w:type="dxa"/>
          </w:tblCellMar>
        </w:tblPrEx>
        <w:trPr>
          <w:gridAfter w:val="1"/>
          <w:wAfter w:w="24" w:type="dxa"/>
        </w:trPr>
        <w:tc>
          <w:tcPr>
            <w:tcW w:w="253" w:type="dxa"/>
          </w:tcPr>
          <w:p w:rsidR="00BC3CA8" w:rsidRPr="0065640A" w:rsidRDefault="00BC3CA8" w:rsidP="00BC3CA8">
            <w:pPr>
              <w:spacing w:before="0" w:line="200" w:lineRule="exact"/>
              <w:jc w:val="right"/>
              <w:rPr>
                <w:sz w:val="16"/>
                <w:szCs w:val="16"/>
              </w:rPr>
            </w:pPr>
          </w:p>
        </w:tc>
        <w:tc>
          <w:tcPr>
            <w:tcW w:w="697" w:type="dxa"/>
            <w:gridSpan w:val="4"/>
          </w:tcPr>
          <w:p w:rsidR="00BC3CA8" w:rsidRPr="0065640A" w:rsidRDefault="00BC3CA8" w:rsidP="00BC3CA8">
            <w:pPr>
              <w:spacing w:before="0" w:line="200" w:lineRule="exact"/>
              <w:jc w:val="right"/>
              <w:rPr>
                <w:sz w:val="16"/>
                <w:szCs w:val="16"/>
              </w:rPr>
            </w:pPr>
          </w:p>
        </w:tc>
        <w:tc>
          <w:tcPr>
            <w:tcW w:w="724" w:type="dxa"/>
            <w:gridSpan w:val="2"/>
          </w:tcPr>
          <w:p w:rsidR="00BC3CA8" w:rsidRPr="0065640A" w:rsidRDefault="00BC3CA8" w:rsidP="00BC3CA8">
            <w:pPr>
              <w:spacing w:before="0" w:line="200" w:lineRule="exact"/>
              <w:jc w:val="right"/>
              <w:rPr>
                <w:sz w:val="16"/>
                <w:szCs w:val="16"/>
              </w:rPr>
            </w:pPr>
          </w:p>
        </w:tc>
        <w:tc>
          <w:tcPr>
            <w:tcW w:w="418" w:type="dxa"/>
            <w:gridSpan w:val="2"/>
          </w:tcPr>
          <w:p w:rsidR="00BC3CA8" w:rsidRPr="0065640A" w:rsidRDefault="00BC3CA8" w:rsidP="00BC3CA8">
            <w:pPr>
              <w:spacing w:before="0" w:line="200" w:lineRule="exact"/>
              <w:jc w:val="right"/>
              <w:rPr>
                <w:sz w:val="16"/>
                <w:szCs w:val="16"/>
              </w:rPr>
            </w:pPr>
          </w:p>
        </w:tc>
        <w:tc>
          <w:tcPr>
            <w:tcW w:w="125" w:type="dxa"/>
            <w:gridSpan w:val="2"/>
          </w:tcPr>
          <w:p w:rsidR="00BC3CA8" w:rsidRPr="0065640A" w:rsidRDefault="00BC3CA8" w:rsidP="00BC3CA8">
            <w:pPr>
              <w:spacing w:before="0" w:line="200" w:lineRule="exact"/>
              <w:jc w:val="right"/>
              <w:rPr>
                <w:sz w:val="16"/>
                <w:szCs w:val="16"/>
              </w:rPr>
            </w:pPr>
          </w:p>
        </w:tc>
        <w:tc>
          <w:tcPr>
            <w:tcW w:w="812"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0" w:type="dxa"/>
            <w:gridSpan w:val="2"/>
          </w:tcPr>
          <w:p w:rsidR="00BC3CA8" w:rsidRPr="0065640A" w:rsidRDefault="00BC3CA8" w:rsidP="00BC3CA8">
            <w:pPr>
              <w:spacing w:before="0" w:line="200" w:lineRule="exact"/>
              <w:jc w:val="right"/>
              <w:rPr>
                <w:sz w:val="16"/>
                <w:szCs w:val="16"/>
              </w:rPr>
            </w:pPr>
          </w:p>
        </w:tc>
        <w:tc>
          <w:tcPr>
            <w:tcW w:w="811" w:type="dxa"/>
            <w:gridSpan w:val="3"/>
          </w:tcPr>
          <w:p w:rsidR="00BC3CA8" w:rsidRPr="0065640A" w:rsidRDefault="00BC3CA8" w:rsidP="00BC3CA8">
            <w:pPr>
              <w:spacing w:before="0" w:line="200" w:lineRule="exact"/>
              <w:jc w:val="right"/>
              <w:rPr>
                <w:sz w:val="16"/>
                <w:szCs w:val="16"/>
              </w:rPr>
            </w:pPr>
          </w:p>
        </w:tc>
      </w:tr>
      <w:tr w:rsidR="00BC3CA8" w:rsidRPr="0065640A" w:rsidTr="00BC3CA8">
        <w:tblPrEx>
          <w:tblCellMar>
            <w:top w:w="0" w:type="dxa"/>
            <w:bottom w:w="0" w:type="dxa"/>
          </w:tblCellMar>
        </w:tblPrEx>
        <w:trPr>
          <w:gridAfter w:val="1"/>
          <w:wAfter w:w="24" w:type="dxa"/>
        </w:trPr>
        <w:tc>
          <w:tcPr>
            <w:tcW w:w="2092" w:type="dxa"/>
            <w:gridSpan w:val="9"/>
            <w:vAlign w:val="bottom"/>
          </w:tcPr>
          <w:p w:rsidR="00BC3CA8" w:rsidRPr="0065640A" w:rsidRDefault="00BC3CA8" w:rsidP="00BC3CA8">
            <w:pPr>
              <w:spacing w:line="200" w:lineRule="exact"/>
              <w:jc w:val="left"/>
              <w:rPr>
                <w:b/>
                <w:sz w:val="16"/>
                <w:szCs w:val="16"/>
              </w:rPr>
            </w:pPr>
            <w:r w:rsidRPr="0065640A">
              <w:rPr>
                <w:b/>
                <w:sz w:val="16"/>
                <w:szCs w:val="16"/>
              </w:rPr>
              <w:t>SUMMA SKULDER OCH EGET K</w:t>
            </w:r>
            <w:r w:rsidRPr="0065640A">
              <w:rPr>
                <w:b/>
                <w:sz w:val="16"/>
                <w:szCs w:val="16"/>
              </w:rPr>
              <w:t>A</w:t>
            </w:r>
            <w:r w:rsidRPr="0065640A">
              <w:rPr>
                <w:b/>
                <w:sz w:val="16"/>
                <w:szCs w:val="16"/>
              </w:rPr>
              <w:t>PITAL</w:t>
            </w:r>
          </w:p>
        </w:tc>
        <w:tc>
          <w:tcPr>
            <w:tcW w:w="125" w:type="dxa"/>
            <w:gridSpan w:val="2"/>
            <w:vAlign w:val="bottom"/>
          </w:tcPr>
          <w:p w:rsidR="00BC3CA8" w:rsidRPr="0065640A" w:rsidRDefault="00BC3CA8" w:rsidP="00BC3CA8">
            <w:pPr>
              <w:spacing w:line="200" w:lineRule="exact"/>
              <w:jc w:val="right"/>
              <w:rPr>
                <w:sz w:val="16"/>
                <w:szCs w:val="16"/>
              </w:rPr>
            </w:pPr>
          </w:p>
        </w:tc>
        <w:tc>
          <w:tcPr>
            <w:tcW w:w="812" w:type="dxa"/>
            <w:gridSpan w:val="2"/>
            <w:vAlign w:val="bottom"/>
          </w:tcPr>
          <w:p w:rsidR="00BC3CA8" w:rsidRPr="0065640A" w:rsidRDefault="00BC3CA8" w:rsidP="00BC3CA8">
            <w:pPr>
              <w:spacing w:line="200" w:lineRule="exact"/>
              <w:jc w:val="right"/>
              <w:rPr>
                <w:b/>
                <w:sz w:val="16"/>
                <w:szCs w:val="16"/>
              </w:rPr>
            </w:pPr>
            <w:r w:rsidRPr="0065640A">
              <w:rPr>
                <w:b/>
                <w:sz w:val="16"/>
                <w:szCs w:val="16"/>
              </w:rPr>
              <w:t>326 926</w:t>
            </w:r>
          </w:p>
        </w:tc>
        <w:tc>
          <w:tcPr>
            <w:tcW w:w="810" w:type="dxa"/>
            <w:gridSpan w:val="2"/>
            <w:vAlign w:val="bottom"/>
          </w:tcPr>
          <w:p w:rsidR="00BC3CA8" w:rsidRPr="0065640A" w:rsidRDefault="00BC3CA8" w:rsidP="00BC3CA8">
            <w:pPr>
              <w:spacing w:line="200" w:lineRule="exact"/>
              <w:jc w:val="right"/>
              <w:rPr>
                <w:b/>
                <w:sz w:val="16"/>
                <w:szCs w:val="16"/>
              </w:rPr>
            </w:pPr>
            <w:r w:rsidRPr="0065640A">
              <w:rPr>
                <w:b/>
                <w:sz w:val="16"/>
                <w:szCs w:val="16"/>
              </w:rPr>
              <w:t>708 838</w:t>
            </w:r>
          </w:p>
        </w:tc>
        <w:tc>
          <w:tcPr>
            <w:tcW w:w="810" w:type="dxa"/>
            <w:gridSpan w:val="2"/>
            <w:vAlign w:val="bottom"/>
          </w:tcPr>
          <w:p w:rsidR="00BC3CA8" w:rsidRPr="0065640A" w:rsidRDefault="00BC3CA8" w:rsidP="00BC3CA8">
            <w:pPr>
              <w:spacing w:line="200" w:lineRule="exact"/>
              <w:jc w:val="right"/>
              <w:rPr>
                <w:b/>
                <w:sz w:val="16"/>
                <w:szCs w:val="16"/>
              </w:rPr>
            </w:pPr>
            <w:r w:rsidRPr="0065640A">
              <w:rPr>
                <w:b/>
                <w:sz w:val="16"/>
                <w:szCs w:val="16"/>
              </w:rPr>
              <w:t>700 211</w:t>
            </w:r>
          </w:p>
        </w:tc>
        <w:tc>
          <w:tcPr>
            <w:tcW w:w="810" w:type="dxa"/>
            <w:gridSpan w:val="2"/>
            <w:vAlign w:val="bottom"/>
          </w:tcPr>
          <w:p w:rsidR="00BC3CA8" w:rsidRPr="0065640A" w:rsidRDefault="00BC3CA8" w:rsidP="00BC3CA8">
            <w:pPr>
              <w:spacing w:line="200" w:lineRule="exact"/>
              <w:jc w:val="right"/>
              <w:rPr>
                <w:b/>
                <w:sz w:val="16"/>
                <w:szCs w:val="16"/>
              </w:rPr>
            </w:pPr>
            <w:r w:rsidRPr="0065640A">
              <w:rPr>
                <w:b/>
                <w:sz w:val="16"/>
                <w:szCs w:val="16"/>
              </w:rPr>
              <w:t>211 926</w:t>
            </w:r>
          </w:p>
        </w:tc>
        <w:tc>
          <w:tcPr>
            <w:tcW w:w="811" w:type="dxa"/>
            <w:gridSpan w:val="3"/>
            <w:vAlign w:val="bottom"/>
          </w:tcPr>
          <w:p w:rsidR="00BC3CA8" w:rsidRPr="0065640A" w:rsidRDefault="00BC3CA8" w:rsidP="00BC3CA8">
            <w:pPr>
              <w:spacing w:line="200" w:lineRule="exact"/>
              <w:jc w:val="right"/>
              <w:rPr>
                <w:b/>
                <w:sz w:val="16"/>
                <w:szCs w:val="16"/>
              </w:rPr>
            </w:pPr>
            <w:r w:rsidRPr="0065640A">
              <w:rPr>
                <w:b/>
                <w:sz w:val="16"/>
                <w:szCs w:val="16"/>
              </w:rPr>
              <w:t>200 685</w:t>
            </w:r>
          </w:p>
        </w:tc>
      </w:tr>
      <w:tr w:rsidR="00BC3CA8" w:rsidRPr="0065640A" w:rsidTr="00BC3CA8">
        <w:tblPrEx>
          <w:tblCellMar>
            <w:top w:w="0" w:type="dxa"/>
            <w:bottom w:w="0" w:type="dxa"/>
          </w:tblCellMar>
        </w:tblPrEx>
        <w:trPr>
          <w:trHeight w:val="228"/>
        </w:trPr>
        <w:tc>
          <w:tcPr>
            <w:tcW w:w="278" w:type="dxa"/>
            <w:gridSpan w:val="2"/>
            <w:tcBorders>
              <w:top w:val="single" w:sz="4" w:space="0" w:color="auto"/>
            </w:tcBorders>
          </w:tcPr>
          <w:p w:rsidR="00BC3CA8" w:rsidRPr="0065640A" w:rsidRDefault="00BC3CA8" w:rsidP="00BC3CA8">
            <w:pPr>
              <w:spacing w:line="200" w:lineRule="exact"/>
              <w:rPr>
                <w:sz w:val="16"/>
                <w:szCs w:val="16"/>
              </w:rPr>
            </w:pPr>
          </w:p>
        </w:tc>
        <w:tc>
          <w:tcPr>
            <w:tcW w:w="630" w:type="dxa"/>
            <w:gridSpan w:val="2"/>
            <w:tcBorders>
              <w:top w:val="single" w:sz="4" w:space="0" w:color="auto"/>
            </w:tcBorders>
          </w:tcPr>
          <w:p w:rsidR="00BC3CA8" w:rsidRPr="0065640A" w:rsidRDefault="00BC3CA8" w:rsidP="00BC3CA8">
            <w:pPr>
              <w:spacing w:line="200" w:lineRule="exact"/>
              <w:rPr>
                <w:sz w:val="16"/>
                <w:szCs w:val="16"/>
              </w:rPr>
            </w:pPr>
          </w:p>
        </w:tc>
        <w:tc>
          <w:tcPr>
            <w:tcW w:w="791" w:type="dxa"/>
            <w:gridSpan w:val="4"/>
            <w:tcBorders>
              <w:top w:val="single" w:sz="4" w:space="0" w:color="auto"/>
            </w:tcBorders>
          </w:tcPr>
          <w:p w:rsidR="00BC3CA8" w:rsidRPr="0065640A" w:rsidRDefault="00BC3CA8" w:rsidP="00BC3CA8">
            <w:pPr>
              <w:spacing w:line="200" w:lineRule="exact"/>
              <w:rPr>
                <w:sz w:val="16"/>
                <w:szCs w:val="16"/>
              </w:rPr>
            </w:pPr>
          </w:p>
        </w:tc>
        <w:tc>
          <w:tcPr>
            <w:tcW w:w="421" w:type="dxa"/>
            <w:gridSpan w:val="2"/>
            <w:tcBorders>
              <w:top w:val="single" w:sz="4" w:space="0" w:color="auto"/>
            </w:tcBorders>
          </w:tcPr>
          <w:p w:rsidR="00BC3CA8" w:rsidRPr="0065640A" w:rsidRDefault="00BC3CA8" w:rsidP="00BC3CA8">
            <w:pPr>
              <w:spacing w:line="200" w:lineRule="exact"/>
              <w:rPr>
                <w:sz w:val="16"/>
                <w:szCs w:val="16"/>
              </w:rPr>
            </w:pPr>
          </w:p>
        </w:tc>
        <w:tc>
          <w:tcPr>
            <w:tcW w:w="123"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0" w:type="dxa"/>
            <w:gridSpan w:val="2"/>
            <w:tcBorders>
              <w:top w:val="single" w:sz="4" w:space="0" w:color="auto"/>
            </w:tcBorders>
          </w:tcPr>
          <w:p w:rsidR="00BC3CA8" w:rsidRPr="0065640A" w:rsidRDefault="00BC3CA8" w:rsidP="00BC3CA8">
            <w:pPr>
              <w:spacing w:line="200" w:lineRule="exact"/>
              <w:rPr>
                <w:sz w:val="16"/>
                <w:szCs w:val="16"/>
              </w:rPr>
            </w:pPr>
          </w:p>
        </w:tc>
        <w:tc>
          <w:tcPr>
            <w:tcW w:w="811" w:type="dxa"/>
            <w:gridSpan w:val="3"/>
            <w:tcBorders>
              <w:top w:val="single" w:sz="4" w:space="0" w:color="auto"/>
            </w:tcBorders>
          </w:tcPr>
          <w:p w:rsidR="00BC3CA8" w:rsidRPr="0065640A" w:rsidRDefault="00BC3CA8" w:rsidP="00BC3CA8">
            <w:pPr>
              <w:spacing w:line="200" w:lineRule="exact"/>
              <w:rPr>
                <w:sz w:val="16"/>
                <w:szCs w:val="16"/>
              </w:rPr>
            </w:pPr>
          </w:p>
        </w:tc>
      </w:tr>
    </w:tbl>
    <w:p w:rsidR="00BC3CA8" w:rsidRPr="0065640A" w:rsidRDefault="00BC3CA8" w:rsidP="00BC3CA8">
      <w:pPr>
        <w:tabs>
          <w:tab w:val="left" w:pos="3060"/>
        </w:tabs>
        <w:spacing w:line="200" w:lineRule="exact"/>
        <w:rPr>
          <w:rFonts w:ascii="Syntax" w:hAnsi="Syntax"/>
          <w:sz w:val="20"/>
        </w:rPr>
      </w:pPr>
    </w:p>
    <w:p w:rsidR="00BC3CA8" w:rsidRPr="0065640A" w:rsidRDefault="00BC3CA8" w:rsidP="00BC3CA8">
      <w:pPr>
        <w:tabs>
          <w:tab w:val="left" w:pos="3060"/>
        </w:tabs>
        <w:spacing w:line="200" w:lineRule="exact"/>
        <w:rPr>
          <w:rFonts w:ascii="Syntax" w:hAnsi="Syntax"/>
          <w:sz w:val="20"/>
        </w:rPr>
      </w:pPr>
    </w:p>
    <w:tbl>
      <w:tblPr>
        <w:tblW w:w="6267"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788"/>
        <w:gridCol w:w="815"/>
        <w:gridCol w:w="815"/>
        <w:gridCol w:w="815"/>
        <w:gridCol w:w="815"/>
      </w:tblGrid>
      <w:tr w:rsidR="00BC3CA8" w:rsidRPr="0065640A" w:rsidTr="005742BF">
        <w:tblPrEx>
          <w:tblCellMar>
            <w:top w:w="0" w:type="dxa"/>
            <w:bottom w:w="0" w:type="dxa"/>
          </w:tblCellMar>
        </w:tblPrEx>
        <w:trPr>
          <w:trHeight w:val="308"/>
        </w:trPr>
        <w:tc>
          <w:tcPr>
            <w:tcW w:w="3822" w:type="dxa"/>
            <w:gridSpan w:val="7"/>
          </w:tcPr>
          <w:p w:rsidR="00BC3CA8" w:rsidRPr="0065640A" w:rsidRDefault="00BC3CA8" w:rsidP="00BC3CA8">
            <w:pPr>
              <w:spacing w:line="200" w:lineRule="exact"/>
              <w:rPr>
                <w:sz w:val="16"/>
                <w:szCs w:val="16"/>
              </w:rPr>
            </w:pPr>
            <w:r w:rsidRPr="0065640A">
              <w:rPr>
                <w:b/>
                <w:bCs/>
                <w:szCs w:val="19"/>
              </w:rPr>
              <w:t xml:space="preserve">Resultaträkning </w:t>
            </w: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rPr>
                <w:sz w:val="16"/>
                <w:szCs w:val="16"/>
              </w:rPr>
            </w:pPr>
          </w:p>
        </w:tc>
        <w:tc>
          <w:tcPr>
            <w:tcW w:w="815" w:type="dxa"/>
          </w:tcPr>
          <w:p w:rsidR="00BC3CA8" w:rsidRPr="0065640A" w:rsidRDefault="00BC3CA8" w:rsidP="00BC3CA8">
            <w:pPr>
              <w:spacing w:line="200" w:lineRule="exact"/>
              <w:rPr>
                <w:sz w:val="16"/>
                <w:szCs w:val="16"/>
              </w:rPr>
            </w:pPr>
          </w:p>
        </w:tc>
      </w:tr>
      <w:tr w:rsidR="00BC3CA8" w:rsidRPr="0065640A" w:rsidTr="005742BF">
        <w:tblPrEx>
          <w:tblCellMar>
            <w:top w:w="0" w:type="dxa"/>
            <w:bottom w:w="0" w:type="dxa"/>
          </w:tblCellMar>
        </w:tblPrEx>
        <w:trPr>
          <w:trHeight w:val="216"/>
        </w:trPr>
        <w:tc>
          <w:tcPr>
            <w:tcW w:w="1874" w:type="dxa"/>
            <w:gridSpan w:val="3"/>
            <w:tcBorders>
              <w:bottom w:val="single" w:sz="4" w:space="0" w:color="auto"/>
            </w:tcBorders>
          </w:tcPr>
          <w:p w:rsidR="00BC3CA8" w:rsidRPr="0065640A" w:rsidRDefault="00BC3CA8" w:rsidP="00BC3CA8">
            <w:pPr>
              <w:spacing w:line="200" w:lineRule="exact"/>
              <w:rPr>
                <w:sz w:val="16"/>
                <w:szCs w:val="16"/>
              </w:rPr>
            </w:pPr>
            <w:r w:rsidRPr="0065640A">
              <w:rPr>
                <w:bCs/>
                <w:i/>
                <w:szCs w:val="19"/>
              </w:rPr>
              <w:t>Mi</w:t>
            </w:r>
            <w:r w:rsidRPr="0065640A">
              <w:rPr>
                <w:bCs/>
                <w:i/>
                <w:szCs w:val="19"/>
              </w:rPr>
              <w:t>l</w:t>
            </w:r>
            <w:r w:rsidRPr="0065640A">
              <w:rPr>
                <w:bCs/>
                <w:i/>
                <w:szCs w:val="19"/>
              </w:rPr>
              <w:t>joner kronor</w:t>
            </w:r>
          </w:p>
        </w:tc>
        <w:tc>
          <w:tcPr>
            <w:tcW w:w="123" w:type="dxa"/>
            <w:tcBorders>
              <w:bottom w:val="single" w:sz="4" w:space="0" w:color="auto"/>
            </w:tcBorders>
          </w:tcPr>
          <w:p w:rsidR="00BC3CA8" w:rsidRPr="0065640A" w:rsidRDefault="00BC3CA8" w:rsidP="00BC3CA8">
            <w:pPr>
              <w:spacing w:line="200" w:lineRule="exact"/>
              <w:rPr>
                <w:sz w:val="16"/>
                <w:szCs w:val="16"/>
              </w:rPr>
            </w:pPr>
          </w:p>
        </w:tc>
        <w:tc>
          <w:tcPr>
            <w:tcW w:w="222" w:type="dxa"/>
            <w:tcBorders>
              <w:bottom w:val="single" w:sz="4" w:space="0" w:color="auto"/>
            </w:tcBorders>
          </w:tcPr>
          <w:p w:rsidR="00BC3CA8" w:rsidRPr="0065640A" w:rsidRDefault="00BC3CA8" w:rsidP="00BC3CA8">
            <w:pPr>
              <w:spacing w:line="200" w:lineRule="exact"/>
              <w:rPr>
                <w:sz w:val="16"/>
                <w:szCs w:val="16"/>
              </w:rPr>
            </w:pPr>
          </w:p>
        </w:tc>
        <w:tc>
          <w:tcPr>
            <w:tcW w:w="788"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2010</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2009</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2008</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2007</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2006</w:t>
            </w:r>
          </w:p>
        </w:tc>
      </w:tr>
      <w:tr w:rsidR="00BC3CA8" w:rsidRPr="0065640A" w:rsidTr="005742BF">
        <w:tblPrEx>
          <w:tblCellMar>
            <w:top w:w="0" w:type="dxa"/>
            <w:bottom w:w="0" w:type="dxa"/>
          </w:tblCellMar>
        </w:tblPrEx>
        <w:trPr>
          <w:trHeight w:val="216"/>
        </w:trPr>
        <w:tc>
          <w:tcPr>
            <w:tcW w:w="254" w:type="dxa"/>
            <w:tcBorders>
              <w:top w:val="single" w:sz="4" w:space="0" w:color="auto"/>
            </w:tcBorders>
          </w:tcPr>
          <w:p w:rsidR="00BC3CA8" w:rsidRPr="0065640A" w:rsidRDefault="00BC3CA8" w:rsidP="00BC3CA8">
            <w:pPr>
              <w:spacing w:line="200" w:lineRule="exact"/>
              <w:rPr>
                <w:sz w:val="16"/>
                <w:szCs w:val="16"/>
              </w:rPr>
            </w:pPr>
          </w:p>
        </w:tc>
        <w:tc>
          <w:tcPr>
            <w:tcW w:w="632" w:type="dxa"/>
            <w:tcBorders>
              <w:top w:val="single" w:sz="4" w:space="0" w:color="auto"/>
            </w:tcBorders>
          </w:tcPr>
          <w:p w:rsidR="00BC3CA8" w:rsidRPr="0065640A" w:rsidRDefault="00BC3CA8" w:rsidP="00BC3CA8">
            <w:pPr>
              <w:spacing w:line="200" w:lineRule="exact"/>
              <w:rPr>
                <w:sz w:val="16"/>
                <w:szCs w:val="16"/>
              </w:rPr>
            </w:pPr>
          </w:p>
        </w:tc>
        <w:tc>
          <w:tcPr>
            <w:tcW w:w="988" w:type="dxa"/>
            <w:tcBorders>
              <w:top w:val="single" w:sz="4" w:space="0" w:color="auto"/>
            </w:tcBorders>
          </w:tcPr>
          <w:p w:rsidR="00BC3CA8" w:rsidRPr="0065640A" w:rsidRDefault="00BC3CA8" w:rsidP="00BC3CA8">
            <w:pPr>
              <w:spacing w:line="200" w:lineRule="exact"/>
              <w:rPr>
                <w:sz w:val="16"/>
                <w:szCs w:val="16"/>
              </w:rPr>
            </w:pPr>
          </w:p>
        </w:tc>
        <w:tc>
          <w:tcPr>
            <w:tcW w:w="123" w:type="dxa"/>
            <w:tcBorders>
              <w:top w:val="single" w:sz="4" w:space="0" w:color="auto"/>
            </w:tcBorders>
          </w:tcPr>
          <w:p w:rsidR="00BC3CA8" w:rsidRPr="0065640A" w:rsidRDefault="00BC3CA8" w:rsidP="00BC3CA8">
            <w:pPr>
              <w:spacing w:line="200" w:lineRule="exact"/>
              <w:rPr>
                <w:sz w:val="16"/>
                <w:szCs w:val="16"/>
              </w:rPr>
            </w:pPr>
          </w:p>
        </w:tc>
        <w:tc>
          <w:tcPr>
            <w:tcW w:w="222" w:type="dxa"/>
            <w:tcBorders>
              <w:top w:val="single" w:sz="4" w:space="0" w:color="auto"/>
            </w:tcBorders>
          </w:tcPr>
          <w:p w:rsidR="00BC3CA8" w:rsidRPr="0065640A" w:rsidRDefault="00BC3CA8" w:rsidP="00BC3CA8">
            <w:pPr>
              <w:spacing w:line="200" w:lineRule="exact"/>
              <w:rPr>
                <w:sz w:val="16"/>
                <w:szCs w:val="16"/>
              </w:rPr>
            </w:pPr>
          </w:p>
        </w:tc>
        <w:tc>
          <w:tcPr>
            <w:tcW w:w="788" w:type="dxa"/>
            <w:tcBorders>
              <w:top w:val="single" w:sz="4" w:space="0" w:color="auto"/>
            </w:tcBorders>
          </w:tcPr>
          <w:p w:rsidR="00BC3CA8" w:rsidRPr="0065640A" w:rsidRDefault="00BC3CA8" w:rsidP="00BC3CA8">
            <w:pPr>
              <w:spacing w:line="200" w:lineRule="exact"/>
              <w:jc w:val="right"/>
              <w:rPr>
                <w:sz w:val="16"/>
                <w:szCs w:val="16"/>
              </w:rPr>
            </w:pPr>
          </w:p>
        </w:tc>
        <w:tc>
          <w:tcPr>
            <w:tcW w:w="815" w:type="dxa"/>
            <w:tcBorders>
              <w:top w:val="single" w:sz="4" w:space="0" w:color="auto"/>
            </w:tcBorders>
          </w:tcPr>
          <w:p w:rsidR="00BC3CA8" w:rsidRPr="0065640A" w:rsidRDefault="00BC3CA8" w:rsidP="00BC3CA8">
            <w:pPr>
              <w:spacing w:line="200" w:lineRule="exact"/>
              <w:jc w:val="right"/>
              <w:rPr>
                <w:sz w:val="16"/>
                <w:szCs w:val="16"/>
              </w:rPr>
            </w:pPr>
          </w:p>
        </w:tc>
        <w:tc>
          <w:tcPr>
            <w:tcW w:w="815" w:type="dxa"/>
            <w:tcBorders>
              <w:top w:val="single" w:sz="4" w:space="0" w:color="auto"/>
            </w:tcBorders>
          </w:tcPr>
          <w:p w:rsidR="00BC3CA8" w:rsidRPr="0065640A" w:rsidRDefault="00BC3CA8" w:rsidP="00BC3CA8">
            <w:pPr>
              <w:spacing w:line="200" w:lineRule="exact"/>
              <w:jc w:val="right"/>
              <w:rPr>
                <w:sz w:val="16"/>
                <w:szCs w:val="16"/>
              </w:rPr>
            </w:pPr>
          </w:p>
        </w:tc>
        <w:tc>
          <w:tcPr>
            <w:tcW w:w="815" w:type="dxa"/>
            <w:tcBorders>
              <w:top w:val="single" w:sz="4" w:space="0" w:color="auto"/>
            </w:tcBorders>
          </w:tcPr>
          <w:p w:rsidR="00BC3CA8" w:rsidRPr="0065640A" w:rsidRDefault="00BC3CA8" w:rsidP="00BC3CA8">
            <w:pPr>
              <w:spacing w:line="200" w:lineRule="exact"/>
              <w:jc w:val="right"/>
              <w:rPr>
                <w:sz w:val="16"/>
                <w:szCs w:val="16"/>
              </w:rPr>
            </w:pPr>
          </w:p>
        </w:tc>
        <w:tc>
          <w:tcPr>
            <w:tcW w:w="815" w:type="dxa"/>
            <w:tcBorders>
              <w:top w:val="single" w:sz="4" w:space="0" w:color="auto"/>
            </w:tcBorders>
          </w:tcPr>
          <w:p w:rsidR="00BC3CA8" w:rsidRPr="0065640A" w:rsidRDefault="00BC3CA8" w:rsidP="00BC3CA8">
            <w:pPr>
              <w:spacing w:line="200" w:lineRule="exact"/>
              <w:rPr>
                <w:sz w:val="16"/>
                <w:szCs w:val="16"/>
              </w:rPr>
            </w:pP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sz w:val="16"/>
                <w:szCs w:val="16"/>
              </w:rPr>
            </w:pPr>
            <w:r w:rsidRPr="0065640A">
              <w:rPr>
                <w:sz w:val="16"/>
                <w:szCs w:val="16"/>
              </w:rPr>
              <w:t>Ränteintäkter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7 717</w:t>
            </w:r>
          </w:p>
        </w:tc>
        <w:tc>
          <w:tcPr>
            <w:tcW w:w="815" w:type="dxa"/>
          </w:tcPr>
          <w:p w:rsidR="00BC3CA8" w:rsidRPr="0065640A" w:rsidRDefault="00BC3CA8" w:rsidP="00BC3CA8">
            <w:pPr>
              <w:spacing w:line="200" w:lineRule="exact"/>
              <w:jc w:val="right"/>
              <w:rPr>
                <w:sz w:val="16"/>
                <w:szCs w:val="16"/>
              </w:rPr>
            </w:pPr>
            <w:r w:rsidRPr="0065640A">
              <w:rPr>
                <w:sz w:val="16"/>
                <w:szCs w:val="16"/>
              </w:rPr>
              <w:t>10 997</w:t>
            </w:r>
          </w:p>
        </w:tc>
        <w:tc>
          <w:tcPr>
            <w:tcW w:w="815" w:type="dxa"/>
          </w:tcPr>
          <w:p w:rsidR="00BC3CA8" w:rsidRPr="0065640A" w:rsidRDefault="00BC3CA8" w:rsidP="00BC3CA8">
            <w:pPr>
              <w:spacing w:line="200" w:lineRule="exact"/>
              <w:jc w:val="right"/>
              <w:rPr>
                <w:sz w:val="16"/>
                <w:szCs w:val="16"/>
              </w:rPr>
            </w:pPr>
            <w:r w:rsidRPr="0065640A">
              <w:rPr>
                <w:sz w:val="16"/>
                <w:szCs w:val="16"/>
              </w:rPr>
              <w:t>10 610</w:t>
            </w:r>
          </w:p>
        </w:tc>
        <w:tc>
          <w:tcPr>
            <w:tcW w:w="815" w:type="dxa"/>
          </w:tcPr>
          <w:p w:rsidR="00BC3CA8" w:rsidRPr="0065640A" w:rsidRDefault="00BC3CA8" w:rsidP="00BC3CA8">
            <w:pPr>
              <w:spacing w:line="200" w:lineRule="exact"/>
              <w:jc w:val="right"/>
              <w:rPr>
                <w:sz w:val="16"/>
                <w:szCs w:val="16"/>
              </w:rPr>
            </w:pPr>
            <w:r w:rsidRPr="0065640A">
              <w:rPr>
                <w:sz w:val="16"/>
                <w:szCs w:val="16"/>
              </w:rPr>
              <w:t>7 566</w:t>
            </w:r>
          </w:p>
        </w:tc>
        <w:tc>
          <w:tcPr>
            <w:tcW w:w="815" w:type="dxa"/>
          </w:tcPr>
          <w:p w:rsidR="00BC3CA8" w:rsidRPr="0065640A" w:rsidRDefault="00BC3CA8" w:rsidP="00BC3CA8">
            <w:pPr>
              <w:spacing w:line="200" w:lineRule="exact"/>
              <w:jc w:val="right"/>
              <w:rPr>
                <w:sz w:val="16"/>
                <w:szCs w:val="16"/>
              </w:rPr>
            </w:pPr>
            <w:r w:rsidRPr="0065640A">
              <w:rPr>
                <w:sz w:val="16"/>
                <w:szCs w:val="16"/>
              </w:rPr>
              <w:t>6 386</w:t>
            </w: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sz w:val="16"/>
                <w:szCs w:val="16"/>
              </w:rPr>
            </w:pPr>
            <w:r w:rsidRPr="0065640A">
              <w:rPr>
                <w:sz w:val="16"/>
                <w:szCs w:val="16"/>
              </w:rPr>
              <w:t>Räntekostnader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–2 135</w:t>
            </w:r>
          </w:p>
        </w:tc>
        <w:tc>
          <w:tcPr>
            <w:tcW w:w="815" w:type="dxa"/>
          </w:tcPr>
          <w:p w:rsidR="00BC3CA8" w:rsidRPr="0065640A" w:rsidRDefault="00BC3CA8" w:rsidP="00BC3CA8">
            <w:pPr>
              <w:spacing w:line="200" w:lineRule="exact"/>
              <w:jc w:val="right"/>
              <w:rPr>
                <w:sz w:val="16"/>
                <w:szCs w:val="16"/>
              </w:rPr>
            </w:pPr>
            <w:r w:rsidRPr="0065640A">
              <w:rPr>
                <w:sz w:val="16"/>
                <w:szCs w:val="16"/>
              </w:rPr>
              <w:t>–2 796</w:t>
            </w:r>
          </w:p>
        </w:tc>
        <w:tc>
          <w:tcPr>
            <w:tcW w:w="815" w:type="dxa"/>
          </w:tcPr>
          <w:p w:rsidR="00BC3CA8" w:rsidRPr="0065640A" w:rsidRDefault="00BC3CA8" w:rsidP="00BC3CA8">
            <w:pPr>
              <w:spacing w:line="200" w:lineRule="exact"/>
              <w:jc w:val="right"/>
              <w:rPr>
                <w:sz w:val="16"/>
                <w:szCs w:val="16"/>
              </w:rPr>
            </w:pPr>
            <w:bookmarkStart w:id="49" w:name="OLE_LINK3"/>
            <w:bookmarkStart w:id="50" w:name="OLE_LINK4"/>
            <w:r w:rsidRPr="0065640A">
              <w:rPr>
                <w:sz w:val="16"/>
                <w:szCs w:val="16"/>
              </w:rPr>
              <w:t>–</w:t>
            </w:r>
            <w:bookmarkEnd w:id="49"/>
            <w:bookmarkEnd w:id="50"/>
            <w:r w:rsidRPr="0065640A">
              <w:rPr>
                <w:sz w:val="16"/>
                <w:szCs w:val="16"/>
              </w:rPr>
              <w:t>2 600</w:t>
            </w:r>
          </w:p>
        </w:tc>
        <w:tc>
          <w:tcPr>
            <w:tcW w:w="815" w:type="dxa"/>
          </w:tcPr>
          <w:p w:rsidR="00BC3CA8" w:rsidRPr="0065640A" w:rsidRDefault="00BC3CA8" w:rsidP="00BC3CA8">
            <w:pPr>
              <w:spacing w:line="200" w:lineRule="exact"/>
              <w:jc w:val="right"/>
              <w:rPr>
                <w:sz w:val="16"/>
                <w:szCs w:val="16"/>
              </w:rPr>
            </w:pPr>
            <w:r w:rsidRPr="0065640A">
              <w:rPr>
                <w:sz w:val="16"/>
                <w:szCs w:val="16"/>
              </w:rPr>
              <w:t>–1 089</w:t>
            </w:r>
          </w:p>
        </w:tc>
        <w:tc>
          <w:tcPr>
            <w:tcW w:w="815" w:type="dxa"/>
          </w:tcPr>
          <w:p w:rsidR="00BC3CA8" w:rsidRPr="0065640A" w:rsidRDefault="00BC3CA8" w:rsidP="00BC3CA8">
            <w:pPr>
              <w:spacing w:line="200" w:lineRule="exact"/>
              <w:jc w:val="right"/>
              <w:rPr>
                <w:sz w:val="16"/>
                <w:szCs w:val="16"/>
              </w:rPr>
            </w:pPr>
            <w:r w:rsidRPr="0065640A">
              <w:rPr>
                <w:sz w:val="16"/>
                <w:szCs w:val="16"/>
              </w:rPr>
              <w:t>–826</w:t>
            </w:r>
          </w:p>
        </w:tc>
      </w:tr>
      <w:tr w:rsidR="00BC3CA8" w:rsidRPr="0065640A" w:rsidTr="005742BF">
        <w:tblPrEx>
          <w:tblCellMar>
            <w:top w:w="0" w:type="dxa"/>
            <w:bottom w:w="0" w:type="dxa"/>
          </w:tblCellMar>
        </w:tblPrEx>
        <w:trPr>
          <w:trHeight w:val="216"/>
        </w:trPr>
        <w:tc>
          <w:tcPr>
            <w:tcW w:w="1874" w:type="dxa"/>
            <w:gridSpan w:val="3"/>
            <w:vAlign w:val="bottom"/>
          </w:tcPr>
          <w:p w:rsidR="00BC3CA8" w:rsidRPr="0065640A" w:rsidRDefault="00BC3CA8" w:rsidP="00BC3CA8">
            <w:pPr>
              <w:spacing w:line="200" w:lineRule="exact"/>
              <w:jc w:val="left"/>
              <w:rPr>
                <w:sz w:val="16"/>
                <w:szCs w:val="16"/>
              </w:rPr>
            </w:pPr>
            <w:r w:rsidRPr="0065640A">
              <w:rPr>
                <w:sz w:val="16"/>
                <w:szCs w:val="16"/>
              </w:rPr>
              <w:t>Nettoresultat av finansie</w:t>
            </w:r>
            <w:r w:rsidRPr="0065640A">
              <w:rPr>
                <w:sz w:val="16"/>
                <w:szCs w:val="16"/>
              </w:rPr>
              <w:t>l</w:t>
            </w:r>
            <w:r w:rsidRPr="0065640A">
              <w:rPr>
                <w:sz w:val="16"/>
                <w:szCs w:val="16"/>
              </w:rPr>
              <w:t>la transakti</w:t>
            </w:r>
            <w:r w:rsidRPr="0065640A">
              <w:rPr>
                <w:sz w:val="16"/>
                <w:szCs w:val="16"/>
              </w:rPr>
              <w:t>o</w:t>
            </w:r>
            <w:r w:rsidRPr="0065640A">
              <w:rPr>
                <w:sz w:val="16"/>
                <w:szCs w:val="16"/>
              </w:rPr>
              <w:t>ner</w:t>
            </w:r>
          </w:p>
        </w:tc>
        <w:tc>
          <w:tcPr>
            <w:tcW w:w="123" w:type="dxa"/>
            <w:vAlign w:val="bottom"/>
          </w:tcPr>
          <w:p w:rsidR="00BC3CA8" w:rsidRPr="0065640A" w:rsidRDefault="00BC3CA8" w:rsidP="00BC3CA8">
            <w:pPr>
              <w:spacing w:line="200" w:lineRule="exact"/>
              <w:rPr>
                <w:sz w:val="16"/>
                <w:szCs w:val="16"/>
              </w:rPr>
            </w:pPr>
          </w:p>
        </w:tc>
        <w:tc>
          <w:tcPr>
            <w:tcW w:w="222" w:type="dxa"/>
            <w:vAlign w:val="bottom"/>
          </w:tcPr>
          <w:p w:rsidR="00BC3CA8" w:rsidRPr="0065640A" w:rsidRDefault="00BC3CA8" w:rsidP="00BC3CA8">
            <w:pPr>
              <w:spacing w:line="200" w:lineRule="exact"/>
              <w:rPr>
                <w:sz w:val="16"/>
                <w:szCs w:val="16"/>
              </w:rPr>
            </w:pPr>
          </w:p>
        </w:tc>
        <w:tc>
          <w:tcPr>
            <w:tcW w:w="788" w:type="dxa"/>
            <w:vAlign w:val="bottom"/>
          </w:tcPr>
          <w:p w:rsidR="00BC3CA8" w:rsidRPr="0065640A" w:rsidRDefault="00BC3CA8" w:rsidP="00BC3CA8">
            <w:pPr>
              <w:spacing w:line="200" w:lineRule="exact"/>
              <w:jc w:val="right"/>
              <w:rPr>
                <w:sz w:val="16"/>
                <w:szCs w:val="16"/>
              </w:rPr>
            </w:pPr>
            <w:r w:rsidRPr="0065640A">
              <w:rPr>
                <w:sz w:val="16"/>
                <w:szCs w:val="16"/>
              </w:rPr>
              <w:t>–5 123</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6 714</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3 051</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–1 722</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1 025</w:t>
            </w:r>
          </w:p>
        </w:tc>
      </w:tr>
      <w:tr w:rsidR="00BC3CA8" w:rsidRPr="0065640A" w:rsidTr="005742BF">
        <w:tblPrEx>
          <w:tblCellMar>
            <w:top w:w="0" w:type="dxa"/>
            <w:bottom w:w="0" w:type="dxa"/>
          </w:tblCellMar>
        </w:tblPrEx>
        <w:trPr>
          <w:trHeight w:val="216"/>
        </w:trPr>
        <w:tc>
          <w:tcPr>
            <w:tcW w:w="2219" w:type="dxa"/>
            <w:gridSpan w:val="5"/>
            <w:vAlign w:val="bottom"/>
          </w:tcPr>
          <w:p w:rsidR="00BC3CA8" w:rsidRPr="0065640A" w:rsidRDefault="00BC3CA8" w:rsidP="00BC3CA8">
            <w:pPr>
              <w:spacing w:line="200" w:lineRule="exact"/>
              <w:rPr>
                <w:sz w:val="16"/>
                <w:szCs w:val="16"/>
              </w:rPr>
            </w:pPr>
            <w:r w:rsidRPr="0065640A">
              <w:rPr>
                <w:sz w:val="16"/>
                <w:szCs w:val="16"/>
              </w:rPr>
              <w:t>Avgifts- och provisionsintä</w:t>
            </w:r>
            <w:r w:rsidRPr="0065640A">
              <w:rPr>
                <w:sz w:val="16"/>
                <w:szCs w:val="16"/>
              </w:rPr>
              <w:t>k</w:t>
            </w:r>
            <w:r w:rsidRPr="0065640A">
              <w:rPr>
                <w:sz w:val="16"/>
                <w:szCs w:val="16"/>
              </w:rPr>
              <w:t>ter</w:t>
            </w:r>
          </w:p>
        </w:tc>
        <w:tc>
          <w:tcPr>
            <w:tcW w:w="788" w:type="dxa"/>
            <w:vAlign w:val="bottom"/>
          </w:tcPr>
          <w:p w:rsidR="00BC3CA8" w:rsidRPr="0065640A" w:rsidRDefault="00BC3CA8" w:rsidP="00BC3CA8">
            <w:pPr>
              <w:spacing w:line="200" w:lineRule="exact"/>
              <w:jc w:val="right"/>
              <w:rPr>
                <w:sz w:val="16"/>
                <w:szCs w:val="16"/>
              </w:rPr>
            </w:pPr>
            <w:r w:rsidRPr="0065640A">
              <w:rPr>
                <w:sz w:val="16"/>
                <w:szCs w:val="16"/>
              </w:rPr>
              <w:t>67</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58</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43</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43</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37</w:t>
            </w:r>
          </w:p>
        </w:tc>
      </w:tr>
      <w:tr w:rsidR="00BC3CA8" w:rsidRPr="0065640A" w:rsidTr="005742BF">
        <w:tblPrEx>
          <w:tblCellMar>
            <w:top w:w="0" w:type="dxa"/>
            <w:bottom w:w="0" w:type="dxa"/>
          </w:tblCellMar>
        </w:tblPrEx>
        <w:trPr>
          <w:trHeight w:val="216"/>
        </w:trPr>
        <w:tc>
          <w:tcPr>
            <w:tcW w:w="2219" w:type="dxa"/>
            <w:gridSpan w:val="5"/>
          </w:tcPr>
          <w:p w:rsidR="00BC3CA8" w:rsidRPr="0065640A" w:rsidRDefault="00BC3CA8" w:rsidP="00BC3CA8">
            <w:pPr>
              <w:spacing w:line="200" w:lineRule="exact"/>
              <w:jc w:val="left"/>
              <w:rPr>
                <w:spacing w:val="-2"/>
                <w:sz w:val="16"/>
                <w:szCs w:val="16"/>
              </w:rPr>
            </w:pPr>
            <w:r w:rsidRPr="0065640A">
              <w:rPr>
                <w:spacing w:val="-2"/>
                <w:sz w:val="16"/>
                <w:szCs w:val="16"/>
              </w:rPr>
              <w:t>Avgifts- och provisionskos</w:t>
            </w:r>
            <w:r w:rsidRPr="0065640A">
              <w:rPr>
                <w:spacing w:val="-2"/>
                <w:sz w:val="16"/>
                <w:szCs w:val="16"/>
              </w:rPr>
              <w:t>t</w:t>
            </w:r>
            <w:r w:rsidRPr="0065640A">
              <w:rPr>
                <w:spacing w:val="-2"/>
                <w:sz w:val="16"/>
                <w:szCs w:val="16"/>
              </w:rPr>
              <w:t>nader</w:t>
            </w:r>
          </w:p>
        </w:tc>
        <w:tc>
          <w:tcPr>
            <w:tcW w:w="788" w:type="dxa"/>
          </w:tcPr>
          <w:p w:rsidR="00BC3CA8" w:rsidRPr="0065640A" w:rsidRDefault="00BC3CA8" w:rsidP="00BC3CA8">
            <w:pPr>
              <w:spacing w:line="200" w:lineRule="exact"/>
              <w:jc w:val="right"/>
              <w:rPr>
                <w:sz w:val="16"/>
                <w:szCs w:val="16"/>
              </w:rPr>
            </w:pPr>
            <w:r w:rsidRPr="0065640A">
              <w:rPr>
                <w:sz w:val="16"/>
                <w:szCs w:val="16"/>
              </w:rPr>
              <w:t>–11</w:t>
            </w:r>
          </w:p>
        </w:tc>
        <w:tc>
          <w:tcPr>
            <w:tcW w:w="815" w:type="dxa"/>
          </w:tcPr>
          <w:p w:rsidR="00BC3CA8" w:rsidRPr="0065640A" w:rsidRDefault="00BC3CA8" w:rsidP="00BC3CA8">
            <w:pPr>
              <w:spacing w:line="200" w:lineRule="exact"/>
              <w:jc w:val="right"/>
              <w:rPr>
                <w:sz w:val="16"/>
                <w:szCs w:val="16"/>
              </w:rPr>
            </w:pPr>
            <w:r w:rsidRPr="0065640A">
              <w:rPr>
                <w:sz w:val="16"/>
                <w:szCs w:val="16"/>
              </w:rPr>
              <w:t>–43</w:t>
            </w:r>
          </w:p>
        </w:tc>
        <w:tc>
          <w:tcPr>
            <w:tcW w:w="815" w:type="dxa"/>
          </w:tcPr>
          <w:p w:rsidR="00BC3CA8" w:rsidRPr="0065640A" w:rsidRDefault="00BC3CA8" w:rsidP="00BC3CA8">
            <w:pPr>
              <w:spacing w:line="200" w:lineRule="exact"/>
              <w:jc w:val="right"/>
              <w:rPr>
                <w:sz w:val="16"/>
                <w:szCs w:val="16"/>
              </w:rPr>
            </w:pPr>
            <w:r w:rsidRPr="0065640A">
              <w:rPr>
                <w:sz w:val="16"/>
                <w:szCs w:val="16"/>
              </w:rPr>
              <w:t>–8</w:t>
            </w:r>
          </w:p>
        </w:tc>
        <w:tc>
          <w:tcPr>
            <w:tcW w:w="815" w:type="dxa"/>
          </w:tcPr>
          <w:p w:rsidR="00BC3CA8" w:rsidRPr="0065640A" w:rsidRDefault="00BC3CA8" w:rsidP="00BC3CA8">
            <w:pPr>
              <w:spacing w:line="200" w:lineRule="exact"/>
              <w:jc w:val="right"/>
              <w:rPr>
                <w:sz w:val="16"/>
                <w:szCs w:val="16"/>
              </w:rPr>
            </w:pPr>
            <w:r w:rsidRPr="0065640A">
              <w:rPr>
                <w:sz w:val="16"/>
                <w:szCs w:val="16"/>
              </w:rPr>
              <w:t>–10</w:t>
            </w:r>
          </w:p>
        </w:tc>
        <w:tc>
          <w:tcPr>
            <w:tcW w:w="815" w:type="dxa"/>
          </w:tcPr>
          <w:p w:rsidR="00BC3CA8" w:rsidRPr="0065640A" w:rsidRDefault="00BC3CA8" w:rsidP="00BC3CA8">
            <w:pPr>
              <w:spacing w:line="200" w:lineRule="exact"/>
              <w:jc w:val="right"/>
              <w:rPr>
                <w:sz w:val="16"/>
                <w:szCs w:val="16"/>
              </w:rPr>
            </w:pPr>
            <w:r w:rsidRPr="0065640A">
              <w:rPr>
                <w:sz w:val="16"/>
                <w:szCs w:val="16"/>
              </w:rPr>
              <w:t>–9</w:t>
            </w: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sz w:val="16"/>
                <w:szCs w:val="16"/>
              </w:rPr>
            </w:pPr>
            <w:r w:rsidRPr="0065640A">
              <w:rPr>
                <w:sz w:val="16"/>
                <w:szCs w:val="16"/>
              </w:rPr>
              <w:t>Erhållna utdelningar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134</w:t>
            </w:r>
          </w:p>
        </w:tc>
        <w:tc>
          <w:tcPr>
            <w:tcW w:w="815" w:type="dxa"/>
          </w:tcPr>
          <w:p w:rsidR="00BC3CA8" w:rsidRPr="0065640A" w:rsidRDefault="00BC3CA8" w:rsidP="00BC3CA8">
            <w:pPr>
              <w:spacing w:line="200" w:lineRule="exact"/>
              <w:jc w:val="right"/>
              <w:rPr>
                <w:sz w:val="16"/>
                <w:szCs w:val="16"/>
              </w:rPr>
            </w:pPr>
            <w:r w:rsidRPr="0065640A">
              <w:rPr>
                <w:sz w:val="16"/>
                <w:szCs w:val="16"/>
              </w:rPr>
              <w:t>55</w:t>
            </w:r>
          </w:p>
        </w:tc>
        <w:tc>
          <w:tcPr>
            <w:tcW w:w="815" w:type="dxa"/>
          </w:tcPr>
          <w:p w:rsidR="00BC3CA8" w:rsidRPr="0065640A" w:rsidRDefault="00BC3CA8" w:rsidP="00BC3CA8">
            <w:pPr>
              <w:spacing w:line="200" w:lineRule="exact"/>
              <w:jc w:val="right"/>
              <w:rPr>
                <w:sz w:val="16"/>
                <w:szCs w:val="16"/>
              </w:rPr>
            </w:pPr>
            <w:r w:rsidRPr="0065640A">
              <w:rPr>
                <w:sz w:val="16"/>
                <w:szCs w:val="16"/>
              </w:rPr>
              <w:t>45</w:t>
            </w:r>
          </w:p>
        </w:tc>
        <w:tc>
          <w:tcPr>
            <w:tcW w:w="815" w:type="dxa"/>
          </w:tcPr>
          <w:p w:rsidR="00BC3CA8" w:rsidRPr="0065640A" w:rsidRDefault="00BC3CA8" w:rsidP="00BC3CA8">
            <w:pPr>
              <w:spacing w:line="200" w:lineRule="exact"/>
              <w:jc w:val="right"/>
              <w:rPr>
                <w:sz w:val="16"/>
                <w:szCs w:val="16"/>
              </w:rPr>
            </w:pPr>
            <w:r w:rsidRPr="0065640A">
              <w:rPr>
                <w:sz w:val="16"/>
                <w:szCs w:val="16"/>
              </w:rPr>
              <w:t>131</w:t>
            </w:r>
          </w:p>
        </w:tc>
        <w:tc>
          <w:tcPr>
            <w:tcW w:w="815" w:type="dxa"/>
          </w:tcPr>
          <w:p w:rsidR="00BC3CA8" w:rsidRPr="0065640A" w:rsidRDefault="00BC3CA8" w:rsidP="00BC3CA8">
            <w:pPr>
              <w:spacing w:line="200" w:lineRule="exact"/>
              <w:jc w:val="right"/>
              <w:rPr>
                <w:sz w:val="16"/>
                <w:szCs w:val="16"/>
              </w:rPr>
            </w:pPr>
            <w:r w:rsidRPr="0065640A">
              <w:rPr>
                <w:sz w:val="16"/>
                <w:szCs w:val="16"/>
              </w:rPr>
              <w:t>45</w:t>
            </w: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sz w:val="16"/>
                <w:szCs w:val="16"/>
              </w:rPr>
            </w:pPr>
            <w:r w:rsidRPr="0065640A">
              <w:rPr>
                <w:sz w:val="16"/>
                <w:szCs w:val="16"/>
              </w:rPr>
              <w:t>Övriga intäkter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603</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16</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824</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33</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190</w:t>
            </w: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b/>
                <w:sz w:val="16"/>
                <w:szCs w:val="16"/>
              </w:rPr>
            </w:pPr>
            <w:r w:rsidRPr="0065640A">
              <w:rPr>
                <w:b/>
                <w:sz w:val="16"/>
                <w:szCs w:val="16"/>
              </w:rPr>
              <w:t>Summa nettointäkter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1 252</w:t>
            </w:r>
          </w:p>
        </w:tc>
        <w:tc>
          <w:tcPr>
            <w:tcW w:w="815" w:type="dxa"/>
          </w:tcPr>
          <w:p w:rsidR="00BC3CA8" w:rsidRPr="0065640A" w:rsidRDefault="00BC3CA8" w:rsidP="00BC3CA8">
            <w:pPr>
              <w:spacing w:line="200" w:lineRule="exact"/>
              <w:jc w:val="right"/>
              <w:rPr>
                <w:sz w:val="16"/>
                <w:szCs w:val="16"/>
              </w:rPr>
            </w:pPr>
            <w:r w:rsidRPr="0065640A">
              <w:rPr>
                <w:sz w:val="16"/>
                <w:szCs w:val="16"/>
              </w:rPr>
              <w:t>15 001</w:t>
            </w:r>
          </w:p>
        </w:tc>
        <w:tc>
          <w:tcPr>
            <w:tcW w:w="815" w:type="dxa"/>
          </w:tcPr>
          <w:p w:rsidR="00BC3CA8" w:rsidRPr="0065640A" w:rsidRDefault="00BC3CA8" w:rsidP="00BC3CA8">
            <w:pPr>
              <w:spacing w:line="200" w:lineRule="exact"/>
              <w:jc w:val="right"/>
              <w:rPr>
                <w:sz w:val="16"/>
                <w:szCs w:val="16"/>
              </w:rPr>
            </w:pPr>
            <w:r w:rsidRPr="0065640A">
              <w:rPr>
                <w:sz w:val="16"/>
                <w:szCs w:val="16"/>
              </w:rPr>
              <w:t>11 965</w:t>
            </w:r>
          </w:p>
        </w:tc>
        <w:tc>
          <w:tcPr>
            <w:tcW w:w="815" w:type="dxa"/>
          </w:tcPr>
          <w:p w:rsidR="00BC3CA8" w:rsidRPr="0065640A" w:rsidRDefault="00BC3CA8" w:rsidP="00BC3CA8">
            <w:pPr>
              <w:spacing w:line="200" w:lineRule="exact"/>
              <w:jc w:val="right"/>
              <w:rPr>
                <w:sz w:val="16"/>
                <w:szCs w:val="16"/>
              </w:rPr>
            </w:pPr>
            <w:r w:rsidRPr="0065640A">
              <w:rPr>
                <w:sz w:val="16"/>
                <w:szCs w:val="16"/>
              </w:rPr>
              <w:t>4 952</w:t>
            </w:r>
          </w:p>
        </w:tc>
        <w:tc>
          <w:tcPr>
            <w:tcW w:w="815" w:type="dxa"/>
          </w:tcPr>
          <w:p w:rsidR="00BC3CA8" w:rsidRPr="0065640A" w:rsidRDefault="00BC3CA8" w:rsidP="00BC3CA8">
            <w:pPr>
              <w:spacing w:line="200" w:lineRule="exact"/>
              <w:jc w:val="right"/>
              <w:rPr>
                <w:sz w:val="16"/>
                <w:szCs w:val="16"/>
              </w:rPr>
            </w:pPr>
            <w:r w:rsidRPr="0065640A">
              <w:rPr>
                <w:sz w:val="16"/>
                <w:szCs w:val="16"/>
              </w:rPr>
              <w:t>6 848</w:t>
            </w:r>
          </w:p>
        </w:tc>
      </w:tr>
      <w:tr w:rsidR="00BC3CA8" w:rsidRPr="0065640A" w:rsidTr="005742BF">
        <w:tblPrEx>
          <w:tblCellMar>
            <w:top w:w="0" w:type="dxa"/>
            <w:bottom w:w="0" w:type="dxa"/>
          </w:tblCellMar>
        </w:tblPrEx>
        <w:trPr>
          <w:trHeight w:val="216"/>
        </w:trPr>
        <w:tc>
          <w:tcPr>
            <w:tcW w:w="254" w:type="dxa"/>
          </w:tcPr>
          <w:p w:rsidR="00BC3CA8" w:rsidRPr="0065640A" w:rsidRDefault="00BC3CA8" w:rsidP="00BC3CA8">
            <w:pPr>
              <w:spacing w:line="200" w:lineRule="exact"/>
              <w:rPr>
                <w:sz w:val="16"/>
                <w:szCs w:val="16"/>
              </w:rPr>
            </w:pPr>
          </w:p>
        </w:tc>
        <w:tc>
          <w:tcPr>
            <w:tcW w:w="632" w:type="dxa"/>
          </w:tcPr>
          <w:p w:rsidR="00BC3CA8" w:rsidRPr="0065640A" w:rsidRDefault="00BC3CA8" w:rsidP="00BC3CA8">
            <w:pPr>
              <w:spacing w:line="200" w:lineRule="exact"/>
              <w:rPr>
                <w:sz w:val="16"/>
                <w:szCs w:val="16"/>
              </w:rPr>
            </w:pPr>
          </w:p>
        </w:tc>
        <w:tc>
          <w:tcPr>
            <w:tcW w:w="988" w:type="dxa"/>
          </w:tcPr>
          <w:p w:rsidR="00BC3CA8" w:rsidRPr="0065640A" w:rsidRDefault="00BC3CA8" w:rsidP="00BC3CA8">
            <w:pPr>
              <w:spacing w:line="200" w:lineRule="exact"/>
              <w:rPr>
                <w:sz w:val="16"/>
                <w:szCs w:val="16"/>
              </w:rPr>
            </w:pP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sz w:val="16"/>
                <w:szCs w:val="16"/>
              </w:rPr>
            </w:pPr>
            <w:r w:rsidRPr="0065640A">
              <w:rPr>
                <w:sz w:val="16"/>
                <w:szCs w:val="16"/>
              </w:rPr>
              <w:t>Personalkostnader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–345</w:t>
            </w:r>
          </w:p>
        </w:tc>
        <w:tc>
          <w:tcPr>
            <w:tcW w:w="815" w:type="dxa"/>
          </w:tcPr>
          <w:p w:rsidR="00BC3CA8" w:rsidRPr="0065640A" w:rsidRDefault="00BC3CA8" w:rsidP="00BC3CA8">
            <w:pPr>
              <w:spacing w:line="200" w:lineRule="exact"/>
              <w:jc w:val="right"/>
              <w:rPr>
                <w:sz w:val="16"/>
                <w:szCs w:val="16"/>
              </w:rPr>
            </w:pPr>
            <w:r w:rsidRPr="0065640A">
              <w:rPr>
                <w:sz w:val="16"/>
                <w:szCs w:val="16"/>
              </w:rPr>
              <w:t>–342</w:t>
            </w:r>
          </w:p>
        </w:tc>
        <w:tc>
          <w:tcPr>
            <w:tcW w:w="815" w:type="dxa"/>
          </w:tcPr>
          <w:p w:rsidR="00BC3CA8" w:rsidRPr="0065640A" w:rsidRDefault="00BC3CA8" w:rsidP="00BC3CA8">
            <w:pPr>
              <w:spacing w:line="200" w:lineRule="exact"/>
              <w:jc w:val="right"/>
              <w:rPr>
                <w:sz w:val="16"/>
                <w:szCs w:val="16"/>
              </w:rPr>
            </w:pPr>
            <w:r w:rsidRPr="0065640A">
              <w:rPr>
                <w:sz w:val="16"/>
                <w:szCs w:val="16"/>
              </w:rPr>
              <w:t xml:space="preserve"> –337</w:t>
            </w:r>
          </w:p>
        </w:tc>
        <w:tc>
          <w:tcPr>
            <w:tcW w:w="815" w:type="dxa"/>
          </w:tcPr>
          <w:p w:rsidR="00BC3CA8" w:rsidRPr="0065640A" w:rsidRDefault="00BC3CA8" w:rsidP="00BC3CA8">
            <w:pPr>
              <w:spacing w:line="200" w:lineRule="exact"/>
              <w:jc w:val="right"/>
              <w:rPr>
                <w:sz w:val="16"/>
                <w:szCs w:val="16"/>
              </w:rPr>
            </w:pPr>
            <w:r w:rsidRPr="0065640A">
              <w:rPr>
                <w:sz w:val="16"/>
                <w:szCs w:val="16"/>
              </w:rPr>
              <w:t>–329</w:t>
            </w:r>
          </w:p>
        </w:tc>
        <w:tc>
          <w:tcPr>
            <w:tcW w:w="815" w:type="dxa"/>
          </w:tcPr>
          <w:p w:rsidR="00BC3CA8" w:rsidRPr="0065640A" w:rsidRDefault="00BC3CA8" w:rsidP="00BC3CA8">
            <w:pPr>
              <w:spacing w:line="200" w:lineRule="exact"/>
              <w:jc w:val="right"/>
              <w:rPr>
                <w:sz w:val="16"/>
                <w:szCs w:val="16"/>
              </w:rPr>
            </w:pPr>
            <w:r w:rsidRPr="0065640A">
              <w:rPr>
                <w:sz w:val="16"/>
                <w:szCs w:val="16"/>
              </w:rPr>
              <w:t>–316</w:t>
            </w:r>
          </w:p>
        </w:tc>
      </w:tr>
      <w:tr w:rsidR="00BC3CA8" w:rsidRPr="0065640A" w:rsidTr="005742BF">
        <w:tblPrEx>
          <w:tblCellMar>
            <w:top w:w="0" w:type="dxa"/>
            <w:bottom w:w="0" w:type="dxa"/>
          </w:tblCellMar>
        </w:tblPrEx>
        <w:trPr>
          <w:trHeight w:val="216"/>
        </w:trPr>
        <w:tc>
          <w:tcPr>
            <w:tcW w:w="1997" w:type="dxa"/>
            <w:gridSpan w:val="4"/>
          </w:tcPr>
          <w:p w:rsidR="00BC3CA8" w:rsidRPr="0065640A" w:rsidRDefault="00BC3CA8" w:rsidP="00BC3CA8">
            <w:pPr>
              <w:spacing w:line="200" w:lineRule="exact"/>
              <w:rPr>
                <w:sz w:val="16"/>
                <w:szCs w:val="16"/>
              </w:rPr>
            </w:pPr>
            <w:r w:rsidRPr="0065640A">
              <w:rPr>
                <w:sz w:val="16"/>
                <w:szCs w:val="16"/>
              </w:rPr>
              <w:t>Administrationskostnader</w:t>
            </w: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–240</w:t>
            </w:r>
          </w:p>
        </w:tc>
        <w:tc>
          <w:tcPr>
            <w:tcW w:w="815" w:type="dxa"/>
          </w:tcPr>
          <w:p w:rsidR="00BC3CA8" w:rsidRPr="0065640A" w:rsidRDefault="00BC3CA8" w:rsidP="00BC3CA8">
            <w:pPr>
              <w:spacing w:line="200" w:lineRule="exact"/>
              <w:jc w:val="right"/>
              <w:rPr>
                <w:sz w:val="16"/>
                <w:szCs w:val="16"/>
              </w:rPr>
            </w:pPr>
            <w:r w:rsidRPr="0065640A">
              <w:rPr>
                <w:sz w:val="16"/>
                <w:szCs w:val="16"/>
              </w:rPr>
              <w:t>–267</w:t>
            </w:r>
          </w:p>
        </w:tc>
        <w:tc>
          <w:tcPr>
            <w:tcW w:w="815" w:type="dxa"/>
          </w:tcPr>
          <w:p w:rsidR="00BC3CA8" w:rsidRPr="0065640A" w:rsidRDefault="00BC3CA8" w:rsidP="00BC3CA8">
            <w:pPr>
              <w:spacing w:line="200" w:lineRule="exact"/>
              <w:jc w:val="right"/>
              <w:rPr>
                <w:sz w:val="16"/>
                <w:szCs w:val="16"/>
              </w:rPr>
            </w:pPr>
            <w:r w:rsidRPr="0065640A">
              <w:rPr>
                <w:sz w:val="16"/>
                <w:szCs w:val="16"/>
              </w:rPr>
              <w:t xml:space="preserve"> –264</w:t>
            </w:r>
          </w:p>
        </w:tc>
        <w:tc>
          <w:tcPr>
            <w:tcW w:w="815" w:type="dxa"/>
          </w:tcPr>
          <w:p w:rsidR="00BC3CA8" w:rsidRPr="0065640A" w:rsidRDefault="00BC3CA8" w:rsidP="00BC3CA8">
            <w:pPr>
              <w:spacing w:line="200" w:lineRule="exact"/>
              <w:jc w:val="right"/>
              <w:rPr>
                <w:sz w:val="16"/>
                <w:szCs w:val="16"/>
              </w:rPr>
            </w:pPr>
            <w:r w:rsidRPr="0065640A">
              <w:rPr>
                <w:sz w:val="16"/>
                <w:szCs w:val="16"/>
              </w:rPr>
              <w:t>–237</w:t>
            </w:r>
          </w:p>
        </w:tc>
        <w:tc>
          <w:tcPr>
            <w:tcW w:w="815" w:type="dxa"/>
          </w:tcPr>
          <w:p w:rsidR="00BC3CA8" w:rsidRPr="0065640A" w:rsidRDefault="00BC3CA8" w:rsidP="00BC3CA8">
            <w:pPr>
              <w:spacing w:line="200" w:lineRule="exact"/>
              <w:jc w:val="right"/>
              <w:rPr>
                <w:sz w:val="16"/>
                <w:szCs w:val="16"/>
              </w:rPr>
            </w:pPr>
            <w:r w:rsidRPr="0065640A">
              <w:rPr>
                <w:sz w:val="16"/>
                <w:szCs w:val="16"/>
              </w:rPr>
              <w:t>–223</w:t>
            </w:r>
          </w:p>
        </w:tc>
      </w:tr>
      <w:tr w:rsidR="00BC3CA8" w:rsidRPr="0065640A" w:rsidTr="005742BF">
        <w:tblPrEx>
          <w:tblCellMar>
            <w:top w:w="0" w:type="dxa"/>
            <w:bottom w:w="0" w:type="dxa"/>
          </w:tblCellMar>
        </w:tblPrEx>
        <w:trPr>
          <w:trHeight w:val="216"/>
        </w:trPr>
        <w:tc>
          <w:tcPr>
            <w:tcW w:w="3007" w:type="dxa"/>
            <w:gridSpan w:val="6"/>
            <w:vAlign w:val="bottom"/>
          </w:tcPr>
          <w:p w:rsidR="00BC3CA8" w:rsidRPr="0065640A" w:rsidRDefault="00BC3CA8" w:rsidP="005742BF">
            <w:pPr>
              <w:tabs>
                <w:tab w:val="left" w:pos="2977"/>
              </w:tabs>
              <w:spacing w:line="200" w:lineRule="exact"/>
              <w:ind w:right="-3"/>
              <w:jc w:val="left"/>
              <w:rPr>
                <w:sz w:val="16"/>
                <w:szCs w:val="16"/>
              </w:rPr>
            </w:pPr>
            <w:r w:rsidRPr="0065640A">
              <w:rPr>
                <w:sz w:val="16"/>
                <w:szCs w:val="16"/>
              </w:rPr>
              <w:t xml:space="preserve">Avskrivningar av </w:t>
            </w:r>
            <w:r w:rsidR="005742BF" w:rsidRPr="0065640A">
              <w:rPr>
                <w:sz w:val="16"/>
                <w:szCs w:val="16"/>
              </w:rPr>
              <w:br/>
            </w:r>
            <w:r w:rsidRPr="0065640A">
              <w:rPr>
                <w:sz w:val="16"/>
                <w:szCs w:val="16"/>
              </w:rPr>
              <w:t xml:space="preserve">materiella och immateriella </w:t>
            </w:r>
            <w:r w:rsidR="005742BF" w:rsidRPr="0065640A">
              <w:rPr>
                <w:sz w:val="16"/>
                <w:szCs w:val="16"/>
              </w:rPr>
              <w:br/>
            </w:r>
            <w:r w:rsidRPr="0065640A">
              <w:rPr>
                <w:sz w:val="16"/>
                <w:szCs w:val="16"/>
              </w:rPr>
              <w:t>anläggningstil</w:t>
            </w:r>
            <w:r w:rsidRPr="0065640A">
              <w:rPr>
                <w:sz w:val="16"/>
                <w:szCs w:val="16"/>
              </w:rPr>
              <w:t>l</w:t>
            </w:r>
            <w:r w:rsidRPr="0065640A">
              <w:rPr>
                <w:sz w:val="16"/>
                <w:szCs w:val="16"/>
              </w:rPr>
              <w:t xml:space="preserve">gångar  </w:t>
            </w:r>
            <w:r w:rsidR="005742BF" w:rsidRPr="0065640A">
              <w:rPr>
                <w:sz w:val="16"/>
                <w:szCs w:val="16"/>
              </w:rPr>
              <w:t xml:space="preserve">              </w:t>
            </w:r>
            <w:r w:rsidRPr="0065640A">
              <w:rPr>
                <w:sz w:val="16"/>
                <w:szCs w:val="16"/>
              </w:rPr>
              <w:t xml:space="preserve">                 –6</w:t>
            </w:r>
            <w:r w:rsidR="005742BF" w:rsidRPr="0065640A">
              <w:rPr>
                <w:sz w:val="16"/>
                <w:szCs w:val="16"/>
              </w:rPr>
              <w:t>3</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–71</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–68</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–76</w:t>
            </w:r>
          </w:p>
        </w:tc>
        <w:tc>
          <w:tcPr>
            <w:tcW w:w="815" w:type="dxa"/>
            <w:vAlign w:val="bottom"/>
          </w:tcPr>
          <w:p w:rsidR="00BC3CA8" w:rsidRPr="0065640A" w:rsidRDefault="00BC3CA8" w:rsidP="00BC3CA8">
            <w:pPr>
              <w:spacing w:line="200" w:lineRule="exact"/>
              <w:jc w:val="right"/>
              <w:rPr>
                <w:sz w:val="16"/>
                <w:szCs w:val="16"/>
              </w:rPr>
            </w:pPr>
            <w:r w:rsidRPr="0065640A">
              <w:rPr>
                <w:sz w:val="16"/>
                <w:szCs w:val="16"/>
              </w:rPr>
              <w:t>–100</w:t>
            </w:r>
          </w:p>
        </w:tc>
      </w:tr>
      <w:tr w:rsidR="00BC3CA8" w:rsidRPr="0065640A" w:rsidTr="005742BF">
        <w:tblPrEx>
          <w:tblCellMar>
            <w:top w:w="0" w:type="dxa"/>
            <w:bottom w:w="0" w:type="dxa"/>
          </w:tblCellMar>
        </w:tblPrEx>
        <w:trPr>
          <w:trHeight w:val="216"/>
        </w:trPr>
        <w:tc>
          <w:tcPr>
            <w:tcW w:w="1997" w:type="dxa"/>
            <w:gridSpan w:val="4"/>
          </w:tcPr>
          <w:p w:rsidR="00BC3CA8" w:rsidRPr="0065640A" w:rsidRDefault="00BC3CA8" w:rsidP="00BC3CA8">
            <w:pPr>
              <w:spacing w:line="200" w:lineRule="exact"/>
              <w:rPr>
                <w:sz w:val="16"/>
                <w:szCs w:val="16"/>
              </w:rPr>
            </w:pPr>
            <w:r w:rsidRPr="0065640A">
              <w:rPr>
                <w:sz w:val="16"/>
                <w:szCs w:val="16"/>
              </w:rPr>
              <w:t>Sedel- och myntkostnader</w:t>
            </w: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–56</w:t>
            </w:r>
          </w:p>
        </w:tc>
        <w:tc>
          <w:tcPr>
            <w:tcW w:w="815" w:type="dxa"/>
          </w:tcPr>
          <w:p w:rsidR="00BC3CA8" w:rsidRPr="0065640A" w:rsidRDefault="00BC3CA8" w:rsidP="00BC3CA8">
            <w:pPr>
              <w:spacing w:line="200" w:lineRule="exact"/>
              <w:jc w:val="right"/>
              <w:rPr>
                <w:sz w:val="16"/>
                <w:szCs w:val="16"/>
              </w:rPr>
            </w:pPr>
            <w:r w:rsidRPr="0065640A">
              <w:rPr>
                <w:sz w:val="16"/>
                <w:szCs w:val="16"/>
              </w:rPr>
              <w:t>–117</w:t>
            </w:r>
          </w:p>
        </w:tc>
        <w:tc>
          <w:tcPr>
            <w:tcW w:w="815" w:type="dxa"/>
          </w:tcPr>
          <w:p w:rsidR="00BC3CA8" w:rsidRPr="0065640A" w:rsidRDefault="00BC3CA8" w:rsidP="00BC3CA8">
            <w:pPr>
              <w:spacing w:line="200" w:lineRule="exact"/>
              <w:jc w:val="right"/>
              <w:rPr>
                <w:sz w:val="16"/>
                <w:szCs w:val="16"/>
              </w:rPr>
            </w:pPr>
            <w:r w:rsidRPr="0065640A">
              <w:rPr>
                <w:sz w:val="16"/>
                <w:szCs w:val="16"/>
              </w:rPr>
              <w:t xml:space="preserve"> –113</w:t>
            </w:r>
          </w:p>
        </w:tc>
        <w:tc>
          <w:tcPr>
            <w:tcW w:w="815" w:type="dxa"/>
          </w:tcPr>
          <w:p w:rsidR="00BC3CA8" w:rsidRPr="0065640A" w:rsidRDefault="00BC3CA8" w:rsidP="00BC3CA8">
            <w:pPr>
              <w:spacing w:line="200" w:lineRule="exact"/>
              <w:jc w:val="right"/>
              <w:rPr>
                <w:sz w:val="16"/>
                <w:szCs w:val="16"/>
              </w:rPr>
            </w:pPr>
            <w:r w:rsidRPr="0065640A">
              <w:rPr>
                <w:sz w:val="16"/>
                <w:szCs w:val="16"/>
              </w:rPr>
              <w:t>–154</w:t>
            </w:r>
          </w:p>
        </w:tc>
        <w:tc>
          <w:tcPr>
            <w:tcW w:w="815" w:type="dxa"/>
          </w:tcPr>
          <w:p w:rsidR="00BC3CA8" w:rsidRPr="0065640A" w:rsidRDefault="00BC3CA8" w:rsidP="00BC3CA8">
            <w:pPr>
              <w:spacing w:line="200" w:lineRule="exact"/>
              <w:jc w:val="right"/>
              <w:rPr>
                <w:sz w:val="16"/>
                <w:szCs w:val="16"/>
              </w:rPr>
            </w:pPr>
            <w:r w:rsidRPr="0065640A">
              <w:rPr>
                <w:sz w:val="16"/>
                <w:szCs w:val="16"/>
              </w:rPr>
              <w:t>–65</w:t>
            </w: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sz w:val="16"/>
                <w:szCs w:val="16"/>
              </w:rPr>
            </w:pPr>
            <w:r w:rsidRPr="0065640A">
              <w:rPr>
                <w:sz w:val="16"/>
                <w:szCs w:val="16"/>
              </w:rPr>
              <w:t>Övriga kostnader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–61</w:t>
            </w:r>
          </w:p>
        </w:tc>
        <w:tc>
          <w:tcPr>
            <w:tcW w:w="815" w:type="dxa"/>
            <w:tcBorders>
              <w:bottom w:val="single" w:sz="6" w:space="0" w:color="auto"/>
            </w:tcBorders>
          </w:tcPr>
          <w:p w:rsidR="00BC3CA8" w:rsidRPr="0065640A" w:rsidRDefault="00BC3CA8" w:rsidP="00BC3CA8">
            <w:pPr>
              <w:spacing w:line="200" w:lineRule="exact"/>
              <w:jc w:val="right"/>
              <w:rPr>
                <w:sz w:val="16"/>
                <w:szCs w:val="16"/>
              </w:rPr>
            </w:pPr>
            <w:r w:rsidRPr="0065640A">
              <w:rPr>
                <w:sz w:val="16"/>
                <w:szCs w:val="16"/>
              </w:rPr>
              <w:t>–</w:t>
            </w:r>
          </w:p>
        </w:tc>
      </w:tr>
      <w:tr w:rsidR="00BC3CA8" w:rsidRPr="0065640A" w:rsidTr="005742BF">
        <w:tblPrEx>
          <w:tblCellMar>
            <w:top w:w="0" w:type="dxa"/>
            <w:bottom w:w="0" w:type="dxa"/>
          </w:tblCellMar>
        </w:tblPrEx>
        <w:trPr>
          <w:trHeight w:val="216"/>
        </w:trPr>
        <w:tc>
          <w:tcPr>
            <w:tcW w:w="1874" w:type="dxa"/>
            <w:gridSpan w:val="3"/>
          </w:tcPr>
          <w:p w:rsidR="00BC3CA8" w:rsidRPr="0065640A" w:rsidRDefault="00BC3CA8" w:rsidP="00BC3CA8">
            <w:pPr>
              <w:spacing w:line="200" w:lineRule="exact"/>
              <w:rPr>
                <w:b/>
                <w:sz w:val="16"/>
                <w:szCs w:val="16"/>
              </w:rPr>
            </w:pPr>
            <w:r w:rsidRPr="0065640A">
              <w:rPr>
                <w:b/>
                <w:sz w:val="16"/>
                <w:szCs w:val="16"/>
              </w:rPr>
              <w:t>Summa kostnader</w:t>
            </w: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rPr>
                <w:sz w:val="16"/>
                <w:szCs w:val="16"/>
              </w:rPr>
            </w:pPr>
          </w:p>
        </w:tc>
        <w:tc>
          <w:tcPr>
            <w:tcW w:w="788" w:type="dxa"/>
          </w:tcPr>
          <w:p w:rsidR="00BC3CA8" w:rsidRPr="0065640A" w:rsidRDefault="00BC3CA8" w:rsidP="00BC3CA8">
            <w:pPr>
              <w:spacing w:line="200" w:lineRule="exact"/>
              <w:jc w:val="right"/>
              <w:rPr>
                <w:sz w:val="16"/>
                <w:szCs w:val="16"/>
              </w:rPr>
            </w:pPr>
            <w:r w:rsidRPr="0065640A">
              <w:rPr>
                <w:sz w:val="16"/>
                <w:szCs w:val="16"/>
              </w:rPr>
              <w:t>–704</w:t>
            </w:r>
          </w:p>
        </w:tc>
        <w:tc>
          <w:tcPr>
            <w:tcW w:w="815" w:type="dxa"/>
          </w:tcPr>
          <w:p w:rsidR="00BC3CA8" w:rsidRPr="0065640A" w:rsidRDefault="00BC3CA8" w:rsidP="00BC3CA8">
            <w:pPr>
              <w:spacing w:line="200" w:lineRule="exact"/>
              <w:jc w:val="right"/>
              <w:rPr>
                <w:sz w:val="16"/>
                <w:szCs w:val="16"/>
              </w:rPr>
            </w:pPr>
            <w:r w:rsidRPr="0065640A">
              <w:rPr>
                <w:sz w:val="16"/>
                <w:szCs w:val="16"/>
              </w:rPr>
              <w:t>–797</w:t>
            </w:r>
          </w:p>
        </w:tc>
        <w:tc>
          <w:tcPr>
            <w:tcW w:w="815" w:type="dxa"/>
          </w:tcPr>
          <w:p w:rsidR="00BC3CA8" w:rsidRPr="0065640A" w:rsidRDefault="00BC3CA8" w:rsidP="00BC3CA8">
            <w:pPr>
              <w:spacing w:line="200" w:lineRule="exact"/>
              <w:jc w:val="right"/>
              <w:rPr>
                <w:sz w:val="16"/>
                <w:szCs w:val="16"/>
              </w:rPr>
            </w:pPr>
            <w:r w:rsidRPr="0065640A">
              <w:rPr>
                <w:sz w:val="16"/>
                <w:szCs w:val="16"/>
              </w:rPr>
              <w:t xml:space="preserve"> –782</w:t>
            </w:r>
          </w:p>
        </w:tc>
        <w:tc>
          <w:tcPr>
            <w:tcW w:w="815" w:type="dxa"/>
          </w:tcPr>
          <w:p w:rsidR="00BC3CA8" w:rsidRPr="0065640A" w:rsidRDefault="00BC3CA8" w:rsidP="00BC3CA8">
            <w:pPr>
              <w:spacing w:line="200" w:lineRule="exact"/>
              <w:jc w:val="right"/>
              <w:rPr>
                <w:sz w:val="16"/>
                <w:szCs w:val="16"/>
              </w:rPr>
            </w:pPr>
            <w:r w:rsidRPr="0065640A">
              <w:rPr>
                <w:sz w:val="16"/>
                <w:szCs w:val="16"/>
              </w:rPr>
              <w:t>–857</w:t>
            </w:r>
          </w:p>
        </w:tc>
        <w:tc>
          <w:tcPr>
            <w:tcW w:w="815" w:type="dxa"/>
          </w:tcPr>
          <w:p w:rsidR="00BC3CA8" w:rsidRPr="0065640A" w:rsidRDefault="00BC3CA8" w:rsidP="00BC3CA8">
            <w:pPr>
              <w:spacing w:line="200" w:lineRule="exact"/>
              <w:jc w:val="right"/>
              <w:rPr>
                <w:sz w:val="16"/>
                <w:szCs w:val="16"/>
              </w:rPr>
            </w:pPr>
            <w:r w:rsidRPr="0065640A">
              <w:rPr>
                <w:sz w:val="16"/>
                <w:szCs w:val="16"/>
              </w:rPr>
              <w:t>–704</w:t>
            </w:r>
          </w:p>
        </w:tc>
      </w:tr>
      <w:tr w:rsidR="00BC3CA8" w:rsidRPr="0065640A" w:rsidTr="005742BF">
        <w:tblPrEx>
          <w:tblCellMar>
            <w:top w:w="0" w:type="dxa"/>
            <w:bottom w:w="0" w:type="dxa"/>
          </w:tblCellMar>
        </w:tblPrEx>
        <w:trPr>
          <w:trHeight w:val="216"/>
        </w:trPr>
        <w:tc>
          <w:tcPr>
            <w:tcW w:w="254" w:type="dxa"/>
          </w:tcPr>
          <w:p w:rsidR="00BC3CA8" w:rsidRPr="0065640A" w:rsidRDefault="00BC3CA8" w:rsidP="00BC3CA8">
            <w:pPr>
              <w:spacing w:line="200" w:lineRule="exact"/>
              <w:rPr>
                <w:sz w:val="16"/>
                <w:szCs w:val="16"/>
              </w:rPr>
            </w:pPr>
          </w:p>
        </w:tc>
        <w:tc>
          <w:tcPr>
            <w:tcW w:w="632" w:type="dxa"/>
          </w:tcPr>
          <w:p w:rsidR="00BC3CA8" w:rsidRPr="0065640A" w:rsidRDefault="00BC3CA8" w:rsidP="00BC3CA8">
            <w:pPr>
              <w:spacing w:line="200" w:lineRule="exact"/>
              <w:rPr>
                <w:sz w:val="16"/>
                <w:szCs w:val="16"/>
              </w:rPr>
            </w:pPr>
          </w:p>
        </w:tc>
        <w:tc>
          <w:tcPr>
            <w:tcW w:w="988" w:type="dxa"/>
          </w:tcPr>
          <w:p w:rsidR="00BC3CA8" w:rsidRPr="0065640A" w:rsidRDefault="00BC3CA8" w:rsidP="00BC3CA8">
            <w:pPr>
              <w:spacing w:line="200" w:lineRule="exact"/>
              <w:rPr>
                <w:sz w:val="16"/>
                <w:szCs w:val="16"/>
              </w:rPr>
            </w:pPr>
          </w:p>
        </w:tc>
        <w:tc>
          <w:tcPr>
            <w:tcW w:w="123" w:type="dxa"/>
          </w:tcPr>
          <w:p w:rsidR="00BC3CA8" w:rsidRPr="0065640A" w:rsidRDefault="00BC3CA8" w:rsidP="00BC3CA8">
            <w:pPr>
              <w:spacing w:line="200" w:lineRule="exact"/>
              <w:rPr>
                <w:sz w:val="16"/>
                <w:szCs w:val="16"/>
              </w:rPr>
            </w:pPr>
          </w:p>
        </w:tc>
        <w:tc>
          <w:tcPr>
            <w:tcW w:w="222" w:type="dxa"/>
          </w:tcPr>
          <w:p w:rsidR="00BC3CA8" w:rsidRPr="0065640A" w:rsidRDefault="00BC3CA8" w:rsidP="00BC3CA8">
            <w:pPr>
              <w:spacing w:line="200" w:lineRule="exact"/>
              <w:jc w:val="right"/>
              <w:rPr>
                <w:sz w:val="16"/>
                <w:szCs w:val="16"/>
              </w:rPr>
            </w:pPr>
          </w:p>
        </w:tc>
        <w:tc>
          <w:tcPr>
            <w:tcW w:w="788"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c>
          <w:tcPr>
            <w:tcW w:w="815" w:type="dxa"/>
          </w:tcPr>
          <w:p w:rsidR="00BC3CA8" w:rsidRPr="0065640A" w:rsidRDefault="00BC3CA8" w:rsidP="00BC3CA8">
            <w:pPr>
              <w:spacing w:line="200" w:lineRule="exact"/>
              <w:jc w:val="right"/>
              <w:rPr>
                <w:sz w:val="16"/>
                <w:szCs w:val="16"/>
              </w:rPr>
            </w:pPr>
          </w:p>
        </w:tc>
      </w:tr>
      <w:tr w:rsidR="00BC3CA8" w:rsidRPr="0065640A" w:rsidTr="005742BF">
        <w:tblPrEx>
          <w:tblCellMar>
            <w:top w:w="0" w:type="dxa"/>
            <w:bottom w:w="0" w:type="dxa"/>
          </w:tblCellMar>
        </w:tblPrEx>
        <w:trPr>
          <w:trHeight w:val="213"/>
        </w:trPr>
        <w:tc>
          <w:tcPr>
            <w:tcW w:w="1874" w:type="dxa"/>
            <w:gridSpan w:val="3"/>
            <w:tcBorders>
              <w:bottom w:val="single" w:sz="4" w:space="0" w:color="auto"/>
            </w:tcBorders>
          </w:tcPr>
          <w:p w:rsidR="00BC3CA8" w:rsidRPr="0065640A" w:rsidRDefault="00BC3CA8" w:rsidP="00BC3CA8">
            <w:pPr>
              <w:spacing w:line="200" w:lineRule="exact"/>
              <w:rPr>
                <w:b/>
                <w:sz w:val="16"/>
                <w:szCs w:val="16"/>
              </w:rPr>
            </w:pPr>
            <w:r w:rsidRPr="0065640A">
              <w:rPr>
                <w:b/>
                <w:sz w:val="16"/>
                <w:szCs w:val="16"/>
              </w:rPr>
              <w:t>Årets resultat</w:t>
            </w:r>
          </w:p>
        </w:tc>
        <w:tc>
          <w:tcPr>
            <w:tcW w:w="123" w:type="dxa"/>
            <w:tcBorders>
              <w:bottom w:val="single" w:sz="4" w:space="0" w:color="auto"/>
            </w:tcBorders>
          </w:tcPr>
          <w:p w:rsidR="00BC3CA8" w:rsidRPr="0065640A" w:rsidRDefault="00BC3CA8" w:rsidP="00BC3CA8">
            <w:pPr>
              <w:spacing w:line="200" w:lineRule="exact"/>
              <w:rPr>
                <w:sz w:val="16"/>
                <w:szCs w:val="16"/>
              </w:rPr>
            </w:pPr>
          </w:p>
        </w:tc>
        <w:tc>
          <w:tcPr>
            <w:tcW w:w="222" w:type="dxa"/>
            <w:tcBorders>
              <w:bottom w:val="single" w:sz="4" w:space="0" w:color="auto"/>
            </w:tcBorders>
          </w:tcPr>
          <w:p w:rsidR="00BC3CA8" w:rsidRPr="0065640A" w:rsidRDefault="00BC3CA8" w:rsidP="00BC3CA8">
            <w:pPr>
              <w:spacing w:line="200" w:lineRule="exact"/>
              <w:rPr>
                <w:sz w:val="16"/>
                <w:szCs w:val="16"/>
              </w:rPr>
            </w:pPr>
          </w:p>
        </w:tc>
        <w:tc>
          <w:tcPr>
            <w:tcW w:w="788"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548</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14 204</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11 183</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4 095</w:t>
            </w:r>
          </w:p>
        </w:tc>
        <w:tc>
          <w:tcPr>
            <w:tcW w:w="815" w:type="dxa"/>
            <w:tcBorders>
              <w:bottom w:val="single" w:sz="4" w:space="0" w:color="auto"/>
            </w:tcBorders>
          </w:tcPr>
          <w:p w:rsidR="00BC3CA8" w:rsidRPr="0065640A" w:rsidRDefault="00BC3CA8" w:rsidP="00BC3CA8">
            <w:pPr>
              <w:spacing w:line="200" w:lineRule="exact"/>
              <w:jc w:val="right"/>
              <w:rPr>
                <w:b/>
                <w:sz w:val="16"/>
                <w:szCs w:val="16"/>
              </w:rPr>
            </w:pPr>
            <w:r w:rsidRPr="0065640A">
              <w:rPr>
                <w:b/>
                <w:sz w:val="16"/>
                <w:szCs w:val="16"/>
              </w:rPr>
              <w:t>6 144</w:t>
            </w:r>
          </w:p>
        </w:tc>
      </w:tr>
    </w:tbl>
    <w:p w:rsidR="00BC3CA8" w:rsidRPr="0065640A" w:rsidRDefault="00BC3CA8" w:rsidP="00BC3CA8">
      <w:pPr>
        <w:spacing w:before="240" w:after="120"/>
        <w:rPr>
          <w:sz w:val="28"/>
          <w:szCs w:val="28"/>
        </w:rPr>
        <w:sectPr w:rsidR="00BC3CA8" w:rsidRPr="0065640A" w:rsidSect="00BC3CA8">
          <w:headerReference w:type="even" r:id="rId77"/>
          <w:headerReference w:type="default" r:id="rId78"/>
          <w:footerReference w:type="even" r:id="rId79"/>
          <w:footerReference w:type="default" r:id="rId80"/>
          <w:headerReference w:type="first" r:id="rId81"/>
          <w:footerReference w:type="first" r:id="rId82"/>
          <w:pgSz w:w="11906" w:h="16838" w:code="9"/>
          <w:pgMar w:top="907" w:right="4649" w:bottom="4508" w:left="1304" w:header="340" w:footer="227" w:gutter="0"/>
          <w:cols w:space="720"/>
          <w:titlePg/>
        </w:sectPr>
      </w:pPr>
    </w:p>
    <w:p w:rsidR="005877CF" w:rsidRPr="0065640A" w:rsidRDefault="005877CF" w:rsidP="005877CF">
      <w:pPr>
        <w:pStyle w:val="Rubrik1"/>
        <w:rPr>
          <w:noProof w:val="0"/>
        </w:rPr>
      </w:pPr>
      <w:bookmarkStart w:id="51" w:name="_Toc220149248"/>
      <w:bookmarkStart w:id="52" w:name="_Toc240180448"/>
      <w:bookmarkStart w:id="53" w:name="_Toc271549183"/>
      <w:bookmarkStart w:id="54" w:name="_Toc285448916"/>
      <w:r w:rsidRPr="0065640A">
        <w:rPr>
          <w:noProof w:val="0"/>
        </w:rPr>
        <w:t>ÖVRIGT</w:t>
      </w:r>
      <w:bookmarkEnd w:id="51"/>
      <w:bookmarkEnd w:id="52"/>
      <w:bookmarkEnd w:id="53"/>
      <w:bookmarkEnd w:id="54"/>
    </w:p>
    <w:p w:rsidR="005877CF" w:rsidRPr="0065640A" w:rsidRDefault="005877CF" w:rsidP="00CE7C68">
      <w:pPr>
        <w:pStyle w:val="Rubrik1"/>
        <w:spacing w:after="120"/>
        <w:rPr>
          <w:noProof w:val="0"/>
        </w:rPr>
      </w:pPr>
      <w:bookmarkStart w:id="55" w:name="_Toc271549184"/>
      <w:bookmarkStart w:id="56" w:name="_Toc285448917"/>
      <w:r w:rsidRPr="0065640A">
        <w:rPr>
          <w:noProof w:val="0"/>
        </w:rPr>
        <w:t>Riksbankens remissarbete</w:t>
      </w:r>
      <w:bookmarkEnd w:id="55"/>
      <w:bookmarkEnd w:id="56"/>
    </w:p>
    <w:p w:rsidR="00F6518E" w:rsidRPr="0065640A" w:rsidRDefault="00F6518E" w:rsidP="00F6518E">
      <w:r w:rsidRPr="0065640A">
        <w:t>Riksbanken besvarar årligen ett stort antal remisser. Avdelning</w:t>
      </w:r>
      <w:r w:rsidRPr="0065640A">
        <w:t>s</w:t>
      </w:r>
      <w:r w:rsidRPr="0065640A">
        <w:t xml:space="preserve">cheferna ansvarar för </w:t>
      </w:r>
      <w:r w:rsidR="007B34A2" w:rsidRPr="0065640A">
        <w:t xml:space="preserve">att </w:t>
      </w:r>
      <w:r w:rsidRPr="0065640A">
        <w:t>hanter</w:t>
      </w:r>
      <w:r w:rsidR="007B34A2" w:rsidRPr="0065640A">
        <w:t>a</w:t>
      </w:r>
      <w:r w:rsidRPr="0065640A">
        <w:t xml:space="preserve"> remisser inom respektive avdelnings ansvar</w:t>
      </w:r>
      <w:r w:rsidRPr="0065640A">
        <w:t>s</w:t>
      </w:r>
      <w:r w:rsidRPr="0065640A">
        <w:t>område. I avdelningschefens ansvar ingår att lämna underlag för bedömnin</w:t>
      </w:r>
      <w:r w:rsidRPr="0065640A">
        <w:t>g</w:t>
      </w:r>
      <w:r w:rsidRPr="0065640A">
        <w:t>en av om ett remissyttrande ska beslutas av direktionen eller avdelningschefen. Om yttra</w:t>
      </w:r>
      <w:r w:rsidRPr="0065640A">
        <w:t>n</w:t>
      </w:r>
      <w:r w:rsidRPr="0065640A">
        <w:t>det ska beslutas av direktionen ingår i ansvaret även att lägga fram ett förslag till yttrande till direktionen. Ansvaret för övergripande samordning och adm</w:t>
      </w:r>
      <w:r w:rsidRPr="0065640A">
        <w:t>i</w:t>
      </w:r>
      <w:r w:rsidRPr="0065640A">
        <w:t>nistration kring remissarbetet ligger på sta</w:t>
      </w:r>
      <w:r w:rsidRPr="0065640A">
        <w:t>b</w:t>
      </w:r>
      <w:r w:rsidRPr="0065640A">
        <w:t>savdelningen.</w:t>
      </w:r>
    </w:p>
    <w:p w:rsidR="00F6518E" w:rsidRPr="0065640A" w:rsidRDefault="00F6518E" w:rsidP="00F6518E">
      <w:pPr>
        <w:pStyle w:val="Normaltindrag"/>
        <w:rPr>
          <w:lang w:val="sv-SE" w:eastAsia="sv-SE"/>
        </w:rPr>
      </w:pPr>
      <w:r w:rsidRPr="0065640A">
        <w:rPr>
          <w:lang w:val="sv-SE" w:eastAsia="sv-SE"/>
        </w:rPr>
        <w:t xml:space="preserve">Under 2010 </w:t>
      </w:r>
      <w:r w:rsidR="007B34A2" w:rsidRPr="0065640A">
        <w:rPr>
          <w:lang w:val="sv-SE" w:eastAsia="sv-SE"/>
        </w:rPr>
        <w:t xml:space="preserve">yttrade sig Riksbanken till exempel över förslag till </w:t>
      </w:r>
      <w:r w:rsidRPr="0065640A">
        <w:rPr>
          <w:lang w:val="sv-SE" w:eastAsia="sv-SE"/>
        </w:rPr>
        <w:t>åtgä</w:t>
      </w:r>
      <w:r w:rsidRPr="0065640A">
        <w:rPr>
          <w:lang w:val="sv-SE" w:eastAsia="sv-SE"/>
        </w:rPr>
        <w:t>r</w:t>
      </w:r>
      <w:r w:rsidRPr="0065640A">
        <w:rPr>
          <w:lang w:val="sv-SE" w:eastAsia="sv-SE"/>
        </w:rPr>
        <w:t xml:space="preserve">der för att stärka stabiliteten i det finansiella systemet </w:t>
      </w:r>
      <w:r w:rsidR="007B34A2" w:rsidRPr="0065640A">
        <w:rPr>
          <w:lang w:val="sv-SE" w:eastAsia="sv-SE"/>
        </w:rPr>
        <w:t xml:space="preserve">och om </w:t>
      </w:r>
      <w:r w:rsidRPr="0065640A">
        <w:rPr>
          <w:lang w:val="sv-SE" w:eastAsia="sv-SE"/>
        </w:rPr>
        <w:t>kons</w:t>
      </w:r>
      <w:r w:rsidRPr="0065640A">
        <w:rPr>
          <w:lang w:val="sv-SE" w:eastAsia="sv-SE"/>
        </w:rPr>
        <w:t>u</w:t>
      </w:r>
      <w:r w:rsidRPr="0065640A">
        <w:rPr>
          <w:lang w:val="sv-SE" w:eastAsia="sv-SE"/>
        </w:rPr>
        <w:t xml:space="preserve">mentskydd och tillsyn på det finansiella området. </w:t>
      </w:r>
      <w:r w:rsidR="007B34A2" w:rsidRPr="0065640A">
        <w:rPr>
          <w:lang w:val="sv-SE" w:eastAsia="sv-SE"/>
        </w:rPr>
        <w:t>Riksbanken behandlade ä</w:t>
      </w:r>
      <w:r w:rsidRPr="0065640A">
        <w:rPr>
          <w:lang w:val="sv-SE" w:eastAsia="sv-SE"/>
        </w:rPr>
        <w:t xml:space="preserve">ven förslag </w:t>
      </w:r>
      <w:r w:rsidR="00DE2C1E" w:rsidRPr="0065640A">
        <w:rPr>
          <w:lang w:val="sv-SE" w:eastAsia="sv-SE"/>
        </w:rPr>
        <w:t>som berörde</w:t>
      </w:r>
      <w:r w:rsidRPr="0065640A">
        <w:rPr>
          <w:lang w:val="sv-SE" w:eastAsia="sv-SE"/>
        </w:rPr>
        <w:t xml:space="preserve"> Finansinspektionens regler </w:t>
      </w:r>
      <w:r w:rsidR="00496855" w:rsidRPr="0065640A">
        <w:rPr>
          <w:lang w:val="sv-SE" w:eastAsia="sv-SE"/>
        </w:rPr>
        <w:t xml:space="preserve">och en ny instruktion för </w:t>
      </w:r>
      <w:r w:rsidR="00DE2C1E" w:rsidRPr="0065640A">
        <w:rPr>
          <w:lang w:val="sv-SE" w:eastAsia="sv-SE"/>
        </w:rPr>
        <w:t>r</w:t>
      </w:r>
      <w:r w:rsidR="00496855" w:rsidRPr="0065640A">
        <w:rPr>
          <w:lang w:val="sv-SE" w:eastAsia="sv-SE"/>
        </w:rPr>
        <w:t>iksdag</w:t>
      </w:r>
      <w:r w:rsidR="00496855" w:rsidRPr="0065640A">
        <w:rPr>
          <w:lang w:val="sv-SE" w:eastAsia="sv-SE"/>
        </w:rPr>
        <w:t>s</w:t>
      </w:r>
      <w:r w:rsidR="00496855" w:rsidRPr="0065640A">
        <w:rPr>
          <w:lang w:val="sv-SE" w:eastAsia="sv-SE"/>
        </w:rPr>
        <w:t>förvaltningen</w:t>
      </w:r>
      <w:r w:rsidRPr="0065640A">
        <w:rPr>
          <w:lang w:val="sv-SE" w:eastAsia="sv-SE"/>
        </w:rPr>
        <w:t xml:space="preserve">. Direktionen </w:t>
      </w:r>
      <w:r w:rsidR="006B38B7" w:rsidRPr="0065640A">
        <w:rPr>
          <w:lang w:val="sv-SE" w:eastAsia="sv-SE"/>
        </w:rPr>
        <w:t>yttrade sig</w:t>
      </w:r>
      <w:r w:rsidRPr="0065640A">
        <w:rPr>
          <w:lang w:val="sv-SE" w:eastAsia="sv-SE"/>
        </w:rPr>
        <w:t xml:space="preserve"> om överskottsmålet </w:t>
      </w:r>
      <w:r w:rsidR="006B38B7" w:rsidRPr="0065640A">
        <w:rPr>
          <w:lang w:val="sv-SE" w:eastAsia="sv-SE"/>
        </w:rPr>
        <w:t xml:space="preserve">i de offentliga finanserna </w:t>
      </w:r>
      <w:r w:rsidR="00496855" w:rsidRPr="0065640A">
        <w:rPr>
          <w:lang w:val="sv-SE" w:eastAsia="sv-SE"/>
        </w:rPr>
        <w:t xml:space="preserve">och </w:t>
      </w:r>
      <w:r w:rsidR="00570F40" w:rsidRPr="0065640A">
        <w:rPr>
          <w:lang w:val="sv-SE" w:eastAsia="sv-SE"/>
        </w:rPr>
        <w:t>om</w:t>
      </w:r>
      <w:r w:rsidR="00537DFD" w:rsidRPr="0065640A">
        <w:rPr>
          <w:lang w:val="sv-SE" w:eastAsia="sv-SE"/>
        </w:rPr>
        <w:t xml:space="preserve"> </w:t>
      </w:r>
      <w:r w:rsidRPr="0065640A">
        <w:rPr>
          <w:lang w:val="sv-SE" w:eastAsia="sv-SE"/>
        </w:rPr>
        <w:t xml:space="preserve">ett granskningsärende i </w:t>
      </w:r>
      <w:r w:rsidR="00537DFD" w:rsidRPr="0065640A">
        <w:rPr>
          <w:lang w:val="sv-SE" w:eastAsia="sv-SE"/>
        </w:rPr>
        <w:t>k</w:t>
      </w:r>
      <w:r w:rsidRPr="0065640A">
        <w:rPr>
          <w:lang w:val="sv-SE" w:eastAsia="sv-SE"/>
        </w:rPr>
        <w:t>onstitutionsutsko</w:t>
      </w:r>
      <w:r w:rsidRPr="0065640A">
        <w:rPr>
          <w:lang w:val="sv-SE" w:eastAsia="sv-SE"/>
        </w:rPr>
        <w:t>t</w:t>
      </w:r>
      <w:r w:rsidRPr="0065640A">
        <w:rPr>
          <w:lang w:val="sv-SE" w:eastAsia="sv-SE"/>
        </w:rPr>
        <w:t>tet.</w:t>
      </w:r>
    </w:p>
    <w:p w:rsidR="00F6518E" w:rsidRPr="0065640A" w:rsidRDefault="00F6518E" w:rsidP="00F6518E">
      <w:pPr>
        <w:pStyle w:val="Normaltindrag"/>
        <w:rPr>
          <w:lang w:val="sv-SE" w:eastAsia="sv-SE"/>
        </w:rPr>
      </w:pPr>
      <w:r w:rsidRPr="0065640A">
        <w:rPr>
          <w:lang w:val="sv-SE" w:eastAsia="sv-SE"/>
        </w:rPr>
        <w:t>Följande remissyttranden lämnades av Riksbanken under 2010. Där inget annat anges har chefen för den berörda avdelningen</w:t>
      </w:r>
      <w:r w:rsidR="003B1037" w:rsidRPr="0065640A">
        <w:rPr>
          <w:lang w:val="sv-SE" w:eastAsia="sv-SE"/>
        </w:rPr>
        <w:t xml:space="preserve"> fattat beslut i ärendet</w:t>
      </w:r>
      <w:r w:rsidRPr="0065640A">
        <w:rPr>
          <w:lang w:val="sv-SE" w:eastAsia="sv-SE"/>
        </w:rPr>
        <w:t>.</w:t>
      </w:r>
    </w:p>
    <w:p w:rsidR="00F6518E" w:rsidRPr="0065640A" w:rsidRDefault="00F6518E" w:rsidP="00614204">
      <w:pPr>
        <w:pStyle w:val="R3"/>
      </w:pPr>
      <w:r w:rsidRPr="0065640A">
        <w:t>Riksdagsförvaltningen</w:t>
      </w:r>
    </w:p>
    <w:p w:rsidR="00F6518E" w:rsidRPr="0065640A" w:rsidRDefault="00F6518E" w:rsidP="00FF53F2">
      <w:pPr>
        <w:pStyle w:val="Normaltindrag"/>
        <w:ind w:firstLine="0"/>
        <w:jc w:val="left"/>
        <w:rPr>
          <w:lang w:val="sv-SE"/>
        </w:rPr>
      </w:pPr>
      <w:r w:rsidRPr="0065640A">
        <w:rPr>
          <w:lang w:val="sv-SE"/>
        </w:rPr>
        <w:t xml:space="preserve">2010-08-23 </w:t>
      </w:r>
    </w:p>
    <w:p w:rsidR="00F6518E" w:rsidRPr="0065640A" w:rsidRDefault="00F6518E" w:rsidP="00614204">
      <w:pPr>
        <w:pStyle w:val="Normaltindrag"/>
        <w:ind w:firstLine="0"/>
        <w:jc w:val="left"/>
        <w:rPr>
          <w:lang w:val="sv-SE"/>
        </w:rPr>
      </w:pPr>
      <w:r w:rsidRPr="0065640A">
        <w:rPr>
          <w:lang w:val="sv-SE"/>
        </w:rPr>
        <w:t>Betänkandet En ny instruktion för Riksdagsförvaltningen (2009/10:URF1)</w:t>
      </w:r>
    </w:p>
    <w:p w:rsidR="00F6518E" w:rsidRPr="0065640A" w:rsidRDefault="00F6518E" w:rsidP="00614204">
      <w:pPr>
        <w:pStyle w:val="R3"/>
      </w:pPr>
      <w:r w:rsidRPr="0065640A">
        <w:t>Konstitutionsutskottet</w:t>
      </w:r>
    </w:p>
    <w:p w:rsidR="00F6518E" w:rsidRPr="0065640A" w:rsidRDefault="00F6518E" w:rsidP="00614204">
      <w:pPr>
        <w:pStyle w:val="Normaltindrag"/>
        <w:ind w:firstLine="0"/>
        <w:jc w:val="left"/>
        <w:rPr>
          <w:lang w:val="sv-SE"/>
        </w:rPr>
      </w:pPr>
      <w:r w:rsidRPr="0065640A">
        <w:rPr>
          <w:lang w:val="sv-SE"/>
        </w:rPr>
        <w:t xml:space="preserve">2010-04-21  </w:t>
      </w:r>
    </w:p>
    <w:p w:rsidR="00F6518E" w:rsidRPr="0065640A" w:rsidRDefault="00F6518E" w:rsidP="00614204">
      <w:pPr>
        <w:pStyle w:val="Normaltindrag"/>
        <w:ind w:firstLine="0"/>
        <w:jc w:val="left"/>
        <w:rPr>
          <w:lang w:val="sv-SE"/>
        </w:rPr>
      </w:pPr>
      <w:r w:rsidRPr="0065640A">
        <w:rPr>
          <w:lang w:val="sv-SE"/>
        </w:rPr>
        <w:t>Granskningsärende 33: Riksbankens självständighet och åtgä</w:t>
      </w:r>
      <w:r w:rsidRPr="0065640A">
        <w:rPr>
          <w:lang w:val="sv-SE"/>
        </w:rPr>
        <w:t>r</w:t>
      </w:r>
      <w:r w:rsidRPr="0065640A">
        <w:rPr>
          <w:lang w:val="sv-SE"/>
        </w:rPr>
        <w:t>der vidtagna av statsrådet Anders Borg. Beslut i detta ärende har fattats av Riksbankens direktion.</w:t>
      </w:r>
    </w:p>
    <w:p w:rsidR="00F6518E" w:rsidRPr="0065640A" w:rsidRDefault="00F6518E" w:rsidP="00614204">
      <w:pPr>
        <w:pStyle w:val="R3"/>
      </w:pPr>
      <w:r w:rsidRPr="0065640A">
        <w:t>Finansdepartementet</w:t>
      </w:r>
    </w:p>
    <w:p w:rsidR="009234A5" w:rsidRPr="0065640A" w:rsidRDefault="009234A5" w:rsidP="00614204">
      <w:pPr>
        <w:pStyle w:val="Normaltindrag"/>
        <w:ind w:firstLine="0"/>
        <w:jc w:val="left"/>
        <w:rPr>
          <w:lang w:val="sv-SE"/>
        </w:rPr>
      </w:pPr>
      <w:r w:rsidRPr="0065640A">
        <w:rPr>
          <w:lang w:val="sv-SE"/>
        </w:rPr>
        <w:t>2010-12-17</w:t>
      </w:r>
    </w:p>
    <w:p w:rsidR="009234A5" w:rsidRPr="0065640A" w:rsidRDefault="009234A5" w:rsidP="00614204">
      <w:pPr>
        <w:pStyle w:val="Normaltindrag"/>
        <w:ind w:firstLine="0"/>
        <w:jc w:val="left"/>
        <w:rPr>
          <w:lang w:val="sv-SE"/>
        </w:rPr>
      </w:pPr>
      <w:r w:rsidRPr="0065640A">
        <w:rPr>
          <w:lang w:val="sv-SE"/>
        </w:rPr>
        <w:t xml:space="preserve">Ändrade kapitaltäckningsregler (Ds 2010:)  </w:t>
      </w:r>
    </w:p>
    <w:p w:rsidR="009234A5" w:rsidRPr="0065640A" w:rsidRDefault="009234A5" w:rsidP="00FF53F2">
      <w:pPr>
        <w:pStyle w:val="Normaltindrag"/>
        <w:spacing w:line="240" w:lineRule="auto"/>
        <w:ind w:firstLine="0"/>
        <w:jc w:val="left"/>
        <w:rPr>
          <w:sz w:val="10"/>
          <w:szCs w:val="10"/>
          <w:lang w:val="sv-SE"/>
        </w:rPr>
      </w:pPr>
    </w:p>
    <w:p w:rsidR="00F6518E" w:rsidRPr="0065640A" w:rsidRDefault="00F6518E" w:rsidP="00614204">
      <w:pPr>
        <w:pStyle w:val="Normaltindrag"/>
        <w:ind w:firstLine="0"/>
        <w:jc w:val="left"/>
        <w:rPr>
          <w:lang w:val="sv-SE"/>
        </w:rPr>
      </w:pPr>
      <w:r w:rsidRPr="0065640A">
        <w:rPr>
          <w:lang w:val="sv-SE"/>
        </w:rPr>
        <w:t>2010-10-14</w:t>
      </w:r>
    </w:p>
    <w:p w:rsidR="00F6518E" w:rsidRPr="0065640A" w:rsidRDefault="00F6518E" w:rsidP="00614204">
      <w:pPr>
        <w:pStyle w:val="Normaltindrag"/>
        <w:ind w:firstLine="0"/>
        <w:jc w:val="left"/>
        <w:rPr>
          <w:lang w:val="sv-SE"/>
        </w:rPr>
      </w:pPr>
      <w:r w:rsidRPr="0065640A">
        <w:rPr>
          <w:lang w:val="sv-SE"/>
        </w:rPr>
        <w:t>Förslag till riktlinjer för statsskuldens förvaltning 2011–2013</w:t>
      </w:r>
    </w:p>
    <w:p w:rsidR="00F6518E" w:rsidRPr="0065640A" w:rsidRDefault="00F6518E" w:rsidP="00FF53F2">
      <w:pPr>
        <w:pStyle w:val="Normaltindrag"/>
        <w:spacing w:line="240" w:lineRule="auto"/>
        <w:ind w:firstLine="0"/>
        <w:jc w:val="left"/>
        <w:rPr>
          <w:sz w:val="10"/>
          <w:szCs w:val="10"/>
          <w:lang w:val="sv-SE"/>
        </w:rPr>
      </w:pPr>
    </w:p>
    <w:p w:rsidR="00F6518E" w:rsidRPr="0065640A" w:rsidRDefault="00F6518E" w:rsidP="00614204">
      <w:pPr>
        <w:pStyle w:val="Normaltindrag"/>
        <w:ind w:firstLine="0"/>
        <w:jc w:val="left"/>
        <w:rPr>
          <w:lang w:val="sv-SE"/>
        </w:rPr>
      </w:pPr>
      <w:r w:rsidRPr="0065640A">
        <w:rPr>
          <w:lang w:val="sv-SE"/>
        </w:rPr>
        <w:t xml:space="preserve">2010-10-14 </w:t>
      </w:r>
    </w:p>
    <w:p w:rsidR="00F6518E" w:rsidRPr="0065640A" w:rsidRDefault="00F6518E" w:rsidP="00614204">
      <w:pPr>
        <w:pStyle w:val="Normaltindrag"/>
        <w:ind w:firstLine="0"/>
        <w:jc w:val="left"/>
        <w:rPr>
          <w:lang w:val="sv-SE"/>
        </w:rPr>
      </w:pPr>
      <w:r w:rsidRPr="0065640A">
        <w:rPr>
          <w:lang w:val="sv-SE"/>
        </w:rPr>
        <w:t>Genomförande av det nya e-penningdirektivet (Ds 2010:27)</w:t>
      </w:r>
    </w:p>
    <w:p w:rsidR="00FF53F2" w:rsidRPr="0065640A" w:rsidRDefault="00FF53F2" w:rsidP="00FF53F2">
      <w:pPr>
        <w:pStyle w:val="Normaltindrag"/>
        <w:spacing w:line="240" w:lineRule="auto"/>
        <w:ind w:firstLine="0"/>
        <w:jc w:val="left"/>
        <w:rPr>
          <w:sz w:val="10"/>
          <w:szCs w:val="10"/>
          <w:lang w:val="sv-SE"/>
        </w:rPr>
      </w:pPr>
    </w:p>
    <w:p w:rsidR="00F6518E" w:rsidRPr="0065640A" w:rsidRDefault="00F6518E" w:rsidP="00614204">
      <w:pPr>
        <w:pStyle w:val="Normaltindrag"/>
        <w:ind w:firstLine="0"/>
        <w:jc w:val="left"/>
        <w:rPr>
          <w:lang w:val="sv-SE"/>
        </w:rPr>
      </w:pPr>
      <w:r w:rsidRPr="0065640A">
        <w:rPr>
          <w:lang w:val="sv-SE"/>
        </w:rPr>
        <w:t xml:space="preserve">2010-10-06 </w:t>
      </w:r>
    </w:p>
    <w:p w:rsidR="00F6518E" w:rsidRPr="0065640A" w:rsidRDefault="00F6518E" w:rsidP="00614204">
      <w:pPr>
        <w:pStyle w:val="Normaltindrag"/>
        <w:ind w:firstLine="0"/>
        <w:jc w:val="left"/>
        <w:rPr>
          <w:lang w:val="sv-SE"/>
        </w:rPr>
      </w:pPr>
      <w:r w:rsidRPr="0065640A">
        <w:rPr>
          <w:lang w:val="sv-SE"/>
        </w:rPr>
        <w:t>Promemoria Ändring av insättningsgarantins täckningsb</w:t>
      </w:r>
      <w:r w:rsidRPr="0065640A">
        <w:rPr>
          <w:lang w:val="sv-SE"/>
        </w:rPr>
        <w:t>e</w:t>
      </w:r>
      <w:r w:rsidRPr="0065640A">
        <w:rPr>
          <w:lang w:val="sv-SE"/>
        </w:rPr>
        <w:t>lopp</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F53F2" w:rsidP="00614204">
      <w:pPr>
        <w:pStyle w:val="Normaltindrag"/>
        <w:ind w:firstLine="0"/>
        <w:jc w:val="left"/>
        <w:rPr>
          <w:lang w:val="sv-SE"/>
        </w:rPr>
      </w:pPr>
      <w:r w:rsidRPr="0065640A">
        <w:rPr>
          <w:lang w:val="sv-SE"/>
        </w:rPr>
        <w:br w:type="page"/>
      </w:r>
      <w:r w:rsidR="00F6518E" w:rsidRPr="0065640A">
        <w:rPr>
          <w:lang w:val="sv-SE"/>
        </w:rPr>
        <w:t xml:space="preserve">2010-08-23 </w:t>
      </w:r>
    </w:p>
    <w:p w:rsidR="00F6518E" w:rsidRPr="0065640A" w:rsidRDefault="00F6518E" w:rsidP="00614204">
      <w:pPr>
        <w:pStyle w:val="Normaltindrag"/>
        <w:ind w:firstLine="0"/>
        <w:jc w:val="left"/>
        <w:rPr>
          <w:lang w:val="sv-SE"/>
        </w:rPr>
      </w:pPr>
      <w:r w:rsidRPr="0065640A">
        <w:rPr>
          <w:lang w:val="sv-SE"/>
        </w:rPr>
        <w:t>Finansdepartementets promemoria om Bättre förutsättningar för internationellt tillsynssamarbete</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2010-08-20 </w:t>
      </w:r>
    </w:p>
    <w:p w:rsidR="00F6518E" w:rsidRPr="0065640A" w:rsidRDefault="00F6518E" w:rsidP="00614204">
      <w:pPr>
        <w:pStyle w:val="Normaltindrag"/>
        <w:ind w:firstLine="0"/>
        <w:jc w:val="left"/>
        <w:rPr>
          <w:lang w:val="sv-SE"/>
        </w:rPr>
      </w:pPr>
      <w:r w:rsidRPr="0065640A">
        <w:rPr>
          <w:lang w:val="sv-SE"/>
        </w:rPr>
        <w:t>Moderniserade regler för avvecklingssystem och finansiella sä</w:t>
      </w:r>
      <w:r w:rsidR="00185426" w:rsidRPr="0065640A">
        <w:rPr>
          <w:lang w:val="sv-SE"/>
        </w:rPr>
        <w:t>kerheter (Ds </w:t>
      </w:r>
      <w:r w:rsidRPr="0065640A">
        <w:rPr>
          <w:lang w:val="sv-SE"/>
        </w:rPr>
        <w:t>2010:12)</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2010-05-27</w:t>
      </w:r>
      <w:r w:rsidR="00655311" w:rsidRPr="0065640A">
        <w:rPr>
          <w:lang w:val="sv-SE"/>
        </w:rPr>
        <w:t xml:space="preserve"> </w:t>
      </w:r>
    </w:p>
    <w:p w:rsidR="00F6518E" w:rsidRPr="0065640A" w:rsidRDefault="00F6518E" w:rsidP="00614204">
      <w:pPr>
        <w:pStyle w:val="Normaltindrag"/>
        <w:ind w:firstLine="0"/>
        <w:jc w:val="left"/>
        <w:rPr>
          <w:lang w:val="sv-SE"/>
        </w:rPr>
      </w:pPr>
      <w:r w:rsidRPr="0065640A">
        <w:rPr>
          <w:lang w:val="sv-SE"/>
        </w:rPr>
        <w:t>Betänkandet En reformerad budgetlag (SOU 2010:18)</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2010-04-29</w:t>
      </w:r>
      <w:r w:rsidR="00655311" w:rsidRPr="0065640A">
        <w:rPr>
          <w:lang w:val="sv-SE"/>
        </w:rPr>
        <w:t xml:space="preserve"> </w:t>
      </w:r>
    </w:p>
    <w:p w:rsidR="00F6518E" w:rsidRPr="0065640A" w:rsidRDefault="00F6518E" w:rsidP="00614204">
      <w:pPr>
        <w:pStyle w:val="Normaltindrag"/>
        <w:ind w:firstLine="0"/>
        <w:jc w:val="left"/>
        <w:rPr>
          <w:lang w:val="sv-SE"/>
        </w:rPr>
      </w:pPr>
      <w:r w:rsidRPr="0065640A">
        <w:rPr>
          <w:lang w:val="sv-SE"/>
        </w:rPr>
        <w:t>Granskning av interna modeller för att beräkna riskkänsligt kap</w:t>
      </w:r>
      <w:r w:rsidRPr="0065640A">
        <w:rPr>
          <w:lang w:val="sv-SE"/>
        </w:rPr>
        <w:t>i</w:t>
      </w:r>
      <w:r w:rsidRPr="0065640A">
        <w:rPr>
          <w:lang w:val="sv-SE"/>
        </w:rPr>
        <w:t>talkrav för försäkringsföretag (utkast lagrådsremiss)</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2010-03-16 </w:t>
      </w:r>
    </w:p>
    <w:p w:rsidR="00F6518E" w:rsidRPr="0065640A" w:rsidRDefault="00F6518E" w:rsidP="00614204">
      <w:pPr>
        <w:pStyle w:val="Normaltindrag"/>
        <w:ind w:firstLine="0"/>
        <w:jc w:val="left"/>
        <w:rPr>
          <w:lang w:val="sv-SE"/>
        </w:rPr>
      </w:pPr>
      <w:r w:rsidRPr="0065640A">
        <w:rPr>
          <w:lang w:val="sv-SE"/>
        </w:rPr>
        <w:t>Rapporten Obligatoriskt överskottsmål. Beslut i detta ärende har fattats av Riksbankens direktion.</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2010-03-16 </w:t>
      </w:r>
    </w:p>
    <w:p w:rsidR="00F6518E" w:rsidRPr="0065640A" w:rsidRDefault="00F6518E" w:rsidP="00614204">
      <w:pPr>
        <w:pStyle w:val="Normaltindrag"/>
        <w:ind w:firstLine="0"/>
        <w:jc w:val="left"/>
        <w:rPr>
          <w:lang w:val="sv-SE"/>
        </w:rPr>
      </w:pPr>
      <w:r w:rsidRPr="0065640A">
        <w:rPr>
          <w:lang w:val="sv-SE"/>
        </w:rPr>
        <w:t>Utvärdering av överskottsmålet (Ds 2010:4). Beslut i detta ärende har fattats av Riksbankens direktion.</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2010-03-15 </w:t>
      </w:r>
    </w:p>
    <w:p w:rsidR="00F6518E" w:rsidRPr="0065640A" w:rsidRDefault="00F6518E" w:rsidP="00614204">
      <w:pPr>
        <w:pStyle w:val="Normaltindrag"/>
        <w:ind w:firstLine="0"/>
        <w:jc w:val="left"/>
        <w:rPr>
          <w:lang w:val="sv-SE"/>
        </w:rPr>
      </w:pPr>
      <w:r w:rsidRPr="0065640A">
        <w:rPr>
          <w:lang w:val="sv-SE"/>
        </w:rPr>
        <w:t>Kreditvärderingsinstitut (Ds 2010:7)</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2010-02-26 </w:t>
      </w:r>
    </w:p>
    <w:p w:rsidR="00F6518E" w:rsidRPr="0065640A" w:rsidRDefault="00F6518E" w:rsidP="00614204">
      <w:pPr>
        <w:pStyle w:val="Normaltindrag"/>
        <w:ind w:firstLine="0"/>
        <w:jc w:val="left"/>
        <w:rPr>
          <w:lang w:val="sv-SE"/>
        </w:rPr>
      </w:pPr>
      <w:r w:rsidRPr="0065640A">
        <w:rPr>
          <w:lang w:val="sv-SE"/>
        </w:rPr>
        <w:t>Förslag till rådets förordning om ändring av förordning (EG) nr 479/2009 med avseende på kvaliteten på statistiken i samband med förfara</w:t>
      </w:r>
      <w:r w:rsidRPr="0065640A">
        <w:rPr>
          <w:lang w:val="sv-SE"/>
        </w:rPr>
        <w:t>n</w:t>
      </w:r>
      <w:r w:rsidRPr="0065640A">
        <w:rPr>
          <w:lang w:val="sv-SE"/>
        </w:rPr>
        <w:t>det vid alltför stora underskott</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2010-01-28 </w:t>
      </w:r>
    </w:p>
    <w:p w:rsidR="00F6518E" w:rsidRPr="0065640A" w:rsidRDefault="00F6518E" w:rsidP="00614204">
      <w:pPr>
        <w:pStyle w:val="Normaltindrag"/>
        <w:ind w:firstLine="0"/>
        <w:jc w:val="left"/>
        <w:rPr>
          <w:lang w:val="sv-SE"/>
        </w:rPr>
      </w:pPr>
      <w:r w:rsidRPr="0065640A">
        <w:rPr>
          <w:lang w:val="sv-SE"/>
        </w:rPr>
        <w:t>En ny försäkringsrörelselag (Ds 2009:55)</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2010-01-14 </w:t>
      </w:r>
    </w:p>
    <w:p w:rsidR="00F6518E" w:rsidRPr="0065640A" w:rsidRDefault="00F6518E" w:rsidP="00614204">
      <w:pPr>
        <w:pStyle w:val="Normaltindrag"/>
        <w:ind w:firstLine="0"/>
        <w:jc w:val="left"/>
        <w:rPr>
          <w:lang w:val="sv-SE"/>
        </w:rPr>
      </w:pPr>
      <w:r w:rsidRPr="0065640A">
        <w:rPr>
          <w:lang w:val="sv-SE"/>
        </w:rPr>
        <w:t>Utkast till proposition – Förlängning av tillfälliga skattea</w:t>
      </w:r>
      <w:r w:rsidRPr="0065640A">
        <w:rPr>
          <w:lang w:val="sv-SE"/>
        </w:rPr>
        <w:t>n</w:t>
      </w:r>
      <w:r w:rsidRPr="0065640A">
        <w:rPr>
          <w:lang w:val="sv-SE"/>
        </w:rPr>
        <w:t>stånd</w:t>
      </w:r>
    </w:p>
    <w:p w:rsidR="00F6518E" w:rsidRPr="0065640A" w:rsidRDefault="00F6518E" w:rsidP="00614204">
      <w:pPr>
        <w:pStyle w:val="R3"/>
      </w:pPr>
      <w:r w:rsidRPr="0065640A">
        <w:t>Finansinspektionen</w:t>
      </w:r>
    </w:p>
    <w:p w:rsidR="009234A5" w:rsidRPr="0065640A" w:rsidRDefault="009234A5" w:rsidP="00614204">
      <w:pPr>
        <w:pStyle w:val="Normaltindrag"/>
        <w:ind w:firstLine="0"/>
        <w:jc w:val="left"/>
        <w:rPr>
          <w:lang w:val="sv-SE"/>
        </w:rPr>
      </w:pPr>
      <w:r w:rsidRPr="0065640A">
        <w:rPr>
          <w:lang w:val="sv-SE"/>
        </w:rPr>
        <w:t>2010-12-2</w:t>
      </w:r>
      <w:r w:rsidR="001245FA" w:rsidRPr="0065640A">
        <w:rPr>
          <w:lang w:val="sv-SE"/>
        </w:rPr>
        <w:t>1</w:t>
      </w:r>
    </w:p>
    <w:p w:rsidR="009234A5" w:rsidRPr="0065640A" w:rsidRDefault="009234A5" w:rsidP="00614204">
      <w:pPr>
        <w:pStyle w:val="Normaltindrag"/>
        <w:ind w:firstLine="0"/>
        <w:jc w:val="left"/>
        <w:rPr>
          <w:lang w:val="sv-SE"/>
        </w:rPr>
      </w:pPr>
      <w:r w:rsidRPr="0065640A">
        <w:rPr>
          <w:lang w:val="sv-SE"/>
        </w:rPr>
        <w:t xml:space="preserve">Förslag till föreskrifter om ersättningssystem m.m.   </w:t>
      </w:r>
    </w:p>
    <w:p w:rsidR="009234A5" w:rsidRPr="0065640A" w:rsidRDefault="009234A5" w:rsidP="00FF53F2">
      <w:pPr>
        <w:pStyle w:val="Normaltindrag"/>
        <w:spacing w:line="240" w:lineRule="auto"/>
        <w:ind w:firstLine="0"/>
        <w:jc w:val="left"/>
        <w:rPr>
          <w:sz w:val="10"/>
          <w:szCs w:val="10"/>
          <w:lang w:val="sv-SE"/>
        </w:rPr>
      </w:pPr>
    </w:p>
    <w:p w:rsidR="009234A5" w:rsidRPr="0065640A" w:rsidRDefault="009234A5" w:rsidP="00FF53F2">
      <w:pPr>
        <w:pStyle w:val="Normaltindrag"/>
        <w:spacing w:line="240" w:lineRule="auto"/>
        <w:ind w:firstLine="0"/>
        <w:jc w:val="left"/>
        <w:rPr>
          <w:lang w:val="sv-SE"/>
        </w:rPr>
      </w:pPr>
      <w:r w:rsidRPr="0065640A">
        <w:rPr>
          <w:lang w:val="sv-SE"/>
        </w:rPr>
        <w:t>2010-10-29</w:t>
      </w:r>
    </w:p>
    <w:p w:rsidR="009234A5" w:rsidRPr="0065640A" w:rsidRDefault="009234A5" w:rsidP="00614204">
      <w:pPr>
        <w:pStyle w:val="Normaltindrag"/>
        <w:ind w:firstLine="0"/>
        <w:jc w:val="left"/>
        <w:rPr>
          <w:lang w:val="sv-SE"/>
        </w:rPr>
      </w:pPr>
      <w:r w:rsidRPr="0065640A">
        <w:rPr>
          <w:lang w:val="sv-SE"/>
        </w:rPr>
        <w:t>Förslag till ändringar i Finansinspektionens föreskrifter och allmänna råd om kapitaltäckning och stora exponeringar</w:t>
      </w:r>
    </w:p>
    <w:p w:rsidR="009234A5" w:rsidRPr="0065640A" w:rsidRDefault="009234A5"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2010-10-11 </w:t>
      </w:r>
    </w:p>
    <w:p w:rsidR="00F6518E" w:rsidRPr="0065640A" w:rsidRDefault="00F6518E" w:rsidP="00614204">
      <w:pPr>
        <w:pStyle w:val="Normaltindrag"/>
        <w:ind w:firstLine="0"/>
        <w:jc w:val="left"/>
        <w:rPr>
          <w:lang w:val="sv-SE"/>
        </w:rPr>
      </w:pPr>
      <w:r w:rsidRPr="0065640A">
        <w:rPr>
          <w:lang w:val="sv-SE"/>
        </w:rPr>
        <w:t>Förslag till föreskrifter och allmänna råd om förhandsgrans</w:t>
      </w:r>
      <w:r w:rsidRPr="0065640A">
        <w:rPr>
          <w:lang w:val="sv-SE"/>
        </w:rPr>
        <w:t>k</w:t>
      </w:r>
      <w:r w:rsidRPr="0065640A">
        <w:rPr>
          <w:lang w:val="sv-SE"/>
        </w:rPr>
        <w:t>ning av interna modeller för att beräkna solvenskapitalkrav</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F53F2" w:rsidP="00614204">
      <w:pPr>
        <w:pStyle w:val="Normaltindrag"/>
        <w:ind w:firstLine="0"/>
        <w:jc w:val="left"/>
        <w:rPr>
          <w:lang w:val="sv-SE"/>
        </w:rPr>
      </w:pPr>
      <w:r w:rsidRPr="0065640A">
        <w:rPr>
          <w:lang w:val="sv-SE"/>
        </w:rPr>
        <w:br w:type="page"/>
      </w:r>
      <w:r w:rsidR="00F6518E" w:rsidRPr="0065640A">
        <w:rPr>
          <w:lang w:val="sv-SE"/>
        </w:rPr>
        <w:t xml:space="preserve">2010-08-26 </w:t>
      </w:r>
    </w:p>
    <w:p w:rsidR="00F6518E" w:rsidRPr="0065640A" w:rsidRDefault="00F6518E" w:rsidP="00614204">
      <w:pPr>
        <w:pStyle w:val="Normaltindrag"/>
        <w:ind w:firstLine="0"/>
        <w:jc w:val="left"/>
        <w:rPr>
          <w:lang w:val="sv-SE"/>
        </w:rPr>
      </w:pPr>
      <w:r w:rsidRPr="0065640A">
        <w:rPr>
          <w:lang w:val="sv-SE"/>
        </w:rPr>
        <w:t>Förslag till ändringar i Finansinspektionens föreskrifter och al</w:t>
      </w:r>
      <w:r w:rsidRPr="0065640A">
        <w:rPr>
          <w:lang w:val="sv-SE"/>
        </w:rPr>
        <w:t>l</w:t>
      </w:r>
      <w:r w:rsidRPr="0065640A">
        <w:rPr>
          <w:lang w:val="sv-SE"/>
        </w:rPr>
        <w:t>männa råd om kapitaltäckning och stora exponeringar</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2010-08-20 </w:t>
      </w:r>
    </w:p>
    <w:p w:rsidR="00F6518E" w:rsidRPr="0065640A" w:rsidRDefault="00F6518E" w:rsidP="00614204">
      <w:pPr>
        <w:pStyle w:val="Normaltindrag"/>
        <w:ind w:firstLine="0"/>
        <w:jc w:val="left"/>
        <w:rPr>
          <w:lang w:val="sv-SE"/>
        </w:rPr>
      </w:pPr>
      <w:r w:rsidRPr="0065640A">
        <w:rPr>
          <w:lang w:val="sv-SE"/>
        </w:rPr>
        <w:t>Finansinspektionens förslag till nya föreskrifter om hantering av likviditetsrisker för kreditinstitut och värdepappersbolag</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2010-06-10 </w:t>
      </w:r>
    </w:p>
    <w:p w:rsidR="00F6518E" w:rsidRPr="0065640A" w:rsidRDefault="00F6518E" w:rsidP="00614204">
      <w:pPr>
        <w:pStyle w:val="Normaltindrag"/>
        <w:ind w:firstLine="0"/>
        <w:jc w:val="left"/>
        <w:rPr>
          <w:lang w:val="sv-SE"/>
        </w:rPr>
      </w:pPr>
      <w:r w:rsidRPr="0065640A">
        <w:rPr>
          <w:lang w:val="sv-SE"/>
        </w:rPr>
        <w:t>Förslag till föreskrifter och allmänna råd om betalningsinstitut och registrerade betaltjänstleverantörer</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2010-06-09 </w:t>
      </w:r>
    </w:p>
    <w:p w:rsidR="00F6518E" w:rsidRPr="0065640A" w:rsidRDefault="00F6518E" w:rsidP="00614204">
      <w:pPr>
        <w:pStyle w:val="Normaltindrag"/>
        <w:ind w:firstLine="0"/>
        <w:jc w:val="left"/>
        <w:rPr>
          <w:lang w:val="sv-SE"/>
        </w:rPr>
      </w:pPr>
      <w:r w:rsidRPr="0065640A">
        <w:rPr>
          <w:lang w:val="sv-SE"/>
        </w:rPr>
        <w:t>Finansinspektionens allmänna råd om begränsning av krediter mot säkerhet i form av pant i bostad</w:t>
      </w:r>
    </w:p>
    <w:p w:rsidR="009234A5" w:rsidRPr="0065640A" w:rsidRDefault="00F6518E" w:rsidP="00614204">
      <w:pPr>
        <w:pStyle w:val="R3"/>
      </w:pPr>
      <w:r w:rsidRPr="0065640A">
        <w:t>Försvarsdepartementet</w:t>
      </w:r>
    </w:p>
    <w:p w:rsidR="00655311" w:rsidRPr="0065640A" w:rsidRDefault="00F6518E" w:rsidP="00614204">
      <w:pPr>
        <w:pStyle w:val="Normaltindrag"/>
        <w:ind w:firstLine="0"/>
        <w:jc w:val="left"/>
        <w:rPr>
          <w:lang w:val="sv-SE"/>
        </w:rPr>
      </w:pPr>
      <w:r w:rsidRPr="0065640A">
        <w:rPr>
          <w:lang w:val="sv-SE"/>
        </w:rPr>
        <w:t xml:space="preserve">2010-05-25 </w:t>
      </w:r>
    </w:p>
    <w:p w:rsidR="00F6518E" w:rsidRPr="0065640A" w:rsidRDefault="00F6518E" w:rsidP="00614204">
      <w:pPr>
        <w:pStyle w:val="Normaltindrag"/>
        <w:ind w:firstLine="0"/>
        <w:jc w:val="left"/>
        <w:rPr>
          <w:lang w:val="sv-SE"/>
        </w:rPr>
      </w:pPr>
      <w:r w:rsidRPr="0065640A">
        <w:rPr>
          <w:lang w:val="sv-SE"/>
        </w:rPr>
        <w:t>Rakel, nuläge och framtid – Kommunikation, samordning och interoperabilitet, slutrapport från Arbetsgruppen Rakel</w:t>
      </w:r>
    </w:p>
    <w:p w:rsidR="00F6518E" w:rsidRPr="0065640A" w:rsidRDefault="00F6518E" w:rsidP="00614204">
      <w:pPr>
        <w:pStyle w:val="R3"/>
      </w:pPr>
      <w:r w:rsidRPr="0065640A">
        <w:t>Justitiedepartementet</w:t>
      </w:r>
    </w:p>
    <w:p w:rsidR="003A3DAD" w:rsidRPr="0065640A" w:rsidRDefault="003A3DAD" w:rsidP="00614204">
      <w:pPr>
        <w:pStyle w:val="Normaltindrag"/>
        <w:ind w:firstLine="0"/>
        <w:jc w:val="left"/>
        <w:rPr>
          <w:lang w:val="sv-SE"/>
        </w:rPr>
      </w:pPr>
      <w:r w:rsidRPr="0065640A">
        <w:rPr>
          <w:lang w:val="sv-SE"/>
        </w:rPr>
        <w:t>2010-11-30</w:t>
      </w:r>
    </w:p>
    <w:p w:rsidR="003A3DAD" w:rsidRPr="0065640A" w:rsidRDefault="003A3DAD" w:rsidP="00614204">
      <w:pPr>
        <w:pStyle w:val="Normaltindrag"/>
        <w:ind w:firstLine="0"/>
        <w:jc w:val="left"/>
        <w:rPr>
          <w:lang w:val="sv-SE"/>
        </w:rPr>
      </w:pPr>
      <w:r w:rsidRPr="0065640A">
        <w:rPr>
          <w:lang w:val="sv-SE"/>
        </w:rPr>
        <w:t>Grönboken Revisionspolitik: Lärdomar från krisen</w:t>
      </w:r>
    </w:p>
    <w:p w:rsidR="003A3DAD" w:rsidRPr="0065640A" w:rsidRDefault="003A3DAD"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2010-06-18 </w:t>
      </w:r>
    </w:p>
    <w:p w:rsidR="00F6518E" w:rsidRPr="0065640A" w:rsidRDefault="00F6518E" w:rsidP="00614204">
      <w:pPr>
        <w:pStyle w:val="Normaltindrag"/>
        <w:ind w:firstLine="0"/>
        <w:jc w:val="left"/>
        <w:rPr>
          <w:lang w:val="sv-SE"/>
        </w:rPr>
      </w:pPr>
      <w:r w:rsidRPr="0065640A">
        <w:rPr>
          <w:lang w:val="sv-SE"/>
        </w:rPr>
        <w:t>Departementspromemorian En mer ändamålsenlig förvalt</w:t>
      </w:r>
      <w:r w:rsidR="00614204" w:rsidRPr="0065640A">
        <w:rPr>
          <w:lang w:val="sv-SE"/>
        </w:rPr>
        <w:t>ningsprocess (Ds </w:t>
      </w:r>
      <w:r w:rsidRPr="0065640A">
        <w:rPr>
          <w:lang w:val="sv-SE"/>
        </w:rPr>
        <w:t>2010:17)</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2010-04-29</w:t>
      </w:r>
    </w:p>
    <w:p w:rsidR="00F6518E" w:rsidRPr="0065640A" w:rsidRDefault="00F6518E" w:rsidP="00614204">
      <w:pPr>
        <w:pStyle w:val="Normaltindrag"/>
        <w:ind w:firstLine="0"/>
        <w:jc w:val="left"/>
        <w:rPr>
          <w:lang w:val="sv-SE"/>
        </w:rPr>
      </w:pPr>
      <w:r w:rsidRPr="0065640A">
        <w:rPr>
          <w:lang w:val="sv-SE"/>
        </w:rPr>
        <w:t>Utkast till lagrådsremiss Bättre möjlighet till skuldsanering</w:t>
      </w:r>
    </w:p>
    <w:p w:rsidR="00655311" w:rsidRPr="0065640A" w:rsidRDefault="00655311" w:rsidP="00FF53F2">
      <w:pPr>
        <w:pStyle w:val="Normaltindrag"/>
        <w:spacing w:line="240" w:lineRule="auto"/>
        <w:ind w:firstLine="0"/>
        <w:jc w:val="left"/>
        <w:rPr>
          <w:sz w:val="10"/>
          <w:szCs w:val="10"/>
          <w:lang w:val="sv-SE"/>
        </w:rPr>
      </w:pPr>
    </w:p>
    <w:p w:rsidR="00655311" w:rsidRPr="0065640A" w:rsidRDefault="00F6518E" w:rsidP="00614204">
      <w:pPr>
        <w:pStyle w:val="Normaltindrag"/>
        <w:ind w:firstLine="0"/>
        <w:jc w:val="left"/>
        <w:rPr>
          <w:lang w:val="sv-SE"/>
        </w:rPr>
      </w:pPr>
      <w:r w:rsidRPr="0065640A">
        <w:rPr>
          <w:lang w:val="sv-SE"/>
        </w:rPr>
        <w:t xml:space="preserve">2010-02-26 </w:t>
      </w:r>
    </w:p>
    <w:p w:rsidR="00F6518E" w:rsidRPr="0065640A" w:rsidRDefault="00F6518E" w:rsidP="00614204">
      <w:pPr>
        <w:pStyle w:val="Normaltindrag"/>
        <w:ind w:firstLine="0"/>
        <w:jc w:val="left"/>
        <w:rPr>
          <w:lang w:val="sv-SE"/>
        </w:rPr>
      </w:pPr>
      <w:r w:rsidRPr="0065640A">
        <w:rPr>
          <w:lang w:val="sv-SE"/>
        </w:rPr>
        <w:t>Ny konsumentkreditlag (Ds 2009:67)</w:t>
      </w:r>
    </w:p>
    <w:p w:rsidR="00F6518E" w:rsidRPr="0065640A" w:rsidRDefault="00F6518E" w:rsidP="00614204">
      <w:pPr>
        <w:pStyle w:val="R3"/>
      </w:pPr>
      <w:r w:rsidRPr="0065640A">
        <w:t>Myndigheten för samhällsskydd och beredskap</w:t>
      </w:r>
    </w:p>
    <w:p w:rsidR="00655311" w:rsidRPr="0065640A" w:rsidRDefault="00F6518E" w:rsidP="00614204">
      <w:pPr>
        <w:pStyle w:val="Normaltindrag"/>
        <w:ind w:firstLine="0"/>
        <w:jc w:val="left"/>
        <w:rPr>
          <w:lang w:val="sv-SE"/>
        </w:rPr>
      </w:pPr>
      <w:r w:rsidRPr="0065640A">
        <w:rPr>
          <w:lang w:val="sv-SE"/>
        </w:rPr>
        <w:t>2010-05-26</w:t>
      </w:r>
    </w:p>
    <w:p w:rsidR="00F6518E" w:rsidRPr="0065640A" w:rsidRDefault="00F6518E" w:rsidP="00614204">
      <w:pPr>
        <w:pStyle w:val="Normaltindrag"/>
        <w:ind w:firstLine="0"/>
        <w:jc w:val="left"/>
        <w:rPr>
          <w:lang w:val="sv-SE"/>
        </w:rPr>
      </w:pPr>
      <w:r w:rsidRPr="0065640A">
        <w:rPr>
          <w:lang w:val="sv-SE"/>
        </w:rPr>
        <w:t>MSB:s rapport Olyckor och kriser 2009/2010</w:t>
      </w:r>
    </w:p>
    <w:p w:rsidR="00CA4B77" w:rsidRPr="0065640A" w:rsidRDefault="00CA4B77" w:rsidP="00CA4B77"/>
    <w:p w:rsidR="00B75EAC" w:rsidRPr="0065640A" w:rsidRDefault="00B75EAC" w:rsidP="00B75EAC"/>
    <w:p w:rsidR="005877CF" w:rsidRPr="0065640A" w:rsidRDefault="005877CF" w:rsidP="005877CF"/>
    <w:p w:rsidR="005877CF" w:rsidRPr="0065640A" w:rsidRDefault="005877CF" w:rsidP="00EE5606">
      <w:pPr>
        <w:sectPr w:rsidR="005877CF" w:rsidRPr="0065640A">
          <w:pgSz w:w="11906" w:h="16838" w:code="9"/>
          <w:pgMar w:top="907" w:right="4649" w:bottom="4508" w:left="1304" w:header="340" w:footer="227" w:gutter="0"/>
          <w:cols w:space="720"/>
          <w:titlePg/>
        </w:sectPr>
      </w:pPr>
    </w:p>
    <w:p w:rsidR="005877CF" w:rsidRPr="0065640A" w:rsidRDefault="005877CF" w:rsidP="005877CF">
      <w:pPr>
        <w:pStyle w:val="Rubrik1"/>
        <w:rPr>
          <w:noProof w:val="0"/>
        </w:rPr>
      </w:pPr>
      <w:bookmarkStart w:id="57" w:name="_Toc220149250"/>
      <w:bookmarkStart w:id="58" w:name="_Toc240180449"/>
      <w:bookmarkStart w:id="59" w:name="_Toc271549185"/>
      <w:bookmarkStart w:id="60" w:name="_Toc285448918"/>
      <w:r w:rsidRPr="0065640A">
        <w:rPr>
          <w:noProof w:val="0"/>
        </w:rPr>
        <w:t>Publikationer</w:t>
      </w:r>
      <w:bookmarkEnd w:id="57"/>
      <w:bookmarkEnd w:id="58"/>
      <w:bookmarkEnd w:id="59"/>
      <w:bookmarkEnd w:id="60"/>
    </w:p>
    <w:p w:rsidR="00B041CB" w:rsidRPr="0065640A" w:rsidRDefault="00B041CB" w:rsidP="00B041CB">
      <w:pPr>
        <w:rPr>
          <w:szCs w:val="24"/>
        </w:rPr>
      </w:pPr>
      <w:r w:rsidRPr="0065640A">
        <w:rPr>
          <w:szCs w:val="24"/>
        </w:rPr>
        <w:t>Riksbanken ger varje år ut ett flertal publikationer, bland annat följande:</w:t>
      </w:r>
    </w:p>
    <w:p w:rsidR="00B041CB" w:rsidRPr="0065640A" w:rsidRDefault="00B041CB" w:rsidP="00B041CB">
      <w:pPr>
        <w:pStyle w:val="R3"/>
      </w:pPr>
      <w:r w:rsidRPr="0065640A">
        <w:t>Penningpolitisk rapport</w:t>
      </w:r>
    </w:p>
    <w:p w:rsidR="00B041CB" w:rsidRPr="0065640A" w:rsidRDefault="00B041CB" w:rsidP="00B041CB">
      <w:pPr>
        <w:rPr>
          <w:szCs w:val="24"/>
        </w:rPr>
      </w:pPr>
      <w:r w:rsidRPr="0065640A">
        <w:rPr>
          <w:szCs w:val="24"/>
        </w:rPr>
        <w:t>Utkommer tre gånger per år och är underlag för penningpolitiska beslut. Genom att publicera rapporten gör Riksbanken sina bedömningar allmänt tillgängliga. På så sätt kan Riksbanken stimulera intresset och underlätta förståelsen för penningpolitiken.</w:t>
      </w:r>
    </w:p>
    <w:p w:rsidR="00B041CB" w:rsidRPr="0065640A" w:rsidRDefault="00B041CB" w:rsidP="00B041CB">
      <w:pPr>
        <w:pStyle w:val="R3"/>
      </w:pPr>
      <w:r w:rsidRPr="0065640A">
        <w:t>Penningpolitisk uppföljning</w:t>
      </w:r>
    </w:p>
    <w:p w:rsidR="00B041CB" w:rsidRPr="0065640A" w:rsidRDefault="00B041CB" w:rsidP="00B041CB">
      <w:pPr>
        <w:rPr>
          <w:szCs w:val="24"/>
        </w:rPr>
      </w:pPr>
      <w:r w:rsidRPr="0065640A">
        <w:rPr>
          <w:szCs w:val="24"/>
        </w:rPr>
        <w:t>Utkommer tre gånger per år mellan två penningpolitiska rapporter. Innehåller ett begränsat antal prognoser och sprider kunskap om de bedömningar som Riksbanken gör i samband med de penningpolitiska beslut som inte grundas på en penningpolitisk rapport.</w:t>
      </w:r>
    </w:p>
    <w:p w:rsidR="00DE2C1E" w:rsidRPr="0065640A" w:rsidRDefault="00DE2C1E" w:rsidP="00DE2C1E">
      <w:pPr>
        <w:pStyle w:val="R3"/>
      </w:pPr>
      <w:r w:rsidRPr="0065640A">
        <w:t>Underlag för utvärdering av penningpolitiken</w:t>
      </w:r>
    </w:p>
    <w:p w:rsidR="00DE2C1E" w:rsidRPr="0065640A" w:rsidRDefault="00DE2C1E" w:rsidP="00DE2C1E">
      <w:pPr>
        <w:rPr>
          <w:szCs w:val="24"/>
        </w:rPr>
      </w:pPr>
      <w:r w:rsidRPr="0065640A">
        <w:rPr>
          <w:szCs w:val="24"/>
        </w:rPr>
        <w:t>Redogör årligen för den penningpolitik som Riksbanken fört under de när</w:t>
      </w:r>
      <w:r w:rsidRPr="0065640A">
        <w:rPr>
          <w:szCs w:val="24"/>
        </w:rPr>
        <w:softHyphen/>
        <w:t>mast föregående åren. Innehåller uppgifter och bedömningar som är nödvä</w:t>
      </w:r>
      <w:r w:rsidRPr="0065640A">
        <w:rPr>
          <w:szCs w:val="24"/>
        </w:rPr>
        <w:t>n</w:t>
      </w:r>
      <w:r w:rsidRPr="0065640A">
        <w:rPr>
          <w:szCs w:val="24"/>
        </w:rPr>
        <w:t>diga för att riksdagen ska kunna utvärdera penningpolitiken.</w:t>
      </w:r>
    </w:p>
    <w:p w:rsidR="00B041CB" w:rsidRPr="0065640A" w:rsidRDefault="00B041CB" w:rsidP="00B041CB">
      <w:pPr>
        <w:pStyle w:val="R3"/>
      </w:pPr>
      <w:r w:rsidRPr="0065640A">
        <w:t>Finansiell stabilitet</w:t>
      </w:r>
    </w:p>
    <w:p w:rsidR="00B041CB" w:rsidRPr="0065640A" w:rsidRDefault="00B041CB" w:rsidP="00B041CB">
      <w:pPr>
        <w:rPr>
          <w:szCs w:val="24"/>
        </w:rPr>
      </w:pPr>
      <w:r w:rsidRPr="0065640A">
        <w:rPr>
          <w:szCs w:val="24"/>
        </w:rPr>
        <w:t xml:space="preserve">Utkommer två gånger per år. I rapporten presenterar Riksbanken sin syn på utvecklingen i det finansiella systemet och vad den innebär för stabiliteten. Avsikten är att påverka utvecklingen i det finansiella systemet och stimulera till diskussion kring ämnet. </w:t>
      </w:r>
    </w:p>
    <w:p w:rsidR="00DE2C1E" w:rsidRPr="0065640A" w:rsidRDefault="00DE2C1E" w:rsidP="00DE2C1E">
      <w:pPr>
        <w:pStyle w:val="R3"/>
      </w:pPr>
      <w:r w:rsidRPr="0065640A">
        <w:t>Den svenska finansmarknaden</w:t>
      </w:r>
    </w:p>
    <w:p w:rsidR="00DE2C1E" w:rsidRPr="0065640A" w:rsidRDefault="00DE2C1E" w:rsidP="00DE2C1E">
      <w:pPr>
        <w:rPr>
          <w:szCs w:val="24"/>
        </w:rPr>
      </w:pPr>
      <w:r w:rsidRPr="0065640A">
        <w:rPr>
          <w:szCs w:val="24"/>
        </w:rPr>
        <w:t xml:space="preserve">Presenterar årligen grundläggande statistik om den finansiella sektorns olika delar och ger pedagogiska förklaringar till hur dessa marknader, institutioner och system fungerar. </w:t>
      </w:r>
    </w:p>
    <w:p w:rsidR="00B041CB" w:rsidRPr="0065640A" w:rsidRDefault="00B041CB" w:rsidP="00B041CB">
      <w:pPr>
        <w:pStyle w:val="R3"/>
      </w:pPr>
      <w:r w:rsidRPr="0065640A">
        <w:t>Penning- och valutapolitik</w:t>
      </w:r>
    </w:p>
    <w:p w:rsidR="00B041CB" w:rsidRPr="0065640A" w:rsidRDefault="00B041CB" w:rsidP="00B041CB">
      <w:pPr>
        <w:rPr>
          <w:i/>
          <w:szCs w:val="24"/>
        </w:rPr>
      </w:pPr>
      <w:r w:rsidRPr="0065640A">
        <w:rPr>
          <w:szCs w:val="24"/>
        </w:rPr>
        <w:t>Utkommer tre gånger per år och innehåller fördjupande artiklar inom Rik</w:t>
      </w:r>
      <w:r w:rsidRPr="0065640A">
        <w:rPr>
          <w:szCs w:val="24"/>
        </w:rPr>
        <w:t>s</w:t>
      </w:r>
      <w:r w:rsidRPr="0065640A">
        <w:rPr>
          <w:szCs w:val="24"/>
        </w:rPr>
        <w:t>bankens arbetsområde.</w:t>
      </w:r>
      <w:r w:rsidRPr="0065640A">
        <w:rPr>
          <w:i/>
          <w:szCs w:val="24"/>
        </w:rPr>
        <w:t xml:space="preserve"> </w:t>
      </w:r>
    </w:p>
    <w:p w:rsidR="00B041CB" w:rsidRPr="0065640A" w:rsidRDefault="00B041CB" w:rsidP="00B041CB">
      <w:pPr>
        <w:pStyle w:val="R3"/>
      </w:pPr>
      <w:r w:rsidRPr="0065640A">
        <w:t>Riksbankens årsredovisning</w:t>
      </w:r>
    </w:p>
    <w:p w:rsidR="00B041CB" w:rsidRPr="0065640A" w:rsidRDefault="00B041CB" w:rsidP="00B041CB">
      <w:pPr>
        <w:rPr>
          <w:szCs w:val="24"/>
        </w:rPr>
      </w:pPr>
      <w:r w:rsidRPr="0065640A">
        <w:rPr>
          <w:szCs w:val="24"/>
        </w:rPr>
        <w:t xml:space="preserve">Beskriver Riksbankens verksamhet under det gångna året. Innehåller också bokslutet. </w:t>
      </w:r>
    </w:p>
    <w:p w:rsidR="00B041CB" w:rsidRPr="0065640A" w:rsidRDefault="00B041CB" w:rsidP="00B041CB">
      <w:pPr>
        <w:pStyle w:val="R3"/>
      </w:pPr>
      <w:r w:rsidRPr="0065640A">
        <w:t>Working Paper Series</w:t>
      </w:r>
    </w:p>
    <w:p w:rsidR="00B041CB" w:rsidRPr="0065640A" w:rsidRDefault="00B041CB" w:rsidP="00B041CB">
      <w:pPr>
        <w:rPr>
          <w:szCs w:val="24"/>
        </w:rPr>
      </w:pPr>
      <w:r w:rsidRPr="0065640A">
        <w:rPr>
          <w:szCs w:val="24"/>
        </w:rPr>
        <w:t>Presenterar utredningar som har anknytning till Riksbankens verksamhetso</w:t>
      </w:r>
      <w:r w:rsidRPr="0065640A">
        <w:rPr>
          <w:szCs w:val="24"/>
        </w:rPr>
        <w:t>m</w:t>
      </w:r>
      <w:r w:rsidRPr="0065640A">
        <w:rPr>
          <w:szCs w:val="24"/>
        </w:rPr>
        <w:t xml:space="preserve">råden och som bedöms vara av intresse för externa läsare. </w:t>
      </w:r>
    </w:p>
    <w:p w:rsidR="00B041CB" w:rsidRPr="0065640A" w:rsidRDefault="00B041CB" w:rsidP="00B041CB">
      <w:pPr>
        <w:pStyle w:val="R3"/>
      </w:pPr>
      <w:r w:rsidRPr="0065640A">
        <w:t>Publikationer från Europeiska centralbanken (ECB)</w:t>
      </w:r>
    </w:p>
    <w:p w:rsidR="00B041CB" w:rsidRPr="0065640A" w:rsidRDefault="00B041CB" w:rsidP="00B041CB">
      <w:r w:rsidRPr="0065640A">
        <w:t>Omfattar svenska versioner av ECB:s månadsrapporter, årsrapporter och konvergensrapporter.</w:t>
      </w:r>
    </w:p>
    <w:p w:rsidR="00B041CB" w:rsidRPr="0065640A" w:rsidRDefault="00B041CB" w:rsidP="00B041CB">
      <w:pPr>
        <w:pStyle w:val="Normaltindrag"/>
        <w:rPr>
          <w:lang w:val="sv-SE"/>
        </w:rPr>
      </w:pPr>
    </w:p>
    <w:p w:rsidR="00B041CB" w:rsidRPr="0065640A" w:rsidRDefault="00B041CB" w:rsidP="00B041CB">
      <w:pPr>
        <w:pStyle w:val="Normaltindrag"/>
        <w:rPr>
          <w:lang w:val="sv-SE"/>
        </w:rPr>
      </w:pPr>
    </w:p>
    <w:p w:rsidR="00B041CB" w:rsidRPr="0065640A" w:rsidRDefault="00B041CB" w:rsidP="00B041CB">
      <w:pPr>
        <w:pStyle w:val="Normaltindrag"/>
        <w:rPr>
          <w:lang w:val="sv-SE"/>
        </w:rPr>
      </w:pPr>
    </w:p>
    <w:p w:rsidR="00B041CB" w:rsidRPr="0065640A" w:rsidRDefault="00B041CB" w:rsidP="00B041CB">
      <w:pPr>
        <w:rPr>
          <w:szCs w:val="24"/>
        </w:rPr>
      </w:pPr>
      <w:r w:rsidRPr="0065640A">
        <w:rPr>
          <w:szCs w:val="24"/>
        </w:rPr>
        <w:t>På webbplatsen (</w:t>
      </w:r>
      <w:r w:rsidRPr="0065640A">
        <w:rPr>
          <w:color w:val="000000"/>
          <w:szCs w:val="24"/>
        </w:rPr>
        <w:t>www.riksbank.se</w:t>
      </w:r>
      <w:r w:rsidRPr="0065640A">
        <w:rPr>
          <w:szCs w:val="24"/>
        </w:rPr>
        <w:t>) presenteras Riksbankens samtliga publ</w:t>
      </w:r>
      <w:r w:rsidRPr="0065640A">
        <w:rPr>
          <w:szCs w:val="24"/>
        </w:rPr>
        <w:t>i</w:t>
      </w:r>
      <w:r w:rsidRPr="0065640A">
        <w:rPr>
          <w:szCs w:val="24"/>
        </w:rPr>
        <w:t>kationer i fulltext. Flertalet av dessa publiceras både på svenska och på en</w:t>
      </w:r>
      <w:r w:rsidRPr="0065640A">
        <w:rPr>
          <w:szCs w:val="24"/>
        </w:rPr>
        <w:t>g</w:t>
      </w:r>
      <w:r w:rsidRPr="0065640A">
        <w:rPr>
          <w:szCs w:val="24"/>
        </w:rPr>
        <w:t>elska. Beställning görs enklast på webbplatsen. På webbplatsen publicerar Riksbanken också pressmeddelanden, tal, artiklar och protokoll från direk</w:t>
      </w:r>
      <w:r w:rsidR="00DE2C1E" w:rsidRPr="0065640A">
        <w:rPr>
          <w:szCs w:val="24"/>
        </w:rPr>
        <w:softHyphen/>
      </w:r>
      <w:r w:rsidRPr="0065640A">
        <w:rPr>
          <w:szCs w:val="24"/>
        </w:rPr>
        <w:t>tionens och riksbanksfullmäktiges sammanträden. Även Riksbankens ekon</w:t>
      </w:r>
      <w:r w:rsidRPr="0065640A">
        <w:rPr>
          <w:szCs w:val="24"/>
        </w:rPr>
        <w:t>o</w:t>
      </w:r>
      <w:r w:rsidRPr="0065640A">
        <w:rPr>
          <w:szCs w:val="24"/>
        </w:rPr>
        <w:t>miska ko</w:t>
      </w:r>
      <w:r w:rsidRPr="0065640A">
        <w:rPr>
          <w:szCs w:val="24"/>
        </w:rPr>
        <w:t>m</w:t>
      </w:r>
      <w:r w:rsidRPr="0065640A">
        <w:rPr>
          <w:szCs w:val="24"/>
        </w:rPr>
        <w:t>mentarer i form av korta utredningar och debattartiklar samlas på webbplatsen. Från och med 2009 kan dessutom resultaten av Rik</w:t>
      </w:r>
      <w:r w:rsidRPr="0065640A">
        <w:rPr>
          <w:szCs w:val="24"/>
        </w:rPr>
        <w:t>s</w:t>
      </w:r>
      <w:r w:rsidRPr="0065640A">
        <w:rPr>
          <w:szCs w:val="24"/>
        </w:rPr>
        <w:t>bankens företagsintervjuer och riskenkäter laddas ned som separata publik</w:t>
      </w:r>
      <w:r w:rsidRPr="0065640A">
        <w:rPr>
          <w:szCs w:val="24"/>
        </w:rPr>
        <w:t>a</w:t>
      </w:r>
      <w:r w:rsidRPr="0065640A">
        <w:rPr>
          <w:szCs w:val="24"/>
        </w:rPr>
        <w:t>tioner i pdf-format.</w:t>
      </w:r>
    </w:p>
    <w:p w:rsidR="00B041CB" w:rsidRPr="0065640A" w:rsidRDefault="00B041CB" w:rsidP="00B041CB">
      <w:pPr>
        <w:rPr>
          <w:szCs w:val="24"/>
        </w:rPr>
      </w:pPr>
    </w:p>
    <w:p w:rsidR="00B041CB" w:rsidRPr="0065640A" w:rsidRDefault="00B041CB" w:rsidP="00B041CB">
      <w:pPr>
        <w:rPr>
          <w:szCs w:val="24"/>
        </w:rPr>
      </w:pPr>
    </w:p>
    <w:p w:rsidR="00B041CB" w:rsidRPr="0065640A" w:rsidRDefault="00B041CB" w:rsidP="00B041CB">
      <w:pPr>
        <w:rPr>
          <w:i/>
          <w:szCs w:val="24"/>
        </w:rPr>
      </w:pPr>
      <w:r w:rsidRPr="0065640A">
        <w:rPr>
          <w:i/>
          <w:szCs w:val="24"/>
        </w:rPr>
        <w:t>Adress</w:t>
      </w:r>
    </w:p>
    <w:p w:rsidR="00B041CB" w:rsidRPr="0065640A" w:rsidRDefault="00B041CB" w:rsidP="00B041CB">
      <w:pPr>
        <w:rPr>
          <w:szCs w:val="24"/>
        </w:rPr>
      </w:pPr>
      <w:r w:rsidRPr="0065640A">
        <w:rPr>
          <w:szCs w:val="24"/>
        </w:rPr>
        <w:t>Sveriges riksbank</w:t>
      </w:r>
    </w:p>
    <w:p w:rsidR="00B041CB" w:rsidRPr="0065640A" w:rsidRDefault="00B041CB" w:rsidP="00B041CB">
      <w:pPr>
        <w:rPr>
          <w:szCs w:val="24"/>
        </w:rPr>
      </w:pPr>
      <w:r w:rsidRPr="0065640A">
        <w:rPr>
          <w:szCs w:val="24"/>
        </w:rPr>
        <w:t>103 37 Stockholm</w:t>
      </w:r>
    </w:p>
    <w:p w:rsidR="00B041CB" w:rsidRPr="0065640A" w:rsidRDefault="00B041CB" w:rsidP="00B041CB">
      <w:pPr>
        <w:rPr>
          <w:szCs w:val="24"/>
        </w:rPr>
      </w:pPr>
      <w:r w:rsidRPr="0065640A">
        <w:rPr>
          <w:szCs w:val="24"/>
        </w:rPr>
        <w:t>Telefon 08-787 00 00</w:t>
      </w:r>
    </w:p>
    <w:p w:rsidR="00B041CB" w:rsidRPr="0065640A" w:rsidRDefault="00B041CB" w:rsidP="00B041CB">
      <w:r w:rsidRPr="0065640A">
        <w:rPr>
          <w:color w:val="000000"/>
          <w:szCs w:val="24"/>
        </w:rPr>
        <w:t>www.riksbank.se</w:t>
      </w:r>
    </w:p>
    <w:p w:rsidR="005877CF" w:rsidRPr="0065640A" w:rsidRDefault="005877CF" w:rsidP="005877CF"/>
    <w:p w:rsidR="005877CF" w:rsidRPr="0065640A" w:rsidRDefault="005877CF" w:rsidP="00EE5606">
      <w:pPr>
        <w:sectPr w:rsidR="005877CF" w:rsidRPr="0065640A">
          <w:pgSz w:w="11906" w:h="16838" w:code="9"/>
          <w:pgMar w:top="907" w:right="4649" w:bottom="4508" w:left="1304" w:header="340" w:footer="227" w:gutter="0"/>
          <w:cols w:space="720"/>
          <w:titlePg/>
        </w:sectPr>
      </w:pPr>
    </w:p>
    <w:p w:rsidR="00B75EAC" w:rsidRPr="0065640A" w:rsidRDefault="005877CF" w:rsidP="00B75EAC">
      <w:pPr>
        <w:pStyle w:val="Rubrik1"/>
        <w:rPr>
          <w:noProof w:val="0"/>
        </w:rPr>
      </w:pPr>
      <w:bookmarkStart w:id="61" w:name="_Toc271549186"/>
      <w:bookmarkStart w:id="62" w:name="_Toc285448919"/>
      <w:r w:rsidRPr="0065640A">
        <w:rPr>
          <w:noProof w:val="0"/>
        </w:rPr>
        <w:t>Sveriges riksbanks pris i ekonomisk vetenskap till Alfred Nobels minne 2010</w:t>
      </w:r>
      <w:bookmarkEnd w:id="61"/>
      <w:bookmarkEnd w:id="62"/>
    </w:p>
    <w:p w:rsidR="00B041CB" w:rsidRPr="0065640A" w:rsidRDefault="00B041CB" w:rsidP="00B041CB">
      <w:pPr>
        <w:rPr>
          <w:i/>
          <w:szCs w:val="24"/>
        </w:rPr>
      </w:pPr>
      <w:r w:rsidRPr="0065640A">
        <w:rPr>
          <w:i/>
          <w:szCs w:val="24"/>
        </w:rPr>
        <w:t>Riksbankens pris i ekonomisk vetenskap till Alfreds Nobels minne 2010 tilld</w:t>
      </w:r>
      <w:r w:rsidRPr="0065640A">
        <w:rPr>
          <w:i/>
          <w:szCs w:val="24"/>
        </w:rPr>
        <w:t>e</w:t>
      </w:r>
      <w:r w:rsidRPr="0065640A">
        <w:rPr>
          <w:i/>
          <w:szCs w:val="24"/>
        </w:rPr>
        <w:t xml:space="preserve">lades Peter A. Diamond, Dale T. Mortensen och Christopher A. Pissarides. </w:t>
      </w:r>
      <w:r w:rsidR="00A0170C" w:rsidRPr="0065640A">
        <w:rPr>
          <w:i/>
          <w:szCs w:val="24"/>
        </w:rPr>
        <w:t xml:space="preserve">De tre pristagarna har utvecklat ett teoretiskt ramverk för sökmarknader. </w:t>
      </w:r>
      <w:r w:rsidR="00A0170C" w:rsidRPr="0065640A">
        <w:rPr>
          <w:bCs/>
          <w:i/>
          <w:szCs w:val="24"/>
        </w:rPr>
        <w:t>Peter A. Diamond</w:t>
      </w:r>
      <w:r w:rsidR="00A0170C" w:rsidRPr="0065640A">
        <w:rPr>
          <w:i/>
          <w:szCs w:val="24"/>
        </w:rPr>
        <w:t xml:space="preserve"> har analyserat grunderna för hur sådana marknader fu</w:t>
      </w:r>
      <w:r w:rsidR="00A0170C" w:rsidRPr="0065640A">
        <w:rPr>
          <w:i/>
          <w:szCs w:val="24"/>
        </w:rPr>
        <w:t>n</w:t>
      </w:r>
      <w:r w:rsidR="00A0170C" w:rsidRPr="0065640A">
        <w:rPr>
          <w:i/>
          <w:szCs w:val="24"/>
        </w:rPr>
        <w:t xml:space="preserve">gerar. </w:t>
      </w:r>
      <w:r w:rsidR="00A0170C" w:rsidRPr="0065640A">
        <w:rPr>
          <w:bCs/>
          <w:i/>
          <w:szCs w:val="24"/>
        </w:rPr>
        <w:t>Dale T. Mortensen</w:t>
      </w:r>
      <w:r w:rsidR="00A0170C" w:rsidRPr="0065640A">
        <w:rPr>
          <w:i/>
          <w:szCs w:val="24"/>
        </w:rPr>
        <w:t xml:space="preserve"> och </w:t>
      </w:r>
      <w:r w:rsidR="00A0170C" w:rsidRPr="0065640A">
        <w:rPr>
          <w:bCs/>
          <w:i/>
          <w:szCs w:val="24"/>
        </w:rPr>
        <w:t>Christopher A. Pissarides</w:t>
      </w:r>
      <w:r w:rsidR="00A0170C" w:rsidRPr="0065640A">
        <w:rPr>
          <w:i/>
          <w:szCs w:val="24"/>
        </w:rPr>
        <w:t xml:space="preserve"> har utvecklat teorin vidare och tillämpat den på arbetsmarknaden. Härigenom har de tagit fram verktyg för att förstå hur arbetslöshet, lediga jobb och löner påverkas av rege</w:t>
      </w:r>
      <w:r w:rsidR="00A0170C" w:rsidRPr="0065640A">
        <w:rPr>
          <w:i/>
          <w:szCs w:val="24"/>
        </w:rPr>
        <w:t>l</w:t>
      </w:r>
      <w:r w:rsidR="00A0170C" w:rsidRPr="0065640A">
        <w:rPr>
          <w:i/>
          <w:szCs w:val="24"/>
        </w:rPr>
        <w:t>verk och ekonomisk politik</w:t>
      </w:r>
      <w:r w:rsidRPr="0065640A">
        <w:rPr>
          <w:i/>
          <w:szCs w:val="24"/>
        </w:rPr>
        <w:t xml:space="preserve">. </w:t>
      </w:r>
    </w:p>
    <w:p w:rsidR="00B041CB" w:rsidRPr="0065640A" w:rsidRDefault="00B041CB" w:rsidP="00B041CB">
      <w:pPr>
        <w:spacing w:before="187"/>
        <w:rPr>
          <w:szCs w:val="24"/>
        </w:rPr>
      </w:pPr>
      <w:r w:rsidRPr="0065640A">
        <w:rPr>
          <w:szCs w:val="24"/>
        </w:rPr>
        <w:t>Sveriges riksbanks pris i ekonomisk vetenskap instiftades i samband med Riksbankens 300-årsjubileum 1968. Genom donationen förband sig Riksba</w:t>
      </w:r>
      <w:r w:rsidRPr="0065640A">
        <w:rPr>
          <w:szCs w:val="24"/>
        </w:rPr>
        <w:t>n</w:t>
      </w:r>
      <w:r w:rsidRPr="0065640A">
        <w:rPr>
          <w:szCs w:val="24"/>
        </w:rPr>
        <w:t>ken att för all framtid varje år ge Nobelstiftelsen såväl prissumman som det belopp som behövs för att täcka stiftelsens kostnader för förvaltning och ek</w:t>
      </w:r>
      <w:r w:rsidRPr="0065640A">
        <w:rPr>
          <w:szCs w:val="24"/>
        </w:rPr>
        <w:t>o</w:t>
      </w:r>
      <w:r w:rsidRPr="0065640A">
        <w:rPr>
          <w:szCs w:val="24"/>
        </w:rPr>
        <w:t xml:space="preserve">nomi. Regeringen har fastställt stadgarna för priset. </w:t>
      </w:r>
    </w:p>
    <w:p w:rsidR="00B041CB" w:rsidRPr="0065640A" w:rsidRDefault="00B041CB" w:rsidP="00B041CB">
      <w:pPr>
        <w:pStyle w:val="Normaltindrag"/>
        <w:rPr>
          <w:lang w:val="sv-SE" w:eastAsia="sv-SE"/>
        </w:rPr>
      </w:pPr>
      <w:r w:rsidRPr="0065640A">
        <w:rPr>
          <w:lang w:val="sv-SE" w:eastAsia="sv-SE"/>
        </w:rPr>
        <w:t>Varje år delas priset i ekonomisk vetenskap ut till en eller fler</w:t>
      </w:r>
      <w:r w:rsidR="00496855" w:rsidRPr="0065640A">
        <w:rPr>
          <w:lang w:val="sv-SE" w:eastAsia="sv-SE"/>
        </w:rPr>
        <w:t>a</w:t>
      </w:r>
      <w:r w:rsidRPr="0065640A">
        <w:rPr>
          <w:lang w:val="sv-SE" w:eastAsia="sv-SE"/>
        </w:rPr>
        <w:t xml:space="preserve"> personer som utfört ett arbete av framstående betydelse inom ekonomisk vetenskap. Kungliga Vetenskapsakademien utser ekonomipristagare enligt samma pri</w:t>
      </w:r>
      <w:r w:rsidRPr="0065640A">
        <w:rPr>
          <w:lang w:val="sv-SE" w:eastAsia="sv-SE"/>
        </w:rPr>
        <w:t>n</w:t>
      </w:r>
      <w:r w:rsidRPr="0065640A">
        <w:rPr>
          <w:lang w:val="sv-SE" w:eastAsia="sv-SE"/>
        </w:rPr>
        <w:t>ciper som gäller för Nobelpriset. Prissumman är 10 miljoner svenska kronor, det vill säga densamma som för Nobelpriset. Pengarna betalas ut av Riksba</w:t>
      </w:r>
      <w:r w:rsidRPr="0065640A">
        <w:rPr>
          <w:lang w:val="sv-SE" w:eastAsia="sv-SE"/>
        </w:rPr>
        <w:t>n</w:t>
      </w:r>
      <w:r w:rsidRPr="0065640A">
        <w:rPr>
          <w:lang w:val="sv-SE" w:eastAsia="sv-SE"/>
        </w:rPr>
        <w:t xml:space="preserve">ken. Om det är flera pristagare delas prissumman lika mellan dem. </w:t>
      </w:r>
    </w:p>
    <w:p w:rsidR="00B041CB" w:rsidRPr="0065640A" w:rsidRDefault="00B041CB" w:rsidP="00B041CB">
      <w:pPr>
        <w:pStyle w:val="Normaltindrag"/>
        <w:rPr>
          <w:lang w:val="sv-SE" w:eastAsia="sv-SE"/>
        </w:rPr>
      </w:pPr>
      <w:r w:rsidRPr="0065640A">
        <w:rPr>
          <w:lang w:val="sv-SE" w:eastAsia="sv-SE"/>
        </w:rPr>
        <w:t>Peter A. Diamond är född 1940 i New York City, NY, USA (amer</w:t>
      </w:r>
      <w:r w:rsidRPr="0065640A">
        <w:rPr>
          <w:lang w:val="sv-SE" w:eastAsia="sv-SE"/>
        </w:rPr>
        <w:t>i</w:t>
      </w:r>
      <w:r w:rsidRPr="0065640A">
        <w:rPr>
          <w:lang w:val="sv-SE" w:eastAsia="sv-SE"/>
        </w:rPr>
        <w:t>kansk medborgare). F</w:t>
      </w:r>
      <w:r w:rsidR="005A3194" w:rsidRPr="0065640A">
        <w:rPr>
          <w:lang w:val="sv-SE" w:eastAsia="sv-SE"/>
        </w:rPr>
        <w:t>il</w:t>
      </w:r>
      <w:r w:rsidRPr="0065640A">
        <w:rPr>
          <w:lang w:val="sv-SE" w:eastAsia="sv-SE"/>
        </w:rPr>
        <w:t>.</w:t>
      </w:r>
      <w:r w:rsidR="005A3194" w:rsidRPr="0065640A">
        <w:rPr>
          <w:lang w:val="sv-SE" w:eastAsia="sv-SE"/>
        </w:rPr>
        <w:t>dr</w:t>
      </w:r>
      <w:r w:rsidRPr="0065640A">
        <w:rPr>
          <w:lang w:val="sv-SE" w:eastAsia="sv-SE"/>
        </w:rPr>
        <w:t xml:space="preserve"> i </w:t>
      </w:r>
      <w:r w:rsidR="0027319B" w:rsidRPr="0065640A">
        <w:rPr>
          <w:lang w:val="sv-SE" w:eastAsia="sv-SE"/>
        </w:rPr>
        <w:t>nationalekonomi</w:t>
      </w:r>
      <w:r w:rsidRPr="0065640A">
        <w:rPr>
          <w:lang w:val="sv-SE" w:eastAsia="sv-SE"/>
        </w:rPr>
        <w:t xml:space="preserve"> 196</w:t>
      </w:r>
      <w:r w:rsidR="005A3194" w:rsidRPr="0065640A">
        <w:rPr>
          <w:lang w:val="sv-SE" w:eastAsia="sv-SE"/>
        </w:rPr>
        <w:t>3</w:t>
      </w:r>
      <w:r w:rsidR="00924CB9" w:rsidRPr="0065640A">
        <w:rPr>
          <w:lang w:val="sv-SE" w:eastAsia="sv-SE"/>
        </w:rPr>
        <w:t xml:space="preserve">, </w:t>
      </w:r>
      <w:r w:rsidR="005A3194" w:rsidRPr="0065640A">
        <w:rPr>
          <w:lang w:val="sv-SE" w:eastAsia="sv-SE"/>
        </w:rPr>
        <w:t>Institute Professor och Profe</w:t>
      </w:r>
      <w:r w:rsidR="005A3194" w:rsidRPr="0065640A">
        <w:rPr>
          <w:lang w:val="sv-SE" w:eastAsia="sv-SE"/>
        </w:rPr>
        <w:t>s</w:t>
      </w:r>
      <w:r w:rsidR="005A3194" w:rsidRPr="0065640A">
        <w:rPr>
          <w:lang w:val="sv-SE" w:eastAsia="sv-SE"/>
        </w:rPr>
        <w:t>sor of Economics, samtliga vid Massachusetts Institute of Technology (MIT), Ca</w:t>
      </w:r>
      <w:r w:rsidR="005A3194" w:rsidRPr="0065640A">
        <w:rPr>
          <w:lang w:val="sv-SE" w:eastAsia="sv-SE"/>
        </w:rPr>
        <w:t>m</w:t>
      </w:r>
      <w:r w:rsidR="005A3194" w:rsidRPr="0065640A">
        <w:rPr>
          <w:lang w:val="sv-SE" w:eastAsia="sv-SE"/>
        </w:rPr>
        <w:t>bridge, MA, USA</w:t>
      </w:r>
      <w:r w:rsidRPr="0065640A">
        <w:rPr>
          <w:lang w:val="sv-SE" w:eastAsia="sv-SE"/>
        </w:rPr>
        <w:t xml:space="preserve">. </w:t>
      </w:r>
    </w:p>
    <w:p w:rsidR="005A3194" w:rsidRPr="0065640A" w:rsidRDefault="005A3194" w:rsidP="00B041CB">
      <w:pPr>
        <w:pStyle w:val="Normaltindrag"/>
        <w:rPr>
          <w:lang w:val="sv-SE" w:eastAsia="sv-SE"/>
        </w:rPr>
      </w:pPr>
      <w:r w:rsidRPr="0065640A">
        <w:rPr>
          <w:lang w:val="sv-SE" w:eastAsia="sv-SE"/>
        </w:rPr>
        <w:t>Dale T. Mortensen är född 1939 i Enterprise, OR, USA (amerikansk me</w:t>
      </w:r>
      <w:r w:rsidRPr="0065640A">
        <w:rPr>
          <w:lang w:val="sv-SE" w:eastAsia="sv-SE"/>
        </w:rPr>
        <w:t>d</w:t>
      </w:r>
      <w:r w:rsidRPr="0065640A">
        <w:rPr>
          <w:lang w:val="sv-SE" w:eastAsia="sv-SE"/>
        </w:rPr>
        <w:t xml:space="preserve">borgare). Fil.dr i </w:t>
      </w:r>
      <w:r w:rsidR="00924CB9" w:rsidRPr="0065640A">
        <w:rPr>
          <w:lang w:val="sv-SE" w:eastAsia="sv-SE"/>
        </w:rPr>
        <w:t>nationalekonomi</w:t>
      </w:r>
      <w:r w:rsidRPr="0065640A">
        <w:rPr>
          <w:lang w:val="sv-SE" w:eastAsia="sv-SE"/>
        </w:rPr>
        <w:t xml:space="preserve"> </w:t>
      </w:r>
      <w:r w:rsidR="00F332D1" w:rsidRPr="0065640A">
        <w:rPr>
          <w:lang w:val="sv-SE" w:eastAsia="sv-SE"/>
        </w:rPr>
        <w:t xml:space="preserve">1967 </w:t>
      </w:r>
      <w:r w:rsidRPr="0065640A">
        <w:rPr>
          <w:lang w:val="sv-SE" w:eastAsia="sv-SE"/>
        </w:rPr>
        <w:t xml:space="preserve">vid Carnegie Mellon </w:t>
      </w:r>
      <w:r w:rsidR="00924CB9" w:rsidRPr="0065640A">
        <w:rPr>
          <w:lang w:val="sv-SE" w:eastAsia="sv-SE"/>
        </w:rPr>
        <w:t>University, Pittsburgh, PA, USA</w:t>
      </w:r>
      <w:r w:rsidRPr="0065640A">
        <w:rPr>
          <w:lang w:val="sv-SE" w:eastAsia="sv-SE"/>
        </w:rPr>
        <w:t xml:space="preserve">. Ida C. Cook Professor of Economics vid </w:t>
      </w:r>
      <w:smartTag w:uri="urn:schemas-microsoft-com:office:smarttags" w:element="PlaceName">
        <w:r w:rsidRPr="0065640A">
          <w:rPr>
            <w:lang w:val="sv-SE" w:eastAsia="sv-SE"/>
          </w:rPr>
          <w:t>Northwe</w:t>
        </w:r>
        <w:r w:rsidRPr="0065640A">
          <w:rPr>
            <w:lang w:val="sv-SE" w:eastAsia="sv-SE"/>
          </w:rPr>
          <w:t>s</w:t>
        </w:r>
        <w:r w:rsidRPr="0065640A">
          <w:rPr>
            <w:lang w:val="sv-SE" w:eastAsia="sv-SE"/>
          </w:rPr>
          <w:t>tern</w:t>
        </w:r>
      </w:smartTag>
      <w:r w:rsidRPr="0065640A">
        <w:rPr>
          <w:lang w:val="sv-SE" w:eastAsia="sv-SE"/>
        </w:rPr>
        <w:t xml:space="preserve"> </w:t>
      </w:r>
      <w:smartTag w:uri="urn:schemas-microsoft-com:office:smarttags" w:element="PlaceType">
        <w:r w:rsidRPr="0065640A">
          <w:rPr>
            <w:lang w:val="sv-SE" w:eastAsia="sv-SE"/>
          </w:rPr>
          <w:t>Unive</w:t>
        </w:r>
        <w:r w:rsidRPr="0065640A">
          <w:rPr>
            <w:lang w:val="sv-SE" w:eastAsia="sv-SE"/>
          </w:rPr>
          <w:t>r</w:t>
        </w:r>
        <w:r w:rsidRPr="0065640A">
          <w:rPr>
            <w:lang w:val="sv-SE" w:eastAsia="sv-SE"/>
          </w:rPr>
          <w:t>sity</w:t>
        </w:r>
      </w:smartTag>
      <w:r w:rsidRPr="0065640A">
        <w:rPr>
          <w:lang w:val="sv-SE" w:eastAsia="sv-SE"/>
        </w:rPr>
        <w:t xml:space="preserve">, </w:t>
      </w:r>
      <w:smartTag w:uri="urn:schemas-microsoft-com:office:smarttags" w:element="place">
        <w:smartTag w:uri="urn:schemas-microsoft-com:office:smarttags" w:element="City">
          <w:r w:rsidRPr="0065640A">
            <w:rPr>
              <w:lang w:val="sv-SE" w:eastAsia="sv-SE"/>
            </w:rPr>
            <w:t>Evanston</w:t>
          </w:r>
        </w:smartTag>
        <w:r w:rsidRPr="0065640A">
          <w:rPr>
            <w:lang w:val="sv-SE" w:eastAsia="sv-SE"/>
          </w:rPr>
          <w:t xml:space="preserve">, </w:t>
        </w:r>
        <w:smartTag w:uri="urn:schemas-microsoft-com:office:smarttags" w:element="State">
          <w:r w:rsidRPr="0065640A">
            <w:rPr>
              <w:lang w:val="sv-SE" w:eastAsia="sv-SE"/>
            </w:rPr>
            <w:t>IL</w:t>
          </w:r>
        </w:smartTag>
        <w:r w:rsidRPr="0065640A">
          <w:rPr>
            <w:lang w:val="sv-SE" w:eastAsia="sv-SE"/>
          </w:rPr>
          <w:t xml:space="preserve">, </w:t>
        </w:r>
        <w:smartTag w:uri="urn:schemas-microsoft-com:office:smarttags" w:element="country-region">
          <w:r w:rsidRPr="0065640A">
            <w:rPr>
              <w:lang w:val="sv-SE" w:eastAsia="sv-SE"/>
            </w:rPr>
            <w:t>USA</w:t>
          </w:r>
        </w:smartTag>
      </w:smartTag>
      <w:r w:rsidRPr="0065640A">
        <w:rPr>
          <w:lang w:val="sv-SE" w:eastAsia="sv-SE"/>
        </w:rPr>
        <w:t>.</w:t>
      </w:r>
    </w:p>
    <w:p w:rsidR="00B041CB" w:rsidRPr="0065640A" w:rsidRDefault="005A3194" w:rsidP="00B041CB">
      <w:pPr>
        <w:pStyle w:val="Normaltindrag"/>
        <w:rPr>
          <w:lang w:val="sv-SE" w:eastAsia="sv-SE"/>
        </w:rPr>
      </w:pPr>
      <w:r w:rsidRPr="0065640A">
        <w:rPr>
          <w:lang w:val="sv-SE" w:eastAsia="sv-SE"/>
        </w:rPr>
        <w:t>Christopher A. Pissarides är född 1948 i Nicosia, Cypern (brittisk och cy</w:t>
      </w:r>
      <w:r w:rsidRPr="0065640A">
        <w:rPr>
          <w:lang w:val="sv-SE" w:eastAsia="sv-SE"/>
        </w:rPr>
        <w:t>p</w:t>
      </w:r>
      <w:r w:rsidRPr="0065640A">
        <w:rPr>
          <w:lang w:val="sv-SE" w:eastAsia="sv-SE"/>
        </w:rPr>
        <w:t xml:space="preserve">riotisk medborgare). Fil.dr i </w:t>
      </w:r>
      <w:r w:rsidR="00924CB9" w:rsidRPr="0065640A">
        <w:rPr>
          <w:lang w:val="sv-SE" w:eastAsia="sv-SE"/>
        </w:rPr>
        <w:t>nationalekonomi</w:t>
      </w:r>
      <w:r w:rsidRPr="0065640A">
        <w:rPr>
          <w:lang w:val="sv-SE" w:eastAsia="sv-SE"/>
        </w:rPr>
        <w:t xml:space="preserve"> 1973</w:t>
      </w:r>
      <w:r w:rsidR="00924CB9" w:rsidRPr="0065640A">
        <w:rPr>
          <w:lang w:val="sv-SE" w:eastAsia="sv-SE"/>
        </w:rPr>
        <w:t>,</w:t>
      </w:r>
      <w:r w:rsidRPr="0065640A">
        <w:rPr>
          <w:lang w:val="sv-SE" w:eastAsia="sv-SE"/>
        </w:rPr>
        <w:t xml:space="preserve"> Professor of Econo</w:t>
      </w:r>
      <w:r w:rsidRPr="0065640A">
        <w:rPr>
          <w:lang w:val="sv-SE" w:eastAsia="sv-SE"/>
        </w:rPr>
        <w:t>m</w:t>
      </w:r>
      <w:r w:rsidRPr="0065640A">
        <w:rPr>
          <w:lang w:val="sv-SE" w:eastAsia="sv-SE"/>
        </w:rPr>
        <w:t>ics och Norman Sosnow Chair in Economics, samtliga vid London School of Ec</w:t>
      </w:r>
      <w:r w:rsidRPr="0065640A">
        <w:rPr>
          <w:lang w:val="sv-SE" w:eastAsia="sv-SE"/>
        </w:rPr>
        <w:t>o</w:t>
      </w:r>
      <w:r w:rsidRPr="0065640A">
        <w:rPr>
          <w:lang w:val="sv-SE" w:eastAsia="sv-SE"/>
        </w:rPr>
        <w:t>nomics and Political Science, Storbritannien</w:t>
      </w:r>
      <w:r w:rsidR="00B041CB" w:rsidRPr="0065640A">
        <w:rPr>
          <w:lang w:val="sv-SE" w:eastAsia="sv-SE"/>
        </w:rPr>
        <w:t>.</w:t>
      </w:r>
    </w:p>
    <w:p w:rsidR="00B041CB" w:rsidRPr="0065640A" w:rsidRDefault="00B041CB" w:rsidP="00B041CB">
      <w:pPr>
        <w:pStyle w:val="R3"/>
      </w:pPr>
      <w:r w:rsidRPr="0065640A">
        <w:t>Tidigare pristagare</w:t>
      </w:r>
    </w:p>
    <w:p w:rsidR="00B041CB" w:rsidRPr="0065640A" w:rsidRDefault="00B041CB" w:rsidP="00B041CB">
      <w:r w:rsidRPr="0065640A">
        <w:t>Priset har delats ut varje år från och med 1969 enligt följande:</w:t>
      </w:r>
    </w:p>
    <w:p w:rsidR="00B041CB" w:rsidRPr="0065640A" w:rsidRDefault="00B041CB" w:rsidP="00F332D1">
      <w:pPr>
        <w:spacing w:before="52"/>
      </w:pPr>
      <w:r w:rsidRPr="0065640A">
        <w:t>1969</w:t>
      </w:r>
      <w:r w:rsidRPr="0065640A">
        <w:tab/>
        <w:t>R. Frisch och J. Tinbergen</w:t>
      </w:r>
    </w:p>
    <w:p w:rsidR="00B041CB" w:rsidRPr="0065640A" w:rsidRDefault="00B041CB" w:rsidP="00F332D1">
      <w:pPr>
        <w:spacing w:before="52"/>
      </w:pPr>
      <w:r w:rsidRPr="0065640A">
        <w:t>1970</w:t>
      </w:r>
      <w:r w:rsidRPr="0065640A">
        <w:tab/>
        <w:t>P.A. Samuelson</w:t>
      </w:r>
    </w:p>
    <w:p w:rsidR="00B041CB" w:rsidRPr="0065640A" w:rsidRDefault="00B041CB" w:rsidP="00F332D1">
      <w:pPr>
        <w:spacing w:before="52"/>
      </w:pPr>
      <w:r w:rsidRPr="0065640A">
        <w:t>1971</w:t>
      </w:r>
      <w:r w:rsidRPr="0065640A">
        <w:tab/>
        <w:t>S. Kuznets</w:t>
      </w:r>
    </w:p>
    <w:p w:rsidR="00B041CB" w:rsidRPr="0065640A" w:rsidRDefault="00B041CB" w:rsidP="00F332D1">
      <w:pPr>
        <w:spacing w:before="52"/>
      </w:pPr>
      <w:r w:rsidRPr="0065640A">
        <w:t>1972</w:t>
      </w:r>
      <w:r w:rsidRPr="0065640A">
        <w:tab/>
        <w:t>J.R. Hicks och K.J. Arrow</w:t>
      </w:r>
    </w:p>
    <w:p w:rsidR="00B041CB" w:rsidRPr="0065640A" w:rsidRDefault="00B041CB" w:rsidP="00F332D1">
      <w:pPr>
        <w:spacing w:before="52"/>
      </w:pPr>
      <w:r w:rsidRPr="0065640A">
        <w:t>1973</w:t>
      </w:r>
      <w:r w:rsidRPr="0065640A">
        <w:tab/>
        <w:t>W. Leontief</w:t>
      </w:r>
    </w:p>
    <w:p w:rsidR="00B041CB" w:rsidRPr="0065640A" w:rsidRDefault="00B041CB" w:rsidP="00F332D1">
      <w:pPr>
        <w:spacing w:before="52"/>
      </w:pPr>
      <w:r w:rsidRPr="0065640A">
        <w:t>1974</w:t>
      </w:r>
      <w:r w:rsidRPr="0065640A">
        <w:tab/>
        <w:t>G. Myrdal och F.A. von Hayek</w:t>
      </w:r>
    </w:p>
    <w:p w:rsidR="00B041CB" w:rsidRPr="0065640A" w:rsidRDefault="00B041CB" w:rsidP="00F332D1">
      <w:pPr>
        <w:spacing w:before="52"/>
      </w:pPr>
      <w:r w:rsidRPr="0065640A">
        <w:t>1975</w:t>
      </w:r>
      <w:r w:rsidRPr="0065640A">
        <w:tab/>
        <w:t>L.V. Kantorovich och T.C. Koopmans</w:t>
      </w:r>
    </w:p>
    <w:p w:rsidR="00B041CB" w:rsidRPr="0065640A" w:rsidRDefault="00B041CB" w:rsidP="00F332D1">
      <w:pPr>
        <w:spacing w:before="52"/>
      </w:pPr>
      <w:r w:rsidRPr="0065640A">
        <w:t>1976</w:t>
      </w:r>
      <w:r w:rsidRPr="0065640A">
        <w:tab/>
        <w:t>M. Friedman</w:t>
      </w:r>
    </w:p>
    <w:p w:rsidR="00B041CB" w:rsidRPr="0065640A" w:rsidRDefault="00B041CB" w:rsidP="00F332D1">
      <w:pPr>
        <w:spacing w:before="52"/>
      </w:pPr>
      <w:r w:rsidRPr="0065640A">
        <w:t>1977</w:t>
      </w:r>
      <w:r w:rsidRPr="0065640A">
        <w:tab/>
        <w:t>B. Ohlin och J.E. Meade</w:t>
      </w:r>
    </w:p>
    <w:p w:rsidR="00B041CB" w:rsidRPr="0065640A" w:rsidRDefault="00B041CB" w:rsidP="00F332D1">
      <w:pPr>
        <w:spacing w:before="52"/>
      </w:pPr>
      <w:r w:rsidRPr="0065640A">
        <w:t>1978</w:t>
      </w:r>
      <w:r w:rsidRPr="0065640A">
        <w:tab/>
        <w:t>H.A. Simon</w:t>
      </w:r>
    </w:p>
    <w:p w:rsidR="00B041CB" w:rsidRPr="0065640A" w:rsidRDefault="00B041CB" w:rsidP="00F332D1">
      <w:pPr>
        <w:spacing w:before="52"/>
      </w:pPr>
      <w:r w:rsidRPr="0065640A">
        <w:t>1979</w:t>
      </w:r>
      <w:r w:rsidRPr="0065640A">
        <w:tab/>
        <w:t>T.W. Schultz och A. Lewis</w:t>
      </w:r>
    </w:p>
    <w:p w:rsidR="00B041CB" w:rsidRPr="0065640A" w:rsidRDefault="00B041CB" w:rsidP="00F332D1">
      <w:pPr>
        <w:spacing w:before="52"/>
      </w:pPr>
      <w:r w:rsidRPr="0065640A">
        <w:t>1980</w:t>
      </w:r>
      <w:r w:rsidRPr="0065640A">
        <w:tab/>
        <w:t>L.R. Klein</w:t>
      </w:r>
    </w:p>
    <w:p w:rsidR="00B041CB" w:rsidRPr="0065640A" w:rsidRDefault="00B041CB" w:rsidP="00F332D1">
      <w:pPr>
        <w:spacing w:before="52"/>
      </w:pPr>
      <w:r w:rsidRPr="0065640A">
        <w:t>1981</w:t>
      </w:r>
      <w:r w:rsidRPr="0065640A">
        <w:tab/>
        <w:t>J. Tobin</w:t>
      </w:r>
    </w:p>
    <w:p w:rsidR="00B041CB" w:rsidRPr="0065640A" w:rsidRDefault="00B041CB" w:rsidP="00F332D1">
      <w:pPr>
        <w:spacing w:before="52"/>
      </w:pPr>
      <w:r w:rsidRPr="0065640A">
        <w:t>1982</w:t>
      </w:r>
      <w:r w:rsidRPr="0065640A">
        <w:tab/>
        <w:t>G.J. Stigler</w:t>
      </w:r>
    </w:p>
    <w:p w:rsidR="00B041CB" w:rsidRPr="0065640A" w:rsidRDefault="00B041CB" w:rsidP="00F332D1">
      <w:pPr>
        <w:spacing w:before="52"/>
      </w:pPr>
      <w:r w:rsidRPr="0065640A">
        <w:t>1983</w:t>
      </w:r>
      <w:r w:rsidRPr="0065640A">
        <w:tab/>
        <w:t>G. Debreu</w:t>
      </w:r>
    </w:p>
    <w:p w:rsidR="00B041CB" w:rsidRPr="0065640A" w:rsidRDefault="00B041CB" w:rsidP="00F332D1">
      <w:pPr>
        <w:spacing w:before="52"/>
      </w:pPr>
      <w:r w:rsidRPr="0065640A">
        <w:t>1984</w:t>
      </w:r>
      <w:r w:rsidRPr="0065640A">
        <w:tab/>
        <w:t>R. Stone</w:t>
      </w:r>
    </w:p>
    <w:p w:rsidR="00B041CB" w:rsidRPr="0065640A" w:rsidRDefault="00B041CB" w:rsidP="00F332D1">
      <w:pPr>
        <w:spacing w:before="52"/>
      </w:pPr>
      <w:r w:rsidRPr="0065640A">
        <w:t>1985</w:t>
      </w:r>
      <w:r w:rsidRPr="0065640A">
        <w:tab/>
        <w:t>F. Modigliani</w:t>
      </w:r>
    </w:p>
    <w:p w:rsidR="00B041CB" w:rsidRPr="0065640A" w:rsidRDefault="00B041CB" w:rsidP="00F332D1">
      <w:pPr>
        <w:spacing w:before="52"/>
      </w:pPr>
      <w:r w:rsidRPr="0065640A">
        <w:t>1986</w:t>
      </w:r>
      <w:r w:rsidRPr="0065640A">
        <w:tab/>
        <w:t>J.M. Buchanan Jr</w:t>
      </w:r>
    </w:p>
    <w:p w:rsidR="00B041CB" w:rsidRPr="0065640A" w:rsidRDefault="00B041CB" w:rsidP="00F332D1">
      <w:pPr>
        <w:spacing w:before="52"/>
      </w:pPr>
      <w:r w:rsidRPr="0065640A">
        <w:t>1987</w:t>
      </w:r>
      <w:r w:rsidRPr="0065640A">
        <w:tab/>
        <w:t>R.M. Solow</w:t>
      </w:r>
    </w:p>
    <w:p w:rsidR="00B041CB" w:rsidRPr="0065640A" w:rsidRDefault="00B041CB" w:rsidP="00F332D1">
      <w:pPr>
        <w:spacing w:before="52"/>
      </w:pPr>
      <w:r w:rsidRPr="0065640A">
        <w:t>1988</w:t>
      </w:r>
      <w:r w:rsidRPr="0065640A">
        <w:tab/>
        <w:t>M. Allais</w:t>
      </w:r>
    </w:p>
    <w:p w:rsidR="00B041CB" w:rsidRPr="0065640A" w:rsidRDefault="00B041CB" w:rsidP="00F332D1">
      <w:pPr>
        <w:spacing w:before="52"/>
      </w:pPr>
      <w:r w:rsidRPr="0065640A">
        <w:t>1989</w:t>
      </w:r>
      <w:r w:rsidRPr="0065640A">
        <w:tab/>
        <w:t>T. Haavelmo</w:t>
      </w:r>
    </w:p>
    <w:p w:rsidR="00B041CB" w:rsidRPr="0065640A" w:rsidRDefault="00B041CB" w:rsidP="00F332D1">
      <w:pPr>
        <w:spacing w:before="52"/>
      </w:pPr>
      <w:r w:rsidRPr="0065640A">
        <w:t>1990</w:t>
      </w:r>
      <w:r w:rsidRPr="0065640A">
        <w:tab/>
        <w:t>H.M. Markowitz, M.H. Miller och W.F. Sharpe</w:t>
      </w:r>
    </w:p>
    <w:p w:rsidR="00B041CB" w:rsidRPr="0065640A" w:rsidRDefault="00B041CB" w:rsidP="00F332D1">
      <w:pPr>
        <w:spacing w:before="52"/>
      </w:pPr>
      <w:r w:rsidRPr="0065640A">
        <w:t>1991</w:t>
      </w:r>
      <w:r w:rsidRPr="0065640A">
        <w:tab/>
        <w:t>R.H. Coase</w:t>
      </w:r>
    </w:p>
    <w:p w:rsidR="00B041CB" w:rsidRPr="0065640A" w:rsidRDefault="00B041CB" w:rsidP="00F332D1">
      <w:pPr>
        <w:spacing w:before="52"/>
      </w:pPr>
      <w:r w:rsidRPr="0065640A">
        <w:t>1992</w:t>
      </w:r>
      <w:r w:rsidRPr="0065640A">
        <w:tab/>
        <w:t>G.S. Becker</w:t>
      </w:r>
    </w:p>
    <w:p w:rsidR="00B041CB" w:rsidRPr="0065640A" w:rsidRDefault="00B041CB" w:rsidP="00F332D1">
      <w:pPr>
        <w:spacing w:before="52"/>
      </w:pPr>
      <w:r w:rsidRPr="0065640A">
        <w:t>1993</w:t>
      </w:r>
      <w:r w:rsidRPr="0065640A">
        <w:tab/>
        <w:t>R.W. Fogel och D.C. North</w:t>
      </w:r>
    </w:p>
    <w:p w:rsidR="00B041CB" w:rsidRPr="0065640A" w:rsidRDefault="00B041CB" w:rsidP="00F332D1">
      <w:pPr>
        <w:spacing w:before="52"/>
      </w:pPr>
      <w:r w:rsidRPr="0065640A">
        <w:t>1994</w:t>
      </w:r>
      <w:r w:rsidRPr="0065640A">
        <w:tab/>
        <w:t>J.C. Harsanyi, J.F. Nash Jr och R. Selten</w:t>
      </w:r>
    </w:p>
    <w:p w:rsidR="00B041CB" w:rsidRPr="0065640A" w:rsidRDefault="00B041CB" w:rsidP="00F332D1">
      <w:pPr>
        <w:spacing w:before="52"/>
      </w:pPr>
      <w:r w:rsidRPr="0065640A">
        <w:t>1995</w:t>
      </w:r>
      <w:r w:rsidRPr="0065640A">
        <w:tab/>
        <w:t>R.E. Lucas Jr</w:t>
      </w:r>
    </w:p>
    <w:p w:rsidR="00B041CB" w:rsidRPr="0065640A" w:rsidRDefault="00B041CB" w:rsidP="00F332D1">
      <w:pPr>
        <w:spacing w:before="52"/>
      </w:pPr>
      <w:r w:rsidRPr="0065640A">
        <w:t>1996</w:t>
      </w:r>
      <w:r w:rsidRPr="0065640A">
        <w:tab/>
        <w:t>J.A. Mirrlees och W. Vickrey</w:t>
      </w:r>
    </w:p>
    <w:p w:rsidR="00B041CB" w:rsidRPr="0065640A" w:rsidRDefault="00B041CB" w:rsidP="00F332D1">
      <w:pPr>
        <w:spacing w:before="52"/>
      </w:pPr>
      <w:r w:rsidRPr="0065640A">
        <w:t>1997</w:t>
      </w:r>
      <w:r w:rsidRPr="0065640A">
        <w:tab/>
        <w:t>R.C. Merton och M.S. Scholes</w:t>
      </w:r>
    </w:p>
    <w:p w:rsidR="00B041CB" w:rsidRPr="0065640A" w:rsidRDefault="00B041CB" w:rsidP="00F332D1">
      <w:pPr>
        <w:spacing w:before="52"/>
      </w:pPr>
      <w:r w:rsidRPr="0065640A">
        <w:t>1998</w:t>
      </w:r>
      <w:r w:rsidRPr="0065640A">
        <w:tab/>
        <w:t>A. Sen</w:t>
      </w:r>
    </w:p>
    <w:p w:rsidR="00B041CB" w:rsidRPr="0065640A" w:rsidRDefault="00B041CB" w:rsidP="00F332D1">
      <w:pPr>
        <w:spacing w:before="52"/>
      </w:pPr>
      <w:r w:rsidRPr="0065640A">
        <w:t>1999</w:t>
      </w:r>
      <w:r w:rsidRPr="0065640A">
        <w:tab/>
        <w:t>R.A. Mundell</w:t>
      </w:r>
    </w:p>
    <w:p w:rsidR="00B041CB" w:rsidRPr="0065640A" w:rsidRDefault="00B041CB" w:rsidP="00F332D1">
      <w:pPr>
        <w:spacing w:before="52"/>
      </w:pPr>
      <w:r w:rsidRPr="0065640A">
        <w:t>2000</w:t>
      </w:r>
      <w:r w:rsidRPr="0065640A">
        <w:tab/>
        <w:t>J.J. Heckman och D.L. McFadden</w:t>
      </w:r>
    </w:p>
    <w:p w:rsidR="00B041CB" w:rsidRPr="0065640A" w:rsidRDefault="00B041CB" w:rsidP="00F332D1">
      <w:pPr>
        <w:spacing w:before="52"/>
      </w:pPr>
      <w:r w:rsidRPr="0065640A">
        <w:t>2001</w:t>
      </w:r>
      <w:r w:rsidRPr="0065640A">
        <w:tab/>
        <w:t>G.A. Akerlof, A.M. Spence och J.E. Stiglitz</w:t>
      </w:r>
    </w:p>
    <w:p w:rsidR="00B041CB" w:rsidRPr="0065640A" w:rsidRDefault="00B041CB" w:rsidP="00F332D1">
      <w:pPr>
        <w:spacing w:before="52"/>
      </w:pPr>
      <w:r w:rsidRPr="0065640A">
        <w:t>2002</w:t>
      </w:r>
      <w:r w:rsidRPr="0065640A">
        <w:tab/>
        <w:t>D. Kahneman och V.L. Smith</w:t>
      </w:r>
    </w:p>
    <w:p w:rsidR="00B041CB" w:rsidRPr="0065640A" w:rsidRDefault="00B041CB" w:rsidP="00F332D1">
      <w:pPr>
        <w:spacing w:before="52"/>
      </w:pPr>
      <w:r w:rsidRPr="0065640A">
        <w:t>2003</w:t>
      </w:r>
      <w:r w:rsidRPr="0065640A">
        <w:tab/>
        <w:t>R.F. Engle och C.W.J. Granger</w:t>
      </w:r>
    </w:p>
    <w:p w:rsidR="00B041CB" w:rsidRPr="0065640A" w:rsidRDefault="00B041CB" w:rsidP="00F332D1">
      <w:pPr>
        <w:spacing w:before="52"/>
      </w:pPr>
      <w:r w:rsidRPr="0065640A">
        <w:t>2004</w:t>
      </w:r>
      <w:r w:rsidRPr="0065640A">
        <w:tab/>
        <w:t>F.E. Kydland och E.C. Prescott</w:t>
      </w:r>
    </w:p>
    <w:p w:rsidR="00B041CB" w:rsidRPr="0065640A" w:rsidRDefault="00B041CB" w:rsidP="00F332D1">
      <w:pPr>
        <w:spacing w:before="52"/>
      </w:pPr>
      <w:r w:rsidRPr="0065640A">
        <w:t>2005</w:t>
      </w:r>
      <w:r w:rsidRPr="0065640A">
        <w:tab/>
        <w:t>R.J. Aumann och T.C. Schelling</w:t>
      </w:r>
    </w:p>
    <w:p w:rsidR="00B041CB" w:rsidRPr="0065640A" w:rsidRDefault="00B041CB" w:rsidP="00F332D1">
      <w:pPr>
        <w:spacing w:before="52"/>
      </w:pPr>
      <w:r w:rsidRPr="0065640A">
        <w:t>2006</w:t>
      </w:r>
      <w:r w:rsidRPr="0065640A">
        <w:tab/>
        <w:t xml:space="preserve">E.S. Phelps  </w:t>
      </w:r>
    </w:p>
    <w:p w:rsidR="00B041CB" w:rsidRPr="0065640A" w:rsidRDefault="00B041CB" w:rsidP="00F332D1">
      <w:pPr>
        <w:spacing w:before="52"/>
      </w:pPr>
      <w:r w:rsidRPr="0065640A">
        <w:t>2007</w:t>
      </w:r>
      <w:r w:rsidRPr="0065640A">
        <w:tab/>
        <w:t>L. Hurwicz, E.S. Maskin och R.B. Myerson</w:t>
      </w:r>
    </w:p>
    <w:p w:rsidR="00B041CB" w:rsidRPr="0065640A" w:rsidRDefault="00B041CB" w:rsidP="00F332D1">
      <w:pPr>
        <w:spacing w:before="52"/>
      </w:pPr>
      <w:r w:rsidRPr="0065640A">
        <w:t>2008</w:t>
      </w:r>
      <w:r w:rsidRPr="0065640A">
        <w:tab/>
        <w:t>P. Krugman</w:t>
      </w:r>
    </w:p>
    <w:p w:rsidR="005877CF" w:rsidRPr="0065640A" w:rsidRDefault="00CA4B77" w:rsidP="00F332D1">
      <w:pPr>
        <w:spacing w:before="52"/>
      </w:pPr>
      <w:r w:rsidRPr="0065640A">
        <w:t>2009</w:t>
      </w:r>
      <w:r w:rsidRPr="0065640A">
        <w:tab/>
        <w:t xml:space="preserve">E. Ostrom och </w:t>
      </w:r>
      <w:r w:rsidRPr="0065640A">
        <w:rPr>
          <w:bCs/>
        </w:rPr>
        <w:t>O. E. Williamson</w:t>
      </w:r>
    </w:p>
    <w:p w:rsidR="00451BF0" w:rsidRPr="0065640A" w:rsidRDefault="00451BF0" w:rsidP="00451BF0">
      <w:pPr>
        <w:pStyle w:val="Normaltindrag"/>
        <w:ind w:firstLine="0"/>
        <w:rPr>
          <w:lang w:val="sv-SE"/>
        </w:rPr>
        <w:sectPr w:rsidR="00451BF0" w:rsidRPr="0065640A">
          <w:pgSz w:w="11906" w:h="16838" w:code="9"/>
          <w:pgMar w:top="907" w:right="4649" w:bottom="4508" w:left="1304" w:header="340" w:footer="227" w:gutter="0"/>
          <w:cols w:space="720"/>
          <w:titlePg/>
        </w:sectPr>
      </w:pPr>
    </w:p>
    <w:p w:rsidR="00EE5606" w:rsidRPr="0065640A" w:rsidRDefault="00451BF0" w:rsidP="00451BF0">
      <w:pPr>
        <w:pStyle w:val="Rubrik1"/>
        <w:rPr>
          <w:noProof w:val="0"/>
        </w:rPr>
      </w:pPr>
      <w:bookmarkStart w:id="63" w:name="_Toc285448920"/>
      <w:r w:rsidRPr="0065640A">
        <w:rPr>
          <w:noProof w:val="0"/>
        </w:rPr>
        <w:t>Ordlista</w:t>
      </w:r>
      <w:bookmarkEnd w:id="63"/>
    </w:p>
    <w:p w:rsidR="00CE6318" w:rsidRPr="0065640A" w:rsidRDefault="00CE6318" w:rsidP="002E1FC0">
      <w:pPr>
        <w:spacing w:before="0"/>
        <w:rPr>
          <w:b/>
        </w:rPr>
      </w:pPr>
      <w:r w:rsidRPr="0065640A">
        <w:rPr>
          <w:b/>
        </w:rPr>
        <w:t>Avvecklingssystem</w:t>
      </w:r>
    </w:p>
    <w:p w:rsidR="00CE6318" w:rsidRPr="0065640A" w:rsidRDefault="00CE6318" w:rsidP="00CE6318">
      <w:pPr>
        <w:rPr>
          <w:b/>
        </w:rPr>
      </w:pPr>
      <w:r w:rsidRPr="0065640A">
        <w:t>System för slutlig reglering av skulder när pengar eller värdepapper öve</w:t>
      </w:r>
      <w:r w:rsidRPr="0065640A">
        <w:t>r</w:t>
      </w:r>
      <w:r w:rsidRPr="0065640A">
        <w:t>förs från en part till en annan, oftast betalning från ett konto till ett annat konto.</w:t>
      </w:r>
      <w:r w:rsidRPr="0065640A">
        <w:rPr>
          <w:b/>
        </w:rPr>
        <w:t xml:space="preserve"> </w:t>
      </w:r>
    </w:p>
    <w:p w:rsidR="00CE6318" w:rsidRPr="0065640A" w:rsidRDefault="00CE6318" w:rsidP="002E1FC0">
      <w:pPr>
        <w:spacing w:before="180"/>
        <w:rPr>
          <w:b/>
        </w:rPr>
      </w:pPr>
      <w:r w:rsidRPr="0065640A">
        <w:rPr>
          <w:b/>
        </w:rPr>
        <w:t>Basel III</w:t>
      </w:r>
    </w:p>
    <w:p w:rsidR="00CE6318" w:rsidRPr="0065640A" w:rsidRDefault="00CE6318" w:rsidP="00CE6318">
      <w:r w:rsidRPr="0065640A">
        <w:t>Internationellt regelverk för finansiella institut som huvudsakligen reglerar ba</w:t>
      </w:r>
      <w:r w:rsidRPr="0065640A">
        <w:t>n</w:t>
      </w:r>
      <w:r w:rsidRPr="0065640A">
        <w:t>kernas kapitaltäckning, det vill säga hur mycket kapital en bank måste hålla i förhållande till den risk den tar, och deras sätt att hantera likvid</w:t>
      </w:r>
      <w:r w:rsidRPr="0065640A">
        <w:t>i</w:t>
      </w:r>
      <w:r w:rsidRPr="0065640A">
        <w:t>tet. Regelverket beslutades under 2010 och ska implementeras gradvis fram till 2019.</w:t>
      </w:r>
    </w:p>
    <w:p w:rsidR="0004522E" w:rsidRPr="0065640A" w:rsidRDefault="0004522E" w:rsidP="002E1FC0">
      <w:pPr>
        <w:spacing w:before="180"/>
        <w:rPr>
          <w:b/>
        </w:rPr>
      </w:pPr>
      <w:r w:rsidRPr="0065640A">
        <w:rPr>
          <w:b/>
        </w:rPr>
        <w:t>Basis-spread</w:t>
      </w:r>
    </w:p>
    <w:p w:rsidR="0004522E" w:rsidRPr="0065640A" w:rsidRDefault="0004522E" w:rsidP="0004522E">
      <w:r w:rsidRPr="0065640A">
        <w:t>Skillnad mellan tre månaders interbankränta och förväntad styrränta.</w:t>
      </w:r>
    </w:p>
    <w:p w:rsidR="00CE6318" w:rsidRPr="0065640A" w:rsidRDefault="00CE6318" w:rsidP="002E1FC0">
      <w:pPr>
        <w:spacing w:before="180"/>
        <w:rPr>
          <w:b/>
        </w:rPr>
      </w:pPr>
      <w:r w:rsidRPr="0065640A">
        <w:rPr>
          <w:b/>
        </w:rPr>
        <w:t>Betalningsbalans</w:t>
      </w:r>
    </w:p>
    <w:p w:rsidR="00CE6318" w:rsidRPr="0065640A" w:rsidRDefault="00CE6318" w:rsidP="00CE6318">
      <w:r w:rsidRPr="0065640A">
        <w:t>Sammanställning av ett lands ekonomiska transaktioner med utlandet. Består av bytesbalans, kapitalbalans och finansiell balans. Summan av transaktione</w:t>
      </w:r>
      <w:r w:rsidRPr="0065640A">
        <w:t>r</w:t>
      </w:r>
      <w:r w:rsidRPr="0065640A">
        <w:t xml:space="preserve">na med utlandet är alltid noll, det vill säga transaktionerna är i balans. </w:t>
      </w:r>
    </w:p>
    <w:p w:rsidR="00CE6318" w:rsidRPr="0065640A" w:rsidRDefault="00CE6318" w:rsidP="002E1FC0">
      <w:pPr>
        <w:spacing w:before="180"/>
        <w:rPr>
          <w:b/>
        </w:rPr>
      </w:pPr>
      <w:r w:rsidRPr="0065640A">
        <w:rPr>
          <w:b/>
        </w:rPr>
        <w:t>Betalningssystem</w:t>
      </w:r>
    </w:p>
    <w:p w:rsidR="00CE6318" w:rsidRPr="0065640A" w:rsidRDefault="00CE6318" w:rsidP="00CE6318">
      <w:r w:rsidRPr="0065640A">
        <w:t>Konton, regler och datasystem som behövs för att genomföra betalningar och för att överföra värdepapper mellan olika aktörer.</w:t>
      </w:r>
    </w:p>
    <w:p w:rsidR="00CE6318" w:rsidRPr="0065640A" w:rsidRDefault="00CE6318" w:rsidP="002E1FC0">
      <w:pPr>
        <w:spacing w:before="180"/>
        <w:rPr>
          <w:b/>
        </w:rPr>
      </w:pPr>
      <w:r w:rsidRPr="0065640A">
        <w:rPr>
          <w:b/>
        </w:rPr>
        <w:t>BIS, Bank for International Settlements</w:t>
      </w:r>
    </w:p>
    <w:p w:rsidR="00CE6318" w:rsidRPr="0065640A" w:rsidRDefault="00CE6318" w:rsidP="00CE6318">
      <w:r w:rsidRPr="0065640A">
        <w:t>Samarbetsorgan för centralbanker med säte i Basel. Bedriver utredningsver</w:t>
      </w:r>
      <w:r w:rsidRPr="0065640A">
        <w:t>k</w:t>
      </w:r>
      <w:r w:rsidRPr="0065640A">
        <w:t>samhet och utarbetar normer och standarder för finansiell verksamhet. BIS har även inl</w:t>
      </w:r>
      <w:r w:rsidRPr="0065640A">
        <w:t>å</w:t>
      </w:r>
      <w:r w:rsidRPr="0065640A">
        <w:t>ning från och utlåning till centralbanker. Riksbanken är delägare i BIS och repr</w:t>
      </w:r>
      <w:r w:rsidRPr="0065640A">
        <w:t>e</w:t>
      </w:r>
      <w:r w:rsidRPr="0065640A">
        <w:t xml:space="preserve">senterad i dess styrelse. </w:t>
      </w:r>
    </w:p>
    <w:p w:rsidR="00CE6318" w:rsidRPr="0065640A" w:rsidRDefault="00CE6318" w:rsidP="002E1FC0">
      <w:pPr>
        <w:spacing w:before="180"/>
        <w:rPr>
          <w:b/>
        </w:rPr>
      </w:pPr>
      <w:r w:rsidRPr="0065640A">
        <w:rPr>
          <w:b/>
        </w:rPr>
        <w:t>BNP, bruttonationalprodukt</w:t>
      </w:r>
    </w:p>
    <w:p w:rsidR="00CE6318" w:rsidRPr="0065640A" w:rsidRDefault="00CE6318" w:rsidP="00CE6318">
      <w:r w:rsidRPr="0065640A">
        <w:t>Värde av alla de varor och tjänster som produceras i ett land för att anvä</w:t>
      </w:r>
      <w:r w:rsidRPr="0065640A">
        <w:t>n</w:t>
      </w:r>
      <w:r w:rsidRPr="0065640A">
        <w:t xml:space="preserve">das till </w:t>
      </w:r>
      <w:r w:rsidRPr="0065640A">
        <w:rPr>
          <w:iCs/>
        </w:rPr>
        <w:t>konsumtion</w:t>
      </w:r>
      <w:r w:rsidRPr="0065640A">
        <w:t xml:space="preserve">, </w:t>
      </w:r>
      <w:r w:rsidRPr="0065640A">
        <w:rPr>
          <w:iCs/>
        </w:rPr>
        <w:t>export</w:t>
      </w:r>
      <w:r w:rsidRPr="0065640A">
        <w:t xml:space="preserve"> och investeringar under en period, vanligtvis ett år eller ett kvartal.</w:t>
      </w:r>
    </w:p>
    <w:p w:rsidR="00CE6318" w:rsidRPr="0065640A" w:rsidRDefault="00CE6318" w:rsidP="002E1FC0">
      <w:pPr>
        <w:spacing w:before="180"/>
        <w:rPr>
          <w:b/>
        </w:rPr>
      </w:pPr>
      <w:r w:rsidRPr="0065640A">
        <w:rPr>
          <w:b/>
        </w:rPr>
        <w:t>Centralbank</w:t>
      </w:r>
    </w:p>
    <w:p w:rsidR="00CE6318" w:rsidRPr="0065640A" w:rsidRDefault="00CE6318" w:rsidP="00CE6318">
      <w:r w:rsidRPr="0065640A">
        <w:t>Institution som ansvarar för penningpolitiken i ett land eller valutaområde, det vill säga fastställer en ränta för att bevara värdet på pengar. En centralbank ansvarar normalt även för att stabiliteten i betalningsväsendet kan upprätthå</w:t>
      </w:r>
      <w:r w:rsidRPr="0065640A">
        <w:t>l</w:t>
      </w:r>
      <w:r w:rsidRPr="0065640A">
        <w:t>las och ger ut kontanta betalningsmedel. Riksbanken är Sveriges centralbank. I andra länder kan centralbanker också ha andra uppgifter, till exempel a</w:t>
      </w:r>
      <w:r w:rsidRPr="0065640A">
        <w:t>n</w:t>
      </w:r>
      <w:r w:rsidRPr="0065640A">
        <w:t>sva</w:t>
      </w:r>
      <w:r w:rsidR="00A02498" w:rsidRPr="0065640A">
        <w:softHyphen/>
      </w:r>
      <w:r w:rsidRPr="0065640A">
        <w:t xml:space="preserve">ra för den finansiella tillsynen eller förvalta statsskulden. </w:t>
      </w:r>
    </w:p>
    <w:p w:rsidR="00CE6318" w:rsidRPr="0065640A" w:rsidRDefault="00CE6318" w:rsidP="002E1FC0">
      <w:pPr>
        <w:spacing w:before="180"/>
        <w:rPr>
          <w:b/>
        </w:rPr>
      </w:pPr>
      <w:r w:rsidRPr="0065640A">
        <w:rPr>
          <w:b/>
        </w:rPr>
        <w:t>Clearing</w:t>
      </w:r>
    </w:p>
    <w:p w:rsidR="00CE6318" w:rsidRPr="0065640A" w:rsidRDefault="00CE6318" w:rsidP="00CE6318">
      <w:r w:rsidRPr="0065640A">
        <w:t>Betalningsutjämning eller kvittning av ömsesidiga fordringar mellan banker. </w:t>
      </w:r>
    </w:p>
    <w:p w:rsidR="00CE6318" w:rsidRPr="0065640A" w:rsidRDefault="00CE6318" w:rsidP="002E1FC0">
      <w:pPr>
        <w:spacing w:before="180"/>
        <w:rPr>
          <w:b/>
        </w:rPr>
      </w:pPr>
      <w:r w:rsidRPr="0065640A">
        <w:rPr>
          <w:b/>
        </w:rPr>
        <w:t>Clearinghus</w:t>
      </w:r>
    </w:p>
    <w:p w:rsidR="00CE6318" w:rsidRPr="0065640A" w:rsidRDefault="00CE6318" w:rsidP="00CE6318">
      <w:r w:rsidRPr="0065640A">
        <w:t>Finansiellt företag som har tillstånd att på kunders vägnar bedriva clearin</w:t>
      </w:r>
      <w:r w:rsidRPr="0065640A">
        <w:t>g</w:t>
      </w:r>
      <w:r w:rsidRPr="0065640A">
        <w:t>. Kallas också för clearingorganisation.</w:t>
      </w:r>
    </w:p>
    <w:p w:rsidR="00CE6318" w:rsidRPr="0065640A" w:rsidRDefault="00CE6318" w:rsidP="002E1FC0">
      <w:pPr>
        <w:spacing w:before="180"/>
        <w:rPr>
          <w:b/>
        </w:rPr>
      </w:pPr>
      <w:r w:rsidRPr="0065640A">
        <w:rPr>
          <w:b/>
        </w:rPr>
        <w:t>CLS, Continuous Linked Settlement</w:t>
      </w:r>
    </w:p>
    <w:p w:rsidR="00CE6318" w:rsidRPr="0065640A" w:rsidRDefault="00CE6318" w:rsidP="00CE6318">
      <w:r w:rsidRPr="0065640A">
        <w:t>Internationellt system för clearing och avveckling av valutatransaktioner.</w:t>
      </w:r>
    </w:p>
    <w:p w:rsidR="00CE6318" w:rsidRPr="0065640A" w:rsidRDefault="00CE6318" w:rsidP="002E1FC0">
      <w:pPr>
        <w:spacing w:before="180"/>
        <w:rPr>
          <w:b/>
        </w:rPr>
      </w:pPr>
      <w:r w:rsidRPr="0065640A">
        <w:rPr>
          <w:b/>
        </w:rPr>
        <w:t>Dagslån</w:t>
      </w:r>
    </w:p>
    <w:p w:rsidR="00CE6318" w:rsidRPr="0065640A" w:rsidRDefault="00CE6318" w:rsidP="00CE6318">
      <w:r w:rsidRPr="0065640A">
        <w:t>Lån från en bankdag till nästa som bankerna eller andra finansinstitut ger va</w:t>
      </w:r>
      <w:r w:rsidRPr="0065640A">
        <w:t>r</w:t>
      </w:r>
      <w:r w:rsidRPr="0065640A">
        <w:t xml:space="preserve">andra. Bankerna kan också låna eller placera i Riksbanken under bara en dag. </w:t>
      </w:r>
    </w:p>
    <w:p w:rsidR="00CE6318" w:rsidRPr="0065640A" w:rsidRDefault="00CE6318" w:rsidP="002E1FC0">
      <w:pPr>
        <w:spacing w:before="180"/>
        <w:rPr>
          <w:b/>
        </w:rPr>
      </w:pPr>
      <w:r w:rsidRPr="0065640A">
        <w:rPr>
          <w:b/>
        </w:rPr>
        <w:t>Dagslånemarknad</w:t>
      </w:r>
    </w:p>
    <w:p w:rsidR="00CE6318" w:rsidRPr="0065640A" w:rsidRDefault="00CE6318" w:rsidP="00CE6318">
      <w:r w:rsidRPr="0065640A">
        <w:t xml:space="preserve">Marknad där framför allt banker kan placera och låna från en bankdag till nästa eller upp till en vecka. </w:t>
      </w:r>
    </w:p>
    <w:p w:rsidR="00CE6318" w:rsidRPr="0065640A" w:rsidRDefault="00CE6318" w:rsidP="002E1FC0">
      <w:pPr>
        <w:spacing w:before="180"/>
        <w:rPr>
          <w:b/>
        </w:rPr>
      </w:pPr>
      <w:r w:rsidRPr="0065640A">
        <w:rPr>
          <w:b/>
        </w:rPr>
        <w:t>Dagslåneränta</w:t>
      </w:r>
    </w:p>
    <w:p w:rsidR="00CE6318" w:rsidRPr="0065640A" w:rsidRDefault="00CE6318" w:rsidP="00CE6318">
      <w:r w:rsidRPr="0065640A">
        <w:t>Ränta som marknadens aktörer betalar eller får om de lånar eller placerar från en dag till nästa. Dagslåneräntan är den kortaste marknadsräntan.</w:t>
      </w:r>
    </w:p>
    <w:p w:rsidR="00CE6318" w:rsidRPr="0065640A" w:rsidRDefault="00CE6318" w:rsidP="002E1FC0">
      <w:pPr>
        <w:spacing w:before="180"/>
        <w:rPr>
          <w:b/>
        </w:rPr>
      </w:pPr>
      <w:r w:rsidRPr="0065640A">
        <w:rPr>
          <w:b/>
        </w:rPr>
        <w:t>Derivatinstrument</w:t>
      </w:r>
    </w:p>
    <w:p w:rsidR="00CE6318" w:rsidRPr="0065640A" w:rsidRDefault="00CE6318" w:rsidP="00CE6318">
      <w:r w:rsidRPr="0065640A">
        <w:t>Finansiellt instrument som innebär överenskommelser om förpliktelser, rä</w:t>
      </w:r>
      <w:r w:rsidRPr="0065640A">
        <w:t>t</w:t>
      </w:r>
      <w:r w:rsidRPr="0065640A">
        <w:t>tigh</w:t>
      </w:r>
      <w:r w:rsidRPr="0065640A">
        <w:t>e</w:t>
      </w:r>
      <w:r w:rsidRPr="0065640A">
        <w:t>ter eller andra förutsättningar vid en given framtida tidpunkt. Värdet på ett derivati</w:t>
      </w:r>
      <w:r w:rsidRPr="0065640A">
        <w:t>n</w:t>
      </w:r>
      <w:r w:rsidRPr="0065640A">
        <w:t>strument är kopplat till en underliggande tillgång. De vanligaste derivatinstrume</w:t>
      </w:r>
      <w:r w:rsidRPr="0065640A">
        <w:t>n</w:t>
      </w:r>
      <w:r w:rsidRPr="0065640A">
        <w:t>ten är optioner, terminer och swappar.</w:t>
      </w:r>
    </w:p>
    <w:p w:rsidR="00CE6318" w:rsidRPr="0065640A" w:rsidRDefault="00CE6318" w:rsidP="002E1FC0">
      <w:pPr>
        <w:spacing w:before="180"/>
        <w:rPr>
          <w:b/>
        </w:rPr>
      </w:pPr>
      <w:r w:rsidRPr="0065640A">
        <w:rPr>
          <w:b/>
        </w:rPr>
        <w:t>ECB, Europeiska centralbanken</w:t>
      </w:r>
    </w:p>
    <w:p w:rsidR="00CE6318" w:rsidRPr="0065640A" w:rsidRDefault="00CE6318" w:rsidP="00CE6318">
      <w:r w:rsidRPr="0065640A">
        <w:t>Gemensam centralbank för de medlemsländer i EU som har infört euron som val</w:t>
      </w:r>
      <w:r w:rsidRPr="0065640A">
        <w:t>u</w:t>
      </w:r>
      <w:r w:rsidRPr="0065640A">
        <w:t>ta. Säte i Frankfurt. Bankens uppgifter anges i en stadga som är en del av EU-fördraget. Målet för ECB:s penningpolitik är att upprätthålla prisstabilitet i euroområdet. Högsta beslutsorgan är ECB-rådet, som utgörs av de sex d</w:t>
      </w:r>
      <w:r w:rsidRPr="0065640A">
        <w:t>i</w:t>
      </w:r>
      <w:r w:rsidRPr="0065640A">
        <w:t>rek</w:t>
      </w:r>
      <w:r w:rsidR="00A02498" w:rsidRPr="0065640A">
        <w:softHyphen/>
      </w:r>
      <w:r w:rsidRPr="0065640A">
        <w:t>tionsled</w:t>
      </w:r>
      <w:r w:rsidRPr="0065640A">
        <w:t>a</w:t>
      </w:r>
      <w:r w:rsidRPr="0065640A">
        <w:t>möterna i ECB och cheferna för de nationella centralbankerna i de länder som har infört euron.</w:t>
      </w:r>
    </w:p>
    <w:p w:rsidR="00CE6318" w:rsidRPr="0065640A" w:rsidRDefault="00CE6318" w:rsidP="002E1FC0">
      <w:pPr>
        <w:spacing w:before="180"/>
        <w:rPr>
          <w:b/>
        </w:rPr>
      </w:pPr>
      <w:r w:rsidRPr="0065640A">
        <w:rPr>
          <w:b/>
        </w:rPr>
        <w:t>ECB:s allmänna råd</w:t>
      </w:r>
    </w:p>
    <w:p w:rsidR="00CE6318" w:rsidRPr="0065640A" w:rsidRDefault="00CE6318" w:rsidP="00CE6318">
      <w:r w:rsidRPr="0065640A">
        <w:t>Samrådsorgan inom Europeiska centralbankssystemet (ECBS) där centra</w:t>
      </w:r>
      <w:r w:rsidRPr="0065640A">
        <w:t>l</w:t>
      </w:r>
      <w:r w:rsidRPr="0065640A">
        <w:t>bankschefer i alla EU-länder samt ECB:s ordförande och vice ordförande ingår.</w:t>
      </w:r>
    </w:p>
    <w:p w:rsidR="00CE6318" w:rsidRPr="0065640A" w:rsidRDefault="00CE6318" w:rsidP="002E1FC0">
      <w:pPr>
        <w:spacing w:before="180"/>
        <w:rPr>
          <w:b/>
        </w:rPr>
      </w:pPr>
      <w:r w:rsidRPr="0065640A">
        <w:rPr>
          <w:b/>
        </w:rPr>
        <w:t>EFK, EU:s ekonomiska och finansiella kommitté</w:t>
      </w:r>
    </w:p>
    <w:p w:rsidR="00CE6318" w:rsidRPr="0065640A" w:rsidRDefault="00CE6318" w:rsidP="00CE6318">
      <w:r w:rsidRPr="0065640A">
        <w:t>Rådgivande organ till Ekofinrådet och Europeiska kommissionen. Följer bland annat den ekonomiska och finansiella utvecklingen i EU och euroomr</w:t>
      </w:r>
      <w:r w:rsidRPr="0065640A">
        <w:t>å</w:t>
      </w:r>
      <w:r w:rsidRPr="0065640A">
        <w:t>det samt granskar medlemsländernas stabilitets- och konvergensprogram. Centralbankerna är företrädda i EFK av vice centralbankschefer.</w:t>
      </w:r>
    </w:p>
    <w:p w:rsidR="00CE6318" w:rsidRPr="0065640A" w:rsidRDefault="00CE6318" w:rsidP="002E1FC0">
      <w:pPr>
        <w:spacing w:before="180"/>
        <w:rPr>
          <w:b/>
        </w:rPr>
      </w:pPr>
      <w:r w:rsidRPr="0065640A">
        <w:rPr>
          <w:b/>
        </w:rPr>
        <w:t>Ekofinrådet</w:t>
      </w:r>
    </w:p>
    <w:p w:rsidR="00CE6318" w:rsidRPr="0065640A" w:rsidRDefault="00CE6318" w:rsidP="00CE6318">
      <w:r w:rsidRPr="0065640A">
        <w:t>Sammansättning av Europeiska unionens råd med EU-ländernas finans- och ekonomiministrar. Varje år utfärdar Ekofinrådet ekonomisk-politiska riktli</w:t>
      </w:r>
      <w:r w:rsidRPr="0065640A">
        <w:t>n</w:t>
      </w:r>
      <w:r w:rsidRPr="0065640A">
        <w:t>jer och beslutar, tillsammans med Europaparlamentet, om finansiell lagstif</w:t>
      </w:r>
      <w:r w:rsidRPr="0065640A">
        <w:t>t</w:t>
      </w:r>
      <w:r w:rsidRPr="0065640A">
        <w:t>ning och EU:s budget om cirka 100 miljarder euro.</w:t>
      </w:r>
    </w:p>
    <w:p w:rsidR="00CE6318" w:rsidRPr="0065640A" w:rsidRDefault="00CE6318" w:rsidP="002E1FC0">
      <w:pPr>
        <w:spacing w:before="180"/>
        <w:rPr>
          <w:b/>
        </w:rPr>
      </w:pPr>
      <w:r w:rsidRPr="0065640A">
        <w:rPr>
          <w:b/>
        </w:rPr>
        <w:t>Finansiella marknader</w:t>
      </w:r>
    </w:p>
    <w:p w:rsidR="00CE6318" w:rsidRPr="0065640A" w:rsidRDefault="00CE6318" w:rsidP="00CE6318">
      <w:r w:rsidRPr="0065640A">
        <w:t>Samlingsnamn för de marknader där finansiella tillgångar köps och säljs. De fyra viktigaste marknaderna är valutamarknaden, räntemarknaden, aktiemar</w:t>
      </w:r>
      <w:r w:rsidRPr="0065640A">
        <w:t>k</w:t>
      </w:r>
      <w:r w:rsidRPr="0065640A">
        <w:t>naden och derivatmarknaden.</w:t>
      </w:r>
    </w:p>
    <w:p w:rsidR="00CE6318" w:rsidRPr="0065640A" w:rsidRDefault="00CE6318" w:rsidP="002E1FC0">
      <w:pPr>
        <w:spacing w:before="180"/>
        <w:rPr>
          <w:b/>
        </w:rPr>
      </w:pPr>
      <w:r w:rsidRPr="0065640A">
        <w:rPr>
          <w:b/>
        </w:rPr>
        <w:t>Finansiell stabilitet</w:t>
      </w:r>
    </w:p>
    <w:p w:rsidR="00CE6318" w:rsidRPr="0065640A" w:rsidRDefault="00CE6318" w:rsidP="00CE6318">
      <w:r w:rsidRPr="0065640A">
        <w:t>Tillstånd då det finansiella systemet kan upprätthålla sina grundläggande funktioner och dessutom har motståndskraft mot störningar som hotar dessa fun</w:t>
      </w:r>
      <w:r w:rsidRPr="0065640A">
        <w:t>k</w:t>
      </w:r>
      <w:r w:rsidRPr="0065640A">
        <w:t>tioner.</w:t>
      </w:r>
    </w:p>
    <w:p w:rsidR="00CE6318" w:rsidRPr="0065640A" w:rsidRDefault="00CE6318" w:rsidP="002E1FC0">
      <w:pPr>
        <w:spacing w:before="180"/>
        <w:rPr>
          <w:b/>
        </w:rPr>
      </w:pPr>
      <w:r w:rsidRPr="0065640A">
        <w:rPr>
          <w:b/>
        </w:rPr>
        <w:t xml:space="preserve">Finansiellt system </w:t>
      </w:r>
    </w:p>
    <w:p w:rsidR="00CE6318" w:rsidRPr="0065640A" w:rsidRDefault="00CE6318" w:rsidP="00CE6318">
      <w:r w:rsidRPr="0065640A">
        <w:t>Samlingsbegrepp för ett system som omfattar banker, försäkringsbolag och andra finansiella aktörer samt finansiella marknader och den finan</w:t>
      </w:r>
      <w:r w:rsidRPr="0065640A">
        <w:softHyphen/>
        <w:t>siella infr</w:t>
      </w:r>
      <w:r w:rsidRPr="0065640A">
        <w:t>a</w:t>
      </w:r>
      <w:r w:rsidRPr="0065640A">
        <w:t>struktur i form av tekniska system, dess regler och rutiner som krävs för att göra b</w:t>
      </w:r>
      <w:r w:rsidRPr="0065640A">
        <w:t>e</w:t>
      </w:r>
      <w:r w:rsidRPr="0065640A">
        <w:t>talningar och utbyta värdepapper. Till det finansiella systemet räknas även det finansiella regelverket i form av la</w:t>
      </w:r>
      <w:r w:rsidRPr="0065640A">
        <w:t>g</w:t>
      </w:r>
      <w:r w:rsidRPr="0065640A">
        <w:t xml:space="preserve">stiftning, regleringar och andra normer. </w:t>
      </w:r>
    </w:p>
    <w:p w:rsidR="00CE6318" w:rsidRPr="0065640A" w:rsidRDefault="00CE6318" w:rsidP="002E1FC0">
      <w:pPr>
        <w:spacing w:before="180"/>
        <w:rPr>
          <w:b/>
        </w:rPr>
      </w:pPr>
      <w:r w:rsidRPr="0065640A">
        <w:rPr>
          <w:b/>
        </w:rPr>
        <w:t>Finansinspektionen</w:t>
      </w:r>
    </w:p>
    <w:p w:rsidR="00CE6318" w:rsidRPr="0065640A" w:rsidRDefault="00CE6318" w:rsidP="00CE6318">
      <w:r w:rsidRPr="0065640A">
        <w:t>Statlig myndighet med uppgift att övervaka verksamheten för banker, kredi</w:t>
      </w:r>
      <w:r w:rsidRPr="0065640A">
        <w:t>t</w:t>
      </w:r>
      <w:r w:rsidRPr="0065640A">
        <w:t>mar</w:t>
      </w:r>
      <w:r w:rsidRPr="0065640A">
        <w:t>k</w:t>
      </w:r>
      <w:r w:rsidRPr="0065640A">
        <w:t>nadsbolag, värdepappersbolag, fondkommissionärer, fondbolag, börser, auktoriserade marknadsplatser, clearingorganisationer och försäkringsför</w:t>
      </w:r>
      <w:r w:rsidR="002F64E6" w:rsidRPr="0065640A">
        <w:softHyphen/>
      </w:r>
      <w:r w:rsidRPr="0065640A">
        <w:t>me</w:t>
      </w:r>
      <w:r w:rsidRPr="0065640A">
        <w:t>d</w:t>
      </w:r>
      <w:r w:rsidRPr="0065640A">
        <w:t xml:space="preserve">lare. </w:t>
      </w:r>
    </w:p>
    <w:p w:rsidR="00CE6318" w:rsidRPr="0065640A" w:rsidRDefault="00CE6318" w:rsidP="002E1FC0">
      <w:pPr>
        <w:spacing w:before="180"/>
        <w:rPr>
          <w:b/>
        </w:rPr>
      </w:pPr>
      <w:r w:rsidRPr="0065640A">
        <w:rPr>
          <w:b/>
        </w:rPr>
        <w:t>Finansutskottet</w:t>
      </w:r>
    </w:p>
    <w:p w:rsidR="00CE6318" w:rsidRPr="0065640A" w:rsidRDefault="00CE6318" w:rsidP="00CE6318">
      <w:r w:rsidRPr="0065640A">
        <w:t>Riksdagsutskott som bereder ärenden i ekonomiska frågor, bland annat om Rik</w:t>
      </w:r>
      <w:r w:rsidRPr="0065640A">
        <w:t>s</w:t>
      </w:r>
      <w:r w:rsidRPr="0065640A">
        <w:t>bankens verksamhet och om statsbudgeten.</w:t>
      </w:r>
    </w:p>
    <w:p w:rsidR="00CE6318" w:rsidRPr="0065640A" w:rsidRDefault="00CE6318" w:rsidP="002E1FC0">
      <w:pPr>
        <w:spacing w:before="180"/>
        <w:rPr>
          <w:b/>
        </w:rPr>
      </w:pPr>
      <w:r w:rsidRPr="0065640A">
        <w:rPr>
          <w:b/>
        </w:rPr>
        <w:t xml:space="preserve">Finjusterande transaktioner </w:t>
      </w:r>
    </w:p>
    <w:p w:rsidR="00CE6318" w:rsidRPr="0065640A" w:rsidRDefault="00CE6318" w:rsidP="00CE6318">
      <w:r w:rsidRPr="0065640A">
        <w:t>Transa</w:t>
      </w:r>
      <w:r w:rsidRPr="0065640A">
        <w:t>k</w:t>
      </w:r>
      <w:r w:rsidRPr="0065640A">
        <w:t>tioner som Riksbanken använder för att dra in överskottslikviditet från bankerna eller ge bankerna mö</w:t>
      </w:r>
      <w:r w:rsidRPr="0065640A">
        <w:t>j</w:t>
      </w:r>
      <w:r w:rsidRPr="0065640A">
        <w:t>lighet att låna pengar mot säkerhet hos Riksbanken för att hålla dagslånerä</w:t>
      </w:r>
      <w:r w:rsidRPr="0065640A">
        <w:t>n</w:t>
      </w:r>
      <w:r w:rsidRPr="0065640A">
        <w:t>tan stabil och nära reporäntan.</w:t>
      </w:r>
    </w:p>
    <w:p w:rsidR="006B3D32" w:rsidRPr="0065640A" w:rsidRDefault="006B3D32" w:rsidP="002E1FC0">
      <w:pPr>
        <w:spacing w:before="180"/>
        <w:rPr>
          <w:b/>
        </w:rPr>
      </w:pPr>
      <w:r w:rsidRPr="0065640A">
        <w:rPr>
          <w:b/>
        </w:rPr>
        <w:t xml:space="preserve">FSAP, </w:t>
      </w:r>
      <w:r w:rsidR="00976C94" w:rsidRPr="0065640A">
        <w:rPr>
          <w:b/>
        </w:rPr>
        <w:t>Financial Sector Assessment Programs</w:t>
      </w:r>
    </w:p>
    <w:p w:rsidR="00976C94" w:rsidRPr="0065640A" w:rsidRDefault="00976C94" w:rsidP="00976C94">
      <w:r w:rsidRPr="0065640A">
        <w:t>Program för utvärdering av myndigheter, lagstiftning och tillsyn som Interna</w:t>
      </w:r>
      <w:r w:rsidRPr="0065640A">
        <w:softHyphen/>
        <w:t>tionella valutafonden (IMF) använder för att granska och analysera den fina</w:t>
      </w:r>
      <w:r w:rsidRPr="0065640A">
        <w:t>n</w:t>
      </w:r>
      <w:r w:rsidRPr="0065640A">
        <w:t>siella sektorn i ett land. Programmen är obligatoriska för 25 utvalda länder med stora finans</w:t>
      </w:r>
      <w:r w:rsidRPr="0065640A">
        <w:t>i</w:t>
      </w:r>
      <w:r w:rsidRPr="0065640A">
        <w:t>ella sektorer.</w:t>
      </w:r>
    </w:p>
    <w:p w:rsidR="00026B59" w:rsidRPr="0065640A" w:rsidRDefault="00026B59" w:rsidP="002F64E6">
      <w:pPr>
        <w:spacing w:before="180"/>
        <w:rPr>
          <w:b/>
        </w:rPr>
      </w:pPr>
      <w:r w:rsidRPr="0065640A">
        <w:rPr>
          <w:b/>
        </w:rPr>
        <w:t>FSPOS, Finansiella Sektorns Privat-Offentliga Samverkansgrupp</w:t>
      </w:r>
    </w:p>
    <w:p w:rsidR="00026B59" w:rsidRPr="0065640A" w:rsidRDefault="00026B59" w:rsidP="00026B59">
      <w:r w:rsidRPr="0065640A">
        <w:t>Frivilligt samverkansforum för privata och offentliga aktörer med syfte att stärka robustheten lokalt, re</w:t>
      </w:r>
      <w:r w:rsidRPr="0065640A">
        <w:t>g</w:t>
      </w:r>
      <w:r w:rsidRPr="0065640A">
        <w:t>ionalt och nationellt inom Sveriges finansiella sektor.</w:t>
      </w:r>
    </w:p>
    <w:p w:rsidR="00CE6318" w:rsidRPr="0065640A" w:rsidRDefault="00CE6318" w:rsidP="002F64E6">
      <w:pPr>
        <w:spacing w:before="180"/>
        <w:rPr>
          <w:b/>
        </w:rPr>
      </w:pPr>
      <w:r w:rsidRPr="0065640A">
        <w:rPr>
          <w:b/>
        </w:rPr>
        <w:t>G10, Group of Ten eller Tiogruppen</w:t>
      </w:r>
    </w:p>
    <w:p w:rsidR="00CE6318" w:rsidRPr="0065640A" w:rsidRDefault="00CE6318" w:rsidP="00CE6318">
      <w:r w:rsidRPr="0065640A">
        <w:t>Forum för internationellt ekonomiskt samarbete. Består namnet till trots av elva länder: Belgien, Frankrike, Italien, Japan, Kanada, Nederländerna, Schweiz, Sto</w:t>
      </w:r>
      <w:r w:rsidRPr="0065640A">
        <w:t>r</w:t>
      </w:r>
      <w:r w:rsidRPr="0065640A">
        <w:t>britannien, Sverige, Tyskland och USA. Spelar en aktiv roll i BIS-arbetet med att utveckla finansiella normer och standarder. Se BIS, Bank for International Settl</w:t>
      </w:r>
      <w:r w:rsidRPr="0065640A">
        <w:t>e</w:t>
      </w:r>
      <w:r w:rsidRPr="0065640A">
        <w:t>ments.</w:t>
      </w:r>
    </w:p>
    <w:p w:rsidR="00CE6318" w:rsidRPr="0065640A" w:rsidRDefault="00CE6318" w:rsidP="002F64E6">
      <w:pPr>
        <w:spacing w:before="180"/>
        <w:rPr>
          <w:b/>
        </w:rPr>
      </w:pPr>
      <w:r w:rsidRPr="0065640A">
        <w:rPr>
          <w:b/>
        </w:rPr>
        <w:t>Guld- och valutareserv</w:t>
      </w:r>
    </w:p>
    <w:p w:rsidR="00CE6318" w:rsidRPr="0065640A" w:rsidRDefault="00CE6318" w:rsidP="00CE6318">
      <w:r w:rsidRPr="0065640A">
        <w:t>Sveriges reserv av guld och värdepapper i utländsk valuta som förvaltas av Rik</w:t>
      </w:r>
      <w:r w:rsidRPr="0065640A">
        <w:t>s</w:t>
      </w:r>
      <w:r w:rsidRPr="0065640A">
        <w:t>banken. Denna buffert kan användas för att vid behov försvara värdet på den svenska kronan och ge nödkrediter till solventa banker som får problem.</w:t>
      </w:r>
    </w:p>
    <w:p w:rsidR="00CE6318" w:rsidRPr="0065640A" w:rsidRDefault="00CE6318" w:rsidP="002F64E6">
      <w:pPr>
        <w:spacing w:before="180"/>
        <w:rPr>
          <w:b/>
        </w:rPr>
      </w:pPr>
      <w:r w:rsidRPr="0065640A">
        <w:rPr>
          <w:b/>
        </w:rPr>
        <w:t>IMF, International Monetary Fund eller Internationella valutafonden</w:t>
      </w:r>
    </w:p>
    <w:p w:rsidR="00CE6318" w:rsidRPr="0065640A" w:rsidRDefault="00CE6318" w:rsidP="00CE6318">
      <w:r w:rsidRPr="0065640A">
        <w:t>Organ som verkar för att det globala finansiella systemet ska vara stabilt och att det inte ska uppstå internationella finansiella kriser. Övervakar och anal</w:t>
      </w:r>
      <w:r w:rsidRPr="0065640A">
        <w:t>y</w:t>
      </w:r>
      <w:r w:rsidRPr="0065640A">
        <w:t>serar utvec</w:t>
      </w:r>
      <w:r w:rsidRPr="0065640A">
        <w:t>k</w:t>
      </w:r>
      <w:r w:rsidRPr="0065640A">
        <w:t>lingen i de 185 medlemsländerna, ger teknisk assistans och lånar ut pen</w:t>
      </w:r>
      <w:r w:rsidRPr="0065640A">
        <w:t>g</w:t>
      </w:r>
      <w:r w:rsidRPr="0065640A">
        <w:t xml:space="preserve">ar till länder som genomför ekonomiska anpassningsprogram. </w:t>
      </w:r>
    </w:p>
    <w:p w:rsidR="00CE6318" w:rsidRPr="0065640A" w:rsidRDefault="00CE6318" w:rsidP="002F64E6">
      <w:pPr>
        <w:spacing w:before="180"/>
        <w:rPr>
          <w:b/>
        </w:rPr>
      </w:pPr>
      <w:r w:rsidRPr="0065640A">
        <w:rPr>
          <w:b/>
        </w:rPr>
        <w:t>Inflation</w:t>
      </w:r>
    </w:p>
    <w:p w:rsidR="00CE6318" w:rsidRPr="0065640A" w:rsidRDefault="00CE6318" w:rsidP="00CE6318">
      <w:r w:rsidRPr="0065640A">
        <w:t>Allmänna prisökningar som gör att pengarnas värde minskar, det vill säga att man kan köpa färre varor och tjänster för samma mängd pengar. Motsatsen är defl</w:t>
      </w:r>
      <w:r w:rsidRPr="0065640A">
        <w:t>a</w:t>
      </w:r>
      <w:r w:rsidRPr="0065640A">
        <w:t>tion.</w:t>
      </w:r>
    </w:p>
    <w:p w:rsidR="00CE6318" w:rsidRPr="0065640A" w:rsidRDefault="00CE6318" w:rsidP="002F64E6">
      <w:pPr>
        <w:spacing w:before="180"/>
        <w:rPr>
          <w:b/>
        </w:rPr>
      </w:pPr>
      <w:r w:rsidRPr="0065640A">
        <w:rPr>
          <w:b/>
        </w:rPr>
        <w:t>Inflationsmått</w:t>
      </w:r>
    </w:p>
    <w:p w:rsidR="00CE6318" w:rsidRPr="0065640A" w:rsidRDefault="00CE6318" w:rsidP="00CE6318">
      <w:r w:rsidRPr="0065640A">
        <w:t>Det finns flera olika mått på inflation, se exempelvis KPI eller KPIF.</w:t>
      </w:r>
    </w:p>
    <w:p w:rsidR="00CE6318" w:rsidRPr="0065640A" w:rsidRDefault="00CE6318" w:rsidP="002F64E6">
      <w:pPr>
        <w:spacing w:before="180"/>
        <w:rPr>
          <w:b/>
        </w:rPr>
      </w:pPr>
      <w:r w:rsidRPr="0065640A">
        <w:rPr>
          <w:b/>
        </w:rPr>
        <w:t>Inlåningsfacilitet</w:t>
      </w:r>
    </w:p>
    <w:p w:rsidR="00CE6318" w:rsidRPr="0065640A" w:rsidRDefault="00CE6318" w:rsidP="00CE6318">
      <w:r w:rsidRPr="0065640A">
        <w:t>Arrangemang som gör det möjligt för banker att sätta in pengar på ett konto i Riksbanken under en dag mot ränta (inlåningsränta).</w:t>
      </w:r>
    </w:p>
    <w:p w:rsidR="00CE6318" w:rsidRPr="0065640A" w:rsidRDefault="00CE6318" w:rsidP="002F64E6">
      <w:pPr>
        <w:spacing w:before="180"/>
        <w:rPr>
          <w:b/>
        </w:rPr>
      </w:pPr>
      <w:r w:rsidRPr="0065640A">
        <w:rPr>
          <w:b/>
        </w:rPr>
        <w:t>Insättningsgaranti</w:t>
      </w:r>
    </w:p>
    <w:p w:rsidR="00CE6318" w:rsidRPr="0065640A" w:rsidRDefault="00CE6318" w:rsidP="00CE6318">
      <w:r w:rsidRPr="0065640A">
        <w:t>Statlig försäkring på medel insatta på konton hos anslutna kreditinstitut. Om ett kreditinstitut går i konkurs får kontoinnehavarna tillbaka sina insatta m</w:t>
      </w:r>
      <w:r w:rsidRPr="0065640A">
        <w:t>e</w:t>
      </w:r>
      <w:r w:rsidRPr="0065640A">
        <w:t>del, vanl</w:t>
      </w:r>
      <w:r w:rsidRPr="0065640A">
        <w:t>i</w:t>
      </w:r>
      <w:r w:rsidRPr="0065640A">
        <w:t>gen upp till ett visst fastställt belopp.</w:t>
      </w:r>
    </w:p>
    <w:p w:rsidR="00CE6318" w:rsidRPr="0065640A" w:rsidRDefault="00CE6318" w:rsidP="002F64E6">
      <w:pPr>
        <w:spacing w:before="180"/>
        <w:rPr>
          <w:b/>
        </w:rPr>
      </w:pPr>
      <w:r w:rsidRPr="0065640A">
        <w:rPr>
          <w:b/>
        </w:rPr>
        <w:t>Interbankmarknaden</w:t>
      </w:r>
    </w:p>
    <w:p w:rsidR="00CE6318" w:rsidRPr="0065640A" w:rsidRDefault="00CE6318" w:rsidP="00CE6318">
      <w:r w:rsidRPr="0065640A">
        <w:t>Marknad där bankerna handlar räntor och valutor sinsemellan.</w:t>
      </w:r>
    </w:p>
    <w:p w:rsidR="00CE6318" w:rsidRPr="0065640A" w:rsidRDefault="00CE6318" w:rsidP="002F64E6">
      <w:pPr>
        <w:spacing w:before="180"/>
        <w:rPr>
          <w:b/>
        </w:rPr>
      </w:pPr>
      <w:bookmarkStart w:id="64" w:name="Så_här_fungerar_Insättningsgarantin"/>
      <w:bookmarkEnd w:id="64"/>
      <w:r w:rsidRPr="0065640A">
        <w:rPr>
          <w:b/>
        </w:rPr>
        <w:t>Interbankränta</w:t>
      </w:r>
    </w:p>
    <w:p w:rsidR="00CE6318" w:rsidRPr="0065640A" w:rsidRDefault="00CE6318" w:rsidP="00CE6318">
      <w:r w:rsidRPr="0065640A">
        <w:t>Daglig referensränta baserad på de räntesatser för osäkrade lån som banker erbjuder andra banker när de lånar av varandra på interbankmarknaden på löptider upp till ett år.</w:t>
      </w:r>
    </w:p>
    <w:p w:rsidR="00CE6318" w:rsidRPr="0065640A" w:rsidRDefault="00CE6318" w:rsidP="002F64E6">
      <w:pPr>
        <w:spacing w:before="180"/>
        <w:rPr>
          <w:b/>
        </w:rPr>
      </w:pPr>
      <w:r w:rsidRPr="0065640A">
        <w:rPr>
          <w:b/>
        </w:rPr>
        <w:t>Kapitalmarknad</w:t>
      </w:r>
    </w:p>
    <w:p w:rsidR="00CE6318" w:rsidRPr="0065640A" w:rsidRDefault="00CE6318" w:rsidP="00CE6318">
      <w:r w:rsidRPr="0065640A">
        <w:t>Samlingsnamn för aktiemarknad, kreditmarknad och derivatmarknad.</w:t>
      </w:r>
    </w:p>
    <w:p w:rsidR="00CE6318" w:rsidRPr="0065640A" w:rsidRDefault="00CE6318" w:rsidP="002F64E6">
      <w:pPr>
        <w:spacing w:before="180"/>
        <w:rPr>
          <w:b/>
        </w:rPr>
      </w:pPr>
      <w:r w:rsidRPr="0065640A">
        <w:rPr>
          <w:b/>
        </w:rPr>
        <w:t>KPI, konsumentprisindex</w:t>
      </w:r>
    </w:p>
    <w:p w:rsidR="00CE6318" w:rsidRPr="0065640A" w:rsidRDefault="00CE6318" w:rsidP="00CE6318">
      <w:r w:rsidRPr="0065640A">
        <w:t xml:space="preserve">Statistiskt mått på </w:t>
      </w:r>
      <w:r w:rsidR="001F7B35" w:rsidRPr="0065640A">
        <w:t>prisnivån</w:t>
      </w:r>
      <w:r w:rsidRPr="0065640A">
        <w:t>. Beräknas av Statistiska ce</w:t>
      </w:r>
      <w:r w:rsidRPr="0065640A">
        <w:t>n</w:t>
      </w:r>
      <w:r w:rsidRPr="0065640A">
        <w:t>tralbyrån (SCB) varje månad. Riksbankens inflationsmål är uttryckt i termer av den årliga procent</w:t>
      </w:r>
      <w:r w:rsidRPr="0065640A">
        <w:t>u</w:t>
      </w:r>
      <w:r w:rsidRPr="0065640A">
        <w:t>ella förändringen i KPI.</w:t>
      </w:r>
    </w:p>
    <w:p w:rsidR="00CE6318" w:rsidRPr="0065640A" w:rsidRDefault="00CE6318" w:rsidP="002F64E6">
      <w:pPr>
        <w:spacing w:before="180"/>
        <w:rPr>
          <w:b/>
        </w:rPr>
      </w:pPr>
      <w:r w:rsidRPr="0065640A">
        <w:rPr>
          <w:b/>
        </w:rPr>
        <w:t xml:space="preserve">KPIF, konsumentprisindex med fast bostadsränta </w:t>
      </w:r>
    </w:p>
    <w:p w:rsidR="00CE6318" w:rsidRPr="0065640A" w:rsidRDefault="001F7B35" w:rsidP="00CE6318">
      <w:r w:rsidRPr="0065640A">
        <w:t>Se KPI. Till skillnad från KPI påverkas inte KPIF direkt av förändringar i bostadsrä</w:t>
      </w:r>
      <w:r w:rsidRPr="0065640A">
        <w:t>n</w:t>
      </w:r>
      <w:r w:rsidRPr="0065640A">
        <w:t>torna</w:t>
      </w:r>
      <w:r w:rsidR="00CE6318" w:rsidRPr="0065640A">
        <w:t xml:space="preserve">. </w:t>
      </w:r>
    </w:p>
    <w:p w:rsidR="00CE6318" w:rsidRPr="0065640A" w:rsidRDefault="00CE6318" w:rsidP="002F64E6">
      <w:pPr>
        <w:spacing w:before="180"/>
        <w:rPr>
          <w:b/>
        </w:rPr>
      </w:pPr>
      <w:r w:rsidRPr="0065640A">
        <w:rPr>
          <w:b/>
        </w:rPr>
        <w:t>Likviditet</w:t>
      </w:r>
    </w:p>
    <w:p w:rsidR="00CE6318" w:rsidRPr="0065640A" w:rsidRDefault="00CE6318" w:rsidP="00CE6318">
      <w:r w:rsidRPr="0065640A">
        <w:t>Mått på ett företags eller en organisations betalningsförmåga på kort sikt. Kan även beskriva hur snabbt det är möjligt att omsätta en tillgång i pengar.</w:t>
      </w:r>
    </w:p>
    <w:p w:rsidR="00CE6318" w:rsidRPr="0065640A" w:rsidRDefault="00CE6318" w:rsidP="002F64E6">
      <w:pPr>
        <w:spacing w:before="180"/>
        <w:rPr>
          <w:b/>
        </w:rPr>
      </w:pPr>
      <w:r w:rsidRPr="0065640A">
        <w:rPr>
          <w:b/>
        </w:rPr>
        <w:t>Likviditetsstöd</w:t>
      </w:r>
    </w:p>
    <w:p w:rsidR="00CE6318" w:rsidRPr="0065640A" w:rsidRDefault="00CE6318" w:rsidP="00CE6318">
      <w:r w:rsidRPr="0065640A">
        <w:t>Åtgärder som en centralbank kan vidta för att stödja ett eller flera finansinst</w:t>
      </w:r>
      <w:r w:rsidRPr="0065640A">
        <w:t>i</w:t>
      </w:r>
      <w:r w:rsidRPr="0065640A">
        <w:t>tuts betalningsförmåga på kort sikt i syfte att undvika en allvarlig störning i det finans</w:t>
      </w:r>
      <w:r w:rsidRPr="0065640A">
        <w:t>i</w:t>
      </w:r>
      <w:r w:rsidRPr="0065640A">
        <w:t>ella systemet och stärka förtroendet för betalningsväsendet.</w:t>
      </w:r>
    </w:p>
    <w:p w:rsidR="00CE6318" w:rsidRPr="0065640A" w:rsidRDefault="00CE6318" w:rsidP="002F64E6">
      <w:pPr>
        <w:spacing w:before="180"/>
        <w:rPr>
          <w:b/>
        </w:rPr>
      </w:pPr>
      <w:r w:rsidRPr="0065640A">
        <w:rPr>
          <w:b/>
        </w:rPr>
        <w:t>Medieakademin</w:t>
      </w:r>
    </w:p>
    <w:p w:rsidR="00CE6318" w:rsidRPr="0065640A" w:rsidRDefault="00CE6318" w:rsidP="00CE6318">
      <w:r w:rsidRPr="0065640A">
        <w:t>Samarbetsprojekt mellan Göteborgs-Posten, Göteborgs universitet, Forsman &amp; Bodenfors och NFO Infratest (numera TNS Gallup) som sedan 1997 bland annat gör en årligt återkommande undersökning som mäter förtr</w:t>
      </w:r>
      <w:r w:rsidRPr="0065640A">
        <w:t>o</w:t>
      </w:r>
      <w:r w:rsidRPr="0065640A">
        <w:t>endet för samhällsinstitutioner, enskilda företag och mas</w:t>
      </w:r>
      <w:r w:rsidRPr="0065640A">
        <w:t>s</w:t>
      </w:r>
      <w:r w:rsidRPr="0065640A">
        <w:t>medier.</w:t>
      </w:r>
    </w:p>
    <w:p w:rsidR="00CE6318" w:rsidRPr="0065640A" w:rsidRDefault="00CE6318" w:rsidP="002F64E6">
      <w:pPr>
        <w:spacing w:before="180"/>
        <w:rPr>
          <w:b/>
        </w:rPr>
      </w:pPr>
      <w:r w:rsidRPr="0065640A">
        <w:rPr>
          <w:b/>
        </w:rPr>
        <w:t>Modifierad duration</w:t>
      </w:r>
    </w:p>
    <w:p w:rsidR="00CE6318" w:rsidRPr="0065640A" w:rsidRDefault="00CE6318" w:rsidP="00CE6318">
      <w:r w:rsidRPr="0065640A">
        <w:t>Mått på hur känsligt värdet på ett räntebärande värdepapper är för förändrin</w:t>
      </w:r>
      <w:r w:rsidRPr="0065640A">
        <w:t>g</w:t>
      </w:r>
      <w:r w:rsidRPr="0065640A">
        <w:t xml:space="preserve">ar i räntenivån. Anges som procentuell förändring av priset på värdepapperet om räntan stiger med 1 procentenhet. </w:t>
      </w:r>
    </w:p>
    <w:p w:rsidR="00CE6318" w:rsidRPr="0065640A" w:rsidRDefault="00CE6318" w:rsidP="002F64E6">
      <w:pPr>
        <w:spacing w:before="180"/>
        <w:rPr>
          <w:b/>
        </w:rPr>
      </w:pPr>
      <w:r w:rsidRPr="0065640A">
        <w:rPr>
          <w:b/>
        </w:rPr>
        <w:t>Obligation</w:t>
      </w:r>
    </w:p>
    <w:p w:rsidR="00CE6318" w:rsidRPr="0065640A" w:rsidRDefault="00CE6318" w:rsidP="00CE6318">
      <w:r w:rsidRPr="0065640A">
        <w:t>Räntebärande löpande skuldförbindelse som kan ges ut av stat, kommun, kr</w:t>
      </w:r>
      <w:r w:rsidRPr="0065640A">
        <w:t>e</w:t>
      </w:r>
      <w:r w:rsidRPr="0065640A">
        <w:t>ditmarknadsbolag, hypoteksinstitut eller större företag. Obligation har lång löptid</w:t>
      </w:r>
      <w:r w:rsidR="003A3030" w:rsidRPr="0065640A">
        <w:t>,</w:t>
      </w:r>
      <w:r w:rsidRPr="0065640A">
        <w:t xml:space="preserve"> minst ett år. Obligationens nominella belopp återbetalas när löpt</w:t>
      </w:r>
      <w:r w:rsidRPr="0065640A">
        <w:t>i</w:t>
      </w:r>
      <w:r w:rsidRPr="0065640A">
        <w:t>den gått ut, och under tiden får innehavaren av obligationen periodiska utdelnin</w:t>
      </w:r>
      <w:r w:rsidRPr="0065640A">
        <w:t>g</w:t>
      </w:r>
      <w:r w:rsidRPr="0065640A">
        <w:t>ar (räntor).</w:t>
      </w:r>
    </w:p>
    <w:p w:rsidR="00CE6318" w:rsidRPr="0065640A" w:rsidRDefault="002F64E6" w:rsidP="002F64E6">
      <w:pPr>
        <w:spacing w:before="180"/>
        <w:rPr>
          <w:b/>
        </w:rPr>
      </w:pPr>
      <w:r w:rsidRPr="0065640A">
        <w:rPr>
          <w:b/>
        </w:rPr>
        <w:br w:type="page"/>
      </w:r>
      <w:r w:rsidR="00CE6318" w:rsidRPr="0065640A">
        <w:rPr>
          <w:b/>
        </w:rPr>
        <w:t xml:space="preserve">Penningmarknad </w:t>
      </w:r>
    </w:p>
    <w:p w:rsidR="00CE6318" w:rsidRPr="0065640A" w:rsidRDefault="00CE6318" w:rsidP="00CE6318">
      <w:r w:rsidRPr="0065640A">
        <w:t>Den del av kreditmarknaden där man handlar med instrument som har en löptid på mindre än ett år, till exempel statsskuldväxlar och certifikat. En av penningmar</w:t>
      </w:r>
      <w:r w:rsidRPr="0065640A">
        <w:t>k</w:t>
      </w:r>
      <w:r w:rsidRPr="0065640A">
        <w:t>nadens viktigaste funktioner är att säkra tillgången till likviditet för banker och andra finansiella institut.</w:t>
      </w:r>
    </w:p>
    <w:p w:rsidR="00CE6318" w:rsidRPr="0065640A" w:rsidRDefault="00CE6318" w:rsidP="002F64E6">
      <w:pPr>
        <w:spacing w:before="180"/>
        <w:rPr>
          <w:b/>
        </w:rPr>
      </w:pPr>
      <w:r w:rsidRPr="0065640A">
        <w:rPr>
          <w:b/>
        </w:rPr>
        <w:t>Penningpolitik</w:t>
      </w:r>
    </w:p>
    <w:p w:rsidR="00CE6318" w:rsidRPr="0065640A" w:rsidRDefault="00CE6318" w:rsidP="00CE6318">
      <w:r w:rsidRPr="0065640A">
        <w:t>Åtgärder som en centralbank vidtar för att upprätthålla prisstabilitet i ekon</w:t>
      </w:r>
      <w:r w:rsidRPr="0065640A">
        <w:t>o</w:t>
      </w:r>
      <w:r w:rsidRPr="0065640A">
        <w:t>min.</w:t>
      </w:r>
    </w:p>
    <w:p w:rsidR="00CE6318" w:rsidRPr="0065640A" w:rsidRDefault="00CE6318" w:rsidP="002F64E6">
      <w:pPr>
        <w:spacing w:before="180"/>
        <w:rPr>
          <w:b/>
        </w:rPr>
      </w:pPr>
      <w:r w:rsidRPr="0065640A">
        <w:rPr>
          <w:b/>
        </w:rPr>
        <w:t>Penningpolitisk motpart</w:t>
      </w:r>
    </w:p>
    <w:p w:rsidR="00CE6318" w:rsidRPr="0065640A" w:rsidRDefault="00CE6318" w:rsidP="00CE6318">
      <w:r w:rsidRPr="0065640A">
        <w:t>Kreditinstitut med säte eller filial i Sverige som är deltagare i RIX och som har tillgång till kreditfaciliteter hos Riksbanken. Sedan april 2009 kan kredi</w:t>
      </w:r>
      <w:r w:rsidRPr="0065640A">
        <w:t>t</w:t>
      </w:r>
      <w:r w:rsidRPr="0065640A">
        <w:t>institut som valt att inte delta i RIX bli begränsade penningpolitiska motparter för att få tillgång till kredi</w:t>
      </w:r>
      <w:r w:rsidRPr="0065640A">
        <w:t>t</w:t>
      </w:r>
      <w:r w:rsidRPr="0065640A">
        <w:t>faciliteterna.</w:t>
      </w:r>
    </w:p>
    <w:p w:rsidR="00CE6318" w:rsidRPr="0065640A" w:rsidRDefault="00CE6318" w:rsidP="002F64E6">
      <w:pPr>
        <w:spacing w:before="180"/>
        <w:rPr>
          <w:b/>
        </w:rPr>
      </w:pPr>
      <w:r w:rsidRPr="0065640A">
        <w:rPr>
          <w:b/>
        </w:rPr>
        <w:t>Penningpolitiskt styrsystem</w:t>
      </w:r>
    </w:p>
    <w:p w:rsidR="00CE6318" w:rsidRPr="0065640A" w:rsidRDefault="00CE6318" w:rsidP="00CE6318">
      <w:r w:rsidRPr="0065640A">
        <w:t>System som gör det möjligt för en centralbank att bestämma villkoren för bankernas in- och utlåning i centralbanken för att kunna påverka räntebil</w:t>
      </w:r>
      <w:r w:rsidRPr="0065640A">
        <w:t>d</w:t>
      </w:r>
      <w:r w:rsidRPr="0065640A">
        <w:t>ningen på dagslånemarknaden och därigenom påverka prisbildningen i ek</w:t>
      </w:r>
      <w:r w:rsidRPr="0065640A">
        <w:t>o</w:t>
      </w:r>
      <w:r w:rsidRPr="0065640A">
        <w:t>nomin.</w:t>
      </w:r>
    </w:p>
    <w:p w:rsidR="003A3030" w:rsidRPr="0065640A" w:rsidRDefault="003A3030" w:rsidP="002F64E6">
      <w:pPr>
        <w:spacing w:before="180"/>
        <w:rPr>
          <w:b/>
        </w:rPr>
      </w:pPr>
      <w:r w:rsidRPr="0065640A">
        <w:rPr>
          <w:b/>
        </w:rPr>
        <w:t>Primärkapital</w:t>
      </w:r>
    </w:p>
    <w:p w:rsidR="003A3030" w:rsidRPr="0065640A" w:rsidRDefault="003A3030" w:rsidP="003A3030">
      <w:r w:rsidRPr="0065640A">
        <w:t>Eget kapital reducerat med föreslagen utdelning, uppskjutna skattefordringar och immateriella tillgångar (till exempel goodwill). I primärkapitalet får också vissa typer av förlagslån ingå.</w:t>
      </w:r>
    </w:p>
    <w:p w:rsidR="00CE6318" w:rsidRPr="0065640A" w:rsidRDefault="00CE6318" w:rsidP="002F64E6">
      <w:pPr>
        <w:spacing w:before="180"/>
        <w:rPr>
          <w:b/>
        </w:rPr>
      </w:pPr>
      <w:r w:rsidRPr="0065640A">
        <w:rPr>
          <w:b/>
        </w:rPr>
        <w:t>Prisstabilitet</w:t>
      </w:r>
    </w:p>
    <w:p w:rsidR="00CE6318" w:rsidRPr="0065640A" w:rsidRDefault="00CE6318" w:rsidP="00CE6318">
      <w:r w:rsidRPr="0065640A">
        <w:t>Tillstånd där priserna på varor och tjänster ökar endast måttligt eller inte alls. E</w:t>
      </w:r>
      <w:r w:rsidRPr="0065640A">
        <w:t>n</w:t>
      </w:r>
      <w:r w:rsidRPr="0065640A">
        <w:t>ligt Riksbankens definition innebär prisstabilitet att inflationen, mätt med konsumentprisindex, begränsas till 2 procent.</w:t>
      </w:r>
    </w:p>
    <w:p w:rsidR="00CE6318" w:rsidRPr="0065640A" w:rsidRDefault="00CE6318" w:rsidP="002F64E6">
      <w:pPr>
        <w:spacing w:before="180"/>
        <w:rPr>
          <w:b/>
        </w:rPr>
      </w:pPr>
      <w:r w:rsidRPr="0065640A">
        <w:rPr>
          <w:b/>
        </w:rPr>
        <w:t>Produktivitet</w:t>
      </w:r>
    </w:p>
    <w:p w:rsidR="00CE6318" w:rsidRPr="0065640A" w:rsidRDefault="00CE6318" w:rsidP="00CE6318">
      <w:r w:rsidRPr="0065640A">
        <w:t>Mått som visar hur mycket varor och tjänster som produceras i förhållande till de resurser i form av arbetskraft och kapital som sätts in. Det vanligaste må</w:t>
      </w:r>
      <w:r w:rsidRPr="0065640A">
        <w:t>t</w:t>
      </w:r>
      <w:r w:rsidRPr="0065640A">
        <w:t>tet är arbet</w:t>
      </w:r>
      <w:r w:rsidRPr="0065640A">
        <w:t>s</w:t>
      </w:r>
      <w:r w:rsidRPr="0065640A">
        <w:t>produktivitet som mäter produktionen per arbetad timme.</w:t>
      </w:r>
    </w:p>
    <w:p w:rsidR="00CE6318" w:rsidRPr="0065640A" w:rsidRDefault="00CE6318" w:rsidP="002F64E6">
      <w:pPr>
        <w:spacing w:before="180"/>
        <w:rPr>
          <w:b/>
        </w:rPr>
      </w:pPr>
      <w:r w:rsidRPr="0065640A">
        <w:rPr>
          <w:b/>
        </w:rPr>
        <w:t>Repa, repotransaktion</w:t>
      </w:r>
    </w:p>
    <w:p w:rsidR="00CE6318" w:rsidRPr="0065640A" w:rsidRDefault="00CE6318" w:rsidP="00CE6318">
      <w:r w:rsidRPr="0065640A">
        <w:t>Återköpsavtal som liknar ett kortfristigt lån. Riksbanken lånar ut pengar g</w:t>
      </w:r>
      <w:r w:rsidRPr="0065640A">
        <w:t>e</w:t>
      </w:r>
      <w:r w:rsidRPr="0065640A">
        <w:t>nom att köpa värdepapper av bankerna. Samtidigt åtar sig Riksbanken att sälja tillb</w:t>
      </w:r>
      <w:r w:rsidRPr="0065640A">
        <w:t>a</w:t>
      </w:r>
      <w:r w:rsidRPr="0065640A">
        <w:t xml:space="preserve">ka dessa värdepapper vid ett bestämt datum för ett något högre </w:t>
      </w:r>
      <w:r w:rsidR="00976C94" w:rsidRPr="0065640A">
        <w:t>pris</w:t>
      </w:r>
      <w:r w:rsidRPr="0065640A">
        <w:t>, där prisskillnaden motsvarar reporäntan. Riksba</w:t>
      </w:r>
      <w:r w:rsidRPr="0065640A">
        <w:t>n</w:t>
      </w:r>
      <w:r w:rsidRPr="0065640A">
        <w:t>ken får alltså då tillbaka pengarna, och värdepapperet återgår till den ursprungliga ägaren. Marknad</w:t>
      </w:r>
      <w:r w:rsidRPr="0065640A">
        <w:t>s</w:t>
      </w:r>
      <w:r w:rsidRPr="0065640A">
        <w:t>aktörerna kallar Riksbankens återköp av värdepapper för en o</w:t>
      </w:r>
      <w:r w:rsidRPr="0065640A">
        <w:t>m</w:t>
      </w:r>
      <w:r w:rsidRPr="0065640A">
        <w:t xml:space="preserve">vänd repa. </w:t>
      </w:r>
      <w:r w:rsidR="00A02498" w:rsidRPr="0065640A">
        <w:t>Före</w:t>
      </w:r>
      <w:r w:rsidR="00976C94" w:rsidRPr="0065640A">
        <w:t xml:space="preserve"> den finansiella krisen 2008 utfördes reporna vanligtvis varje vecka</w:t>
      </w:r>
      <w:r w:rsidRPr="0065640A">
        <w:t>. Från engel</w:t>
      </w:r>
      <w:r w:rsidRPr="0065640A">
        <w:t>s</w:t>
      </w:r>
      <w:r w:rsidRPr="0065640A">
        <w:t>kans repurchase agreement.</w:t>
      </w:r>
    </w:p>
    <w:p w:rsidR="00CE6318" w:rsidRPr="0065640A" w:rsidRDefault="00CE6318" w:rsidP="002F64E6">
      <w:pPr>
        <w:spacing w:before="180"/>
        <w:rPr>
          <w:b/>
        </w:rPr>
      </w:pPr>
      <w:r w:rsidRPr="0065640A">
        <w:rPr>
          <w:b/>
        </w:rPr>
        <w:t>Reporänta</w:t>
      </w:r>
    </w:p>
    <w:p w:rsidR="00CE6318" w:rsidRPr="0065640A" w:rsidRDefault="00CE6318" w:rsidP="00CE6318">
      <w:r w:rsidRPr="0065640A">
        <w:t>Riksbankens viktigaste styrränta genom vilken Riksbanken kan styra de korta marknadsräntorna med avsikt att påverka inflationen. Bankerna betalar rep</w:t>
      </w:r>
      <w:r w:rsidRPr="0065640A">
        <w:t>o</w:t>
      </w:r>
      <w:r w:rsidRPr="0065640A">
        <w:t xml:space="preserve">ränta när de lånar pengar i Riksbanken via Riksbankens repotransaktioner. </w:t>
      </w:r>
    </w:p>
    <w:p w:rsidR="001F7B35" w:rsidRPr="0065640A" w:rsidRDefault="001F7B35" w:rsidP="002F64E6">
      <w:pPr>
        <w:spacing w:before="180"/>
        <w:rPr>
          <w:b/>
        </w:rPr>
      </w:pPr>
      <w:r w:rsidRPr="0065640A">
        <w:rPr>
          <w:b/>
        </w:rPr>
        <w:t>Resursutnyttjande</w:t>
      </w:r>
    </w:p>
    <w:p w:rsidR="001F7B35" w:rsidRPr="0065640A" w:rsidRDefault="001F7B35" w:rsidP="001F7B35">
      <w:r w:rsidRPr="0065640A">
        <w:t>Anger i hur stor utsträckning produktionsresurserna arbete och kapital a</w:t>
      </w:r>
      <w:r w:rsidRPr="0065640A">
        <w:t>n</w:t>
      </w:r>
      <w:r w:rsidRPr="0065640A">
        <w:t>vänds.</w:t>
      </w:r>
    </w:p>
    <w:p w:rsidR="00CE6318" w:rsidRPr="0065640A" w:rsidRDefault="00CE6318" w:rsidP="002F64E6">
      <w:pPr>
        <w:spacing w:before="180"/>
        <w:rPr>
          <w:b/>
        </w:rPr>
      </w:pPr>
      <w:r w:rsidRPr="0065640A">
        <w:rPr>
          <w:b/>
        </w:rPr>
        <w:t>Riksbankens direktion</w:t>
      </w:r>
    </w:p>
    <w:p w:rsidR="00CE6318" w:rsidRPr="0065640A" w:rsidRDefault="00CE6318" w:rsidP="00CE6318">
      <w:r w:rsidRPr="0065640A">
        <w:t>Sex ledamöter som utses av riksbanksfullmäktige med mandatperioder på fem eller sex år. Direktionen ansvarar för Riksbankens verksamhet och fattar beslut om penningpolitiken, frågor om finansiell stabilitet, marknadsopera</w:t>
      </w:r>
      <w:r w:rsidRPr="0065640A">
        <w:t>t</w:t>
      </w:r>
      <w:r w:rsidRPr="0065640A">
        <w:t>io</w:t>
      </w:r>
      <w:r w:rsidR="00A02498" w:rsidRPr="0065640A">
        <w:softHyphen/>
      </w:r>
      <w:r w:rsidRPr="0065640A">
        <w:t>ner och betalning</w:t>
      </w:r>
      <w:r w:rsidRPr="0065640A">
        <w:t>s</w:t>
      </w:r>
      <w:r w:rsidRPr="0065640A">
        <w:t>väsende.</w:t>
      </w:r>
    </w:p>
    <w:p w:rsidR="00CE6318" w:rsidRPr="0065640A" w:rsidRDefault="00CE6318" w:rsidP="002F64E6">
      <w:pPr>
        <w:spacing w:before="180"/>
        <w:rPr>
          <w:b/>
        </w:rPr>
      </w:pPr>
      <w:r w:rsidRPr="0065640A">
        <w:rPr>
          <w:b/>
        </w:rPr>
        <w:t>Riksbankscertifikat</w:t>
      </w:r>
    </w:p>
    <w:p w:rsidR="00CE6318" w:rsidRPr="0065640A" w:rsidRDefault="00CE6318" w:rsidP="00CE6318">
      <w:r w:rsidRPr="0065640A">
        <w:t>Värdepapper med kort löptid som ges ut av Riksbanken i syfte att vid behov dra in överskott av likvida medel.</w:t>
      </w:r>
    </w:p>
    <w:p w:rsidR="00CE6318" w:rsidRPr="0065640A" w:rsidRDefault="00CE6318" w:rsidP="002F64E6">
      <w:pPr>
        <w:spacing w:before="180"/>
        <w:rPr>
          <w:b/>
        </w:rPr>
      </w:pPr>
      <w:r w:rsidRPr="0065640A">
        <w:rPr>
          <w:b/>
        </w:rPr>
        <w:t>Riksbanksfullmäktige</w:t>
      </w:r>
    </w:p>
    <w:p w:rsidR="00CE6318" w:rsidRPr="0065640A" w:rsidRDefault="00CE6318" w:rsidP="00CE6318">
      <w:r w:rsidRPr="0065640A">
        <w:t>Elva ledamöter och lika många suppleanter som utses av riksdagen och har samma mandatperiod som riksdagsledamöterna. Utser i sin tur de sex ledam</w:t>
      </w:r>
      <w:r w:rsidRPr="0065640A">
        <w:t>ö</w:t>
      </w:r>
      <w:r w:rsidRPr="0065640A">
        <w:t>terna i Riksbankens direktion, följer upp Riksbankens verksamhet och besl</w:t>
      </w:r>
      <w:r w:rsidRPr="0065640A">
        <w:t>u</w:t>
      </w:r>
      <w:r w:rsidRPr="0065640A">
        <w:t>tar bland annat om utformningen av sedlar och mynt.</w:t>
      </w:r>
    </w:p>
    <w:p w:rsidR="00CE6318" w:rsidRPr="0065640A" w:rsidRDefault="00CE6318" w:rsidP="002F64E6">
      <w:pPr>
        <w:spacing w:before="180"/>
        <w:rPr>
          <w:b/>
        </w:rPr>
      </w:pPr>
      <w:r w:rsidRPr="0065640A">
        <w:rPr>
          <w:b/>
        </w:rPr>
        <w:t>Riksbankslagen</w:t>
      </w:r>
    </w:p>
    <w:p w:rsidR="00CE6318" w:rsidRPr="0065640A" w:rsidRDefault="00CE6318" w:rsidP="00CE6318">
      <w:r w:rsidRPr="0065640A">
        <w:t xml:space="preserve">Lagen (1988:1385) om Sveriges riksbank som fastställer Riksbankens mål och arbetsuppgifter. </w:t>
      </w:r>
    </w:p>
    <w:p w:rsidR="00CE6318" w:rsidRPr="0065640A" w:rsidRDefault="00CE6318" w:rsidP="002F64E6">
      <w:pPr>
        <w:spacing w:before="180"/>
        <w:rPr>
          <w:b/>
        </w:rPr>
      </w:pPr>
      <w:r w:rsidRPr="0065640A">
        <w:rPr>
          <w:b/>
        </w:rPr>
        <w:t>Riskpremie</w:t>
      </w:r>
    </w:p>
    <w:p w:rsidR="00CE6318" w:rsidRPr="0065640A" w:rsidRDefault="00CE6318" w:rsidP="00CE6318">
      <w:r w:rsidRPr="0065640A">
        <w:t>Extra avkastning som investerare kräver i kompensation för att de tar högre risk.</w:t>
      </w:r>
    </w:p>
    <w:p w:rsidR="00CE6318" w:rsidRPr="0065640A" w:rsidRDefault="00CE6318" w:rsidP="002F64E6">
      <w:pPr>
        <w:spacing w:before="180"/>
        <w:rPr>
          <w:b/>
        </w:rPr>
      </w:pPr>
      <w:r w:rsidRPr="0065640A">
        <w:rPr>
          <w:b/>
        </w:rPr>
        <w:t>Riskvägda tillgångar</w:t>
      </w:r>
    </w:p>
    <w:p w:rsidR="00CE6318" w:rsidRPr="0065640A" w:rsidRDefault="00CE6318" w:rsidP="00CE6318">
      <w:r w:rsidRPr="0065640A">
        <w:t>Tillgångar på balansräkningen och åtaganden utanför balansräkningen su</w:t>
      </w:r>
      <w:r w:rsidRPr="0065640A">
        <w:t>m</w:t>
      </w:r>
      <w:r w:rsidRPr="0065640A">
        <w:t>merade, värderade och riskvägda enligt gällande kapitaltäckningsregler.</w:t>
      </w:r>
    </w:p>
    <w:p w:rsidR="00CE6318" w:rsidRPr="0065640A" w:rsidRDefault="00CE6318" w:rsidP="002F64E6">
      <w:pPr>
        <w:spacing w:before="180"/>
        <w:rPr>
          <w:b/>
        </w:rPr>
      </w:pPr>
      <w:r w:rsidRPr="0065640A">
        <w:rPr>
          <w:b/>
        </w:rPr>
        <w:t>RIX, Riksbankens betalningssystem</w:t>
      </w:r>
    </w:p>
    <w:p w:rsidR="00CE6318" w:rsidRPr="0065640A" w:rsidRDefault="00CE6318" w:rsidP="00CE6318">
      <w:r w:rsidRPr="0065640A">
        <w:t>Centralt betalningssystem som hanterar betalningar till och från bankernas konton hos Riksbanken. Riksbanken fungerar som bankernas bank för beta</w:t>
      </w:r>
      <w:r w:rsidRPr="0065640A">
        <w:t>l</w:t>
      </w:r>
      <w:r w:rsidRPr="0065640A">
        <w:t>ningar i sven</w:t>
      </w:r>
      <w:r w:rsidRPr="0065640A">
        <w:t>s</w:t>
      </w:r>
      <w:r w:rsidRPr="0065640A">
        <w:t xml:space="preserve">ka kronor. </w:t>
      </w:r>
    </w:p>
    <w:p w:rsidR="00CE6318" w:rsidRPr="0065640A" w:rsidRDefault="002F64E6" w:rsidP="002F64E6">
      <w:pPr>
        <w:spacing w:before="180"/>
        <w:rPr>
          <w:b/>
        </w:rPr>
      </w:pPr>
      <w:r w:rsidRPr="0065640A">
        <w:rPr>
          <w:b/>
        </w:rPr>
        <w:br w:type="page"/>
      </w:r>
      <w:r w:rsidR="00CE6318" w:rsidRPr="0065640A">
        <w:rPr>
          <w:b/>
        </w:rPr>
        <w:t>Räntenetto</w:t>
      </w:r>
    </w:p>
    <w:p w:rsidR="00CE6318" w:rsidRPr="0065640A" w:rsidRDefault="00CE6318" w:rsidP="00CE6318">
      <w:r w:rsidRPr="0065640A">
        <w:t>Ränteintäkter från utlåning minus räntekostnader för upp- och inlåning.</w:t>
      </w:r>
    </w:p>
    <w:p w:rsidR="00CE6318" w:rsidRPr="0065640A" w:rsidRDefault="00CE6318" w:rsidP="002F64E6">
      <w:pPr>
        <w:spacing w:before="180"/>
        <w:rPr>
          <w:b/>
        </w:rPr>
      </w:pPr>
      <w:r w:rsidRPr="0065640A">
        <w:rPr>
          <w:b/>
        </w:rPr>
        <w:t>Räntepunkt</w:t>
      </w:r>
    </w:p>
    <w:p w:rsidR="00CE6318" w:rsidRPr="0065640A" w:rsidRDefault="00CE6318" w:rsidP="00CE6318">
      <w:r w:rsidRPr="0065640A">
        <w:t>Hundradels procent. 100 räntepunkter motsvarar således 1 procent.</w:t>
      </w:r>
    </w:p>
    <w:p w:rsidR="00CE6318" w:rsidRPr="0065640A" w:rsidRDefault="00CE6318" w:rsidP="002F64E6">
      <w:pPr>
        <w:spacing w:before="180"/>
        <w:rPr>
          <w:b/>
        </w:rPr>
      </w:pPr>
      <w:r w:rsidRPr="0065640A">
        <w:rPr>
          <w:b/>
        </w:rPr>
        <w:t>Ränterisk</w:t>
      </w:r>
    </w:p>
    <w:p w:rsidR="00CE6318" w:rsidRPr="0065640A" w:rsidRDefault="00CE6318" w:rsidP="00CE6318">
      <w:r w:rsidRPr="0065640A">
        <w:t xml:space="preserve">Risk för att värdet på ett räntebärande värdepapper sjunker till följd av att marknadsräntorna </w:t>
      </w:r>
      <w:r w:rsidR="006B3D32" w:rsidRPr="0065640A">
        <w:t>stiger</w:t>
      </w:r>
      <w:r w:rsidRPr="0065640A">
        <w:t xml:space="preserve">. </w:t>
      </w:r>
    </w:p>
    <w:p w:rsidR="00CE6318" w:rsidRPr="0065640A" w:rsidRDefault="00CE6318" w:rsidP="002F64E6">
      <w:pPr>
        <w:spacing w:before="180"/>
        <w:rPr>
          <w:b/>
        </w:rPr>
      </w:pPr>
      <w:r w:rsidRPr="0065640A">
        <w:rPr>
          <w:b/>
        </w:rPr>
        <w:t>SCB, Statistiska centralbyrån</w:t>
      </w:r>
    </w:p>
    <w:p w:rsidR="00CE6318" w:rsidRPr="0065640A" w:rsidRDefault="00CE6318" w:rsidP="00CE6318">
      <w:r w:rsidRPr="0065640A">
        <w:t>Central förvaltningsmyndighet för den officiella statistiken och för annan sta</w:t>
      </w:r>
      <w:r w:rsidRPr="0065640A">
        <w:t>t</w:t>
      </w:r>
      <w:r w:rsidRPr="0065640A">
        <w:t>lig statistik i Sverige.</w:t>
      </w:r>
    </w:p>
    <w:p w:rsidR="00CE6318" w:rsidRPr="0065640A" w:rsidRDefault="00CE6318" w:rsidP="002F64E6">
      <w:pPr>
        <w:spacing w:before="180"/>
        <w:rPr>
          <w:b/>
        </w:rPr>
      </w:pPr>
      <w:r w:rsidRPr="0065640A">
        <w:rPr>
          <w:b/>
        </w:rPr>
        <w:t>SDR, Special Drawing Rights eller särskilda dragningsrätter</w:t>
      </w:r>
    </w:p>
    <w:p w:rsidR="00CE6318" w:rsidRPr="0065640A" w:rsidRDefault="00CE6318" w:rsidP="00CE6318">
      <w:r w:rsidRPr="0065640A">
        <w:t>Reservtillgång som skapats av IMF för tillde</w:t>
      </w:r>
      <w:r w:rsidRPr="0065640A">
        <w:t>l</w:t>
      </w:r>
      <w:r w:rsidRPr="0065640A">
        <w:t>ning till medlemsländerna. Värdet på SDR beräknas som en korg av dollar, euro, yen och pund.</w:t>
      </w:r>
    </w:p>
    <w:p w:rsidR="00CE6318" w:rsidRPr="0065640A" w:rsidRDefault="00CE6318" w:rsidP="002F64E6">
      <w:pPr>
        <w:spacing w:before="180"/>
        <w:rPr>
          <w:b/>
        </w:rPr>
      </w:pPr>
      <w:r w:rsidRPr="0065640A">
        <w:rPr>
          <w:b/>
        </w:rPr>
        <w:t>Seignorage</w:t>
      </w:r>
    </w:p>
    <w:p w:rsidR="00CE6318" w:rsidRPr="0065640A" w:rsidRDefault="00CE6318" w:rsidP="00CE6318">
      <w:r w:rsidRPr="0065640A">
        <w:t>Inkomster som en centralbank får på sin sedel- och myntutgivning. Motsvarar avkastningen på de av centralbankens tillgångar som svarar mot utelöpande sedlar och mynt minskad med centralbankens totala kostnad för kontanthan</w:t>
      </w:r>
      <w:r w:rsidR="00A02498" w:rsidRPr="0065640A">
        <w:softHyphen/>
      </w:r>
      <w:r w:rsidRPr="0065640A">
        <w:t>t</w:t>
      </w:r>
      <w:r w:rsidRPr="0065640A">
        <w:t>e</w:t>
      </w:r>
      <w:r w:rsidRPr="0065640A">
        <w:t xml:space="preserve">ring. </w:t>
      </w:r>
    </w:p>
    <w:p w:rsidR="00CE6318" w:rsidRPr="0065640A" w:rsidRDefault="00CE6318" w:rsidP="002F64E6">
      <w:pPr>
        <w:spacing w:before="180"/>
        <w:rPr>
          <w:b/>
        </w:rPr>
      </w:pPr>
      <w:r w:rsidRPr="0065640A">
        <w:rPr>
          <w:b/>
        </w:rPr>
        <w:t xml:space="preserve">SOM-institutet </w:t>
      </w:r>
    </w:p>
    <w:p w:rsidR="00CE6318" w:rsidRPr="0065640A" w:rsidRDefault="00CE6318" w:rsidP="00CE6318">
      <w:r w:rsidRPr="0065640A">
        <w:t>Centrum för den undersöknings- och seminarieverksamhet som drivs geme</w:t>
      </w:r>
      <w:r w:rsidRPr="0065640A">
        <w:t>n</w:t>
      </w:r>
      <w:r w:rsidRPr="0065640A">
        <w:t>samt av Institutionen för journalistik och masskommunikation (JMG), Stat</w:t>
      </w:r>
      <w:r w:rsidRPr="0065640A">
        <w:t>s</w:t>
      </w:r>
      <w:r w:rsidRPr="0065640A">
        <w:t>vetenskapliga institutionen samt Centrum för forskning om offentlig sektor (C</w:t>
      </w:r>
      <w:r w:rsidRPr="0065640A">
        <w:t>E</w:t>
      </w:r>
      <w:r w:rsidRPr="0065640A">
        <w:t>FOS) vid Göteborgs universitet.</w:t>
      </w:r>
    </w:p>
    <w:p w:rsidR="00CE6318" w:rsidRPr="0065640A" w:rsidRDefault="00CE6318" w:rsidP="002F64E6">
      <w:pPr>
        <w:spacing w:before="180"/>
        <w:rPr>
          <w:b/>
        </w:rPr>
      </w:pPr>
      <w:r w:rsidRPr="0065640A">
        <w:rPr>
          <w:b/>
        </w:rPr>
        <w:t>Stresstest</w:t>
      </w:r>
    </w:p>
    <w:p w:rsidR="00CE6318" w:rsidRPr="0065640A" w:rsidRDefault="00CE6318" w:rsidP="00CE6318">
      <w:r w:rsidRPr="0065640A">
        <w:t>Analys av olika scenarier för att bedöma vilken motståndskraft bankerna, hushållen eller andra enheter har mot</w:t>
      </w:r>
      <w:r w:rsidRPr="0065640A" w:rsidDel="003B754C">
        <w:t xml:space="preserve"> </w:t>
      </w:r>
      <w:r w:rsidRPr="0065640A">
        <w:t>oväntade och neg</w:t>
      </w:r>
      <w:r w:rsidRPr="0065640A">
        <w:t>a</w:t>
      </w:r>
      <w:r w:rsidRPr="0065640A">
        <w:t xml:space="preserve">tiva händelser. </w:t>
      </w:r>
    </w:p>
    <w:p w:rsidR="00026B59" w:rsidRPr="0065640A" w:rsidRDefault="00026B59" w:rsidP="002F64E6">
      <w:pPr>
        <w:spacing w:before="180"/>
        <w:rPr>
          <w:b/>
        </w:rPr>
      </w:pPr>
      <w:r w:rsidRPr="0065640A">
        <w:rPr>
          <w:b/>
        </w:rPr>
        <w:t>Strukturella transaktioner</w:t>
      </w:r>
    </w:p>
    <w:p w:rsidR="00026B59" w:rsidRPr="0065640A" w:rsidRDefault="00026B59" w:rsidP="00026B59">
      <w:r w:rsidRPr="0065640A">
        <w:t>Transaktioner som Riksbanken gör för att tillgodose den finansiella sektorns låne- eller placeringsbehov på längre sikt och för att påverka sin strukturella posi</w:t>
      </w:r>
      <w:r w:rsidRPr="0065640A">
        <w:t>t</w:t>
      </w:r>
      <w:r w:rsidRPr="0065640A">
        <w:t xml:space="preserve">ion gentemot den finansiella sektorn. </w:t>
      </w:r>
    </w:p>
    <w:p w:rsidR="00CE6318" w:rsidRPr="0065640A" w:rsidRDefault="00CE6318" w:rsidP="002F64E6">
      <w:pPr>
        <w:spacing w:before="180"/>
        <w:rPr>
          <w:b/>
        </w:rPr>
      </w:pPr>
      <w:r w:rsidRPr="0065640A">
        <w:rPr>
          <w:b/>
        </w:rPr>
        <w:t>Styrräntor</w:t>
      </w:r>
    </w:p>
    <w:p w:rsidR="00CE6318" w:rsidRPr="0065640A" w:rsidRDefault="00CE6318" w:rsidP="00CE6318">
      <w:r w:rsidRPr="0065640A">
        <w:t>Räntor som en centralbank sätter i penningpolitiskt syfte. I Sverige är det rep</w:t>
      </w:r>
      <w:r w:rsidRPr="0065640A">
        <w:t>o</w:t>
      </w:r>
      <w:r w:rsidRPr="0065640A">
        <w:t>räntan samt in- och utlåningsräntan till banksystemet.</w:t>
      </w:r>
    </w:p>
    <w:p w:rsidR="00CE6318" w:rsidRPr="0065640A" w:rsidRDefault="002F64E6" w:rsidP="002F64E6">
      <w:pPr>
        <w:spacing w:before="180"/>
        <w:rPr>
          <w:b/>
        </w:rPr>
      </w:pPr>
      <w:r w:rsidRPr="0065640A">
        <w:rPr>
          <w:b/>
        </w:rPr>
        <w:br w:type="page"/>
      </w:r>
      <w:r w:rsidR="00CE6318" w:rsidRPr="0065640A">
        <w:rPr>
          <w:b/>
        </w:rPr>
        <w:t>Swapavtal</w:t>
      </w:r>
    </w:p>
    <w:p w:rsidR="00CE6318" w:rsidRPr="0065640A" w:rsidRDefault="00CE6318" w:rsidP="00CE6318">
      <w:r w:rsidRPr="0065640A">
        <w:t>Avtal som två parter ingår för att byta ut en valuta eller en ränta mot en annan valuta respektive ränta under en i fö</w:t>
      </w:r>
      <w:r w:rsidRPr="0065640A">
        <w:t>r</w:t>
      </w:r>
      <w:r w:rsidRPr="0065640A">
        <w:t>väg bestämd tidsperiod och i enlighet med vissa villkor.</w:t>
      </w:r>
    </w:p>
    <w:p w:rsidR="00CE6318" w:rsidRPr="0065640A" w:rsidRDefault="00CE6318" w:rsidP="002F64E6">
      <w:pPr>
        <w:spacing w:before="180"/>
        <w:rPr>
          <w:b/>
        </w:rPr>
      </w:pPr>
      <w:r w:rsidRPr="0065640A">
        <w:rPr>
          <w:b/>
        </w:rPr>
        <w:t>Säkerställd obligation</w:t>
      </w:r>
    </w:p>
    <w:p w:rsidR="00CE6318" w:rsidRPr="0065640A" w:rsidRDefault="00CE6318" w:rsidP="00CE6318">
      <w:r w:rsidRPr="0065640A">
        <w:t>Obligation där innehavaren har särskild förmånsrätt om emittenten går i ko</w:t>
      </w:r>
      <w:r w:rsidRPr="0065640A">
        <w:t>n</w:t>
      </w:r>
      <w:r w:rsidRPr="0065640A">
        <w:t xml:space="preserve">kurs. Säkerställda obligationer har normalt lägre kreditrisk </w:t>
      </w:r>
      <w:r w:rsidR="003A3030" w:rsidRPr="0065640A">
        <w:t>än</w:t>
      </w:r>
      <w:r w:rsidRPr="0065640A">
        <w:t xml:space="preserve"> obl</w:t>
      </w:r>
      <w:r w:rsidRPr="0065640A">
        <w:t>i</w:t>
      </w:r>
      <w:r w:rsidRPr="0065640A">
        <w:t>gationer som inte är säkerställda, vilket minskar upplåning</w:t>
      </w:r>
      <w:r w:rsidRPr="0065640A">
        <w:t>s</w:t>
      </w:r>
      <w:r w:rsidRPr="0065640A">
        <w:t>kostnaderna.</w:t>
      </w:r>
    </w:p>
    <w:p w:rsidR="00CE6318" w:rsidRPr="0065640A" w:rsidRDefault="00CE6318" w:rsidP="002F64E6">
      <w:pPr>
        <w:spacing w:before="180"/>
        <w:rPr>
          <w:b/>
        </w:rPr>
      </w:pPr>
      <w:r w:rsidRPr="0065640A">
        <w:rPr>
          <w:b/>
        </w:rPr>
        <w:t>TED-spread, Treasury/Euro-Dollar-spread</w:t>
      </w:r>
    </w:p>
    <w:p w:rsidR="00CE6318" w:rsidRPr="0065640A" w:rsidRDefault="00CE6318" w:rsidP="00CE6318">
      <w:r w:rsidRPr="0065640A">
        <w:t>Mått som anger skillnaden mellan interbankränta och ränta på en statsskul</w:t>
      </w:r>
      <w:r w:rsidRPr="0065640A">
        <w:t>d</w:t>
      </w:r>
      <w:r w:rsidRPr="0065640A">
        <w:t>växel med samma löptid.</w:t>
      </w:r>
    </w:p>
    <w:p w:rsidR="00CE6318" w:rsidRPr="0065640A" w:rsidRDefault="00CE6318" w:rsidP="002F64E6">
      <w:pPr>
        <w:spacing w:before="180"/>
        <w:rPr>
          <w:b/>
        </w:rPr>
      </w:pPr>
      <w:r w:rsidRPr="0065640A">
        <w:rPr>
          <w:b/>
        </w:rPr>
        <w:t>Utlåningsfacilitet</w:t>
      </w:r>
    </w:p>
    <w:p w:rsidR="00CE6318" w:rsidRPr="0065640A" w:rsidRDefault="00CE6318" w:rsidP="00CE6318">
      <w:r w:rsidRPr="0065640A">
        <w:t>Arrangemang som gör det möjligt för banker att låna pengar av Rik</w:t>
      </w:r>
      <w:r w:rsidRPr="0065640A">
        <w:t>s</w:t>
      </w:r>
      <w:r w:rsidRPr="0065640A">
        <w:t>banken under en dag mot ränta (utlåningsränta).</w:t>
      </w:r>
    </w:p>
    <w:p w:rsidR="00CE6318" w:rsidRPr="0065640A" w:rsidRDefault="003A3030" w:rsidP="002F64E6">
      <w:pPr>
        <w:spacing w:before="180"/>
        <w:rPr>
          <w:b/>
        </w:rPr>
      </w:pPr>
      <w:r w:rsidRPr="0065640A">
        <w:rPr>
          <w:b/>
        </w:rPr>
        <w:t>VaR, Value-at-Risk</w:t>
      </w:r>
      <w:r w:rsidR="00CE6318" w:rsidRPr="0065640A">
        <w:rPr>
          <w:b/>
        </w:rPr>
        <w:t xml:space="preserve"> </w:t>
      </w:r>
    </w:p>
    <w:p w:rsidR="00CE6318" w:rsidRPr="0065640A" w:rsidRDefault="00CE6318" w:rsidP="00CE6318">
      <w:r w:rsidRPr="0065640A">
        <w:t>Statistisk metod som beskriver den största potentiella förlust vid en invest</w:t>
      </w:r>
      <w:r w:rsidRPr="0065640A">
        <w:t>e</w:t>
      </w:r>
      <w:r w:rsidRPr="0065640A">
        <w:t>r</w:t>
      </w:r>
      <w:r w:rsidR="00A02498" w:rsidRPr="0065640A">
        <w:softHyphen/>
      </w:r>
      <w:r w:rsidRPr="0065640A">
        <w:t>ing som med viss sannolikhet kan uppstå under en bestämd tidsperiod. A</w:t>
      </w:r>
      <w:r w:rsidRPr="0065640A">
        <w:t>n</w:t>
      </w:r>
      <w:r w:rsidRPr="0065640A">
        <w:t>vänds för att mäta risken i en specifik tillgång eller i en portfölj av til</w:t>
      </w:r>
      <w:r w:rsidRPr="0065640A">
        <w:t>l</w:t>
      </w:r>
      <w:r w:rsidRPr="0065640A">
        <w:t xml:space="preserve">gångar. </w:t>
      </w:r>
    </w:p>
    <w:p w:rsidR="00CE6318" w:rsidRPr="0065640A" w:rsidRDefault="00CE6318" w:rsidP="002F64E6">
      <w:pPr>
        <w:spacing w:before="180"/>
        <w:rPr>
          <w:b/>
        </w:rPr>
      </w:pPr>
      <w:r w:rsidRPr="0065640A">
        <w:rPr>
          <w:b/>
        </w:rPr>
        <w:t>Valutakurs</w:t>
      </w:r>
    </w:p>
    <w:p w:rsidR="00CE6318" w:rsidRPr="0065640A" w:rsidRDefault="00CE6318" w:rsidP="00CE6318">
      <w:pPr>
        <w:rPr>
          <w:b/>
        </w:rPr>
      </w:pPr>
      <w:r w:rsidRPr="0065640A">
        <w:t>Se växelkurs.</w:t>
      </w:r>
    </w:p>
    <w:p w:rsidR="00CE6318" w:rsidRPr="0065640A" w:rsidRDefault="00CE6318" w:rsidP="002F64E6">
      <w:pPr>
        <w:spacing w:before="180"/>
        <w:rPr>
          <w:b/>
        </w:rPr>
      </w:pPr>
      <w:r w:rsidRPr="0065640A">
        <w:rPr>
          <w:b/>
        </w:rPr>
        <w:t>Valutapolitik</w:t>
      </w:r>
    </w:p>
    <w:p w:rsidR="00CE6318" w:rsidRPr="0065640A" w:rsidRDefault="00CE6318" w:rsidP="00CE6318">
      <w:r w:rsidRPr="0065640A">
        <w:t xml:space="preserve">Åtgärder som en centralbank vidtar för att påverka den egna växelkursen mot andra valutor. Kallas också växelkurspolitik. I Sverige beslutar regeringen </w:t>
      </w:r>
      <w:r w:rsidR="003A3030" w:rsidRPr="0065640A">
        <w:t>huruvida</w:t>
      </w:r>
      <w:r w:rsidRPr="0065640A">
        <w:t xml:space="preserve"> växelkursen ska vara rörlig eller fast. Riksbanken har sedan till up</w:t>
      </w:r>
      <w:r w:rsidRPr="0065640A">
        <w:t>p</w:t>
      </w:r>
      <w:r w:rsidRPr="0065640A">
        <w:t xml:space="preserve">gift att sköta den dagliga politiken inom ramen för det beslutade systemet. </w:t>
      </w:r>
    </w:p>
    <w:p w:rsidR="00CE6318" w:rsidRPr="0065640A" w:rsidRDefault="00CE6318" w:rsidP="002F64E6">
      <w:pPr>
        <w:spacing w:before="180"/>
        <w:rPr>
          <w:b/>
        </w:rPr>
      </w:pPr>
      <w:r w:rsidRPr="0065640A">
        <w:rPr>
          <w:b/>
        </w:rPr>
        <w:t>Valutareserv</w:t>
      </w:r>
    </w:p>
    <w:p w:rsidR="00CE6318" w:rsidRPr="0065640A" w:rsidRDefault="00CE6318" w:rsidP="00CE6318">
      <w:r w:rsidRPr="0065640A">
        <w:t>Se guld- och valutareserv.</w:t>
      </w:r>
    </w:p>
    <w:p w:rsidR="00CE6318" w:rsidRPr="0065640A" w:rsidRDefault="00CE6318" w:rsidP="002F64E6">
      <w:pPr>
        <w:spacing w:before="180"/>
        <w:rPr>
          <w:b/>
        </w:rPr>
      </w:pPr>
      <w:r w:rsidRPr="0065640A">
        <w:rPr>
          <w:b/>
        </w:rPr>
        <w:t>Valutaswap</w:t>
      </w:r>
    </w:p>
    <w:p w:rsidR="00CE6318" w:rsidRPr="0065640A" w:rsidRDefault="00CE6318" w:rsidP="00CE6318">
      <w:r w:rsidRPr="0065640A">
        <w:t>Se swapavtal.</w:t>
      </w:r>
    </w:p>
    <w:p w:rsidR="00CE6318" w:rsidRPr="0065640A" w:rsidRDefault="00CE6318" w:rsidP="002F64E6">
      <w:pPr>
        <w:spacing w:before="180"/>
        <w:rPr>
          <w:b/>
        </w:rPr>
      </w:pPr>
      <w:r w:rsidRPr="0065640A">
        <w:rPr>
          <w:b/>
        </w:rPr>
        <w:t>Volatilitet</w:t>
      </w:r>
    </w:p>
    <w:p w:rsidR="00CE6318" w:rsidRPr="0065640A" w:rsidRDefault="00CE6318" w:rsidP="00CE6318">
      <w:r w:rsidRPr="0065640A">
        <w:t>Uttryck för rörelse i olika priser och räntor. Hög volatilitet i till exempel en aktie betyder snabba och stora svängningar i en akties börskurs.</w:t>
      </w:r>
    </w:p>
    <w:p w:rsidR="00CE6318" w:rsidRPr="0065640A" w:rsidRDefault="00CE6318" w:rsidP="002F64E6">
      <w:pPr>
        <w:spacing w:before="180"/>
        <w:rPr>
          <w:b/>
        </w:rPr>
      </w:pPr>
      <w:r w:rsidRPr="0065640A">
        <w:rPr>
          <w:b/>
        </w:rPr>
        <w:t>Växelkurs</w:t>
      </w:r>
    </w:p>
    <w:p w:rsidR="00CE6318" w:rsidRPr="0065640A" w:rsidRDefault="00CE6318" w:rsidP="00CE6318">
      <w:r w:rsidRPr="0065640A">
        <w:t>Värdeförhållande mellan två valutor, det vill säga det pris till vilket en valuta kan växlas mot en annan. Kallas också valutakurs.</w:t>
      </w:r>
    </w:p>
    <w:p w:rsidR="00CE6318" w:rsidRPr="0065640A" w:rsidRDefault="00CE6318" w:rsidP="00026B59">
      <w:pPr>
        <w:pStyle w:val="Normaltindrag"/>
        <w:ind w:firstLine="0"/>
        <w:rPr>
          <w:lang w:val="sv-SE" w:eastAsia="sv-SE"/>
        </w:rPr>
        <w:sectPr w:rsidR="00CE6318" w:rsidRPr="0065640A">
          <w:pgSz w:w="11906" w:h="16838" w:code="9"/>
          <w:pgMar w:top="907" w:right="4649" w:bottom="4508" w:left="1304" w:header="340" w:footer="227" w:gutter="0"/>
          <w:cols w:space="720"/>
          <w:titlePg/>
        </w:sectPr>
      </w:pPr>
    </w:p>
    <w:tbl>
      <w:tblPr>
        <w:tblW w:w="6250" w:type="dxa"/>
        <w:tblLook w:val="04A0" w:firstRow="1" w:lastRow="0" w:firstColumn="1" w:lastColumn="0" w:noHBand="0" w:noVBand="1"/>
      </w:tblPr>
      <w:tblGrid>
        <w:gridCol w:w="2031"/>
        <w:gridCol w:w="2188"/>
        <w:gridCol w:w="2031"/>
      </w:tblGrid>
      <w:tr w:rsidR="00AB1464" w:rsidRPr="0065640A" w:rsidTr="004461DD">
        <w:tc>
          <w:tcPr>
            <w:tcW w:w="6250" w:type="dxa"/>
            <w:gridSpan w:val="3"/>
          </w:tcPr>
          <w:p w:rsidR="00AB1464" w:rsidRPr="0065640A" w:rsidRDefault="00AB1464" w:rsidP="004461DD">
            <w:pPr>
              <w:pStyle w:val="Normaltindrag"/>
              <w:ind w:firstLine="0"/>
              <w:rPr>
                <w:lang w:val="sv-SE" w:eastAsia="sv-SE"/>
              </w:rPr>
            </w:pPr>
            <w:r w:rsidRPr="0065640A">
              <w:rPr>
                <w:lang w:val="sv-SE" w:eastAsia="sv-SE"/>
              </w:rPr>
              <w:t>Stockholm den 10 februari 2011</w:t>
            </w:r>
          </w:p>
        </w:tc>
      </w:tr>
      <w:tr w:rsidR="00727544" w:rsidRPr="0065640A" w:rsidTr="004461DD">
        <w:tc>
          <w:tcPr>
            <w:tcW w:w="2031" w:type="dxa"/>
          </w:tcPr>
          <w:p w:rsidR="00727544" w:rsidRPr="0065640A" w:rsidRDefault="00727544" w:rsidP="004461DD">
            <w:pPr>
              <w:pStyle w:val="Normaltindrag"/>
              <w:ind w:firstLine="0"/>
              <w:rPr>
                <w:lang w:val="sv-SE" w:eastAsia="sv-SE"/>
              </w:rPr>
            </w:pPr>
          </w:p>
        </w:tc>
        <w:tc>
          <w:tcPr>
            <w:tcW w:w="2188" w:type="dxa"/>
          </w:tcPr>
          <w:p w:rsidR="00727544" w:rsidRPr="0065640A" w:rsidRDefault="00727544" w:rsidP="004461DD">
            <w:pPr>
              <w:pStyle w:val="Normaltindrag"/>
              <w:ind w:firstLine="0"/>
              <w:rPr>
                <w:lang w:val="sv-SE" w:eastAsia="sv-SE"/>
              </w:rPr>
            </w:pPr>
          </w:p>
        </w:tc>
        <w:tc>
          <w:tcPr>
            <w:tcW w:w="2031" w:type="dxa"/>
          </w:tcPr>
          <w:p w:rsidR="00727544" w:rsidRPr="0065640A" w:rsidRDefault="00727544" w:rsidP="004461DD">
            <w:pPr>
              <w:pStyle w:val="Normaltindrag"/>
              <w:ind w:firstLine="0"/>
              <w:rPr>
                <w:lang w:val="sv-SE" w:eastAsia="sv-SE"/>
              </w:rPr>
            </w:pPr>
          </w:p>
        </w:tc>
      </w:tr>
      <w:tr w:rsidR="00727544" w:rsidRPr="0065640A" w:rsidTr="004461DD">
        <w:tc>
          <w:tcPr>
            <w:tcW w:w="2031" w:type="dxa"/>
          </w:tcPr>
          <w:p w:rsidR="00727544" w:rsidRPr="0065640A" w:rsidRDefault="00727544" w:rsidP="004461DD">
            <w:pPr>
              <w:pStyle w:val="Normaltindrag"/>
              <w:ind w:firstLine="0"/>
              <w:rPr>
                <w:lang w:val="sv-SE" w:eastAsia="sv-SE"/>
              </w:rPr>
            </w:pPr>
          </w:p>
        </w:tc>
        <w:tc>
          <w:tcPr>
            <w:tcW w:w="2188" w:type="dxa"/>
          </w:tcPr>
          <w:p w:rsidR="00727544" w:rsidRPr="0065640A" w:rsidRDefault="00727544" w:rsidP="004461DD">
            <w:pPr>
              <w:pStyle w:val="Normaltindrag"/>
              <w:ind w:firstLine="0"/>
              <w:rPr>
                <w:lang w:val="sv-SE" w:eastAsia="sv-SE"/>
              </w:rPr>
            </w:pPr>
          </w:p>
        </w:tc>
        <w:tc>
          <w:tcPr>
            <w:tcW w:w="2031" w:type="dxa"/>
          </w:tcPr>
          <w:p w:rsidR="00727544" w:rsidRPr="0065640A" w:rsidRDefault="00727544" w:rsidP="004461DD">
            <w:pPr>
              <w:pStyle w:val="Normaltindrag"/>
              <w:ind w:firstLine="0"/>
              <w:rPr>
                <w:lang w:val="sv-SE" w:eastAsia="sv-SE"/>
              </w:rPr>
            </w:pPr>
          </w:p>
        </w:tc>
      </w:tr>
      <w:tr w:rsidR="00727544" w:rsidRPr="0065640A" w:rsidTr="004461DD">
        <w:tc>
          <w:tcPr>
            <w:tcW w:w="2031" w:type="dxa"/>
          </w:tcPr>
          <w:p w:rsidR="00727544" w:rsidRPr="0065640A" w:rsidRDefault="00727544" w:rsidP="004461DD">
            <w:pPr>
              <w:pStyle w:val="Normaltindrag"/>
              <w:ind w:firstLine="0"/>
              <w:rPr>
                <w:lang w:val="sv-SE" w:eastAsia="sv-SE"/>
              </w:rPr>
            </w:pPr>
          </w:p>
        </w:tc>
        <w:tc>
          <w:tcPr>
            <w:tcW w:w="2188" w:type="dxa"/>
          </w:tcPr>
          <w:p w:rsidR="00727544" w:rsidRPr="0065640A" w:rsidRDefault="00727544" w:rsidP="004461DD">
            <w:pPr>
              <w:pStyle w:val="Normaltindrag"/>
              <w:ind w:firstLine="0"/>
              <w:rPr>
                <w:lang w:val="sv-SE" w:eastAsia="sv-SE"/>
              </w:rPr>
            </w:pPr>
          </w:p>
        </w:tc>
        <w:tc>
          <w:tcPr>
            <w:tcW w:w="2031" w:type="dxa"/>
          </w:tcPr>
          <w:p w:rsidR="00727544" w:rsidRPr="0065640A" w:rsidRDefault="00727544" w:rsidP="004461DD">
            <w:pPr>
              <w:pStyle w:val="Normaltindrag"/>
              <w:ind w:firstLine="0"/>
              <w:rPr>
                <w:lang w:val="sv-SE" w:eastAsia="sv-SE"/>
              </w:rPr>
            </w:pPr>
          </w:p>
        </w:tc>
      </w:tr>
      <w:tr w:rsidR="00727544" w:rsidRPr="0065640A" w:rsidTr="004461DD">
        <w:tc>
          <w:tcPr>
            <w:tcW w:w="2031" w:type="dxa"/>
          </w:tcPr>
          <w:p w:rsidR="00727544" w:rsidRPr="0065640A" w:rsidRDefault="00727544" w:rsidP="004461DD">
            <w:pPr>
              <w:pStyle w:val="Normaltindrag"/>
              <w:ind w:firstLine="0"/>
              <w:rPr>
                <w:lang w:val="sv-SE" w:eastAsia="sv-SE"/>
              </w:rPr>
            </w:pPr>
          </w:p>
        </w:tc>
        <w:tc>
          <w:tcPr>
            <w:tcW w:w="2188" w:type="dxa"/>
          </w:tcPr>
          <w:p w:rsidR="00727544" w:rsidRPr="0065640A" w:rsidRDefault="00727544" w:rsidP="004461DD">
            <w:pPr>
              <w:pStyle w:val="Normaltindrag"/>
              <w:ind w:firstLine="0"/>
              <w:rPr>
                <w:lang w:val="sv-SE" w:eastAsia="sv-SE"/>
              </w:rPr>
            </w:pPr>
          </w:p>
        </w:tc>
        <w:tc>
          <w:tcPr>
            <w:tcW w:w="2031" w:type="dxa"/>
          </w:tcPr>
          <w:p w:rsidR="00727544" w:rsidRPr="0065640A" w:rsidRDefault="00727544" w:rsidP="004461DD">
            <w:pPr>
              <w:pStyle w:val="Normaltindrag"/>
              <w:ind w:firstLine="0"/>
              <w:rPr>
                <w:lang w:val="sv-SE" w:eastAsia="sv-SE"/>
              </w:rPr>
            </w:pPr>
          </w:p>
        </w:tc>
      </w:tr>
      <w:tr w:rsidR="00727544" w:rsidRPr="0065640A" w:rsidTr="004461DD">
        <w:tc>
          <w:tcPr>
            <w:tcW w:w="2031" w:type="dxa"/>
          </w:tcPr>
          <w:p w:rsidR="00727544" w:rsidRPr="0065640A" w:rsidRDefault="00727544" w:rsidP="004461DD">
            <w:pPr>
              <w:pStyle w:val="Normaltindrag"/>
              <w:ind w:firstLine="0"/>
              <w:rPr>
                <w:lang w:val="sv-SE" w:eastAsia="sv-SE"/>
              </w:rPr>
            </w:pPr>
          </w:p>
        </w:tc>
        <w:tc>
          <w:tcPr>
            <w:tcW w:w="2188" w:type="dxa"/>
          </w:tcPr>
          <w:p w:rsidR="00727544" w:rsidRPr="0065640A" w:rsidRDefault="00727544" w:rsidP="004461DD">
            <w:pPr>
              <w:pStyle w:val="Normaltindrag"/>
              <w:ind w:firstLine="0"/>
              <w:rPr>
                <w:lang w:val="sv-SE" w:eastAsia="sv-SE"/>
              </w:rPr>
            </w:pPr>
          </w:p>
        </w:tc>
        <w:tc>
          <w:tcPr>
            <w:tcW w:w="2031" w:type="dxa"/>
          </w:tcPr>
          <w:p w:rsidR="00727544" w:rsidRPr="0065640A" w:rsidRDefault="00727544" w:rsidP="004461DD">
            <w:pPr>
              <w:pStyle w:val="Normaltindrag"/>
              <w:ind w:firstLine="0"/>
              <w:rPr>
                <w:lang w:val="sv-SE" w:eastAsia="sv-SE"/>
              </w:rPr>
            </w:pPr>
          </w:p>
        </w:tc>
      </w:tr>
      <w:tr w:rsidR="00727544" w:rsidRPr="0065640A" w:rsidTr="004461DD">
        <w:tc>
          <w:tcPr>
            <w:tcW w:w="2031" w:type="dxa"/>
          </w:tcPr>
          <w:p w:rsidR="00727544" w:rsidRPr="0065640A" w:rsidRDefault="00727544" w:rsidP="004461DD">
            <w:pPr>
              <w:pStyle w:val="Normaltindrag"/>
              <w:ind w:firstLine="0"/>
              <w:rPr>
                <w:lang w:val="sv-SE" w:eastAsia="sv-SE"/>
              </w:rPr>
            </w:pPr>
          </w:p>
        </w:tc>
        <w:tc>
          <w:tcPr>
            <w:tcW w:w="2188" w:type="dxa"/>
          </w:tcPr>
          <w:p w:rsidR="00727544" w:rsidRPr="0065640A" w:rsidRDefault="00727544" w:rsidP="004461DD">
            <w:pPr>
              <w:pStyle w:val="Normaltindrag"/>
              <w:ind w:firstLine="0"/>
              <w:rPr>
                <w:lang w:val="sv-SE" w:eastAsia="sv-SE"/>
              </w:rPr>
            </w:pPr>
          </w:p>
        </w:tc>
        <w:tc>
          <w:tcPr>
            <w:tcW w:w="2031" w:type="dxa"/>
          </w:tcPr>
          <w:p w:rsidR="00727544" w:rsidRPr="0065640A" w:rsidRDefault="00727544" w:rsidP="004461DD">
            <w:pPr>
              <w:pStyle w:val="Normaltindrag"/>
              <w:ind w:firstLine="0"/>
              <w:rPr>
                <w:lang w:val="sv-SE" w:eastAsia="sv-SE"/>
              </w:rPr>
            </w:pPr>
          </w:p>
        </w:tc>
      </w:tr>
      <w:tr w:rsidR="00727544" w:rsidRPr="0065640A" w:rsidTr="004461DD">
        <w:tc>
          <w:tcPr>
            <w:tcW w:w="2031" w:type="dxa"/>
          </w:tcPr>
          <w:p w:rsidR="00AB1464" w:rsidRPr="0065640A" w:rsidRDefault="00AB1464" w:rsidP="004461DD">
            <w:pPr>
              <w:pStyle w:val="Normaltindrag"/>
              <w:ind w:firstLine="0"/>
              <w:jc w:val="left"/>
              <w:rPr>
                <w:lang w:val="sv-SE" w:eastAsia="sv-SE"/>
              </w:rPr>
            </w:pPr>
            <w:r w:rsidRPr="0065640A">
              <w:rPr>
                <w:lang w:val="sv-SE" w:eastAsia="sv-SE"/>
              </w:rPr>
              <w:t xml:space="preserve">Stefan Ingves </w:t>
            </w:r>
          </w:p>
          <w:p w:rsidR="00727544" w:rsidRPr="0065640A" w:rsidRDefault="00AB1464" w:rsidP="004461DD">
            <w:pPr>
              <w:pStyle w:val="Normaltindrag"/>
              <w:ind w:firstLine="0"/>
              <w:jc w:val="left"/>
              <w:rPr>
                <w:lang w:val="sv-SE" w:eastAsia="sv-SE"/>
              </w:rPr>
            </w:pPr>
            <w:r w:rsidRPr="0065640A">
              <w:rPr>
                <w:lang w:val="sv-SE" w:eastAsia="sv-SE"/>
              </w:rPr>
              <w:t>Rik</w:t>
            </w:r>
            <w:r w:rsidRPr="0065640A">
              <w:rPr>
                <w:lang w:val="sv-SE" w:eastAsia="sv-SE"/>
              </w:rPr>
              <w:t>s</w:t>
            </w:r>
            <w:r w:rsidRPr="0065640A">
              <w:rPr>
                <w:lang w:val="sv-SE" w:eastAsia="sv-SE"/>
              </w:rPr>
              <w:t>bankschef</w:t>
            </w:r>
          </w:p>
        </w:tc>
        <w:tc>
          <w:tcPr>
            <w:tcW w:w="2188" w:type="dxa"/>
          </w:tcPr>
          <w:p w:rsidR="00AB1464" w:rsidRPr="0065640A" w:rsidRDefault="00AB1464" w:rsidP="004461DD">
            <w:pPr>
              <w:pStyle w:val="Normaltindrag"/>
              <w:ind w:firstLine="0"/>
              <w:jc w:val="left"/>
              <w:rPr>
                <w:lang w:val="sv-SE" w:eastAsia="sv-SE"/>
              </w:rPr>
            </w:pPr>
            <w:r w:rsidRPr="0065640A">
              <w:rPr>
                <w:lang w:val="sv-SE" w:eastAsia="sv-SE"/>
              </w:rPr>
              <w:t>Svante Öberg</w:t>
            </w:r>
          </w:p>
          <w:p w:rsidR="00727544" w:rsidRPr="0065640A" w:rsidRDefault="00AB1464" w:rsidP="004461DD">
            <w:pPr>
              <w:pStyle w:val="Normaltindrag"/>
              <w:ind w:firstLine="0"/>
              <w:jc w:val="left"/>
              <w:rPr>
                <w:lang w:val="sv-SE" w:eastAsia="sv-SE"/>
              </w:rPr>
            </w:pPr>
            <w:r w:rsidRPr="0065640A">
              <w:rPr>
                <w:lang w:val="sv-SE" w:eastAsia="sv-SE"/>
              </w:rPr>
              <w:t>Förste vice riksbank</w:t>
            </w:r>
            <w:r w:rsidRPr="0065640A">
              <w:rPr>
                <w:lang w:val="sv-SE" w:eastAsia="sv-SE"/>
              </w:rPr>
              <w:t>s</w:t>
            </w:r>
            <w:r w:rsidRPr="0065640A">
              <w:rPr>
                <w:lang w:val="sv-SE" w:eastAsia="sv-SE"/>
              </w:rPr>
              <w:t>chef</w:t>
            </w:r>
          </w:p>
        </w:tc>
        <w:tc>
          <w:tcPr>
            <w:tcW w:w="2031" w:type="dxa"/>
          </w:tcPr>
          <w:p w:rsidR="00AB1464" w:rsidRPr="0065640A" w:rsidRDefault="00AB1464" w:rsidP="004461DD">
            <w:pPr>
              <w:pStyle w:val="Normaltindrag"/>
              <w:ind w:firstLine="0"/>
              <w:jc w:val="left"/>
              <w:rPr>
                <w:lang w:val="sv-SE" w:eastAsia="sv-SE"/>
              </w:rPr>
            </w:pPr>
            <w:r w:rsidRPr="0065640A">
              <w:rPr>
                <w:lang w:val="sv-SE" w:eastAsia="sv-SE"/>
              </w:rPr>
              <w:t>Karolina Ekholm</w:t>
            </w:r>
          </w:p>
          <w:p w:rsidR="00727544" w:rsidRPr="0065640A" w:rsidRDefault="00AB1464" w:rsidP="004461DD">
            <w:pPr>
              <w:pStyle w:val="Normaltindrag"/>
              <w:ind w:firstLine="0"/>
              <w:jc w:val="left"/>
              <w:rPr>
                <w:lang w:val="sv-SE" w:eastAsia="sv-SE"/>
              </w:rPr>
            </w:pPr>
            <w:r w:rsidRPr="0065640A">
              <w:rPr>
                <w:lang w:val="sv-SE" w:eastAsia="sv-SE"/>
              </w:rPr>
              <w:t>Vice riksbankschef</w:t>
            </w:r>
          </w:p>
        </w:tc>
      </w:tr>
      <w:tr w:rsidR="00AB1464" w:rsidRPr="0065640A" w:rsidTr="004461DD">
        <w:tc>
          <w:tcPr>
            <w:tcW w:w="2031" w:type="dxa"/>
          </w:tcPr>
          <w:p w:rsidR="00AB1464" w:rsidRPr="0065640A" w:rsidRDefault="00AB1464" w:rsidP="004461DD">
            <w:pPr>
              <w:pStyle w:val="Normaltindrag"/>
              <w:ind w:firstLine="0"/>
              <w:rPr>
                <w:lang w:val="sv-SE" w:eastAsia="sv-SE"/>
              </w:rPr>
            </w:pPr>
          </w:p>
        </w:tc>
        <w:tc>
          <w:tcPr>
            <w:tcW w:w="2188" w:type="dxa"/>
          </w:tcPr>
          <w:p w:rsidR="00AB1464" w:rsidRPr="0065640A" w:rsidRDefault="00AB1464" w:rsidP="004461DD">
            <w:pPr>
              <w:pStyle w:val="Normaltindrag"/>
              <w:ind w:firstLine="0"/>
              <w:rPr>
                <w:lang w:val="sv-SE" w:eastAsia="sv-SE"/>
              </w:rPr>
            </w:pPr>
          </w:p>
        </w:tc>
        <w:tc>
          <w:tcPr>
            <w:tcW w:w="2031" w:type="dxa"/>
          </w:tcPr>
          <w:p w:rsidR="00AB1464" w:rsidRPr="0065640A" w:rsidRDefault="00AB1464" w:rsidP="004461DD">
            <w:pPr>
              <w:pStyle w:val="Normaltindrag"/>
              <w:ind w:firstLine="0"/>
              <w:rPr>
                <w:lang w:val="sv-SE" w:eastAsia="sv-SE"/>
              </w:rPr>
            </w:pPr>
          </w:p>
        </w:tc>
      </w:tr>
      <w:tr w:rsidR="00AB1464" w:rsidRPr="0065640A" w:rsidTr="004461DD">
        <w:tc>
          <w:tcPr>
            <w:tcW w:w="2031" w:type="dxa"/>
          </w:tcPr>
          <w:p w:rsidR="00AB1464" w:rsidRPr="0065640A" w:rsidRDefault="00AB1464" w:rsidP="004461DD">
            <w:pPr>
              <w:pStyle w:val="Normaltindrag"/>
              <w:ind w:firstLine="0"/>
              <w:rPr>
                <w:lang w:val="sv-SE" w:eastAsia="sv-SE"/>
              </w:rPr>
            </w:pPr>
          </w:p>
        </w:tc>
        <w:tc>
          <w:tcPr>
            <w:tcW w:w="2188" w:type="dxa"/>
          </w:tcPr>
          <w:p w:rsidR="00AB1464" w:rsidRPr="0065640A" w:rsidRDefault="00AB1464" w:rsidP="004461DD">
            <w:pPr>
              <w:pStyle w:val="Normaltindrag"/>
              <w:ind w:firstLine="0"/>
              <w:rPr>
                <w:lang w:val="sv-SE" w:eastAsia="sv-SE"/>
              </w:rPr>
            </w:pPr>
          </w:p>
        </w:tc>
        <w:tc>
          <w:tcPr>
            <w:tcW w:w="2031" w:type="dxa"/>
          </w:tcPr>
          <w:p w:rsidR="00AB1464" w:rsidRPr="0065640A" w:rsidRDefault="00AB1464" w:rsidP="004461DD">
            <w:pPr>
              <w:pStyle w:val="Normaltindrag"/>
              <w:ind w:firstLine="0"/>
              <w:rPr>
                <w:lang w:val="sv-SE" w:eastAsia="sv-SE"/>
              </w:rPr>
            </w:pPr>
          </w:p>
        </w:tc>
      </w:tr>
      <w:tr w:rsidR="00AB1464" w:rsidRPr="0065640A" w:rsidTr="004461DD">
        <w:tc>
          <w:tcPr>
            <w:tcW w:w="2031" w:type="dxa"/>
          </w:tcPr>
          <w:p w:rsidR="00AB1464" w:rsidRPr="0065640A" w:rsidRDefault="00AB1464" w:rsidP="004461DD">
            <w:pPr>
              <w:pStyle w:val="Normaltindrag"/>
              <w:ind w:firstLine="0"/>
              <w:rPr>
                <w:lang w:val="sv-SE" w:eastAsia="sv-SE"/>
              </w:rPr>
            </w:pPr>
          </w:p>
        </w:tc>
        <w:tc>
          <w:tcPr>
            <w:tcW w:w="2188" w:type="dxa"/>
          </w:tcPr>
          <w:p w:rsidR="00AB1464" w:rsidRPr="0065640A" w:rsidRDefault="00AB1464" w:rsidP="004461DD">
            <w:pPr>
              <w:pStyle w:val="Normaltindrag"/>
              <w:ind w:firstLine="0"/>
              <w:rPr>
                <w:lang w:val="sv-SE" w:eastAsia="sv-SE"/>
              </w:rPr>
            </w:pPr>
          </w:p>
        </w:tc>
        <w:tc>
          <w:tcPr>
            <w:tcW w:w="2031" w:type="dxa"/>
          </w:tcPr>
          <w:p w:rsidR="00AB1464" w:rsidRPr="0065640A" w:rsidRDefault="00AB1464" w:rsidP="004461DD">
            <w:pPr>
              <w:pStyle w:val="Normaltindrag"/>
              <w:ind w:firstLine="0"/>
              <w:rPr>
                <w:lang w:val="sv-SE" w:eastAsia="sv-SE"/>
              </w:rPr>
            </w:pPr>
          </w:p>
        </w:tc>
      </w:tr>
      <w:tr w:rsidR="00AB1464" w:rsidRPr="0065640A" w:rsidTr="004461DD">
        <w:tc>
          <w:tcPr>
            <w:tcW w:w="2031" w:type="dxa"/>
          </w:tcPr>
          <w:p w:rsidR="00AB1464" w:rsidRPr="0065640A" w:rsidRDefault="00AB1464" w:rsidP="004461DD">
            <w:pPr>
              <w:pStyle w:val="Normaltindrag"/>
              <w:ind w:firstLine="0"/>
              <w:rPr>
                <w:lang w:val="sv-SE" w:eastAsia="sv-SE"/>
              </w:rPr>
            </w:pPr>
          </w:p>
        </w:tc>
        <w:tc>
          <w:tcPr>
            <w:tcW w:w="2188" w:type="dxa"/>
          </w:tcPr>
          <w:p w:rsidR="00AB1464" w:rsidRPr="0065640A" w:rsidRDefault="00AB1464" w:rsidP="004461DD">
            <w:pPr>
              <w:pStyle w:val="Normaltindrag"/>
              <w:ind w:firstLine="0"/>
              <w:rPr>
                <w:lang w:val="sv-SE" w:eastAsia="sv-SE"/>
              </w:rPr>
            </w:pPr>
          </w:p>
        </w:tc>
        <w:tc>
          <w:tcPr>
            <w:tcW w:w="2031" w:type="dxa"/>
          </w:tcPr>
          <w:p w:rsidR="00AB1464" w:rsidRPr="0065640A" w:rsidRDefault="00AB1464" w:rsidP="004461DD">
            <w:pPr>
              <w:pStyle w:val="Normaltindrag"/>
              <w:ind w:firstLine="0"/>
              <w:rPr>
                <w:lang w:val="sv-SE" w:eastAsia="sv-SE"/>
              </w:rPr>
            </w:pPr>
          </w:p>
        </w:tc>
      </w:tr>
      <w:tr w:rsidR="00AB1464" w:rsidRPr="0065640A" w:rsidTr="004461DD">
        <w:tc>
          <w:tcPr>
            <w:tcW w:w="2031" w:type="dxa"/>
          </w:tcPr>
          <w:p w:rsidR="00AB1464" w:rsidRPr="0065640A" w:rsidRDefault="00AB1464" w:rsidP="004461DD">
            <w:pPr>
              <w:pStyle w:val="Normaltindrag"/>
              <w:ind w:firstLine="0"/>
              <w:rPr>
                <w:lang w:val="sv-SE" w:eastAsia="sv-SE"/>
              </w:rPr>
            </w:pPr>
          </w:p>
        </w:tc>
        <w:tc>
          <w:tcPr>
            <w:tcW w:w="2188" w:type="dxa"/>
          </w:tcPr>
          <w:p w:rsidR="00AB1464" w:rsidRPr="0065640A" w:rsidRDefault="00AB1464" w:rsidP="004461DD">
            <w:pPr>
              <w:pStyle w:val="Normaltindrag"/>
              <w:ind w:firstLine="0"/>
              <w:rPr>
                <w:lang w:val="sv-SE" w:eastAsia="sv-SE"/>
              </w:rPr>
            </w:pPr>
          </w:p>
        </w:tc>
        <w:tc>
          <w:tcPr>
            <w:tcW w:w="2031" w:type="dxa"/>
          </w:tcPr>
          <w:p w:rsidR="00AB1464" w:rsidRPr="0065640A" w:rsidRDefault="00AB1464" w:rsidP="004461DD">
            <w:pPr>
              <w:pStyle w:val="Normaltindrag"/>
              <w:ind w:firstLine="0"/>
              <w:rPr>
                <w:lang w:val="sv-SE" w:eastAsia="sv-SE"/>
              </w:rPr>
            </w:pPr>
          </w:p>
        </w:tc>
      </w:tr>
      <w:tr w:rsidR="00AB1464" w:rsidRPr="0065640A" w:rsidTr="004461DD">
        <w:tc>
          <w:tcPr>
            <w:tcW w:w="2031" w:type="dxa"/>
          </w:tcPr>
          <w:p w:rsidR="00AB1464" w:rsidRPr="0065640A" w:rsidRDefault="00AB1464" w:rsidP="004461DD">
            <w:pPr>
              <w:pStyle w:val="Normaltindrag"/>
              <w:ind w:firstLine="0"/>
              <w:rPr>
                <w:lang w:val="sv-SE" w:eastAsia="sv-SE"/>
              </w:rPr>
            </w:pPr>
          </w:p>
        </w:tc>
        <w:tc>
          <w:tcPr>
            <w:tcW w:w="2188" w:type="dxa"/>
          </w:tcPr>
          <w:p w:rsidR="00AB1464" w:rsidRPr="0065640A" w:rsidRDefault="00AB1464" w:rsidP="004461DD">
            <w:pPr>
              <w:pStyle w:val="Normaltindrag"/>
              <w:ind w:firstLine="0"/>
              <w:rPr>
                <w:lang w:val="sv-SE" w:eastAsia="sv-SE"/>
              </w:rPr>
            </w:pPr>
          </w:p>
        </w:tc>
        <w:tc>
          <w:tcPr>
            <w:tcW w:w="2031" w:type="dxa"/>
          </w:tcPr>
          <w:p w:rsidR="00AB1464" w:rsidRPr="0065640A" w:rsidRDefault="00AB1464" w:rsidP="004461DD">
            <w:pPr>
              <w:pStyle w:val="Normaltindrag"/>
              <w:ind w:firstLine="0"/>
              <w:rPr>
                <w:lang w:val="sv-SE" w:eastAsia="sv-SE"/>
              </w:rPr>
            </w:pPr>
          </w:p>
        </w:tc>
      </w:tr>
      <w:tr w:rsidR="00AB1464" w:rsidRPr="0065640A" w:rsidTr="004461DD">
        <w:tc>
          <w:tcPr>
            <w:tcW w:w="2031" w:type="dxa"/>
          </w:tcPr>
          <w:p w:rsidR="00AB1464" w:rsidRPr="0065640A" w:rsidRDefault="00AB1464" w:rsidP="004461DD">
            <w:pPr>
              <w:pStyle w:val="Normaltindrag"/>
              <w:ind w:firstLine="0"/>
              <w:jc w:val="left"/>
              <w:rPr>
                <w:lang w:val="sv-SE" w:eastAsia="sv-SE"/>
              </w:rPr>
            </w:pPr>
            <w:r w:rsidRPr="0065640A">
              <w:rPr>
                <w:lang w:val="sv-SE" w:eastAsia="sv-SE"/>
              </w:rPr>
              <w:t xml:space="preserve">Lars Nyberg    </w:t>
            </w:r>
            <w:r w:rsidRPr="0065640A">
              <w:rPr>
                <w:lang w:val="sv-SE" w:eastAsia="sv-SE"/>
              </w:rPr>
              <w:br/>
              <w:t>Vice riksbankschef</w:t>
            </w:r>
          </w:p>
        </w:tc>
        <w:tc>
          <w:tcPr>
            <w:tcW w:w="2188" w:type="dxa"/>
          </w:tcPr>
          <w:p w:rsidR="00AB1464" w:rsidRPr="0065640A" w:rsidRDefault="00AB1464" w:rsidP="004461DD">
            <w:pPr>
              <w:pStyle w:val="Normaltindrag"/>
              <w:ind w:firstLine="0"/>
              <w:jc w:val="left"/>
              <w:rPr>
                <w:lang w:val="sv-SE" w:eastAsia="sv-SE"/>
              </w:rPr>
            </w:pPr>
            <w:r w:rsidRPr="0065640A">
              <w:rPr>
                <w:lang w:val="sv-SE" w:eastAsia="sv-SE"/>
              </w:rPr>
              <w:t xml:space="preserve">Lars E.O. Svensson   </w:t>
            </w:r>
            <w:r w:rsidRPr="0065640A">
              <w:rPr>
                <w:lang w:val="sv-SE" w:eastAsia="sv-SE"/>
              </w:rPr>
              <w:br/>
              <w:t>Vice riksbankschef</w:t>
            </w:r>
          </w:p>
        </w:tc>
        <w:tc>
          <w:tcPr>
            <w:tcW w:w="2031" w:type="dxa"/>
          </w:tcPr>
          <w:p w:rsidR="00AB1464" w:rsidRPr="0065640A" w:rsidRDefault="00AB1464" w:rsidP="004461DD">
            <w:pPr>
              <w:pStyle w:val="Normaltindrag"/>
              <w:ind w:firstLine="0"/>
              <w:rPr>
                <w:lang w:val="sv-SE" w:eastAsia="sv-SE"/>
              </w:rPr>
            </w:pPr>
            <w:r w:rsidRPr="0065640A">
              <w:rPr>
                <w:lang w:val="sv-SE" w:eastAsia="sv-SE"/>
              </w:rPr>
              <w:t xml:space="preserve">Barbro Wickman-Parak    </w:t>
            </w:r>
            <w:r w:rsidRPr="0065640A">
              <w:rPr>
                <w:lang w:val="sv-SE" w:eastAsia="sv-SE"/>
              </w:rPr>
              <w:br/>
              <w:t>Vice riksbankschef</w:t>
            </w:r>
          </w:p>
        </w:tc>
      </w:tr>
    </w:tbl>
    <w:p w:rsidR="00356D80" w:rsidRPr="0065640A" w:rsidRDefault="00356D80" w:rsidP="00727544">
      <w:pPr>
        <w:pStyle w:val="Normaltindrag"/>
        <w:rPr>
          <w:lang w:val="sv-SE"/>
        </w:rPr>
      </w:pPr>
    </w:p>
    <w:p w:rsidR="00356D80" w:rsidRPr="0065640A" w:rsidRDefault="00356D80" w:rsidP="00356D80">
      <w:pPr>
        <w:pStyle w:val="Tryckort"/>
        <w:framePr w:wrap="around"/>
      </w:pPr>
      <w:r w:rsidRPr="0065640A">
        <w:t>Elanders, Vällingby  2011</w:t>
      </w:r>
    </w:p>
    <w:p w:rsidR="00727544" w:rsidRPr="0065640A" w:rsidRDefault="00727544" w:rsidP="00727544">
      <w:pPr>
        <w:pStyle w:val="Normaltindrag"/>
        <w:rPr>
          <w:lang w:val="sv-SE"/>
        </w:rPr>
      </w:pPr>
    </w:p>
    <w:sectPr w:rsidR="00727544" w:rsidRPr="0065640A">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ABB" w:rsidRPr="0065640A" w:rsidRDefault="00DA7ABB">
      <w:r w:rsidRPr="0065640A">
        <w:separator/>
      </w:r>
    </w:p>
  </w:endnote>
  <w:endnote w:type="continuationSeparator" w:id="0">
    <w:p w:rsidR="00DA7ABB" w:rsidRPr="0065640A" w:rsidRDefault="00DA7ABB">
      <w:r w:rsidRPr="006564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ntax">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Baskerville">
    <w:altName w:val="Calibri"/>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2</w:t>
    </w:r>
    <w:r w:rsidRPr="0065640A">
      <w:fldChar w:fldCharType="end"/>
    </w:r>
  </w:p>
  <w:p w:rsidR="00B73228" w:rsidRPr="0065640A" w:rsidRDefault="00B7322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10</w:t>
    </w:r>
    <w:r w:rsidRPr="0065640A">
      <w:fldChar w:fldCharType="end"/>
    </w:r>
  </w:p>
  <w:p w:rsidR="00B73228" w:rsidRPr="0065640A" w:rsidRDefault="00B7322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11</w:t>
    </w:r>
    <w:r w:rsidRPr="0065640A">
      <w:fldChar w:fldCharType="end"/>
    </w:r>
  </w:p>
  <w:p w:rsidR="00B73228" w:rsidRPr="0065640A" w:rsidRDefault="00B7322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9</w:instrText>
    </w:r>
    <w:r w:rsidRPr="0065640A">
      <w:fldChar w:fldCharType="end"/>
    </w:r>
    <w:r w:rsidRPr="0065640A">
      <w:instrText xml:space="preserve">/2 </w:instrText>
    </w:r>
    <w:r w:rsidRPr="0065640A">
      <w:fldChar w:fldCharType="separate"/>
    </w:r>
    <w:r w:rsidR="00CF2261" w:rsidRPr="0065640A">
      <w:instrText>4,5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9</w:instrText>
    </w:r>
    <w:r w:rsidRPr="0065640A">
      <w:fldChar w:fldCharType="end"/>
    </w:r>
    <w:r w:rsidRPr="0065640A">
      <w:instrText xml:space="preserve">/2) </w:instrText>
    </w:r>
    <w:r w:rsidRPr="0065640A">
      <w:fldChar w:fldCharType="separate"/>
    </w:r>
    <w:r w:rsidR="00CF2261" w:rsidRPr="0065640A">
      <w:instrText>4</w:instrText>
    </w:r>
    <w:r w:rsidRPr="0065640A">
      <w:fldChar w:fldCharType="end"/>
    </w:r>
    <w:r w:rsidRPr="0065640A">
      <w:fldChar w:fldCharType="separate"/>
    </w:r>
    <w:r w:rsidR="00CF2261" w:rsidRPr="0065640A">
      <w:instrText>0,5</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10</w:instrText>
    </w:r>
    <w:r w:rsidRPr="0065640A">
      <w:fldChar w:fldCharType="end"/>
    </w:r>
  </w:p>
  <w:p w:rsidR="00B73228" w:rsidRPr="0065640A" w:rsidRDefault="00B73228">
    <w:pPr>
      <w:pStyle w:val="SidfotH"/>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instrText>9</w:instrText>
    </w:r>
    <w:r w:rsidRPr="0065640A">
      <w:fldChar w:fldCharType="end"/>
    </w:r>
    <w:r w:rsidRPr="0065640A">
      <w:instrText>"</w:instrText>
    </w:r>
    <w:r w:rsidRPr="0065640A">
      <w:fldChar w:fldCharType="separate"/>
    </w:r>
    <w:r w:rsidR="00CF2261" w:rsidRPr="0065640A">
      <w:t>9</w:t>
    </w:r>
    <w:r w:rsidRPr="0065640A">
      <w:fldChar w:fldCharType="end"/>
    </w:r>
  </w:p>
  <w:p w:rsidR="00B73228" w:rsidRPr="0065640A" w:rsidRDefault="00B7322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12</w:t>
    </w:r>
    <w:r w:rsidRPr="0065640A">
      <w:fldChar w:fldCharType="end"/>
    </w:r>
  </w:p>
  <w:p w:rsidR="00B73228" w:rsidRPr="0065640A" w:rsidRDefault="00B7322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13</w:t>
    </w:r>
    <w:r w:rsidRPr="0065640A">
      <w:fldChar w:fldCharType="end"/>
    </w:r>
  </w:p>
  <w:p w:rsidR="00B73228" w:rsidRPr="0065640A" w:rsidRDefault="00B7322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11</w:instrText>
    </w:r>
    <w:r w:rsidRPr="0065640A">
      <w:fldChar w:fldCharType="end"/>
    </w:r>
    <w:r w:rsidRPr="0065640A">
      <w:instrText xml:space="preserve">/2 </w:instrText>
    </w:r>
    <w:r w:rsidRPr="0065640A">
      <w:fldChar w:fldCharType="separate"/>
    </w:r>
    <w:r w:rsidR="00CF2261" w:rsidRPr="0065640A">
      <w:instrText>5,5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11</w:instrText>
    </w:r>
    <w:r w:rsidRPr="0065640A">
      <w:fldChar w:fldCharType="end"/>
    </w:r>
    <w:r w:rsidRPr="0065640A">
      <w:instrText xml:space="preserve">/2) </w:instrText>
    </w:r>
    <w:r w:rsidRPr="0065640A">
      <w:fldChar w:fldCharType="separate"/>
    </w:r>
    <w:r w:rsidR="00CF2261" w:rsidRPr="0065640A">
      <w:instrText>5</w:instrText>
    </w:r>
    <w:r w:rsidRPr="0065640A">
      <w:fldChar w:fldCharType="end"/>
    </w:r>
    <w:r w:rsidRPr="0065640A">
      <w:fldChar w:fldCharType="separate"/>
    </w:r>
    <w:r w:rsidR="00CF2261" w:rsidRPr="0065640A">
      <w:instrText>0,5</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12</w:instrText>
    </w:r>
    <w:r w:rsidRPr="0065640A">
      <w:fldChar w:fldCharType="end"/>
    </w:r>
  </w:p>
  <w:p w:rsidR="00B73228" w:rsidRPr="0065640A" w:rsidRDefault="00B73228">
    <w:pPr>
      <w:pStyle w:val="SidfotH"/>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instrText>11</w:instrText>
    </w:r>
    <w:r w:rsidRPr="0065640A">
      <w:fldChar w:fldCharType="end"/>
    </w:r>
    <w:r w:rsidRPr="0065640A">
      <w:instrText>"</w:instrText>
    </w:r>
    <w:r w:rsidRPr="0065640A">
      <w:fldChar w:fldCharType="separate"/>
    </w:r>
    <w:r w:rsidR="00CF2261" w:rsidRPr="0065640A">
      <w:t>11</w:t>
    </w:r>
    <w:r w:rsidRPr="0065640A">
      <w:fldChar w:fldCharType="end"/>
    </w:r>
  </w:p>
  <w:p w:rsidR="00B73228" w:rsidRPr="0065640A" w:rsidRDefault="00B7322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68</w:t>
    </w:r>
    <w:r w:rsidRPr="0065640A">
      <w:fldChar w:fldCharType="end"/>
    </w:r>
  </w:p>
  <w:p w:rsidR="00B73228" w:rsidRPr="0065640A" w:rsidRDefault="00B7322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69</w:t>
    </w:r>
    <w:r w:rsidRPr="0065640A">
      <w:fldChar w:fldCharType="end"/>
    </w:r>
  </w:p>
  <w:p w:rsidR="00B73228" w:rsidRPr="0065640A" w:rsidRDefault="00B7322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54</w:instrText>
    </w:r>
    <w:r w:rsidRPr="0065640A">
      <w:fldChar w:fldCharType="end"/>
    </w:r>
    <w:r w:rsidRPr="0065640A">
      <w:instrText xml:space="preserve">/2 </w:instrText>
    </w:r>
    <w:r w:rsidRPr="0065640A">
      <w:fldChar w:fldCharType="separate"/>
    </w:r>
    <w:r w:rsidR="00CF2261" w:rsidRPr="0065640A">
      <w:instrText>27</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54</w:instrText>
    </w:r>
    <w:r w:rsidRPr="0065640A">
      <w:fldChar w:fldCharType="end"/>
    </w:r>
    <w:r w:rsidRPr="0065640A">
      <w:instrText xml:space="preserve">/2) </w:instrText>
    </w:r>
    <w:r w:rsidRPr="0065640A">
      <w:fldChar w:fldCharType="separate"/>
    </w:r>
    <w:r w:rsidR="00CF2261" w:rsidRPr="0065640A">
      <w:instrText>27</w:instrText>
    </w:r>
    <w:r w:rsidRPr="0065640A">
      <w:fldChar w:fldCharType="end"/>
    </w:r>
    <w:r w:rsidRPr="0065640A">
      <w:fldChar w:fldCharType="separate"/>
    </w:r>
    <w:r w:rsidR="00CF2261" w:rsidRPr="0065640A">
      <w:instrText>0</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instrText>54</w:instrText>
    </w:r>
    <w:r w:rsidRPr="0065640A">
      <w:fldChar w:fldCharType="end"/>
    </w:r>
  </w:p>
  <w:p w:rsidR="00CF2261" w:rsidRPr="0065640A" w:rsidRDefault="00B73228">
    <w:pPr>
      <w:pStyle w:val="SidfotV"/>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55</w:instrText>
    </w:r>
    <w:r w:rsidRPr="0065640A">
      <w:fldChar w:fldCharType="end"/>
    </w:r>
    <w:r w:rsidRPr="0065640A">
      <w:instrText>"</w:instrText>
    </w:r>
    <w:r w:rsidRPr="0065640A">
      <w:fldChar w:fldCharType="separate"/>
    </w:r>
    <w:r w:rsidR="00CF2261" w:rsidRPr="0065640A">
      <w:t>54</w:t>
    </w:r>
  </w:p>
  <w:p w:rsidR="00B73228" w:rsidRPr="0065640A" w:rsidRDefault="00B73228">
    <w:pPr>
      <w:pStyle w:val="SidfotH"/>
      <w:framePr w:w="8732" w:h="284" w:hRule="exact" w:hSpace="0" w:vSpace="0" w:wrap="around" w:xAlign="inside" w:y="13042" w:anchorLock="0"/>
    </w:pPr>
    <w:r w:rsidRPr="0065640A">
      <w:fldChar w:fldCharType="end"/>
    </w:r>
  </w:p>
  <w:p w:rsidR="00B73228" w:rsidRPr="0065640A" w:rsidRDefault="00B7322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82</w:t>
    </w:r>
    <w:r w:rsidRPr="0065640A">
      <w:fldChar w:fldCharType="end"/>
    </w:r>
  </w:p>
  <w:p w:rsidR="00B73228" w:rsidRPr="0065640A" w:rsidRDefault="00B732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3</w:t>
    </w:r>
    <w:r w:rsidRPr="0065640A">
      <w:fldChar w:fldCharType="end"/>
    </w:r>
  </w:p>
  <w:p w:rsidR="00B73228" w:rsidRPr="0065640A" w:rsidRDefault="00B7322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81</w:t>
    </w:r>
    <w:r w:rsidRPr="0065640A">
      <w:fldChar w:fldCharType="end"/>
    </w:r>
  </w:p>
  <w:p w:rsidR="00B73228" w:rsidRPr="0065640A" w:rsidRDefault="00B7322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Pr="0065640A">
      <w:instrText>70</w:instrText>
    </w:r>
    <w:r w:rsidRPr="0065640A">
      <w:fldChar w:fldCharType="end"/>
    </w:r>
    <w:r w:rsidRPr="0065640A">
      <w:instrText xml:space="preserve">/2 </w:instrText>
    </w:r>
    <w:r w:rsidRPr="0065640A">
      <w:fldChar w:fldCharType="separate"/>
    </w:r>
    <w:r w:rsidRPr="0065640A">
      <w:instrText>35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Pr="0065640A">
      <w:instrText>70</w:instrText>
    </w:r>
    <w:r w:rsidRPr="0065640A">
      <w:fldChar w:fldCharType="end"/>
    </w:r>
    <w:r w:rsidRPr="0065640A">
      <w:instrText xml:space="preserve">/2) </w:instrText>
    </w:r>
    <w:r w:rsidRPr="0065640A">
      <w:fldChar w:fldCharType="separate"/>
    </w:r>
    <w:r w:rsidRPr="0065640A">
      <w:instrText>35</w:instrText>
    </w:r>
    <w:r w:rsidRPr="0065640A">
      <w:fldChar w:fldCharType="end"/>
    </w:r>
    <w:r w:rsidRPr="0065640A">
      <w:fldChar w:fldCharType="separate"/>
    </w:r>
    <w:r w:rsidRPr="0065640A">
      <w:instrText>0</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70</w:instrText>
    </w:r>
    <w:r w:rsidRPr="0065640A">
      <w:fldChar w:fldCharType="end"/>
    </w:r>
  </w:p>
  <w:p w:rsidR="00B73228" w:rsidRPr="0065640A" w:rsidRDefault="00B73228">
    <w:pPr>
      <w:pStyle w:val="SidfotV"/>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71</w:instrText>
    </w:r>
    <w:r w:rsidRPr="0065640A">
      <w:fldChar w:fldCharType="end"/>
    </w:r>
    <w:r w:rsidRPr="0065640A">
      <w:instrText>"</w:instrText>
    </w:r>
    <w:r w:rsidRPr="0065640A">
      <w:fldChar w:fldCharType="separate"/>
    </w:r>
    <w:r w:rsidRPr="0065640A">
      <w:t>70</w:t>
    </w:r>
  </w:p>
  <w:p w:rsidR="00B73228" w:rsidRPr="0065640A" w:rsidRDefault="00B73228">
    <w:pPr>
      <w:pStyle w:val="SidfotH"/>
      <w:framePr w:w="8732" w:h="284" w:hRule="exact" w:hSpace="0" w:vSpace="0" w:wrap="around" w:xAlign="inside" w:y="13042" w:anchorLock="0"/>
    </w:pPr>
    <w:r w:rsidRPr="0065640A">
      <w:fldChar w:fldCharType="end"/>
    </w:r>
  </w:p>
  <w:p w:rsidR="00B73228" w:rsidRPr="0065640A" w:rsidRDefault="00B7322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134</w:t>
    </w:r>
    <w:r w:rsidRPr="0065640A">
      <w:fldChar w:fldCharType="end"/>
    </w:r>
  </w:p>
  <w:p w:rsidR="00B73228" w:rsidRPr="0065640A" w:rsidRDefault="00B7322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133</w:t>
    </w:r>
    <w:r w:rsidRPr="0065640A">
      <w:fldChar w:fldCharType="end"/>
    </w:r>
  </w:p>
  <w:p w:rsidR="00B73228" w:rsidRPr="0065640A" w:rsidRDefault="00B7322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135</w:instrText>
    </w:r>
    <w:r w:rsidRPr="0065640A">
      <w:fldChar w:fldCharType="end"/>
    </w:r>
    <w:r w:rsidRPr="0065640A">
      <w:instrText xml:space="preserve">/2 </w:instrText>
    </w:r>
    <w:r w:rsidRPr="0065640A">
      <w:fldChar w:fldCharType="separate"/>
    </w:r>
    <w:r w:rsidR="00CF2261" w:rsidRPr="0065640A">
      <w:instrText>67,5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135</w:instrText>
    </w:r>
    <w:r w:rsidRPr="0065640A">
      <w:fldChar w:fldCharType="end"/>
    </w:r>
    <w:r w:rsidRPr="0065640A">
      <w:instrText xml:space="preserve">/2) </w:instrText>
    </w:r>
    <w:r w:rsidRPr="0065640A">
      <w:fldChar w:fldCharType="separate"/>
    </w:r>
    <w:r w:rsidR="00CF2261" w:rsidRPr="0065640A">
      <w:instrText>67</w:instrText>
    </w:r>
    <w:r w:rsidRPr="0065640A">
      <w:fldChar w:fldCharType="end"/>
    </w:r>
    <w:r w:rsidRPr="0065640A">
      <w:fldChar w:fldCharType="separate"/>
    </w:r>
    <w:r w:rsidR="00CF2261" w:rsidRPr="0065640A">
      <w:instrText>0,5</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126</w:instrText>
    </w:r>
    <w:r w:rsidRPr="0065640A">
      <w:fldChar w:fldCharType="end"/>
    </w:r>
  </w:p>
  <w:p w:rsidR="00B73228" w:rsidRPr="0065640A" w:rsidRDefault="00B73228">
    <w:pPr>
      <w:pStyle w:val="SidfotH"/>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instrText>135</w:instrText>
    </w:r>
    <w:r w:rsidRPr="0065640A">
      <w:fldChar w:fldCharType="end"/>
    </w:r>
    <w:r w:rsidRPr="0065640A">
      <w:instrText>"</w:instrText>
    </w:r>
    <w:r w:rsidRPr="0065640A">
      <w:fldChar w:fldCharType="separate"/>
    </w:r>
    <w:r w:rsidR="00CF2261" w:rsidRPr="0065640A">
      <w:t>135</w:t>
    </w:r>
    <w:r w:rsidRPr="0065640A">
      <w:fldChar w:fldCharType="end"/>
    </w:r>
  </w:p>
  <w:p w:rsidR="00B73228" w:rsidRPr="0065640A" w:rsidRDefault="00B732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65640A">
      <w:rPr>
        <w:noProof/>
      </w:rPr>
      <w:instrText>1</w:instrText>
    </w:r>
    <w:r w:rsidRPr="0065640A">
      <w:fldChar w:fldCharType="end"/>
    </w:r>
    <w:r w:rsidRPr="0065640A">
      <w:instrText xml:space="preserve">/2 </w:instrText>
    </w:r>
    <w:r w:rsidRPr="0065640A">
      <w:fldChar w:fldCharType="separate"/>
    </w:r>
    <w:r w:rsidR="0065640A">
      <w:rPr>
        <w:noProof/>
      </w:rPr>
      <w:instrText>0,5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65640A">
      <w:rPr>
        <w:noProof/>
      </w:rPr>
      <w:instrText>1</w:instrText>
    </w:r>
    <w:r w:rsidRPr="0065640A">
      <w:fldChar w:fldCharType="end"/>
    </w:r>
    <w:r w:rsidRPr="0065640A">
      <w:instrText xml:space="preserve">/2) </w:instrText>
    </w:r>
    <w:r w:rsidRPr="0065640A">
      <w:fldChar w:fldCharType="separate"/>
    </w:r>
    <w:r w:rsidR="0065640A">
      <w:rPr>
        <w:noProof/>
      </w:rPr>
      <w:instrText>0</w:instrText>
    </w:r>
    <w:r w:rsidRPr="0065640A">
      <w:fldChar w:fldCharType="end"/>
    </w:r>
    <w:r w:rsidRPr="0065640A">
      <w:fldChar w:fldCharType="separate"/>
    </w:r>
    <w:r w:rsidR="0065640A">
      <w:rPr>
        <w:noProof/>
      </w:rPr>
      <w:instrText>0,5</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14</w:instrText>
    </w:r>
    <w:r w:rsidRPr="0065640A">
      <w:fldChar w:fldCharType="end"/>
    </w:r>
  </w:p>
  <w:p w:rsidR="00B73228" w:rsidRPr="0065640A" w:rsidRDefault="00B73228">
    <w:pPr>
      <w:pStyle w:val="SidfotH"/>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65640A">
      <w:rPr>
        <w:noProof/>
      </w:rPr>
      <w:instrText>1</w:instrText>
    </w:r>
    <w:r w:rsidRPr="0065640A">
      <w:fldChar w:fldCharType="end"/>
    </w:r>
    <w:r w:rsidRPr="0065640A">
      <w:instrText>"</w:instrText>
    </w:r>
    <w:r w:rsidRPr="0065640A">
      <w:fldChar w:fldCharType="separate"/>
    </w:r>
    <w:r w:rsidR="0065640A">
      <w:rPr>
        <w:noProof/>
      </w:rPr>
      <w:t>1</w:t>
    </w:r>
    <w:r w:rsidRPr="0065640A">
      <w:fldChar w:fldCharType="end"/>
    </w:r>
  </w:p>
  <w:p w:rsidR="00B73228" w:rsidRPr="0065640A" w:rsidRDefault="00B7322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2</w:t>
    </w:r>
    <w:r w:rsidRPr="0065640A">
      <w:fldChar w:fldCharType="end"/>
    </w:r>
  </w:p>
  <w:p w:rsidR="00B73228" w:rsidRPr="0065640A" w:rsidRDefault="00B7322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t>3</w:t>
    </w:r>
    <w:r w:rsidRPr="0065640A">
      <w:fldChar w:fldCharType="end"/>
    </w:r>
  </w:p>
  <w:p w:rsidR="00B73228" w:rsidRPr="0065640A" w:rsidRDefault="00B7322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4</w:instrText>
    </w:r>
    <w:r w:rsidRPr="0065640A">
      <w:fldChar w:fldCharType="end"/>
    </w:r>
    <w:r w:rsidRPr="0065640A">
      <w:instrText xml:space="preserve">/2 </w:instrText>
    </w:r>
    <w:r w:rsidRPr="0065640A">
      <w:fldChar w:fldCharType="separate"/>
    </w:r>
    <w:r w:rsidR="00CF2261" w:rsidRPr="0065640A">
      <w:instrText>2</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4</w:instrText>
    </w:r>
    <w:r w:rsidRPr="0065640A">
      <w:fldChar w:fldCharType="end"/>
    </w:r>
    <w:r w:rsidRPr="0065640A">
      <w:instrText xml:space="preserve">/2) </w:instrText>
    </w:r>
    <w:r w:rsidRPr="0065640A">
      <w:fldChar w:fldCharType="separate"/>
    </w:r>
    <w:r w:rsidR="00CF2261" w:rsidRPr="0065640A">
      <w:instrText>2</w:instrText>
    </w:r>
    <w:r w:rsidRPr="0065640A">
      <w:fldChar w:fldCharType="end"/>
    </w:r>
    <w:r w:rsidRPr="0065640A">
      <w:fldChar w:fldCharType="separate"/>
    </w:r>
    <w:r w:rsidR="00CF2261" w:rsidRPr="0065640A">
      <w:instrText>0</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instrText>4</w:instrText>
    </w:r>
    <w:r w:rsidRPr="0065640A">
      <w:fldChar w:fldCharType="end"/>
    </w:r>
  </w:p>
  <w:p w:rsidR="00CF2261" w:rsidRPr="0065640A" w:rsidRDefault="00B73228">
    <w:pPr>
      <w:pStyle w:val="SidfotV"/>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5</w:instrText>
    </w:r>
    <w:r w:rsidRPr="0065640A">
      <w:fldChar w:fldCharType="end"/>
    </w:r>
    <w:r w:rsidRPr="0065640A">
      <w:instrText>"</w:instrText>
    </w:r>
    <w:r w:rsidRPr="0065640A">
      <w:fldChar w:fldCharType="separate"/>
    </w:r>
    <w:r w:rsidR="00CF2261" w:rsidRPr="0065640A">
      <w:t>4</w:t>
    </w:r>
  </w:p>
  <w:p w:rsidR="00B73228" w:rsidRPr="0065640A" w:rsidRDefault="00B73228">
    <w:pPr>
      <w:pStyle w:val="SidfotH"/>
      <w:framePr w:w="8732" w:h="284" w:hRule="exact" w:hSpace="0" w:vSpace="0" w:wrap="around" w:xAlign="inside" w:y="13042" w:anchorLock="0"/>
    </w:pPr>
    <w:r w:rsidRPr="0065640A">
      <w:fldChar w:fldCharType="end"/>
    </w:r>
  </w:p>
  <w:p w:rsidR="00B73228" w:rsidRPr="0065640A" w:rsidRDefault="00B7322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8</w:t>
    </w:r>
    <w:r w:rsidRPr="0065640A">
      <w:fldChar w:fldCharType="end"/>
    </w:r>
  </w:p>
  <w:p w:rsidR="00B73228" w:rsidRPr="0065640A" w:rsidRDefault="00B7322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H"/>
      <w:framePr w:w="8732" w:h="284" w:hRule="exact" w:hSpace="0" w:vSpace="0" w:wrap="around" w:xAlign="inside" w:y="13042" w:anchorLock="0"/>
    </w:pP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t>7</w:t>
    </w:r>
    <w:r w:rsidRPr="0065640A">
      <w:fldChar w:fldCharType="end"/>
    </w:r>
  </w:p>
  <w:p w:rsidR="00B73228" w:rsidRPr="0065640A" w:rsidRDefault="00B7322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fotV"/>
      <w:framePr w:w="8732" w:h="284" w:hRule="exact" w:hSpace="0" w:vSpace="0" w:wrap="around" w:xAlign="inside" w:y="13042" w:anchorLock="0"/>
    </w:pP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5</w:instrText>
    </w:r>
    <w:r w:rsidRPr="0065640A">
      <w:fldChar w:fldCharType="end"/>
    </w:r>
    <w:r w:rsidRPr="0065640A">
      <w:instrText xml:space="preserve">/2 </w:instrText>
    </w:r>
    <w:r w:rsidRPr="0065640A">
      <w:fldChar w:fldCharType="separate"/>
    </w:r>
    <w:r w:rsidR="00CF2261" w:rsidRPr="0065640A">
      <w:instrText>2,5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5</w:instrText>
    </w:r>
    <w:r w:rsidRPr="0065640A">
      <w:fldChar w:fldCharType="end"/>
    </w:r>
    <w:r w:rsidRPr="0065640A">
      <w:instrText xml:space="preserve">/2) </w:instrText>
    </w:r>
    <w:r w:rsidRPr="0065640A">
      <w:fldChar w:fldCharType="separate"/>
    </w:r>
    <w:r w:rsidR="00CF2261" w:rsidRPr="0065640A">
      <w:instrText>2</w:instrText>
    </w:r>
    <w:r w:rsidRPr="0065640A">
      <w:fldChar w:fldCharType="end"/>
    </w:r>
    <w:r w:rsidRPr="0065640A">
      <w:fldChar w:fldCharType="separate"/>
    </w:r>
    <w:r w:rsidR="00CF2261" w:rsidRPr="0065640A">
      <w:instrText>0,5</w:instrText>
    </w:r>
    <w:r w:rsidRPr="0065640A">
      <w:fldChar w:fldCharType="end"/>
    </w:r>
    <w:r w:rsidRPr="0065640A">
      <w:instrText xml:space="preserve"> = 0 "</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Pr="0065640A">
      <w:instrText>6</w:instrText>
    </w:r>
    <w:r w:rsidRPr="0065640A">
      <w:fldChar w:fldCharType="end"/>
    </w:r>
  </w:p>
  <w:p w:rsidR="00B73228" w:rsidRPr="0065640A" w:rsidRDefault="00B73228">
    <w:pPr>
      <w:pStyle w:val="SidfotH"/>
      <w:framePr w:w="8732" w:h="284" w:hRule="exact" w:hSpace="0" w:vSpace="0" w:wrap="around" w:xAlign="inside" w:y="13042" w:anchorLock="0"/>
    </w:pPr>
    <w:r w:rsidRPr="0065640A">
      <w:instrText>""</w:instrText>
    </w:r>
    <w:r w:rsidRPr="0065640A">
      <w:fldChar w:fldCharType="begin" w:fldLock="1"/>
    </w:r>
    <w:r w:rsidRPr="0065640A">
      <w:instrText xml:space="preserve"> P</w:instrText>
    </w:r>
    <w:r w:rsidRPr="0065640A">
      <w:instrText>A</w:instrText>
    </w:r>
    <w:r w:rsidRPr="0065640A">
      <w:instrText xml:space="preserve">GE </w:instrText>
    </w:r>
    <w:r w:rsidRPr="0065640A">
      <w:fldChar w:fldCharType="separate"/>
    </w:r>
    <w:r w:rsidR="00CF2261" w:rsidRPr="0065640A">
      <w:instrText>5</w:instrText>
    </w:r>
    <w:r w:rsidRPr="0065640A">
      <w:fldChar w:fldCharType="end"/>
    </w:r>
    <w:r w:rsidRPr="0065640A">
      <w:instrText>"</w:instrText>
    </w:r>
    <w:r w:rsidRPr="0065640A">
      <w:fldChar w:fldCharType="separate"/>
    </w:r>
    <w:r w:rsidR="00CF2261" w:rsidRPr="0065640A">
      <w:t>5</w:t>
    </w:r>
    <w:r w:rsidRPr="0065640A">
      <w:fldChar w:fldCharType="end"/>
    </w:r>
  </w:p>
  <w:p w:rsidR="00B73228" w:rsidRPr="0065640A" w:rsidRDefault="00B73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ABB" w:rsidRPr="0065640A" w:rsidRDefault="00DA7ABB">
      <w:r w:rsidRPr="0065640A">
        <w:separator/>
      </w:r>
    </w:p>
  </w:footnote>
  <w:footnote w:type="continuationSeparator" w:id="0">
    <w:p w:rsidR="00DA7ABB" w:rsidRPr="0065640A" w:rsidRDefault="00DA7ABB">
      <w:r w:rsidRPr="006564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t>1</w:t>
    </w:r>
    <w:r w:rsidRPr="0065640A">
      <w:rPr>
        <w:rStyle w:val="SidhuvudUtskott"/>
      </w:rPr>
      <w:fldChar w:fldCharType="end"/>
    </w:r>
    <w:r w:rsidRPr="0065640A">
      <w:t xml:space="preserve">     </w:t>
    </w:r>
    <w:r w:rsidRPr="0065640A">
      <w:rPr>
        <w:rStyle w:val="SidhuvudBilaga"/>
      </w:rPr>
      <w:t xml:space="preserve"> </w:t>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t>2010/11:RB1</w:t>
    </w:r>
    <w:r w:rsidRPr="0065640A">
      <w:t xml:space="preserve">     </w:t>
    </w:r>
    <w:r w:rsidRPr="0065640A">
      <w:rPr>
        <w:rStyle w:val="SidhuvudBilaga"/>
      </w:rPr>
      <w:t xml:space="preserve"> </w:t>
    </w:r>
    <w:r w:rsidR="00CF2261" w:rsidRPr="0065640A">
      <w:rPr>
        <w:rStyle w:val="SidhuvudRubrikReferens"/>
      </w:rPr>
      <w:t>Riksbankens uppgifter och roll</w:t>
    </w:r>
  </w:p>
  <w:p w:rsidR="00B73228" w:rsidRPr="0065640A" w:rsidRDefault="00B73228">
    <w:pPr>
      <w:pStyle w:val="SidhuvudKantJmn"/>
      <w:framePr w:w="8732" w:h="567" w:hRule="exact" w:vSpace="0" w:wrap="around" w:vAnchor="page" w:y="341" w:anchorLock="0"/>
    </w:pPr>
  </w:p>
  <w:p w:rsidR="00B73228" w:rsidRPr="0065640A" w:rsidRDefault="00B7322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Udda"/>
      <w:framePr w:w="8732" w:h="567" w:hRule="exact" w:vSpace="0" w:wrap="around" w:vAnchor="page" w:y="341" w:anchorLock="0"/>
    </w:pP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Riksbankschefens kommentar</w:t>
    </w:r>
    <w:r w:rsidRPr="0065640A">
      <w:rPr>
        <w:rStyle w:val="SidhuvudRubrikReferens"/>
      </w:rPr>
      <w:fldChar w:fldCharType="end"/>
    </w:r>
    <w:r w:rsidRPr="0065640A">
      <w:rPr>
        <w:rStyle w:val="SidhuvudBilaga"/>
      </w:rPr>
      <w:t xml:space="preserve"> </w:t>
    </w:r>
    <w:r w:rsidRPr="0065640A">
      <w:t xml:space="preserve">     </w: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w:instrText>
    </w:r>
    <w:r w:rsidRPr="0065640A">
      <w:instrText xml:space="preserve"> </w:instrText>
    </w:r>
    <w:r w:rsidRPr="0065640A">
      <w:rPr>
        <w:rStyle w:val="SidhuvudUtskott"/>
      </w:rPr>
      <w:instrText>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w:instrText>
    </w:r>
    <w:r w:rsidRPr="0065640A">
      <w:rPr>
        <w:rStyle w:val="SidhuvudUtskott"/>
      </w:rPr>
      <w:instrText>n</w:instrText>
    </w:r>
    <w:r w:rsidRPr="0065640A">
      <w:rPr>
        <w:rStyle w:val="SidhuvudUtskott"/>
      </w:rPr>
      <w:instrText>kandeNr</w:instrText>
    </w:r>
    <w:r w:rsidRPr="0065640A">
      <w:rPr>
        <w:rStyle w:val="SidhuvudUtskott"/>
      </w:rPr>
      <w:fldChar w:fldCharType="separate"/>
    </w:r>
    <w:r w:rsidRPr="0065640A">
      <w:rPr>
        <w:rStyle w:val="SidhuvudUtskott"/>
      </w:rPr>
      <w:t>1</w: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p>
  <w:p w:rsidR="00B73228" w:rsidRPr="0065640A" w:rsidRDefault="00B7322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61" w:rsidRPr="0065640A" w:rsidRDefault="00CF2261">
    <w:pPr>
      <w:pStyle w:val="SidhuvudKantUdda"/>
      <w:framePr w:w="8732" w:h="567" w:hRule="exact" w:vSpace="0" w:wrap="around" w:vAnchor="page" w:y="341" w:anchorLock="0"/>
    </w:pPr>
    <w:r w:rsidRPr="0065640A">
      <w:t xml:space="preserve">  </w:t>
    </w:r>
    <w:r w:rsidRPr="0065640A">
      <w:rPr>
        <w:rStyle w:val="SidhuvudUtskott"/>
      </w:rPr>
      <w:t>2010/11:RB1</w:t>
    </w:r>
  </w:p>
  <w:p w:rsidR="00B73228" w:rsidRPr="0065640A" w:rsidRDefault="00B73228">
    <w:pPr>
      <w:pStyle w:val="SidhuvudKantUdda"/>
      <w:framePr w:w="8732" w:h="567" w:hRule="exact" w:vSpace="0" w:wrap="around" w:vAnchor="page" w:y="341" w:anchorLock="0"/>
    </w:pPr>
  </w:p>
  <w:p w:rsidR="00B73228" w:rsidRPr="0065640A" w:rsidRDefault="00B7322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t>1</w:t>
    </w:r>
    <w:r w:rsidRPr="0065640A">
      <w:rPr>
        <w:rStyle w:val="SidhuvudUtskott"/>
      </w:rPr>
      <w:fldChar w:fldCharType="end"/>
    </w:r>
    <w:r w:rsidRPr="0065640A">
      <w:t xml:space="preserve">     </w:t>
    </w:r>
    <w:r w:rsidRPr="0065640A">
      <w:rPr>
        <w:rStyle w:val="SidhuvudBilaga"/>
      </w:rPr>
      <w:t xml:space="preserve"> </w:t>
    </w: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Riksbankens uppgifter och roll</w:t>
    </w:r>
    <w:r w:rsidRPr="0065640A">
      <w:rPr>
        <w:rStyle w:val="SidhuvudRubrikReferens"/>
      </w:rPr>
      <w:fldChar w:fldCharType="end"/>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Udda"/>
      <w:framePr w:w="8732" w:h="567" w:hRule="exact" w:vSpace="0" w:wrap="around" w:vAnchor="page" w:y="341" w:anchorLock="0"/>
    </w:pP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Riksbankens uppgifter och roll</w:t>
    </w:r>
    <w:r w:rsidRPr="0065640A">
      <w:rPr>
        <w:rStyle w:val="SidhuvudRubrikReferens"/>
      </w:rPr>
      <w:fldChar w:fldCharType="end"/>
    </w:r>
    <w:r w:rsidRPr="0065640A">
      <w:rPr>
        <w:rStyle w:val="SidhuvudBilaga"/>
      </w:rPr>
      <w:t xml:space="preserve"> </w:t>
    </w:r>
    <w:r w:rsidRPr="0065640A">
      <w:t xml:space="preserve">     </w: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w:instrText>
    </w:r>
    <w:r w:rsidRPr="0065640A">
      <w:instrText xml:space="preserve"> </w:instrText>
    </w:r>
    <w:r w:rsidRPr="0065640A">
      <w:rPr>
        <w:rStyle w:val="SidhuvudUtskott"/>
      </w:rPr>
      <w:instrText>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w:instrText>
    </w:r>
    <w:r w:rsidRPr="0065640A">
      <w:rPr>
        <w:rStyle w:val="SidhuvudUtskott"/>
      </w:rPr>
      <w:instrText>n</w:instrText>
    </w:r>
    <w:r w:rsidRPr="0065640A">
      <w:rPr>
        <w:rStyle w:val="SidhuvudUtskott"/>
      </w:rPr>
      <w:instrText>kandeNr</w:instrText>
    </w:r>
    <w:r w:rsidRPr="0065640A">
      <w:rPr>
        <w:rStyle w:val="SidhuvudUtskott"/>
      </w:rPr>
      <w:fldChar w:fldCharType="separate"/>
    </w:r>
    <w:r w:rsidRPr="0065640A">
      <w:rPr>
        <w:rStyle w:val="SidhuvudUtskott"/>
      </w:rPr>
      <w:t>1</w: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p>
  <w:p w:rsidR="00B73228" w:rsidRPr="0065640A" w:rsidRDefault="00B7322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61" w:rsidRPr="0065640A" w:rsidRDefault="00CF2261">
    <w:pPr>
      <w:pStyle w:val="SidhuvudKantUdda"/>
      <w:framePr w:w="8732" w:h="567" w:hRule="exact" w:vSpace="0" w:wrap="around" w:vAnchor="page" w:y="341" w:anchorLock="0"/>
    </w:pPr>
    <w:r w:rsidRPr="0065640A">
      <w:t xml:space="preserve">  </w:t>
    </w:r>
    <w:r w:rsidRPr="0065640A">
      <w:rPr>
        <w:rStyle w:val="SidhuvudUtskott"/>
      </w:rPr>
      <w:t>2010/11:RB1</w:t>
    </w:r>
  </w:p>
  <w:p w:rsidR="00B73228" w:rsidRPr="0065640A" w:rsidRDefault="00B73228">
    <w:pPr>
      <w:pStyle w:val="SidhuvudKantUdda"/>
      <w:framePr w:w="8732" w:h="567" w:hRule="exact" w:vSpace="0" w:wrap="around" w:vAnchor="page" w:y="341" w:anchorLock="0"/>
    </w:pPr>
  </w:p>
  <w:p w:rsidR="00B73228" w:rsidRPr="0065640A" w:rsidRDefault="00B7322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t>2010/11:RB1</w:t>
    </w:r>
    <w:r w:rsidRPr="0065640A">
      <w:t xml:space="preserve">     </w:t>
    </w:r>
    <w:r w:rsidRPr="0065640A">
      <w:rPr>
        <w:rStyle w:val="SidhuvudBilaga"/>
      </w:rPr>
      <w:t xml:space="preserve"> </w:t>
    </w:r>
    <w:r w:rsidR="00CF2261" w:rsidRPr="0065640A">
      <w:rPr>
        <w:rStyle w:val="SidhuvudRubrikReferens"/>
      </w:rPr>
      <w:t>Ett fast penningvärde – prisstabilitet</w:t>
    </w:r>
  </w:p>
  <w:p w:rsidR="00B73228" w:rsidRPr="0065640A" w:rsidRDefault="00B73228">
    <w:pPr>
      <w:pStyle w:val="SidhuvudKantJmn"/>
      <w:framePr w:w="8732" w:h="567" w:hRule="exact" w:vSpace="0" w:wrap="around" w:vAnchor="page" w:y="341" w:anchorLock="0"/>
    </w:pPr>
  </w:p>
  <w:p w:rsidR="00B73228" w:rsidRPr="0065640A" w:rsidRDefault="00B7322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CF2261">
    <w:pPr>
      <w:pStyle w:val="SidhuvudKantUdda"/>
      <w:framePr w:w="8732" w:h="567" w:hRule="exact" w:vSpace="0" w:wrap="around" w:vAnchor="page" w:y="341" w:anchorLock="0"/>
    </w:pPr>
    <w:r w:rsidRPr="0065640A">
      <w:rPr>
        <w:rStyle w:val="SidhuvudRubrikReferens"/>
      </w:rPr>
      <w:t>Ett fast penningvärde – prisstabilitet</w:t>
    </w:r>
    <w:r w:rsidR="00B73228" w:rsidRPr="0065640A">
      <w:rPr>
        <w:rStyle w:val="SidhuvudBilaga"/>
      </w:rPr>
      <w:t xml:space="preserve"> </w:t>
    </w:r>
    <w:r w:rsidR="00B73228" w:rsidRPr="0065640A">
      <w:t xml:space="preserve">     </w:t>
    </w:r>
    <w:r w:rsidR="00B73228" w:rsidRPr="0065640A">
      <w:rPr>
        <w:rStyle w:val="SidhuvudUtskott"/>
      </w:rPr>
      <w:t>2010/11:RB1</w:t>
    </w:r>
  </w:p>
  <w:p w:rsidR="00B73228" w:rsidRPr="0065640A" w:rsidRDefault="00B73228">
    <w:pPr>
      <w:pStyle w:val="SidhuvudKantUdda"/>
      <w:framePr w:w="8732" w:h="567" w:hRule="exact" w:vSpace="0" w:wrap="around" w:vAnchor="page" w:y="341" w:anchorLock="0"/>
    </w:pPr>
  </w:p>
  <w:p w:rsidR="00B73228" w:rsidRPr="0065640A" w:rsidRDefault="00B7322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61" w:rsidRPr="0065640A" w:rsidRDefault="00CF2261">
    <w:pPr>
      <w:pStyle w:val="SidhuvudKantJmn"/>
      <w:framePr w:w="8732" w:h="567" w:hRule="exact" w:vSpace="0" w:wrap="around" w:vAnchor="page" w:y="341" w:anchorLock="0"/>
    </w:pPr>
    <w:r w:rsidRPr="0065640A">
      <w:rPr>
        <w:rStyle w:val="SidhuvudUtskott"/>
      </w:rPr>
      <w:t>2010/11:RB1</w:t>
    </w:r>
    <w:r w:rsidRPr="0065640A">
      <w:t xml:space="preserve">    </w:t>
    </w:r>
  </w:p>
  <w:p w:rsidR="00CF2261" w:rsidRPr="0065640A" w:rsidRDefault="00CF2261">
    <w:pPr>
      <w:pStyle w:val="SidhuvudKantJmn"/>
      <w:framePr w:w="8732" w:h="567" w:hRule="exact" w:vSpace="0" w:wrap="around" w:vAnchor="page" w:y="341" w:anchorLock="0"/>
    </w:pPr>
  </w:p>
  <w:p w:rsidR="00B73228" w:rsidRPr="0065640A" w:rsidRDefault="00CF2261">
    <w:pPr>
      <w:pStyle w:val="SidhuvudKantUdda"/>
      <w:framePr w:w="8732" w:h="567" w:hRule="exact" w:vSpace="0" w:wrap="around" w:vAnchor="page" w:y="341" w:anchorLock="0"/>
    </w:pPr>
    <w:r w:rsidRPr="0065640A">
      <w:rPr>
        <w:rStyle w:val="SidhuvudRubrikReferens"/>
        <w:smallCaps w:val="0"/>
      </w:rPr>
      <w:t xml:space="preserve"> </w:t>
    </w:r>
  </w:p>
  <w:p w:rsidR="00B73228" w:rsidRPr="0065640A" w:rsidRDefault="00B7322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t>1</w:t>
    </w:r>
    <w:r w:rsidRPr="0065640A">
      <w:rPr>
        <w:rStyle w:val="SidhuvudUtskott"/>
      </w:rPr>
      <w:fldChar w:fldCharType="end"/>
    </w:r>
    <w:r w:rsidRPr="0065640A">
      <w:t xml:space="preserve">     </w:t>
    </w:r>
    <w:r w:rsidRPr="0065640A">
      <w:rPr>
        <w:rStyle w:val="SidhuvudBilaga"/>
      </w:rPr>
      <w:t xml:space="preserve"> </w:t>
    </w: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Organisation och styrning</w:t>
    </w:r>
    <w:r w:rsidRPr="0065640A">
      <w:rPr>
        <w:rStyle w:val="SidhuvudRubrikReferens"/>
      </w:rPr>
      <w:fldChar w:fldCharType="end"/>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Udda"/>
      <w:framePr w:w="8732" w:h="567" w:hRule="exact" w:vSpace="0" w:wrap="around" w:vAnchor="page" w:y="341" w:anchorLock="0"/>
    </w:pPr>
    <w:r w:rsidRPr="0065640A">
      <w:rPr>
        <w:rStyle w:val="SidhuvudUtskott"/>
      </w:rPr>
      <w:t>2010/11:RB1</w:t>
    </w:r>
  </w:p>
  <w:p w:rsidR="00B73228" w:rsidRPr="0065640A" w:rsidRDefault="00B73228">
    <w:pPr>
      <w:pStyle w:val="SidhuvudKantUdda"/>
      <w:framePr w:w="8732" w:h="567" w:hRule="exact" w:vSpace="0" w:wrap="around" w:vAnchor="page" w:y="341" w:anchorLock="0"/>
    </w:pPr>
  </w:p>
  <w:p w:rsidR="00B73228" w:rsidRPr="0065640A" w:rsidRDefault="00B7322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Udda"/>
      <w:framePr w:w="8732" w:h="567" w:hRule="exact" w:vSpace="0" w:wrap="around" w:vAnchor="page" w:y="341" w:anchorLock="0"/>
    </w:pP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Organisation och styrning</w:t>
    </w:r>
    <w:r w:rsidRPr="0065640A">
      <w:rPr>
        <w:rStyle w:val="SidhuvudRubrikReferens"/>
      </w:rPr>
      <w:fldChar w:fldCharType="end"/>
    </w:r>
    <w:r w:rsidRPr="0065640A">
      <w:rPr>
        <w:rStyle w:val="SidhuvudBilaga"/>
      </w:rPr>
      <w:t xml:space="preserve"> </w:t>
    </w:r>
    <w:r w:rsidRPr="0065640A">
      <w:t xml:space="preserve">     </w: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w:instrText>
    </w:r>
    <w:r w:rsidRPr="0065640A">
      <w:instrText xml:space="preserve"> </w:instrText>
    </w:r>
    <w:r w:rsidRPr="0065640A">
      <w:rPr>
        <w:rStyle w:val="SidhuvudUtskott"/>
      </w:rPr>
      <w:instrText>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w:instrText>
    </w:r>
    <w:r w:rsidRPr="0065640A">
      <w:rPr>
        <w:rStyle w:val="SidhuvudUtskott"/>
      </w:rPr>
      <w:instrText>n</w:instrText>
    </w:r>
    <w:r w:rsidRPr="0065640A">
      <w:rPr>
        <w:rStyle w:val="SidhuvudUtskott"/>
      </w:rPr>
      <w:instrText>kandeNr</w:instrText>
    </w:r>
    <w:r w:rsidRPr="0065640A">
      <w:rPr>
        <w:rStyle w:val="SidhuvudUtskott"/>
      </w:rPr>
      <w:fldChar w:fldCharType="separate"/>
    </w:r>
    <w:r w:rsidRPr="0065640A">
      <w:rPr>
        <w:rStyle w:val="SidhuvudUtskott"/>
      </w:rPr>
      <w:t>1</w: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p>
  <w:p w:rsidR="00B73228" w:rsidRPr="0065640A" w:rsidRDefault="00B7322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fldChar w:fldCharType="begin" w:fldLock="1"/>
    </w:r>
    <w:r w:rsidRPr="0065640A">
      <w:instrText xml:space="preserve"> if </w:instrText>
    </w:r>
    <w:r w:rsidRPr="0065640A">
      <w:fldChar w:fldCharType="begin" w:fldLock="1"/>
    </w:r>
    <w:r w:rsidRPr="0065640A">
      <w:instrText xml:space="preserve"> page</w:instrText>
    </w:r>
    <w:r w:rsidRPr="0065640A">
      <w:fldChar w:fldCharType="separate"/>
    </w:r>
    <w:r w:rsidRPr="0065640A">
      <w:instrText>70</w:instrText>
    </w:r>
    <w:r w:rsidRPr="0065640A">
      <w:fldChar w:fldCharType="end"/>
    </w:r>
    <w:r w:rsidRPr="0065640A">
      <w:instrText xml:space="preserve"> &gt; 1 "</w:instrText>
    </w: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Pr="0065640A">
      <w:instrText>70</w:instrText>
    </w:r>
    <w:r w:rsidRPr="0065640A">
      <w:fldChar w:fldCharType="end"/>
    </w:r>
    <w:r w:rsidRPr="0065640A">
      <w:instrText xml:space="preserve">/2 </w:instrText>
    </w:r>
    <w:r w:rsidRPr="0065640A">
      <w:fldChar w:fldCharType="separate"/>
    </w:r>
    <w:r w:rsidRPr="0065640A">
      <w:instrText>35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Pr="0065640A">
      <w:instrText>70</w:instrText>
    </w:r>
    <w:r w:rsidRPr="0065640A">
      <w:fldChar w:fldCharType="end"/>
    </w:r>
    <w:r w:rsidRPr="0065640A">
      <w:instrText xml:space="preserve">/2) </w:instrText>
    </w:r>
    <w:r w:rsidRPr="0065640A">
      <w:fldChar w:fldCharType="separate"/>
    </w:r>
    <w:r w:rsidRPr="0065640A">
      <w:instrText>35</w:instrText>
    </w:r>
    <w:r w:rsidRPr="0065640A">
      <w:fldChar w:fldCharType="end"/>
    </w:r>
    <w:r w:rsidRPr="0065640A">
      <w:fldChar w:fldCharType="separate"/>
    </w:r>
    <w:r w:rsidRPr="0065640A">
      <w:instrText>0</w:instrText>
    </w:r>
    <w:r w:rsidRPr="0065640A">
      <w:fldChar w:fldCharType="end"/>
    </w:r>
    <w:r w:rsidRPr="0065640A">
      <w:instrText xml:space="preserve"> = 0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2010/11</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w:instrText>
    </w:r>
    <w:r w:rsidRPr="0065640A">
      <w:rPr>
        <w:rStyle w:val="SidhuvudUtskott"/>
      </w:rPr>
      <w:instrText>R</w:instrText>
    </w:r>
    <w:r w:rsidRPr="0065640A">
      <w:rPr>
        <w:rStyle w:val="SidhuvudUtskott"/>
      </w:rPr>
      <w:instrText>TY Utskott</w:instrText>
    </w:r>
    <w:r w:rsidRPr="0065640A">
      <w:rPr>
        <w:rStyle w:val="SidhuvudUtskott"/>
      </w:rPr>
      <w:fldChar w:fldCharType="separate"/>
    </w:r>
    <w:r w:rsidRPr="0065640A">
      <w:rPr>
        <w:rStyle w:val="SidhuvudUtskott"/>
      </w:rPr>
      <w:instrText>RB</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1</w:instrText>
    </w:r>
    <w:r w:rsidRPr="0065640A">
      <w:rPr>
        <w:rStyle w:val="SidhuvudUtskott"/>
      </w:rPr>
      <w:fldChar w:fldCharType="end"/>
    </w:r>
    <w:r w:rsidRPr="0065640A">
      <w:instrText xml:space="preserve">    </w:instrText>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RubrikReferens"/>
        <w:smallCaps w:val="0"/>
      </w:rPr>
      <w:instrText xml:space="preserve"> </w:instrText>
    </w:r>
    <w:r w:rsidRPr="0065640A">
      <w:instrText xml:space="preserve">"  "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2010/11</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instrText>RB</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1</w:instrText>
    </w:r>
    <w:r w:rsidRPr="0065640A">
      <w:rPr>
        <w:rStyle w:val="SidhuvudUtskott"/>
      </w:rPr>
      <w:fldChar w:fldCharType="end"/>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r w:rsidRPr="0065640A">
      <w:instrText>"</w:instrText>
    </w:r>
    <w:r w:rsidRPr="0065640A">
      <w:fldChar w:fldCharType="separate"/>
    </w:r>
    <w:r w:rsidRPr="0065640A">
      <w:rPr>
        <w:rStyle w:val="SidhuvudUtskott"/>
      </w:rPr>
      <w:instrText>2010/11:RB1</w:instrText>
    </w:r>
    <w:r w:rsidRPr="0065640A">
      <w:instrText xml:space="preserve">    </w:instrText>
    </w:r>
  </w:p>
  <w:p w:rsidR="00B73228" w:rsidRPr="0065640A" w:rsidRDefault="00B73228">
    <w:pPr>
      <w:pStyle w:val="SidhuvudKantJmn"/>
      <w:framePr w:w="8732" w:h="567" w:hRule="exact" w:vSpace="0" w:wrap="around" w:vAnchor="page" w:y="341" w:anchorLock="0"/>
    </w:pPr>
  </w:p>
  <w:p w:rsidR="00B73228" w:rsidRPr="0065640A" w:rsidRDefault="00B73228">
    <w:pPr>
      <w:pStyle w:val="SidhuvudKantJmn"/>
      <w:framePr w:w="8732" w:h="567" w:hRule="exact" w:vSpace="0" w:wrap="around" w:vAnchor="page" w:y="341" w:anchorLock="0"/>
    </w:pPr>
    <w:r w:rsidRPr="0065640A">
      <w:rPr>
        <w:rStyle w:val="SidhuvudRubrikReferens"/>
        <w:smallCaps w:val="0"/>
      </w:rPr>
      <w:instrText xml:space="preserve"> </w:instrText>
    </w:r>
    <w:r w:rsidRPr="0065640A">
      <w:fldChar w:fldCharType="end"/>
    </w:r>
    <w:r w:rsidRPr="0065640A">
      <w:instrText>" " "</w:instrText>
    </w:r>
    <w:r w:rsidRPr="0065640A">
      <w:fldChar w:fldCharType="separate"/>
    </w:r>
    <w:r w:rsidRPr="0065640A">
      <w:rPr>
        <w:rStyle w:val="SidhuvudUtskott"/>
      </w:rPr>
      <w:t>2010/11:RB1</w:t>
    </w:r>
    <w:r w:rsidRPr="0065640A">
      <w:t xml:space="preserve">    </w:t>
    </w:r>
  </w:p>
  <w:p w:rsidR="00B73228" w:rsidRPr="0065640A" w:rsidRDefault="00B73228">
    <w:pPr>
      <w:pStyle w:val="SidhuvudKantJmn"/>
      <w:framePr w:w="8732" w:h="567" w:hRule="exact" w:vSpace="0" w:wrap="around" w:vAnchor="page" w:y="341" w:anchorLock="0"/>
    </w:pPr>
  </w:p>
  <w:p w:rsidR="00B73228" w:rsidRPr="0065640A" w:rsidRDefault="00B73228">
    <w:pPr>
      <w:pStyle w:val="SidhuvudKantUdda"/>
      <w:framePr w:w="8732" w:h="567" w:hRule="exact" w:vSpace="0" w:wrap="around" w:vAnchor="page" w:y="341" w:anchorLock="0"/>
    </w:pPr>
    <w:r w:rsidRPr="0065640A">
      <w:rPr>
        <w:rStyle w:val="SidhuvudRubrikReferens"/>
        <w:smallCaps w:val="0"/>
      </w:rPr>
      <w:t xml:space="preserve"> </w:t>
    </w:r>
    <w:r w:rsidRPr="0065640A">
      <w:fldChar w:fldCharType="end"/>
    </w:r>
  </w:p>
  <w:p w:rsidR="00B73228" w:rsidRPr="0065640A" w:rsidRDefault="00B7322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rsidP="00BE58C5">
    <w:pPr>
      <w:pStyle w:val="SidhuvudKantJmn"/>
      <w:framePr w:w="8732" w:h="567" w:hRule="exact" w:vSpace="0" w:wrap="around" w:vAnchor="page" w:y="341" w:anchorLock="0"/>
      <w:ind w:left="1276" w:hanging="1276"/>
    </w:pP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t>1</w:t>
    </w:r>
    <w:r w:rsidRPr="0065640A">
      <w:rPr>
        <w:rStyle w:val="SidhuvudUtskott"/>
      </w:rPr>
      <w:fldChar w:fldCharType="end"/>
    </w:r>
    <w:r w:rsidRPr="0065640A">
      <w:t xml:space="preserve">     </w:t>
    </w:r>
    <w:r w:rsidRPr="0065640A">
      <w:rPr>
        <w:rStyle w:val="SidhuvudBilaga"/>
      </w:rPr>
      <w:t xml:space="preserve"> </w:t>
    </w: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Ordlista</w:t>
    </w:r>
    <w:r w:rsidRPr="0065640A">
      <w:rPr>
        <w:rStyle w:val="SidhuvudRubrikReferens"/>
      </w:rPr>
      <w:fldChar w:fldCharType="end"/>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rsidP="00BE58C5">
    <w:pPr>
      <w:pStyle w:val="SidhuvudKantUdda"/>
      <w:framePr w:w="8732" w:h="567" w:hRule="exact" w:vSpace="0" w:wrap="around" w:vAnchor="page" w:y="341" w:anchorLock="0"/>
      <w:tabs>
        <w:tab w:val="clear" w:pos="8504"/>
        <w:tab w:val="right" w:pos="7655"/>
      </w:tabs>
    </w:pP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Ordlista</w:t>
    </w:r>
    <w:r w:rsidRPr="0065640A">
      <w:rPr>
        <w:rStyle w:val="SidhuvudRubrikReferens"/>
      </w:rPr>
      <w:fldChar w:fldCharType="end"/>
    </w:r>
    <w:r w:rsidRPr="0065640A">
      <w:rPr>
        <w:rStyle w:val="SidhuvudBilaga"/>
      </w:rPr>
      <w:t xml:space="preserve"> </w:t>
    </w:r>
    <w:r w:rsidRPr="0065640A">
      <w:t xml:space="preserve">     </w: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w:instrText>
    </w:r>
    <w:r w:rsidRPr="0065640A">
      <w:instrText xml:space="preserve"> </w:instrText>
    </w:r>
    <w:r w:rsidRPr="0065640A">
      <w:rPr>
        <w:rStyle w:val="SidhuvudUtskott"/>
      </w:rPr>
      <w:instrText>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w:instrText>
    </w:r>
    <w:r w:rsidRPr="0065640A">
      <w:rPr>
        <w:rStyle w:val="SidhuvudUtskott"/>
      </w:rPr>
      <w:instrText>n</w:instrText>
    </w:r>
    <w:r w:rsidRPr="0065640A">
      <w:rPr>
        <w:rStyle w:val="SidhuvudUtskott"/>
      </w:rPr>
      <w:instrText>kandeNr</w:instrText>
    </w:r>
    <w:r w:rsidRPr="0065640A">
      <w:rPr>
        <w:rStyle w:val="SidhuvudUtskott"/>
      </w:rPr>
      <w:fldChar w:fldCharType="separate"/>
    </w:r>
    <w:r w:rsidRPr="0065640A">
      <w:rPr>
        <w:rStyle w:val="SidhuvudUtskott"/>
      </w:rPr>
      <w:t>1</w: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p>
  <w:p w:rsidR="00B73228" w:rsidRPr="0065640A" w:rsidRDefault="00B7322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fldChar w:fldCharType="begin" w:fldLock="1"/>
    </w:r>
    <w:r w:rsidRPr="0065640A">
      <w:instrText xml:space="preserve"> if </w:instrText>
    </w:r>
    <w:r w:rsidRPr="0065640A">
      <w:fldChar w:fldCharType="begin" w:fldLock="1"/>
    </w:r>
    <w:r w:rsidRPr="0065640A">
      <w:instrText xml:space="preserve"> page</w:instrText>
    </w:r>
    <w:r w:rsidRPr="0065640A">
      <w:fldChar w:fldCharType="separate"/>
    </w:r>
    <w:r w:rsidR="00CF2261" w:rsidRPr="0065640A">
      <w:instrText>135</w:instrText>
    </w:r>
    <w:r w:rsidRPr="0065640A">
      <w:fldChar w:fldCharType="end"/>
    </w:r>
    <w:r w:rsidRPr="0065640A">
      <w:instrText xml:space="preserve"> &gt; 1 "</w:instrText>
    </w: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00CF2261" w:rsidRPr="0065640A">
      <w:instrText>135</w:instrText>
    </w:r>
    <w:r w:rsidRPr="0065640A">
      <w:fldChar w:fldCharType="end"/>
    </w:r>
    <w:r w:rsidRPr="0065640A">
      <w:instrText xml:space="preserve">/2 </w:instrText>
    </w:r>
    <w:r w:rsidRPr="0065640A">
      <w:fldChar w:fldCharType="separate"/>
    </w:r>
    <w:r w:rsidR="00CF2261" w:rsidRPr="0065640A">
      <w:instrText>67,5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00CF2261" w:rsidRPr="0065640A">
      <w:instrText>135</w:instrText>
    </w:r>
    <w:r w:rsidRPr="0065640A">
      <w:fldChar w:fldCharType="end"/>
    </w:r>
    <w:r w:rsidRPr="0065640A">
      <w:instrText xml:space="preserve">/2) </w:instrText>
    </w:r>
    <w:r w:rsidRPr="0065640A">
      <w:fldChar w:fldCharType="separate"/>
    </w:r>
    <w:r w:rsidR="00CF2261" w:rsidRPr="0065640A">
      <w:instrText>67</w:instrText>
    </w:r>
    <w:r w:rsidRPr="0065640A">
      <w:fldChar w:fldCharType="end"/>
    </w:r>
    <w:r w:rsidRPr="0065640A">
      <w:fldChar w:fldCharType="separate"/>
    </w:r>
    <w:r w:rsidR="00CF2261" w:rsidRPr="0065640A">
      <w:instrText>0,5</w:instrText>
    </w:r>
    <w:r w:rsidRPr="0065640A">
      <w:fldChar w:fldCharType="end"/>
    </w:r>
    <w:r w:rsidRPr="0065640A">
      <w:instrText xml:space="preserve"> = 0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2010/11</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w:instrText>
    </w:r>
    <w:r w:rsidRPr="0065640A">
      <w:rPr>
        <w:rStyle w:val="SidhuvudUtskott"/>
      </w:rPr>
      <w:instrText>R</w:instrText>
    </w:r>
    <w:r w:rsidRPr="0065640A">
      <w:rPr>
        <w:rStyle w:val="SidhuvudUtskott"/>
      </w:rPr>
      <w:instrText>TY Utskott</w:instrText>
    </w:r>
    <w:r w:rsidRPr="0065640A">
      <w:rPr>
        <w:rStyle w:val="SidhuvudUtskott"/>
      </w:rPr>
      <w:fldChar w:fldCharType="separate"/>
    </w:r>
    <w:r w:rsidRPr="0065640A">
      <w:rPr>
        <w:rStyle w:val="SidhuvudUtskott"/>
      </w:rPr>
      <w:instrText>RB</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1</w:instrText>
    </w:r>
    <w:r w:rsidRPr="0065640A">
      <w:rPr>
        <w:rStyle w:val="SidhuvudUtskott"/>
      </w:rPr>
      <w:fldChar w:fldCharType="end"/>
    </w:r>
    <w:r w:rsidRPr="0065640A">
      <w:instrText xml:space="preserve">    </w:instrText>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RubrikReferens"/>
        <w:smallCaps w:val="0"/>
      </w:rPr>
      <w:instrText xml:space="preserve"> </w:instrText>
    </w:r>
    <w:r w:rsidRPr="0065640A">
      <w:instrText xml:space="preserve">"  "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2010/11</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instrText>RB</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1</w:instrText>
    </w:r>
    <w:r w:rsidRPr="0065640A">
      <w:rPr>
        <w:rStyle w:val="SidhuvudUtskott"/>
      </w:rPr>
      <w:fldChar w:fldCharType="end"/>
    </w:r>
  </w:p>
  <w:p w:rsidR="00CF2261"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r w:rsidRPr="0065640A">
      <w:instrText>"</w:instrText>
    </w:r>
    <w:r w:rsidRPr="0065640A">
      <w:fldChar w:fldCharType="separate"/>
    </w:r>
    <w:r w:rsidR="00CF2261" w:rsidRPr="0065640A">
      <w:instrText xml:space="preserve">  </w:instrText>
    </w:r>
    <w:r w:rsidR="00CF2261" w:rsidRPr="0065640A">
      <w:rPr>
        <w:rStyle w:val="SidhuvudUtskott"/>
      </w:rPr>
      <w:instrText>2010/11:RB1</w:instrText>
    </w:r>
  </w:p>
  <w:p w:rsidR="00CF2261" w:rsidRPr="0065640A" w:rsidRDefault="00B73228">
    <w:pPr>
      <w:pStyle w:val="SidhuvudKantUdda"/>
      <w:framePr w:w="8732" w:h="567" w:hRule="exact" w:vSpace="0" w:wrap="around" w:vAnchor="page" w:y="341" w:anchorLock="0"/>
    </w:pPr>
    <w:r w:rsidRPr="0065640A">
      <w:fldChar w:fldCharType="end"/>
    </w:r>
    <w:r w:rsidRPr="0065640A">
      <w:instrText>" " "</w:instrText>
    </w:r>
    <w:r w:rsidRPr="0065640A">
      <w:fldChar w:fldCharType="separate"/>
    </w:r>
    <w:r w:rsidR="00CF2261" w:rsidRPr="0065640A">
      <w:t xml:space="preserve">  </w:t>
    </w:r>
    <w:r w:rsidR="00CF2261" w:rsidRPr="0065640A">
      <w:rPr>
        <w:rStyle w:val="SidhuvudUtskott"/>
      </w:rPr>
      <w:t>2010/11:RB1</w:t>
    </w:r>
  </w:p>
  <w:p w:rsidR="00B73228" w:rsidRPr="0065640A" w:rsidRDefault="00B73228">
    <w:pPr>
      <w:pStyle w:val="SidhuvudKantUdda"/>
      <w:framePr w:w="8732" w:h="567" w:hRule="exact" w:vSpace="0" w:wrap="around" w:vAnchor="page" w:y="341" w:anchorLock="0"/>
    </w:pPr>
    <w:r w:rsidRPr="0065640A">
      <w:fldChar w:fldCharType="end"/>
    </w:r>
  </w:p>
  <w:p w:rsidR="00B73228" w:rsidRPr="0065640A" w:rsidRDefault="00B7322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fldChar w:fldCharType="begin" w:fldLock="1"/>
    </w:r>
    <w:r w:rsidRPr="0065640A">
      <w:instrText xml:space="preserve"> if </w:instrText>
    </w:r>
    <w:r w:rsidRPr="0065640A">
      <w:fldChar w:fldCharType="begin" w:fldLock="1"/>
    </w:r>
    <w:r w:rsidRPr="0065640A">
      <w:instrText xml:space="preserve"> page</w:instrText>
    </w:r>
    <w:r w:rsidRPr="0065640A">
      <w:fldChar w:fldCharType="separate"/>
    </w:r>
    <w:r w:rsidR="0065640A">
      <w:rPr>
        <w:noProof/>
      </w:rPr>
      <w:instrText>1</w:instrText>
    </w:r>
    <w:r w:rsidRPr="0065640A">
      <w:fldChar w:fldCharType="end"/>
    </w:r>
    <w:r w:rsidRPr="0065640A">
      <w:instrText xml:space="preserve"> &gt; 1 "</w:instrText>
    </w:r>
    <w:r w:rsidRPr="0065640A">
      <w:fldChar w:fldCharType="begin" w:fldLock="1"/>
    </w:r>
    <w:r w:rsidRPr="0065640A">
      <w:instrText xml:space="preserve"> if </w:instrText>
    </w:r>
    <w:r w:rsidRPr="0065640A">
      <w:fldChar w:fldCharType="begin" w:fldLock="1"/>
    </w:r>
    <w:r w:rsidRPr="0065640A">
      <w:instrText xml:space="preserve"> = </w:instrText>
    </w:r>
    <w:r w:rsidRPr="0065640A">
      <w:fldChar w:fldCharType="begin" w:fldLock="1"/>
    </w:r>
    <w:r w:rsidRPr="0065640A">
      <w:instrText xml:space="preserve"> = </w:instrText>
    </w:r>
    <w:r w:rsidRPr="0065640A">
      <w:fldChar w:fldCharType="begin" w:fldLock="1"/>
    </w:r>
    <w:r w:rsidRPr="0065640A">
      <w:instrText xml:space="preserve"> page</w:instrText>
    </w:r>
    <w:r w:rsidRPr="0065640A">
      <w:fldChar w:fldCharType="separate"/>
    </w:r>
    <w:r w:rsidRPr="0065640A">
      <w:instrText>17</w:instrText>
    </w:r>
    <w:r w:rsidRPr="0065640A">
      <w:fldChar w:fldCharType="end"/>
    </w:r>
    <w:r w:rsidRPr="0065640A">
      <w:instrText xml:space="preserve">/2 </w:instrText>
    </w:r>
    <w:r w:rsidRPr="0065640A">
      <w:fldChar w:fldCharType="separate"/>
    </w:r>
    <w:r w:rsidRPr="0065640A">
      <w:instrText>8,5</w:instrText>
    </w:r>
    <w:r w:rsidRPr="0065640A">
      <w:fldChar w:fldCharType="end"/>
    </w:r>
    <w:r w:rsidRPr="0065640A">
      <w:instrText xml:space="preserve"> - </w:instrText>
    </w:r>
    <w:r w:rsidRPr="0065640A">
      <w:fldChar w:fldCharType="begin" w:fldLock="1"/>
    </w:r>
    <w:r w:rsidRPr="0065640A">
      <w:instrText xml:space="preserve"> = int(</w:instrText>
    </w:r>
    <w:r w:rsidRPr="0065640A">
      <w:fldChar w:fldCharType="begin" w:fldLock="1"/>
    </w:r>
    <w:r w:rsidRPr="0065640A">
      <w:instrText xml:space="preserve"> page</w:instrText>
    </w:r>
    <w:r w:rsidRPr="0065640A">
      <w:fldChar w:fldCharType="separate"/>
    </w:r>
    <w:r w:rsidRPr="0065640A">
      <w:instrText>17</w:instrText>
    </w:r>
    <w:r w:rsidRPr="0065640A">
      <w:fldChar w:fldCharType="end"/>
    </w:r>
    <w:r w:rsidRPr="0065640A">
      <w:instrText xml:space="preserve">/2) </w:instrText>
    </w:r>
    <w:r w:rsidRPr="0065640A">
      <w:fldChar w:fldCharType="separate"/>
    </w:r>
    <w:r w:rsidRPr="0065640A">
      <w:instrText>8</w:instrText>
    </w:r>
    <w:r w:rsidRPr="0065640A">
      <w:fldChar w:fldCharType="end"/>
    </w:r>
    <w:r w:rsidRPr="0065640A">
      <w:fldChar w:fldCharType="separate"/>
    </w:r>
    <w:r w:rsidRPr="0065640A">
      <w:instrText>0,5</w:instrText>
    </w:r>
    <w:r w:rsidRPr="0065640A">
      <w:fldChar w:fldCharType="end"/>
    </w:r>
    <w:r w:rsidRPr="0065640A">
      <w:instrText xml:space="preserve"> = 0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1999/2000</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w:instrText>
    </w:r>
    <w:r w:rsidRPr="0065640A">
      <w:rPr>
        <w:rStyle w:val="SidhuvudUtskott"/>
      </w:rPr>
      <w:instrText>R</w:instrText>
    </w:r>
    <w:r w:rsidRPr="0065640A">
      <w:rPr>
        <w:rStyle w:val="SidhuvudUtskott"/>
      </w:rPr>
      <w:instrText>TY Utskott</w:instrText>
    </w:r>
    <w:r w:rsidRPr="0065640A">
      <w:rPr>
        <w:rStyle w:val="SidhuvudUtskott"/>
      </w:rPr>
      <w:fldChar w:fldCharType="separate"/>
    </w:r>
    <w:r w:rsidRPr="0065640A">
      <w:rPr>
        <w:rStyle w:val="SidhuvudUtskott"/>
      </w:rPr>
      <w:instrText>BoU</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6678</w:instrText>
    </w:r>
    <w:r w:rsidRPr="0065640A">
      <w:rPr>
        <w:rStyle w:val="SidhuvudUtskott"/>
      </w:rPr>
      <w:fldChar w:fldCharType="end"/>
    </w:r>
    <w:r w:rsidRPr="0065640A">
      <w:instrText xml:space="preserve">    </w:instrText>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separate"/>
    </w:r>
    <w:r w:rsidRPr="0065640A">
      <w:rPr>
        <w:rStyle w:val="SidhuvudUtskott"/>
      </w:rPr>
      <w:instrText>Utkast</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separate"/>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RubrikReferens"/>
        <w:smallCaps w:val="0"/>
      </w:rPr>
      <w:instrText xml:space="preserve"> </w:instrText>
    </w:r>
    <w:r w:rsidRPr="0065640A">
      <w:instrText xml:space="preserve">"  "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1999/2000</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instrText>BoU</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6678</w:instrTex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separate"/>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separate"/>
    </w:r>
    <w:r w:rsidRPr="0065640A">
      <w:rPr>
        <w:rStyle w:val="SidhuvudUtskott"/>
      </w:rPr>
      <w:instrText>Utkast 2</w:instrText>
    </w:r>
    <w:r w:rsidRPr="0065640A">
      <w:rPr>
        <w:rStyle w:val="SidhuvudUtskott"/>
      </w:rPr>
      <w:fldChar w:fldCharType="end"/>
    </w:r>
    <w:r w:rsidRPr="0065640A">
      <w:instrText>"</w:instrText>
    </w:r>
    <w:r w:rsidRPr="0065640A">
      <w:fldChar w:fldCharType="separate"/>
    </w:r>
    <w:r w:rsidRPr="0065640A">
      <w:rPr>
        <w:position w:val="4"/>
        <w:sz w:val="28"/>
      </w:rPr>
      <w:instrText>|</w:instrText>
    </w:r>
    <w:r w:rsidRPr="0065640A">
      <w:instrText xml:space="preserve">  </w:instrTex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instrText>1999/2000</w:instrText>
    </w:r>
    <w:r w:rsidRPr="0065640A">
      <w:rPr>
        <w:rStyle w:val="SidhuvudUtskott"/>
      </w:rPr>
      <w:fldChar w:fldCharType="end"/>
    </w:r>
    <w:r w:rsidRPr="0065640A">
      <w:rPr>
        <w:rStyle w:val="SidhuvudUtskott"/>
      </w:rPr>
      <w:instrText>:</w:instrTex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instrText>BoU</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instrText>6678</w:instrTex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separate"/>
    </w:r>
    <w:r w:rsidRPr="0065640A">
      <w:rPr>
        <w:rStyle w:val="SidhuvudUtskott"/>
      </w:rPr>
      <w:instrText>Utkast 2</w:instrText>
    </w:r>
    <w:r w:rsidRPr="0065640A">
      <w:rPr>
        <w:rStyle w:val="SidhuvudUtskott"/>
      </w:rPr>
      <w:fldChar w:fldCharType="end"/>
    </w:r>
    <w:r w:rsidRPr="0065640A">
      <w:fldChar w:fldCharType="end"/>
    </w:r>
    <w:r w:rsidRPr="0065640A">
      <w:instrText>" " "</w:instrText>
    </w:r>
    <w:r w:rsidRPr="0065640A">
      <w:fldChar w:fldCharType="separate"/>
    </w:r>
    <w:r w:rsidR="0065640A" w:rsidRPr="0065640A">
      <w:rPr>
        <w:noProof/>
      </w:rPr>
      <w:t xml:space="preserve"> </w:t>
    </w:r>
    <w:r w:rsidRPr="0065640A">
      <w:fldChar w:fldCharType="end"/>
    </w:r>
  </w:p>
  <w:p w:rsidR="00B73228" w:rsidRPr="0065640A" w:rsidRDefault="00B7322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 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BetänkandeNr</w:instrText>
    </w:r>
    <w:r w:rsidRPr="0065640A">
      <w:rPr>
        <w:rStyle w:val="SidhuvudUtskott"/>
      </w:rPr>
      <w:fldChar w:fldCharType="separate"/>
    </w:r>
    <w:r w:rsidRPr="0065640A">
      <w:rPr>
        <w:rStyle w:val="SidhuvudUtskott"/>
      </w:rPr>
      <w:t>1</w:t>
    </w:r>
    <w:r w:rsidRPr="0065640A">
      <w:rPr>
        <w:rStyle w:val="SidhuvudUtskott"/>
      </w:rPr>
      <w:fldChar w:fldCharType="end"/>
    </w:r>
    <w:r w:rsidRPr="0065640A">
      <w:t xml:space="preserve">     </w:t>
    </w:r>
    <w:r w:rsidRPr="0065640A">
      <w:rPr>
        <w:rStyle w:val="SidhuvudBilaga"/>
      </w:rPr>
      <w:t xml:space="preserve"> </w:t>
    </w: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Riksbankschefens kommentar</w:t>
    </w:r>
    <w:r w:rsidRPr="0065640A">
      <w:rPr>
        <w:rStyle w:val="SidhuvudRubrikReferens"/>
      </w:rPr>
      <w:fldChar w:fldCharType="end"/>
    </w:r>
  </w:p>
  <w:p w:rsidR="00B73228" w:rsidRPr="0065640A" w:rsidRDefault="00B73228">
    <w:pPr>
      <w:pStyle w:val="SidhuvudKantJmn"/>
      <w:framePr w:w="8732" w:h="567" w:hRule="exact" w:vSpace="0" w:wrap="around" w:vAnchor="page" w:y="341" w:anchorLock="0"/>
    </w:pPr>
    <w:r w:rsidRPr="0065640A">
      <w:rPr>
        <w:rStyle w:val="SidhuvudUtskott"/>
      </w:rPr>
      <w:fldChar w:fldCharType="begin" w:fldLock="1"/>
    </w:r>
    <w:r w:rsidRPr="0065640A">
      <w:rPr>
        <w:rStyle w:val="SidhuvudUtskott"/>
      </w:rPr>
      <w:instrText xml:space="preserve"> DOCPROPERTY Status</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    </w:instrText>
    </w:r>
    <w:r w:rsidRPr="0065640A">
      <w:rPr>
        <w:rStyle w:val="SidhuvudUtskott"/>
      </w:rPr>
      <w:fldChar w:fldCharType="begin" w:fldLock="1"/>
    </w:r>
    <w:r w:rsidRPr="0065640A">
      <w:rPr>
        <w:rStyle w:val="SidhuvudUtskott"/>
      </w:rPr>
      <w:instrText xml:space="preserve"> PRINTDATE \@ "yyyy-MM-dd HH.mm"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p>
  <w:p w:rsidR="00B73228" w:rsidRPr="0065640A" w:rsidRDefault="00B7322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Udda"/>
      <w:framePr w:w="8732" w:h="567" w:hRule="exact" w:vSpace="0" w:wrap="around" w:vAnchor="page" w:y="341" w:anchorLock="0"/>
    </w:pPr>
    <w:r w:rsidRPr="0065640A">
      <w:rPr>
        <w:rStyle w:val="SidhuvudRubrikReferens"/>
      </w:rPr>
      <w:fldChar w:fldCharType="begin" w:fldLock="1"/>
    </w:r>
    <w:r w:rsidRPr="0065640A">
      <w:rPr>
        <w:rStyle w:val="SidhuvudRubrikReferens"/>
      </w:rPr>
      <w:instrText xml:space="preserve"> StyleREF "Rubrik 1" </w:instrText>
    </w:r>
    <w:r w:rsidRPr="0065640A">
      <w:rPr>
        <w:rStyle w:val="SidhuvudRubrikReferens"/>
      </w:rPr>
      <w:fldChar w:fldCharType="separate"/>
    </w:r>
    <w:r w:rsidRPr="0065640A">
      <w:rPr>
        <w:rStyle w:val="SidhuvudRubrikReferens"/>
      </w:rPr>
      <w:t>Riksbankschefens kommentar</w:t>
    </w:r>
    <w:r w:rsidRPr="0065640A">
      <w:rPr>
        <w:rStyle w:val="SidhuvudRubrikReferens"/>
      </w:rPr>
      <w:fldChar w:fldCharType="end"/>
    </w:r>
    <w:r w:rsidRPr="0065640A">
      <w:rPr>
        <w:rStyle w:val="SidhuvudBilaga"/>
      </w:rPr>
      <w:t xml:space="preserve"> </w:t>
    </w:r>
    <w:r w:rsidRPr="0065640A">
      <w:t xml:space="preserve">     </w:t>
    </w:r>
    <w:r w:rsidRPr="0065640A">
      <w:rPr>
        <w:rStyle w:val="SidhuvudUtskott"/>
      </w:rPr>
      <w:fldChar w:fldCharType="begin" w:fldLock="1"/>
    </w:r>
    <w:r w:rsidRPr="0065640A">
      <w:rPr>
        <w:rStyle w:val="SidhuvudUtskott"/>
      </w:rPr>
      <w:instrText xml:space="preserve"> DOCPROPERTY BetänkandeÅr</w:instrText>
    </w:r>
    <w:r w:rsidRPr="0065640A">
      <w:rPr>
        <w:rStyle w:val="SidhuvudUtskott"/>
      </w:rPr>
      <w:fldChar w:fldCharType="separate"/>
    </w:r>
    <w:r w:rsidRPr="0065640A">
      <w:rPr>
        <w:rStyle w:val="SidhuvudUtskott"/>
      </w:rPr>
      <w:t>2010/11</w:t>
    </w:r>
    <w:r w:rsidRPr="0065640A">
      <w:rPr>
        <w:rStyle w:val="SidhuvudUtskott"/>
      </w:rPr>
      <w:fldChar w:fldCharType="end"/>
    </w:r>
    <w:r w:rsidRPr="0065640A">
      <w:rPr>
        <w:rStyle w:val="SidhuvudUtskott"/>
      </w:rPr>
      <w:t>:</w:t>
    </w:r>
    <w:r w:rsidRPr="0065640A">
      <w:rPr>
        <w:rStyle w:val="SidhuvudUtskott"/>
      </w:rPr>
      <w:fldChar w:fldCharType="begin" w:fldLock="1"/>
    </w:r>
    <w:r w:rsidRPr="0065640A">
      <w:rPr>
        <w:rStyle w:val="SidhuvudUtskott"/>
      </w:rPr>
      <w:instrText xml:space="preserve"> DOCPROPERTY</w:instrText>
    </w:r>
    <w:r w:rsidRPr="0065640A">
      <w:instrText xml:space="preserve"> </w:instrText>
    </w:r>
    <w:r w:rsidRPr="0065640A">
      <w:rPr>
        <w:rStyle w:val="SidhuvudUtskott"/>
      </w:rPr>
      <w:instrText>Utskott</w:instrText>
    </w:r>
    <w:r w:rsidRPr="0065640A">
      <w:rPr>
        <w:rStyle w:val="SidhuvudUtskott"/>
      </w:rPr>
      <w:fldChar w:fldCharType="separate"/>
    </w:r>
    <w:r w:rsidRPr="0065640A">
      <w:rPr>
        <w:rStyle w:val="SidhuvudUtskott"/>
      </w:rPr>
      <w:t>RB</w: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DOCPROPERTY Betä</w:instrText>
    </w:r>
    <w:r w:rsidRPr="0065640A">
      <w:rPr>
        <w:rStyle w:val="SidhuvudUtskott"/>
      </w:rPr>
      <w:instrText>n</w:instrText>
    </w:r>
    <w:r w:rsidRPr="0065640A">
      <w:rPr>
        <w:rStyle w:val="SidhuvudUtskott"/>
      </w:rPr>
      <w:instrText>kandeNr</w:instrText>
    </w:r>
    <w:r w:rsidRPr="0065640A">
      <w:rPr>
        <w:rStyle w:val="SidhuvudUtskott"/>
      </w:rPr>
      <w:fldChar w:fldCharType="separate"/>
    </w:r>
    <w:r w:rsidRPr="0065640A">
      <w:rPr>
        <w:rStyle w:val="SidhuvudUtskott"/>
      </w:rPr>
      <w:t>1</w:t>
    </w:r>
    <w:r w:rsidRPr="0065640A">
      <w:rPr>
        <w:rStyle w:val="SidhuvudUtskott"/>
      </w:rPr>
      <w:fldChar w:fldCharType="end"/>
    </w:r>
  </w:p>
  <w:p w:rsidR="00B73228" w:rsidRPr="0065640A" w:rsidRDefault="00B73228">
    <w:pPr>
      <w:pStyle w:val="SidhuvudKantUdda"/>
      <w:framePr w:w="8732" w:h="567" w:hRule="exact" w:vSpace="0" w:wrap="around" w:vAnchor="page" w:y="341" w:anchorLock="0"/>
    </w:pPr>
    <w:r w:rsidRPr="0065640A">
      <w:rPr>
        <w:rStyle w:val="SidhuvudUtskott"/>
      </w:rPr>
      <w:fldChar w:fldCharType="begin" w:fldLock="1"/>
    </w:r>
    <w:r w:rsidRPr="0065640A">
      <w:rPr>
        <w:rStyle w:val="SidhuvudUtskott"/>
      </w:rPr>
      <w:instrText xml:space="preserve"> if </w:instrText>
    </w:r>
    <w:r w:rsidRPr="0065640A">
      <w:rPr>
        <w:rStyle w:val="SidhuvudUtskott"/>
      </w:rPr>
      <w:fldChar w:fldCharType="begin" w:fldLock="1"/>
    </w:r>
    <w:r w:rsidRPr="0065640A">
      <w:rPr>
        <w:rStyle w:val="SidhuvudUtskott"/>
      </w:rPr>
      <w:instrText xml:space="preserve"> DOCPROPERTY "UtkastDatum"</w:instrText>
    </w:r>
    <w:r w:rsidRPr="0065640A">
      <w:rPr>
        <w:rStyle w:val="SidhuvudUtskott"/>
      </w:rPr>
      <w:fldChar w:fldCharType="separate"/>
    </w:r>
    <w:r w:rsidRPr="0065640A">
      <w:rPr>
        <w:rStyle w:val="SidhuvudUtskott"/>
      </w:rPr>
      <w:instrText>Nej</w:instrText>
    </w:r>
    <w:r w:rsidRPr="0065640A">
      <w:rPr>
        <w:rStyle w:val="SidhuvudUtskott"/>
      </w:rPr>
      <w:fldChar w:fldCharType="end"/>
    </w:r>
    <w:r w:rsidRPr="0065640A">
      <w:rPr>
        <w:rStyle w:val="SidhuvudUtskott"/>
      </w:rPr>
      <w:instrText xml:space="preserve"> = "Ja" "</w:instrText>
    </w:r>
    <w:r w:rsidRPr="0065640A">
      <w:rPr>
        <w:rStyle w:val="SidhuvudUtskott"/>
      </w:rPr>
      <w:fldChar w:fldCharType="begin" w:fldLock="1"/>
    </w:r>
    <w:r w:rsidRPr="0065640A">
      <w:rPr>
        <w:rStyle w:val="SidhuvudUtskott"/>
      </w:rPr>
      <w:instrText xml:space="preserve"> PRINTDATE \@ "yyyy-MM-dd HH.mm    " </w:instrText>
    </w:r>
    <w:r w:rsidRPr="0065640A">
      <w:rPr>
        <w:rStyle w:val="SidhuvudUtskott"/>
      </w:rPr>
      <w:fldChar w:fldCharType="separate"/>
    </w:r>
    <w:r w:rsidRPr="0065640A">
      <w:rPr>
        <w:rStyle w:val="SidhuvudUtskott"/>
      </w:rPr>
      <w:instrText>2000-08-11 16.42</w:instrText>
    </w:r>
    <w:r w:rsidRPr="0065640A">
      <w:rPr>
        <w:rStyle w:val="SidhuvudUtskott"/>
      </w:rPr>
      <w:fldChar w:fldCharType="end"/>
    </w:r>
    <w:r w:rsidRPr="0065640A">
      <w:rPr>
        <w:rStyle w:val="SidhuvudUtskott"/>
      </w:rPr>
      <w:instrText xml:space="preserve">" </w:instrText>
    </w:r>
    <w:r w:rsidRPr="0065640A">
      <w:rPr>
        <w:rStyle w:val="SidhuvudUtskott"/>
      </w:rPr>
      <w:fldChar w:fldCharType="end"/>
    </w:r>
    <w:r w:rsidRPr="0065640A">
      <w:rPr>
        <w:rStyle w:val="SidhuvudUtskott"/>
      </w:rPr>
      <w:fldChar w:fldCharType="begin" w:fldLock="1"/>
    </w:r>
    <w:r w:rsidRPr="0065640A">
      <w:rPr>
        <w:rStyle w:val="SidhuvudUtskott"/>
      </w:rPr>
      <w:instrText xml:space="preserve"> DOCPR</w:instrText>
    </w:r>
    <w:r w:rsidRPr="0065640A">
      <w:rPr>
        <w:rStyle w:val="SidhuvudUtskott"/>
      </w:rPr>
      <w:instrText>O</w:instrText>
    </w:r>
    <w:r w:rsidRPr="0065640A">
      <w:rPr>
        <w:rStyle w:val="SidhuvudUtskott"/>
      </w:rPr>
      <w:instrText>PERTY Status</w:instrText>
    </w:r>
    <w:r w:rsidRPr="0065640A">
      <w:rPr>
        <w:rStyle w:val="SidhuvudUtskott"/>
      </w:rPr>
      <w:fldChar w:fldCharType="end"/>
    </w:r>
  </w:p>
  <w:p w:rsidR="00B73228" w:rsidRPr="0065640A" w:rsidRDefault="00B7322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61" w:rsidRPr="0065640A" w:rsidRDefault="00CF2261">
    <w:pPr>
      <w:pStyle w:val="SidhuvudKantJmn"/>
      <w:framePr w:w="8732" w:h="567" w:hRule="exact" w:vSpace="0" w:wrap="around" w:vAnchor="page" w:y="341" w:anchorLock="0"/>
    </w:pPr>
    <w:r w:rsidRPr="0065640A">
      <w:rPr>
        <w:rStyle w:val="SidhuvudUtskott"/>
      </w:rPr>
      <w:t>2010/11:RB1</w:t>
    </w:r>
    <w:r w:rsidRPr="0065640A">
      <w:t xml:space="preserve">    </w:t>
    </w:r>
  </w:p>
  <w:p w:rsidR="00CF2261" w:rsidRPr="0065640A" w:rsidRDefault="00CF2261">
    <w:pPr>
      <w:pStyle w:val="SidhuvudKantJmn"/>
      <w:framePr w:w="8732" w:h="567" w:hRule="exact" w:vSpace="0" w:wrap="around" w:vAnchor="page" w:y="341" w:anchorLock="0"/>
    </w:pPr>
  </w:p>
  <w:p w:rsidR="00B73228" w:rsidRPr="0065640A" w:rsidRDefault="00CF2261">
    <w:pPr>
      <w:pStyle w:val="SidhuvudKantUdda"/>
      <w:framePr w:w="8732" w:h="567" w:hRule="exact" w:vSpace="0" w:wrap="around" w:vAnchor="page" w:y="341" w:anchorLock="0"/>
    </w:pPr>
    <w:r w:rsidRPr="0065640A">
      <w:rPr>
        <w:rStyle w:val="SidhuvudRubrikReferens"/>
        <w:smallCaps w:val="0"/>
      </w:rPr>
      <w:t xml:space="preserve"> </w:t>
    </w:r>
  </w:p>
  <w:p w:rsidR="00B73228" w:rsidRPr="0065640A" w:rsidRDefault="00B7322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B73228">
    <w:pPr>
      <w:pStyle w:val="SidhuvudKantJmn"/>
      <w:framePr w:w="8732" w:h="567" w:hRule="exact" w:vSpace="0" w:wrap="around" w:vAnchor="page" w:y="341" w:anchorLock="0"/>
    </w:pPr>
    <w:r w:rsidRPr="0065640A">
      <w:rPr>
        <w:rStyle w:val="SidhuvudUtskott"/>
      </w:rPr>
      <w:t>2010/11:RB1</w:t>
    </w:r>
    <w:r w:rsidRPr="0065640A">
      <w:t xml:space="preserve">     </w:t>
    </w:r>
    <w:r w:rsidRPr="0065640A">
      <w:rPr>
        <w:rStyle w:val="SidhuvudBilaga"/>
      </w:rPr>
      <w:t xml:space="preserve"> </w:t>
    </w:r>
    <w:r w:rsidR="00CF2261" w:rsidRPr="0065640A">
      <w:rPr>
        <w:rStyle w:val="SidhuvudRubrikReferens"/>
      </w:rPr>
      <w:t>Riksbankschefens kommentar</w:t>
    </w:r>
  </w:p>
  <w:p w:rsidR="00B73228" w:rsidRPr="0065640A" w:rsidRDefault="00B73228">
    <w:pPr>
      <w:pStyle w:val="SidhuvudKantJmn"/>
      <w:framePr w:w="8732" w:h="567" w:hRule="exact" w:vSpace="0" w:wrap="around" w:vAnchor="page" w:y="341" w:anchorLock="0"/>
    </w:pPr>
  </w:p>
  <w:p w:rsidR="00B73228" w:rsidRPr="0065640A" w:rsidRDefault="00B7322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28" w:rsidRPr="0065640A" w:rsidRDefault="00CF2261">
    <w:pPr>
      <w:pStyle w:val="SidhuvudKantUdda"/>
      <w:framePr w:w="8732" w:h="567" w:hRule="exact" w:vSpace="0" w:wrap="around" w:vAnchor="page" w:y="341" w:anchorLock="0"/>
    </w:pPr>
    <w:r w:rsidRPr="0065640A">
      <w:rPr>
        <w:rStyle w:val="SidhuvudRubrikReferens"/>
      </w:rPr>
      <w:t>Riksbankschefens kommentar</w:t>
    </w:r>
    <w:r w:rsidR="00B73228" w:rsidRPr="0065640A">
      <w:rPr>
        <w:rStyle w:val="SidhuvudBilaga"/>
      </w:rPr>
      <w:t xml:space="preserve"> </w:t>
    </w:r>
    <w:r w:rsidR="00B73228" w:rsidRPr="0065640A">
      <w:t xml:space="preserve">     </w:t>
    </w:r>
    <w:r w:rsidR="00B73228" w:rsidRPr="0065640A">
      <w:rPr>
        <w:rStyle w:val="SidhuvudUtskott"/>
      </w:rPr>
      <w:t>2010/11:RB1</w:t>
    </w:r>
  </w:p>
  <w:p w:rsidR="00B73228" w:rsidRPr="0065640A" w:rsidRDefault="00B73228">
    <w:pPr>
      <w:pStyle w:val="SidhuvudKantUdda"/>
      <w:framePr w:w="8732" w:h="567" w:hRule="exact" w:vSpace="0" w:wrap="around" w:vAnchor="page" w:y="341" w:anchorLock="0"/>
    </w:pPr>
  </w:p>
  <w:p w:rsidR="00B73228" w:rsidRPr="0065640A" w:rsidRDefault="00B7322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61" w:rsidRPr="0065640A" w:rsidRDefault="00CF2261">
    <w:pPr>
      <w:pStyle w:val="SidhuvudKantUdda"/>
      <w:framePr w:w="8732" w:h="567" w:hRule="exact" w:vSpace="0" w:wrap="around" w:vAnchor="page" w:y="341" w:anchorLock="0"/>
    </w:pPr>
    <w:r w:rsidRPr="0065640A">
      <w:t xml:space="preserve">  </w:t>
    </w:r>
    <w:r w:rsidRPr="0065640A">
      <w:rPr>
        <w:rStyle w:val="SidhuvudUtskott"/>
      </w:rPr>
      <w:t>2010/11:RB1</w:t>
    </w:r>
  </w:p>
  <w:p w:rsidR="00B73228" w:rsidRPr="0065640A" w:rsidRDefault="00B73228">
    <w:pPr>
      <w:pStyle w:val="SidhuvudKantUdda"/>
      <w:framePr w:w="8732" w:h="567" w:hRule="exact" w:vSpace="0" w:wrap="around" w:vAnchor="page" w:y="341" w:anchorLock="0"/>
    </w:pPr>
  </w:p>
  <w:p w:rsidR="00B73228" w:rsidRPr="0065640A" w:rsidRDefault="00B7322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F6E"/>
    <w:multiLevelType w:val="hybridMultilevel"/>
    <w:tmpl w:val="21E6C830"/>
    <w:lvl w:ilvl="0" w:tplc="86B66C48">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48D57B2"/>
    <w:multiLevelType w:val="hybridMultilevel"/>
    <w:tmpl w:val="3B74644E"/>
    <w:lvl w:ilvl="0" w:tplc="126E89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830F6D"/>
    <w:multiLevelType w:val="hybridMultilevel"/>
    <w:tmpl w:val="DBB0681A"/>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2114AA"/>
    <w:multiLevelType w:val="hybridMultilevel"/>
    <w:tmpl w:val="3CF288DA"/>
    <w:lvl w:ilvl="0" w:tplc="86B66C48">
      <w:start w:val="1"/>
      <w:numFmt w:val="bullet"/>
      <w:lvlText w:val=""/>
      <w:lvlJc w:val="left"/>
      <w:pPr>
        <w:ind w:left="720" w:hanging="360"/>
      </w:pPr>
      <w:rPr>
        <w:rFonts w:ascii="Symbol" w:hAnsi="Symbol" w:hint="default"/>
      </w:rPr>
    </w:lvl>
    <w:lvl w:ilvl="1" w:tplc="08143332">
      <w:numFmt w:val="bullet"/>
      <w:lvlText w:val="-"/>
      <w:lvlJc w:val="left"/>
      <w:pPr>
        <w:ind w:left="2430" w:hanging="135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AF59A6"/>
    <w:multiLevelType w:val="hybridMultilevel"/>
    <w:tmpl w:val="C6A2D60A"/>
    <w:lvl w:ilvl="0" w:tplc="E0FE0D98">
      <w:start w:val="200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63A6B"/>
    <w:multiLevelType w:val="hybridMultilevel"/>
    <w:tmpl w:val="9886CE92"/>
    <w:lvl w:ilvl="0" w:tplc="126E89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3C0334"/>
    <w:multiLevelType w:val="hybridMultilevel"/>
    <w:tmpl w:val="6AE2C4D0"/>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0162E1D"/>
    <w:multiLevelType w:val="hybridMultilevel"/>
    <w:tmpl w:val="A766854A"/>
    <w:lvl w:ilvl="0" w:tplc="86B66C48">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22525136"/>
    <w:multiLevelType w:val="hybridMultilevel"/>
    <w:tmpl w:val="8C565722"/>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C17DEB"/>
    <w:multiLevelType w:val="hybridMultilevel"/>
    <w:tmpl w:val="03CE6FA6"/>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194DD6"/>
    <w:multiLevelType w:val="hybridMultilevel"/>
    <w:tmpl w:val="BFF81428"/>
    <w:lvl w:ilvl="0" w:tplc="126E89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B8843EC"/>
    <w:multiLevelType w:val="hybridMultilevel"/>
    <w:tmpl w:val="3F46B178"/>
    <w:lvl w:ilvl="0" w:tplc="86B66C48">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1A6863"/>
    <w:multiLevelType w:val="hybridMultilevel"/>
    <w:tmpl w:val="F64C4F6A"/>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F045E01"/>
    <w:multiLevelType w:val="hybridMultilevel"/>
    <w:tmpl w:val="41BAEFAA"/>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CE7BBE"/>
    <w:multiLevelType w:val="hybridMultilevel"/>
    <w:tmpl w:val="A02066CC"/>
    <w:lvl w:ilvl="0" w:tplc="126E89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61D3323"/>
    <w:multiLevelType w:val="hybridMultilevel"/>
    <w:tmpl w:val="FE1878AC"/>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AF4E66"/>
    <w:multiLevelType w:val="hybridMultilevel"/>
    <w:tmpl w:val="93907638"/>
    <w:lvl w:ilvl="0" w:tplc="A1E093F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9E3284"/>
    <w:multiLevelType w:val="hybridMultilevel"/>
    <w:tmpl w:val="DDFC8910"/>
    <w:lvl w:ilvl="0" w:tplc="C4BCD1E6">
      <w:numFmt w:val="bullet"/>
      <w:lvlText w:val="–"/>
      <w:lvlJc w:val="left"/>
      <w:pPr>
        <w:tabs>
          <w:tab w:val="num" w:pos="720"/>
        </w:tabs>
        <w:ind w:left="720" w:hanging="360"/>
      </w:pPr>
      <w:rPr>
        <w:rFonts w:ascii="Syntax" w:eastAsia="Times New Roman" w:hAnsi="Syntax"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6F550F"/>
    <w:multiLevelType w:val="hybridMultilevel"/>
    <w:tmpl w:val="B30AF74A"/>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9F2A8C"/>
    <w:multiLevelType w:val="hybridMultilevel"/>
    <w:tmpl w:val="F872CC78"/>
    <w:lvl w:ilvl="0" w:tplc="86B66C48">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53163438"/>
    <w:multiLevelType w:val="hybridMultilevel"/>
    <w:tmpl w:val="2E12F5E0"/>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26918A4"/>
    <w:multiLevelType w:val="hybridMultilevel"/>
    <w:tmpl w:val="B5167B80"/>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8FB40FA"/>
    <w:multiLevelType w:val="hybridMultilevel"/>
    <w:tmpl w:val="AD8A2C92"/>
    <w:lvl w:ilvl="0" w:tplc="1F66D2F0">
      <w:start w:val="1"/>
      <w:numFmt w:val="bullet"/>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24"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080622"/>
    <w:multiLevelType w:val="hybridMultilevel"/>
    <w:tmpl w:val="FA345288"/>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C1943B1"/>
    <w:multiLevelType w:val="hybridMultilevel"/>
    <w:tmpl w:val="5D7A6E5C"/>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EF321A8"/>
    <w:multiLevelType w:val="hybridMultilevel"/>
    <w:tmpl w:val="CE1CA742"/>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042714"/>
    <w:multiLevelType w:val="hybridMultilevel"/>
    <w:tmpl w:val="DB98177C"/>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50033F"/>
    <w:multiLevelType w:val="hybridMultilevel"/>
    <w:tmpl w:val="8D905290"/>
    <w:lvl w:ilvl="0" w:tplc="126E89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8B0F2B"/>
    <w:multiLevelType w:val="hybridMultilevel"/>
    <w:tmpl w:val="79844FF6"/>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E70F3C"/>
    <w:multiLevelType w:val="hybridMultilevel"/>
    <w:tmpl w:val="54EEBA80"/>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C76BF9"/>
    <w:multiLevelType w:val="hybridMultilevel"/>
    <w:tmpl w:val="1B9692E4"/>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3892299">
    <w:abstractNumId w:val="24"/>
  </w:num>
  <w:num w:numId="2" w16cid:durableId="1878349653">
    <w:abstractNumId w:val="23"/>
  </w:num>
  <w:num w:numId="3" w16cid:durableId="788820638">
    <w:abstractNumId w:val="6"/>
  </w:num>
  <w:num w:numId="4" w16cid:durableId="1755778982">
    <w:abstractNumId w:val="14"/>
  </w:num>
  <w:num w:numId="5" w16cid:durableId="183859775">
    <w:abstractNumId w:val="19"/>
  </w:num>
  <w:num w:numId="6" w16cid:durableId="375543519">
    <w:abstractNumId w:val="17"/>
  </w:num>
  <w:num w:numId="7" w16cid:durableId="1763791251">
    <w:abstractNumId w:val="29"/>
  </w:num>
  <w:num w:numId="8" w16cid:durableId="1127695882">
    <w:abstractNumId w:val="25"/>
  </w:num>
  <w:num w:numId="9" w16cid:durableId="1003973265">
    <w:abstractNumId w:val="18"/>
  </w:num>
  <w:num w:numId="10" w16cid:durableId="473065019">
    <w:abstractNumId w:val="15"/>
  </w:num>
  <w:num w:numId="11" w16cid:durableId="816725549">
    <w:abstractNumId w:val="4"/>
  </w:num>
  <w:num w:numId="12" w16cid:durableId="78410848">
    <w:abstractNumId w:val="5"/>
  </w:num>
  <w:num w:numId="13" w16cid:durableId="1632900600">
    <w:abstractNumId w:val="30"/>
  </w:num>
  <w:num w:numId="14" w16cid:durableId="104006375">
    <w:abstractNumId w:val="9"/>
  </w:num>
  <w:num w:numId="15" w16cid:durableId="2096702899">
    <w:abstractNumId w:val="22"/>
  </w:num>
  <w:num w:numId="16" w16cid:durableId="178473678">
    <w:abstractNumId w:val="8"/>
  </w:num>
  <w:num w:numId="17" w16cid:durableId="2072536544">
    <w:abstractNumId w:val="32"/>
  </w:num>
  <w:num w:numId="18" w16cid:durableId="511652223">
    <w:abstractNumId w:val="21"/>
  </w:num>
  <w:num w:numId="19" w16cid:durableId="165445568">
    <w:abstractNumId w:val="3"/>
  </w:num>
  <w:num w:numId="20" w16cid:durableId="1242645346">
    <w:abstractNumId w:val="12"/>
  </w:num>
  <w:num w:numId="21" w16cid:durableId="1074818065">
    <w:abstractNumId w:val="0"/>
  </w:num>
  <w:num w:numId="22" w16cid:durableId="109669940">
    <w:abstractNumId w:val="7"/>
  </w:num>
  <w:num w:numId="23" w16cid:durableId="2117939371">
    <w:abstractNumId w:val="26"/>
  </w:num>
  <w:num w:numId="24" w16cid:durableId="1396322559">
    <w:abstractNumId w:val="31"/>
  </w:num>
  <w:num w:numId="25" w16cid:durableId="1406486164">
    <w:abstractNumId w:val="11"/>
  </w:num>
  <w:num w:numId="26" w16cid:durableId="1552305889">
    <w:abstractNumId w:val="1"/>
  </w:num>
  <w:num w:numId="27" w16cid:durableId="1185483496">
    <w:abstractNumId w:val="27"/>
  </w:num>
  <w:num w:numId="28" w16cid:durableId="77944431">
    <w:abstractNumId w:val="13"/>
  </w:num>
  <w:num w:numId="29" w16cid:durableId="800224990">
    <w:abstractNumId w:val="20"/>
  </w:num>
  <w:num w:numId="30" w16cid:durableId="1752586127">
    <w:abstractNumId w:val="10"/>
  </w:num>
  <w:num w:numId="31" w16cid:durableId="1575161213">
    <w:abstractNumId w:val="16"/>
  </w:num>
  <w:num w:numId="32" w16cid:durableId="934943793">
    <w:abstractNumId w:val="28"/>
  </w:num>
  <w:num w:numId="33" w16cid:durableId="963393153">
    <w:abstractNumId w:val="2"/>
  </w:num>
  <w:num w:numId="34" w16cid:durableId="898370814">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1011"/>
  </w:docVars>
  <w:rsids>
    <w:rsidRoot w:val="00794C6E"/>
    <w:rsid w:val="00001026"/>
    <w:rsid w:val="0000110F"/>
    <w:rsid w:val="00001CBA"/>
    <w:rsid w:val="000031F4"/>
    <w:rsid w:val="000048F9"/>
    <w:rsid w:val="00004DFE"/>
    <w:rsid w:val="00005A96"/>
    <w:rsid w:val="0000713E"/>
    <w:rsid w:val="000108C6"/>
    <w:rsid w:val="000153D3"/>
    <w:rsid w:val="00016F7B"/>
    <w:rsid w:val="000177FD"/>
    <w:rsid w:val="00021141"/>
    <w:rsid w:val="00023871"/>
    <w:rsid w:val="000242AC"/>
    <w:rsid w:val="00026B59"/>
    <w:rsid w:val="00030771"/>
    <w:rsid w:val="000313A3"/>
    <w:rsid w:val="00031CB9"/>
    <w:rsid w:val="00032FF2"/>
    <w:rsid w:val="0003450E"/>
    <w:rsid w:val="0004132A"/>
    <w:rsid w:val="00043CBB"/>
    <w:rsid w:val="0004522E"/>
    <w:rsid w:val="00046E35"/>
    <w:rsid w:val="00051733"/>
    <w:rsid w:val="0005193D"/>
    <w:rsid w:val="00052573"/>
    <w:rsid w:val="0005395D"/>
    <w:rsid w:val="00055D39"/>
    <w:rsid w:val="00063CAB"/>
    <w:rsid w:val="00065A4E"/>
    <w:rsid w:val="00070BDD"/>
    <w:rsid w:val="000730AB"/>
    <w:rsid w:val="00075C3F"/>
    <w:rsid w:val="00082D2A"/>
    <w:rsid w:val="00082DE1"/>
    <w:rsid w:val="00085696"/>
    <w:rsid w:val="000868FC"/>
    <w:rsid w:val="00087CFA"/>
    <w:rsid w:val="000927CF"/>
    <w:rsid w:val="000944D6"/>
    <w:rsid w:val="0009487C"/>
    <w:rsid w:val="00096338"/>
    <w:rsid w:val="000A59E0"/>
    <w:rsid w:val="000A73F5"/>
    <w:rsid w:val="000B2C27"/>
    <w:rsid w:val="000B2C2E"/>
    <w:rsid w:val="000B32DE"/>
    <w:rsid w:val="000B350F"/>
    <w:rsid w:val="000B38F9"/>
    <w:rsid w:val="000B63D5"/>
    <w:rsid w:val="000B6B84"/>
    <w:rsid w:val="000C296F"/>
    <w:rsid w:val="000C3039"/>
    <w:rsid w:val="000C483D"/>
    <w:rsid w:val="000C5742"/>
    <w:rsid w:val="000C5EAA"/>
    <w:rsid w:val="000C6641"/>
    <w:rsid w:val="000C69D6"/>
    <w:rsid w:val="000D05A7"/>
    <w:rsid w:val="000D2173"/>
    <w:rsid w:val="000D3BB7"/>
    <w:rsid w:val="000E0DC9"/>
    <w:rsid w:val="000E48B0"/>
    <w:rsid w:val="000E55B3"/>
    <w:rsid w:val="000E6152"/>
    <w:rsid w:val="000F0BE4"/>
    <w:rsid w:val="000F182C"/>
    <w:rsid w:val="000F2247"/>
    <w:rsid w:val="000F6AF9"/>
    <w:rsid w:val="000F7364"/>
    <w:rsid w:val="001004FB"/>
    <w:rsid w:val="001016D5"/>
    <w:rsid w:val="00103D5F"/>
    <w:rsid w:val="00110A7A"/>
    <w:rsid w:val="00111231"/>
    <w:rsid w:val="00114701"/>
    <w:rsid w:val="0011586F"/>
    <w:rsid w:val="00115E82"/>
    <w:rsid w:val="00116E7B"/>
    <w:rsid w:val="001245FA"/>
    <w:rsid w:val="00125847"/>
    <w:rsid w:val="00127EDB"/>
    <w:rsid w:val="00132716"/>
    <w:rsid w:val="0013303A"/>
    <w:rsid w:val="0013450E"/>
    <w:rsid w:val="00135EF6"/>
    <w:rsid w:val="001367EA"/>
    <w:rsid w:val="0014574C"/>
    <w:rsid w:val="00145774"/>
    <w:rsid w:val="00145972"/>
    <w:rsid w:val="00146478"/>
    <w:rsid w:val="00147CAB"/>
    <w:rsid w:val="00147DBD"/>
    <w:rsid w:val="00150978"/>
    <w:rsid w:val="00153E1C"/>
    <w:rsid w:val="00154CA3"/>
    <w:rsid w:val="00154FC8"/>
    <w:rsid w:val="00155130"/>
    <w:rsid w:val="00156040"/>
    <w:rsid w:val="00157795"/>
    <w:rsid w:val="001611AC"/>
    <w:rsid w:val="00161598"/>
    <w:rsid w:val="00163D89"/>
    <w:rsid w:val="00163DB9"/>
    <w:rsid w:val="001648CF"/>
    <w:rsid w:val="00171154"/>
    <w:rsid w:val="00177614"/>
    <w:rsid w:val="001808AF"/>
    <w:rsid w:val="00180CDE"/>
    <w:rsid w:val="00180EB2"/>
    <w:rsid w:val="001823A5"/>
    <w:rsid w:val="00185426"/>
    <w:rsid w:val="001863E6"/>
    <w:rsid w:val="00186F0A"/>
    <w:rsid w:val="00192156"/>
    <w:rsid w:val="0019318F"/>
    <w:rsid w:val="001933F8"/>
    <w:rsid w:val="0019399E"/>
    <w:rsid w:val="00194AFC"/>
    <w:rsid w:val="00194D18"/>
    <w:rsid w:val="001975D2"/>
    <w:rsid w:val="001A265B"/>
    <w:rsid w:val="001A2A04"/>
    <w:rsid w:val="001A3CEE"/>
    <w:rsid w:val="001A5BFD"/>
    <w:rsid w:val="001A6D75"/>
    <w:rsid w:val="001B0184"/>
    <w:rsid w:val="001B0DFE"/>
    <w:rsid w:val="001B112E"/>
    <w:rsid w:val="001B4D7E"/>
    <w:rsid w:val="001B574D"/>
    <w:rsid w:val="001C0624"/>
    <w:rsid w:val="001C11C0"/>
    <w:rsid w:val="001C57A1"/>
    <w:rsid w:val="001D02DF"/>
    <w:rsid w:val="001D0549"/>
    <w:rsid w:val="001D0821"/>
    <w:rsid w:val="001D2107"/>
    <w:rsid w:val="001D26F0"/>
    <w:rsid w:val="001D2F26"/>
    <w:rsid w:val="001D353E"/>
    <w:rsid w:val="001D3ECA"/>
    <w:rsid w:val="001D5796"/>
    <w:rsid w:val="001D5DAC"/>
    <w:rsid w:val="001E0130"/>
    <w:rsid w:val="001E071F"/>
    <w:rsid w:val="001E1017"/>
    <w:rsid w:val="001E3208"/>
    <w:rsid w:val="001E39CC"/>
    <w:rsid w:val="001E7A94"/>
    <w:rsid w:val="001F0403"/>
    <w:rsid w:val="001F2386"/>
    <w:rsid w:val="001F2E46"/>
    <w:rsid w:val="001F5F2E"/>
    <w:rsid w:val="001F7B35"/>
    <w:rsid w:val="001F7C02"/>
    <w:rsid w:val="00201262"/>
    <w:rsid w:val="002050F4"/>
    <w:rsid w:val="0020612F"/>
    <w:rsid w:val="002072FF"/>
    <w:rsid w:val="00207E5B"/>
    <w:rsid w:val="0021018C"/>
    <w:rsid w:val="002111C7"/>
    <w:rsid w:val="00211703"/>
    <w:rsid w:val="002134B6"/>
    <w:rsid w:val="00214085"/>
    <w:rsid w:val="0021783D"/>
    <w:rsid w:val="00220127"/>
    <w:rsid w:val="00220809"/>
    <w:rsid w:val="00220BE8"/>
    <w:rsid w:val="00221B65"/>
    <w:rsid w:val="00222496"/>
    <w:rsid w:val="00223157"/>
    <w:rsid w:val="00224C1A"/>
    <w:rsid w:val="002278FC"/>
    <w:rsid w:val="002300A5"/>
    <w:rsid w:val="0023188B"/>
    <w:rsid w:val="0023620B"/>
    <w:rsid w:val="002365EB"/>
    <w:rsid w:val="0023791F"/>
    <w:rsid w:val="00237CA7"/>
    <w:rsid w:val="0024198A"/>
    <w:rsid w:val="002423FB"/>
    <w:rsid w:val="00242670"/>
    <w:rsid w:val="002429ED"/>
    <w:rsid w:val="002438C3"/>
    <w:rsid w:val="0024422E"/>
    <w:rsid w:val="00247E0A"/>
    <w:rsid w:val="00250610"/>
    <w:rsid w:val="002511FB"/>
    <w:rsid w:val="002536D4"/>
    <w:rsid w:val="002548BA"/>
    <w:rsid w:val="002601E2"/>
    <w:rsid w:val="00262BB2"/>
    <w:rsid w:val="00262D01"/>
    <w:rsid w:val="002631C2"/>
    <w:rsid w:val="00265090"/>
    <w:rsid w:val="00265EEA"/>
    <w:rsid w:val="0026702B"/>
    <w:rsid w:val="00267F31"/>
    <w:rsid w:val="00271D52"/>
    <w:rsid w:val="0027319B"/>
    <w:rsid w:val="00274266"/>
    <w:rsid w:val="00274AA6"/>
    <w:rsid w:val="0027525F"/>
    <w:rsid w:val="002807E8"/>
    <w:rsid w:val="0028103C"/>
    <w:rsid w:val="00282283"/>
    <w:rsid w:val="00283720"/>
    <w:rsid w:val="00283E52"/>
    <w:rsid w:val="002866FA"/>
    <w:rsid w:val="00286A33"/>
    <w:rsid w:val="0028711C"/>
    <w:rsid w:val="002873A2"/>
    <w:rsid w:val="00287E72"/>
    <w:rsid w:val="00293636"/>
    <w:rsid w:val="002952A3"/>
    <w:rsid w:val="00297A92"/>
    <w:rsid w:val="00297F46"/>
    <w:rsid w:val="002A21BA"/>
    <w:rsid w:val="002A5B77"/>
    <w:rsid w:val="002A7E0E"/>
    <w:rsid w:val="002B0969"/>
    <w:rsid w:val="002B0DDC"/>
    <w:rsid w:val="002B1BCF"/>
    <w:rsid w:val="002B519B"/>
    <w:rsid w:val="002B69FD"/>
    <w:rsid w:val="002B6AE5"/>
    <w:rsid w:val="002C00B4"/>
    <w:rsid w:val="002C175E"/>
    <w:rsid w:val="002C1E01"/>
    <w:rsid w:val="002C1E7D"/>
    <w:rsid w:val="002C5726"/>
    <w:rsid w:val="002D22D5"/>
    <w:rsid w:val="002D2709"/>
    <w:rsid w:val="002D505C"/>
    <w:rsid w:val="002D5F88"/>
    <w:rsid w:val="002D67F9"/>
    <w:rsid w:val="002D7FCA"/>
    <w:rsid w:val="002E1C3F"/>
    <w:rsid w:val="002E1FC0"/>
    <w:rsid w:val="002E4CE6"/>
    <w:rsid w:val="002E5134"/>
    <w:rsid w:val="002E7003"/>
    <w:rsid w:val="002E7304"/>
    <w:rsid w:val="002E7FE8"/>
    <w:rsid w:val="002F06C3"/>
    <w:rsid w:val="002F15BD"/>
    <w:rsid w:val="002F19B5"/>
    <w:rsid w:val="002F2CB7"/>
    <w:rsid w:val="002F5CBA"/>
    <w:rsid w:val="002F64E6"/>
    <w:rsid w:val="002F6AB3"/>
    <w:rsid w:val="002F6CB8"/>
    <w:rsid w:val="002F7786"/>
    <w:rsid w:val="003036F3"/>
    <w:rsid w:val="00305329"/>
    <w:rsid w:val="00306580"/>
    <w:rsid w:val="0030704F"/>
    <w:rsid w:val="0030755A"/>
    <w:rsid w:val="00310BA9"/>
    <w:rsid w:val="00312E4A"/>
    <w:rsid w:val="00313E1B"/>
    <w:rsid w:val="003167DD"/>
    <w:rsid w:val="00320286"/>
    <w:rsid w:val="00322737"/>
    <w:rsid w:val="00322FAB"/>
    <w:rsid w:val="003239CE"/>
    <w:rsid w:val="00327BED"/>
    <w:rsid w:val="00327CA3"/>
    <w:rsid w:val="00327F6F"/>
    <w:rsid w:val="003319AA"/>
    <w:rsid w:val="0033215D"/>
    <w:rsid w:val="0033217D"/>
    <w:rsid w:val="0033320E"/>
    <w:rsid w:val="003332AE"/>
    <w:rsid w:val="00333B12"/>
    <w:rsid w:val="00334452"/>
    <w:rsid w:val="003348BE"/>
    <w:rsid w:val="003352F3"/>
    <w:rsid w:val="00336097"/>
    <w:rsid w:val="00342359"/>
    <w:rsid w:val="00343939"/>
    <w:rsid w:val="0034431A"/>
    <w:rsid w:val="00350946"/>
    <w:rsid w:val="003521A7"/>
    <w:rsid w:val="003525B5"/>
    <w:rsid w:val="00352D88"/>
    <w:rsid w:val="00355D72"/>
    <w:rsid w:val="0035609C"/>
    <w:rsid w:val="00356D80"/>
    <w:rsid w:val="00356FD5"/>
    <w:rsid w:val="003648BD"/>
    <w:rsid w:val="00364C30"/>
    <w:rsid w:val="003722B8"/>
    <w:rsid w:val="00373BB0"/>
    <w:rsid w:val="003772D7"/>
    <w:rsid w:val="00377E94"/>
    <w:rsid w:val="00380212"/>
    <w:rsid w:val="00382CDE"/>
    <w:rsid w:val="00384348"/>
    <w:rsid w:val="0038570C"/>
    <w:rsid w:val="00386CC5"/>
    <w:rsid w:val="00387B75"/>
    <w:rsid w:val="00392281"/>
    <w:rsid w:val="00392F69"/>
    <w:rsid w:val="00393E16"/>
    <w:rsid w:val="003A0509"/>
    <w:rsid w:val="003A11B4"/>
    <w:rsid w:val="003A217A"/>
    <w:rsid w:val="003A2923"/>
    <w:rsid w:val="003A3030"/>
    <w:rsid w:val="003A3DAD"/>
    <w:rsid w:val="003A74A3"/>
    <w:rsid w:val="003B0046"/>
    <w:rsid w:val="003B1037"/>
    <w:rsid w:val="003B2B3A"/>
    <w:rsid w:val="003B709E"/>
    <w:rsid w:val="003C2AD5"/>
    <w:rsid w:val="003C5A02"/>
    <w:rsid w:val="003C6AAE"/>
    <w:rsid w:val="003C7897"/>
    <w:rsid w:val="003C7E8C"/>
    <w:rsid w:val="003D5B56"/>
    <w:rsid w:val="003E2531"/>
    <w:rsid w:val="003E30D6"/>
    <w:rsid w:val="003E5334"/>
    <w:rsid w:val="003E636A"/>
    <w:rsid w:val="003E7473"/>
    <w:rsid w:val="003E7F75"/>
    <w:rsid w:val="003F0891"/>
    <w:rsid w:val="003F21F1"/>
    <w:rsid w:val="003F3E99"/>
    <w:rsid w:val="003F479C"/>
    <w:rsid w:val="003F491F"/>
    <w:rsid w:val="003F58F0"/>
    <w:rsid w:val="003F5F21"/>
    <w:rsid w:val="00403171"/>
    <w:rsid w:val="0040425E"/>
    <w:rsid w:val="00404309"/>
    <w:rsid w:val="00405225"/>
    <w:rsid w:val="004061EF"/>
    <w:rsid w:val="00406718"/>
    <w:rsid w:val="004069FC"/>
    <w:rsid w:val="00406D21"/>
    <w:rsid w:val="00411287"/>
    <w:rsid w:val="004115BE"/>
    <w:rsid w:val="004122DE"/>
    <w:rsid w:val="00412C75"/>
    <w:rsid w:val="00414445"/>
    <w:rsid w:val="00415460"/>
    <w:rsid w:val="00424D36"/>
    <w:rsid w:val="00427F76"/>
    <w:rsid w:val="0043192A"/>
    <w:rsid w:val="00432592"/>
    <w:rsid w:val="00432740"/>
    <w:rsid w:val="0043743B"/>
    <w:rsid w:val="004416A6"/>
    <w:rsid w:val="004417E5"/>
    <w:rsid w:val="00441FC3"/>
    <w:rsid w:val="00442598"/>
    <w:rsid w:val="00442D24"/>
    <w:rsid w:val="0044601F"/>
    <w:rsid w:val="004460BC"/>
    <w:rsid w:val="004461DD"/>
    <w:rsid w:val="00446F1D"/>
    <w:rsid w:val="00451BF0"/>
    <w:rsid w:val="00451F7F"/>
    <w:rsid w:val="004521E1"/>
    <w:rsid w:val="00453902"/>
    <w:rsid w:val="0045659B"/>
    <w:rsid w:val="00456BB9"/>
    <w:rsid w:val="00456ED1"/>
    <w:rsid w:val="004571ED"/>
    <w:rsid w:val="004602F9"/>
    <w:rsid w:val="00461266"/>
    <w:rsid w:val="00464C13"/>
    <w:rsid w:val="00467864"/>
    <w:rsid w:val="00470A67"/>
    <w:rsid w:val="00470E0E"/>
    <w:rsid w:val="004714CE"/>
    <w:rsid w:val="00471E70"/>
    <w:rsid w:val="004724CA"/>
    <w:rsid w:val="0047415C"/>
    <w:rsid w:val="00475CAC"/>
    <w:rsid w:val="004771C8"/>
    <w:rsid w:val="0047745F"/>
    <w:rsid w:val="00481A14"/>
    <w:rsid w:val="0048242C"/>
    <w:rsid w:val="0048366E"/>
    <w:rsid w:val="00484F62"/>
    <w:rsid w:val="00486FCC"/>
    <w:rsid w:val="004873C5"/>
    <w:rsid w:val="0049055C"/>
    <w:rsid w:val="00490734"/>
    <w:rsid w:val="00490E09"/>
    <w:rsid w:val="00491DBA"/>
    <w:rsid w:val="0049472D"/>
    <w:rsid w:val="0049522E"/>
    <w:rsid w:val="004962F4"/>
    <w:rsid w:val="00496855"/>
    <w:rsid w:val="00496B8F"/>
    <w:rsid w:val="00497C0D"/>
    <w:rsid w:val="004B1118"/>
    <w:rsid w:val="004B2C5E"/>
    <w:rsid w:val="004B43E2"/>
    <w:rsid w:val="004B5156"/>
    <w:rsid w:val="004C0D7C"/>
    <w:rsid w:val="004C6163"/>
    <w:rsid w:val="004C6164"/>
    <w:rsid w:val="004C6BBD"/>
    <w:rsid w:val="004C6E9A"/>
    <w:rsid w:val="004C7609"/>
    <w:rsid w:val="004C7AA2"/>
    <w:rsid w:val="004C7B55"/>
    <w:rsid w:val="004D195E"/>
    <w:rsid w:val="004D3321"/>
    <w:rsid w:val="004D5553"/>
    <w:rsid w:val="004D5C6B"/>
    <w:rsid w:val="004D6A99"/>
    <w:rsid w:val="004D7E9D"/>
    <w:rsid w:val="004E245D"/>
    <w:rsid w:val="004E2B40"/>
    <w:rsid w:val="004E3728"/>
    <w:rsid w:val="004E3748"/>
    <w:rsid w:val="004E3C88"/>
    <w:rsid w:val="004E47D4"/>
    <w:rsid w:val="004E5167"/>
    <w:rsid w:val="004E5B30"/>
    <w:rsid w:val="004E6151"/>
    <w:rsid w:val="004E6982"/>
    <w:rsid w:val="004E6F30"/>
    <w:rsid w:val="004E7E20"/>
    <w:rsid w:val="004F1F06"/>
    <w:rsid w:val="004F21DE"/>
    <w:rsid w:val="004F4789"/>
    <w:rsid w:val="004F6056"/>
    <w:rsid w:val="004F6CDD"/>
    <w:rsid w:val="004F725A"/>
    <w:rsid w:val="00500DC5"/>
    <w:rsid w:val="00501C43"/>
    <w:rsid w:val="0050293C"/>
    <w:rsid w:val="00502C06"/>
    <w:rsid w:val="00503052"/>
    <w:rsid w:val="00503E83"/>
    <w:rsid w:val="00504A21"/>
    <w:rsid w:val="0050603E"/>
    <w:rsid w:val="0051107A"/>
    <w:rsid w:val="00512404"/>
    <w:rsid w:val="00512642"/>
    <w:rsid w:val="00512B7A"/>
    <w:rsid w:val="00514F33"/>
    <w:rsid w:val="00523B7E"/>
    <w:rsid w:val="00530665"/>
    <w:rsid w:val="00533F6A"/>
    <w:rsid w:val="00537836"/>
    <w:rsid w:val="00537DFD"/>
    <w:rsid w:val="0054267E"/>
    <w:rsid w:val="00543E19"/>
    <w:rsid w:val="0055050D"/>
    <w:rsid w:val="00550559"/>
    <w:rsid w:val="005514EB"/>
    <w:rsid w:val="005515B7"/>
    <w:rsid w:val="00551EC2"/>
    <w:rsid w:val="00552D52"/>
    <w:rsid w:val="00553713"/>
    <w:rsid w:val="00553D55"/>
    <w:rsid w:val="005554C2"/>
    <w:rsid w:val="0055617E"/>
    <w:rsid w:val="00557323"/>
    <w:rsid w:val="00557A30"/>
    <w:rsid w:val="0056070A"/>
    <w:rsid w:val="00562E81"/>
    <w:rsid w:val="005643A3"/>
    <w:rsid w:val="00565A1C"/>
    <w:rsid w:val="00566CC9"/>
    <w:rsid w:val="005702B0"/>
    <w:rsid w:val="00570BC2"/>
    <w:rsid w:val="00570F40"/>
    <w:rsid w:val="00571084"/>
    <w:rsid w:val="0057412E"/>
    <w:rsid w:val="005742BF"/>
    <w:rsid w:val="00577BCC"/>
    <w:rsid w:val="00577D4A"/>
    <w:rsid w:val="005802BB"/>
    <w:rsid w:val="005836DD"/>
    <w:rsid w:val="00584FDB"/>
    <w:rsid w:val="00585821"/>
    <w:rsid w:val="00585A1C"/>
    <w:rsid w:val="005877CF"/>
    <w:rsid w:val="005901AC"/>
    <w:rsid w:val="005909ED"/>
    <w:rsid w:val="0059178A"/>
    <w:rsid w:val="00593017"/>
    <w:rsid w:val="00594407"/>
    <w:rsid w:val="005965E3"/>
    <w:rsid w:val="00597285"/>
    <w:rsid w:val="005A0ABC"/>
    <w:rsid w:val="005A2837"/>
    <w:rsid w:val="005A2D4D"/>
    <w:rsid w:val="005A3194"/>
    <w:rsid w:val="005A6572"/>
    <w:rsid w:val="005A71AC"/>
    <w:rsid w:val="005B2BCF"/>
    <w:rsid w:val="005B34E2"/>
    <w:rsid w:val="005B38F7"/>
    <w:rsid w:val="005B520E"/>
    <w:rsid w:val="005B7CEC"/>
    <w:rsid w:val="005C22F3"/>
    <w:rsid w:val="005C369E"/>
    <w:rsid w:val="005C36CB"/>
    <w:rsid w:val="005C36E6"/>
    <w:rsid w:val="005C5F7F"/>
    <w:rsid w:val="005C6B91"/>
    <w:rsid w:val="005C799F"/>
    <w:rsid w:val="005D08AE"/>
    <w:rsid w:val="005D0F1E"/>
    <w:rsid w:val="005D116D"/>
    <w:rsid w:val="005D4B96"/>
    <w:rsid w:val="005E02FA"/>
    <w:rsid w:val="005E1007"/>
    <w:rsid w:val="005E1C52"/>
    <w:rsid w:val="005E2AF6"/>
    <w:rsid w:val="005E6DC3"/>
    <w:rsid w:val="005F00F4"/>
    <w:rsid w:val="005F166B"/>
    <w:rsid w:val="005F20BE"/>
    <w:rsid w:val="005F629B"/>
    <w:rsid w:val="006023E8"/>
    <w:rsid w:val="0060669B"/>
    <w:rsid w:val="00607FF9"/>
    <w:rsid w:val="00612F84"/>
    <w:rsid w:val="00614204"/>
    <w:rsid w:val="006144F8"/>
    <w:rsid w:val="0061655B"/>
    <w:rsid w:val="00616973"/>
    <w:rsid w:val="006254DB"/>
    <w:rsid w:val="006263AD"/>
    <w:rsid w:val="006264CF"/>
    <w:rsid w:val="006343E0"/>
    <w:rsid w:val="00636C63"/>
    <w:rsid w:val="00636DC8"/>
    <w:rsid w:val="00637532"/>
    <w:rsid w:val="00641044"/>
    <w:rsid w:val="006418FD"/>
    <w:rsid w:val="00643557"/>
    <w:rsid w:val="00644104"/>
    <w:rsid w:val="006443B9"/>
    <w:rsid w:val="0064659C"/>
    <w:rsid w:val="00651AC9"/>
    <w:rsid w:val="00651F18"/>
    <w:rsid w:val="00652287"/>
    <w:rsid w:val="00655311"/>
    <w:rsid w:val="0065640A"/>
    <w:rsid w:val="0065730C"/>
    <w:rsid w:val="00660DC5"/>
    <w:rsid w:val="00661AE9"/>
    <w:rsid w:val="00662312"/>
    <w:rsid w:val="0067040B"/>
    <w:rsid w:val="0067130D"/>
    <w:rsid w:val="006739CE"/>
    <w:rsid w:val="006747DD"/>
    <w:rsid w:val="006772DE"/>
    <w:rsid w:val="00685BB3"/>
    <w:rsid w:val="00693052"/>
    <w:rsid w:val="006A0572"/>
    <w:rsid w:val="006A0A70"/>
    <w:rsid w:val="006A247D"/>
    <w:rsid w:val="006A4C03"/>
    <w:rsid w:val="006A5074"/>
    <w:rsid w:val="006A69CE"/>
    <w:rsid w:val="006B26A9"/>
    <w:rsid w:val="006B276D"/>
    <w:rsid w:val="006B38B7"/>
    <w:rsid w:val="006B3D32"/>
    <w:rsid w:val="006B3D51"/>
    <w:rsid w:val="006B44DC"/>
    <w:rsid w:val="006B4A90"/>
    <w:rsid w:val="006B5767"/>
    <w:rsid w:val="006C05E0"/>
    <w:rsid w:val="006C1387"/>
    <w:rsid w:val="006C144B"/>
    <w:rsid w:val="006C1694"/>
    <w:rsid w:val="006C1E47"/>
    <w:rsid w:val="006C3C35"/>
    <w:rsid w:val="006C4535"/>
    <w:rsid w:val="006C4B33"/>
    <w:rsid w:val="006C56A4"/>
    <w:rsid w:val="006C5905"/>
    <w:rsid w:val="006C73F6"/>
    <w:rsid w:val="006D6120"/>
    <w:rsid w:val="006E0DFD"/>
    <w:rsid w:val="006E1B08"/>
    <w:rsid w:val="006E3E19"/>
    <w:rsid w:val="006E4746"/>
    <w:rsid w:val="006E5A4E"/>
    <w:rsid w:val="006E7CF1"/>
    <w:rsid w:val="006F140D"/>
    <w:rsid w:val="006F1E7A"/>
    <w:rsid w:val="006F6604"/>
    <w:rsid w:val="006F6EB4"/>
    <w:rsid w:val="0070154D"/>
    <w:rsid w:val="00701F4B"/>
    <w:rsid w:val="00704914"/>
    <w:rsid w:val="00704BC4"/>
    <w:rsid w:val="0070609B"/>
    <w:rsid w:val="007060D4"/>
    <w:rsid w:val="0070628B"/>
    <w:rsid w:val="0070672F"/>
    <w:rsid w:val="00707DFD"/>
    <w:rsid w:val="007117AE"/>
    <w:rsid w:val="00711DCF"/>
    <w:rsid w:val="007144F2"/>
    <w:rsid w:val="007177FD"/>
    <w:rsid w:val="00721A46"/>
    <w:rsid w:val="00721DA2"/>
    <w:rsid w:val="00721EEA"/>
    <w:rsid w:val="00721F50"/>
    <w:rsid w:val="00724371"/>
    <w:rsid w:val="007248ED"/>
    <w:rsid w:val="00724D7B"/>
    <w:rsid w:val="00727544"/>
    <w:rsid w:val="00727EA5"/>
    <w:rsid w:val="007314B7"/>
    <w:rsid w:val="00732EB2"/>
    <w:rsid w:val="0073395C"/>
    <w:rsid w:val="0073450D"/>
    <w:rsid w:val="00734E22"/>
    <w:rsid w:val="007450BA"/>
    <w:rsid w:val="00747969"/>
    <w:rsid w:val="00750E7F"/>
    <w:rsid w:val="00751670"/>
    <w:rsid w:val="00751D03"/>
    <w:rsid w:val="00752876"/>
    <w:rsid w:val="00752C27"/>
    <w:rsid w:val="00755AE0"/>
    <w:rsid w:val="007563B2"/>
    <w:rsid w:val="00756934"/>
    <w:rsid w:val="007606BD"/>
    <w:rsid w:val="00760909"/>
    <w:rsid w:val="0076609F"/>
    <w:rsid w:val="00773006"/>
    <w:rsid w:val="0077312B"/>
    <w:rsid w:val="00776D66"/>
    <w:rsid w:val="00776E2F"/>
    <w:rsid w:val="007842D7"/>
    <w:rsid w:val="00787484"/>
    <w:rsid w:val="00787E55"/>
    <w:rsid w:val="00794C6E"/>
    <w:rsid w:val="007956E2"/>
    <w:rsid w:val="00795DAC"/>
    <w:rsid w:val="007973E5"/>
    <w:rsid w:val="007A00B5"/>
    <w:rsid w:val="007A1003"/>
    <w:rsid w:val="007A1CDB"/>
    <w:rsid w:val="007A2E3B"/>
    <w:rsid w:val="007A58F8"/>
    <w:rsid w:val="007A689C"/>
    <w:rsid w:val="007A6AA2"/>
    <w:rsid w:val="007B2F32"/>
    <w:rsid w:val="007B34A2"/>
    <w:rsid w:val="007B3F93"/>
    <w:rsid w:val="007B43DD"/>
    <w:rsid w:val="007B54DF"/>
    <w:rsid w:val="007B764B"/>
    <w:rsid w:val="007B7700"/>
    <w:rsid w:val="007C19CE"/>
    <w:rsid w:val="007C19F3"/>
    <w:rsid w:val="007C596A"/>
    <w:rsid w:val="007C64AC"/>
    <w:rsid w:val="007C66E8"/>
    <w:rsid w:val="007C727A"/>
    <w:rsid w:val="007D0134"/>
    <w:rsid w:val="007D34A8"/>
    <w:rsid w:val="007D77B0"/>
    <w:rsid w:val="007D7F3A"/>
    <w:rsid w:val="007E0E86"/>
    <w:rsid w:val="007E148E"/>
    <w:rsid w:val="007E1C32"/>
    <w:rsid w:val="007F15F9"/>
    <w:rsid w:val="007F2855"/>
    <w:rsid w:val="007F35B7"/>
    <w:rsid w:val="007F5CEE"/>
    <w:rsid w:val="007F6689"/>
    <w:rsid w:val="007F6E3E"/>
    <w:rsid w:val="00801432"/>
    <w:rsid w:val="008014C8"/>
    <w:rsid w:val="00802703"/>
    <w:rsid w:val="0080632C"/>
    <w:rsid w:val="00811D7C"/>
    <w:rsid w:val="00815C40"/>
    <w:rsid w:val="008247C9"/>
    <w:rsid w:val="0082563B"/>
    <w:rsid w:val="00827217"/>
    <w:rsid w:val="008273B2"/>
    <w:rsid w:val="0082791E"/>
    <w:rsid w:val="008301D7"/>
    <w:rsid w:val="00835A5B"/>
    <w:rsid w:val="00836F03"/>
    <w:rsid w:val="00840E08"/>
    <w:rsid w:val="00840EBE"/>
    <w:rsid w:val="00840F16"/>
    <w:rsid w:val="00841047"/>
    <w:rsid w:val="0084216F"/>
    <w:rsid w:val="00843E16"/>
    <w:rsid w:val="00846845"/>
    <w:rsid w:val="00847E03"/>
    <w:rsid w:val="00850AD2"/>
    <w:rsid w:val="00851923"/>
    <w:rsid w:val="0085212D"/>
    <w:rsid w:val="00856382"/>
    <w:rsid w:val="0085643D"/>
    <w:rsid w:val="00856FC7"/>
    <w:rsid w:val="00857055"/>
    <w:rsid w:val="008605BC"/>
    <w:rsid w:val="00860A9A"/>
    <w:rsid w:val="00863D4F"/>
    <w:rsid w:val="0086455C"/>
    <w:rsid w:val="00867AB1"/>
    <w:rsid w:val="0087058F"/>
    <w:rsid w:val="00871886"/>
    <w:rsid w:val="00875551"/>
    <w:rsid w:val="008760BF"/>
    <w:rsid w:val="008763D1"/>
    <w:rsid w:val="00877C7F"/>
    <w:rsid w:val="008803F7"/>
    <w:rsid w:val="00882D74"/>
    <w:rsid w:val="00882F71"/>
    <w:rsid w:val="0088327A"/>
    <w:rsid w:val="00884E7C"/>
    <w:rsid w:val="00884F22"/>
    <w:rsid w:val="00885340"/>
    <w:rsid w:val="00886C21"/>
    <w:rsid w:val="00891349"/>
    <w:rsid w:val="0089136C"/>
    <w:rsid w:val="00891E8F"/>
    <w:rsid w:val="00892882"/>
    <w:rsid w:val="008970F8"/>
    <w:rsid w:val="008A11CC"/>
    <w:rsid w:val="008A6294"/>
    <w:rsid w:val="008A6960"/>
    <w:rsid w:val="008A6C84"/>
    <w:rsid w:val="008B188C"/>
    <w:rsid w:val="008B1DB8"/>
    <w:rsid w:val="008B3921"/>
    <w:rsid w:val="008B41AC"/>
    <w:rsid w:val="008B4E7B"/>
    <w:rsid w:val="008B55D4"/>
    <w:rsid w:val="008B6DDC"/>
    <w:rsid w:val="008B7057"/>
    <w:rsid w:val="008B72C5"/>
    <w:rsid w:val="008B73E1"/>
    <w:rsid w:val="008B7C71"/>
    <w:rsid w:val="008C24FF"/>
    <w:rsid w:val="008C35B9"/>
    <w:rsid w:val="008C7D7E"/>
    <w:rsid w:val="008D377D"/>
    <w:rsid w:val="008D53FF"/>
    <w:rsid w:val="008D6B96"/>
    <w:rsid w:val="008E08B3"/>
    <w:rsid w:val="008E19C3"/>
    <w:rsid w:val="008E3339"/>
    <w:rsid w:val="008E58BA"/>
    <w:rsid w:val="008E6341"/>
    <w:rsid w:val="008F0CFB"/>
    <w:rsid w:val="008F24AE"/>
    <w:rsid w:val="008F3D0A"/>
    <w:rsid w:val="008F3D9C"/>
    <w:rsid w:val="008F61EE"/>
    <w:rsid w:val="008F71B6"/>
    <w:rsid w:val="008F7F10"/>
    <w:rsid w:val="0090056C"/>
    <w:rsid w:val="009018C1"/>
    <w:rsid w:val="009034F9"/>
    <w:rsid w:val="00904A70"/>
    <w:rsid w:val="00904EA2"/>
    <w:rsid w:val="00905AA7"/>
    <w:rsid w:val="00911134"/>
    <w:rsid w:val="00912AD7"/>
    <w:rsid w:val="00912E1C"/>
    <w:rsid w:val="00913407"/>
    <w:rsid w:val="00914975"/>
    <w:rsid w:val="00916BCC"/>
    <w:rsid w:val="0092101C"/>
    <w:rsid w:val="009234A5"/>
    <w:rsid w:val="00924483"/>
    <w:rsid w:val="00924CB9"/>
    <w:rsid w:val="009265A5"/>
    <w:rsid w:val="00926E00"/>
    <w:rsid w:val="00927061"/>
    <w:rsid w:val="0092740D"/>
    <w:rsid w:val="00927843"/>
    <w:rsid w:val="00930A98"/>
    <w:rsid w:val="0093161F"/>
    <w:rsid w:val="00931803"/>
    <w:rsid w:val="00931AFB"/>
    <w:rsid w:val="00933D8F"/>
    <w:rsid w:val="009340F5"/>
    <w:rsid w:val="0093555B"/>
    <w:rsid w:val="009365BC"/>
    <w:rsid w:val="00936BE7"/>
    <w:rsid w:val="00936C62"/>
    <w:rsid w:val="009372D6"/>
    <w:rsid w:val="00937694"/>
    <w:rsid w:val="00941CE0"/>
    <w:rsid w:val="00942DEA"/>
    <w:rsid w:val="0094360D"/>
    <w:rsid w:val="009438BA"/>
    <w:rsid w:val="0094672D"/>
    <w:rsid w:val="00946A50"/>
    <w:rsid w:val="00950242"/>
    <w:rsid w:val="00950ECE"/>
    <w:rsid w:val="00952809"/>
    <w:rsid w:val="00952FC5"/>
    <w:rsid w:val="00954993"/>
    <w:rsid w:val="009561C3"/>
    <w:rsid w:val="00956412"/>
    <w:rsid w:val="00956697"/>
    <w:rsid w:val="00960D14"/>
    <w:rsid w:val="009653F2"/>
    <w:rsid w:val="00966D55"/>
    <w:rsid w:val="00967DAB"/>
    <w:rsid w:val="00971272"/>
    <w:rsid w:val="00971787"/>
    <w:rsid w:val="00971FC3"/>
    <w:rsid w:val="009734D0"/>
    <w:rsid w:val="009758D7"/>
    <w:rsid w:val="00976C94"/>
    <w:rsid w:val="00977642"/>
    <w:rsid w:val="00981CBA"/>
    <w:rsid w:val="00982262"/>
    <w:rsid w:val="00983757"/>
    <w:rsid w:val="00984118"/>
    <w:rsid w:val="0098463A"/>
    <w:rsid w:val="00985D51"/>
    <w:rsid w:val="00986CFA"/>
    <w:rsid w:val="00986E21"/>
    <w:rsid w:val="00987714"/>
    <w:rsid w:val="00987DE8"/>
    <w:rsid w:val="00990A62"/>
    <w:rsid w:val="009924A0"/>
    <w:rsid w:val="00992D3A"/>
    <w:rsid w:val="0099361C"/>
    <w:rsid w:val="009963AF"/>
    <w:rsid w:val="00996C3F"/>
    <w:rsid w:val="009A022D"/>
    <w:rsid w:val="009A1431"/>
    <w:rsid w:val="009B054F"/>
    <w:rsid w:val="009B50A3"/>
    <w:rsid w:val="009B64DE"/>
    <w:rsid w:val="009C07EF"/>
    <w:rsid w:val="009C7582"/>
    <w:rsid w:val="009D16B7"/>
    <w:rsid w:val="009D1FD6"/>
    <w:rsid w:val="009D3508"/>
    <w:rsid w:val="009D3D3B"/>
    <w:rsid w:val="009D3F69"/>
    <w:rsid w:val="009D3FA4"/>
    <w:rsid w:val="009E2974"/>
    <w:rsid w:val="009E2AB2"/>
    <w:rsid w:val="009E2BFA"/>
    <w:rsid w:val="009E5CA3"/>
    <w:rsid w:val="009E6A7D"/>
    <w:rsid w:val="009E6DB6"/>
    <w:rsid w:val="009E7656"/>
    <w:rsid w:val="009F5C6F"/>
    <w:rsid w:val="009F5FF9"/>
    <w:rsid w:val="009F6C8B"/>
    <w:rsid w:val="00A0170C"/>
    <w:rsid w:val="00A02498"/>
    <w:rsid w:val="00A0325C"/>
    <w:rsid w:val="00A0459A"/>
    <w:rsid w:val="00A047AE"/>
    <w:rsid w:val="00A0599F"/>
    <w:rsid w:val="00A1116B"/>
    <w:rsid w:val="00A17D96"/>
    <w:rsid w:val="00A20B4A"/>
    <w:rsid w:val="00A23CA3"/>
    <w:rsid w:val="00A249AF"/>
    <w:rsid w:val="00A26635"/>
    <w:rsid w:val="00A2668A"/>
    <w:rsid w:val="00A26E3E"/>
    <w:rsid w:val="00A27BF9"/>
    <w:rsid w:val="00A306DC"/>
    <w:rsid w:val="00A3162A"/>
    <w:rsid w:val="00A32F04"/>
    <w:rsid w:val="00A334BB"/>
    <w:rsid w:val="00A3615D"/>
    <w:rsid w:val="00A41292"/>
    <w:rsid w:val="00A41745"/>
    <w:rsid w:val="00A43F3E"/>
    <w:rsid w:val="00A44349"/>
    <w:rsid w:val="00A51093"/>
    <w:rsid w:val="00A53EDF"/>
    <w:rsid w:val="00A57658"/>
    <w:rsid w:val="00A57878"/>
    <w:rsid w:val="00A61D77"/>
    <w:rsid w:val="00A7178B"/>
    <w:rsid w:val="00A7236D"/>
    <w:rsid w:val="00A7242D"/>
    <w:rsid w:val="00A72CF0"/>
    <w:rsid w:val="00A754FF"/>
    <w:rsid w:val="00A854E3"/>
    <w:rsid w:val="00A87B10"/>
    <w:rsid w:val="00A9100E"/>
    <w:rsid w:val="00A915C0"/>
    <w:rsid w:val="00A94247"/>
    <w:rsid w:val="00A9454C"/>
    <w:rsid w:val="00A95B6A"/>
    <w:rsid w:val="00A964CD"/>
    <w:rsid w:val="00A975CE"/>
    <w:rsid w:val="00AA090C"/>
    <w:rsid w:val="00AA09C9"/>
    <w:rsid w:val="00AA334B"/>
    <w:rsid w:val="00AA4D56"/>
    <w:rsid w:val="00AA60F9"/>
    <w:rsid w:val="00AB1464"/>
    <w:rsid w:val="00AB365F"/>
    <w:rsid w:val="00AB39B2"/>
    <w:rsid w:val="00AB39C2"/>
    <w:rsid w:val="00AC2B3A"/>
    <w:rsid w:val="00AC39E6"/>
    <w:rsid w:val="00AC5375"/>
    <w:rsid w:val="00AC5596"/>
    <w:rsid w:val="00AC5E03"/>
    <w:rsid w:val="00AC7C1A"/>
    <w:rsid w:val="00AD1743"/>
    <w:rsid w:val="00AE531E"/>
    <w:rsid w:val="00AE69ED"/>
    <w:rsid w:val="00AE7484"/>
    <w:rsid w:val="00AF023E"/>
    <w:rsid w:val="00AF0673"/>
    <w:rsid w:val="00AF35DA"/>
    <w:rsid w:val="00AF6818"/>
    <w:rsid w:val="00B02057"/>
    <w:rsid w:val="00B0258D"/>
    <w:rsid w:val="00B041CB"/>
    <w:rsid w:val="00B052AD"/>
    <w:rsid w:val="00B06E6C"/>
    <w:rsid w:val="00B073F4"/>
    <w:rsid w:val="00B151D0"/>
    <w:rsid w:val="00B17407"/>
    <w:rsid w:val="00B17AD2"/>
    <w:rsid w:val="00B17C2D"/>
    <w:rsid w:val="00B20977"/>
    <w:rsid w:val="00B246C6"/>
    <w:rsid w:val="00B25793"/>
    <w:rsid w:val="00B266FA"/>
    <w:rsid w:val="00B26EC9"/>
    <w:rsid w:val="00B32F13"/>
    <w:rsid w:val="00B3467C"/>
    <w:rsid w:val="00B34F41"/>
    <w:rsid w:val="00B3616B"/>
    <w:rsid w:val="00B37835"/>
    <w:rsid w:val="00B37FB2"/>
    <w:rsid w:val="00B402CD"/>
    <w:rsid w:val="00B40A24"/>
    <w:rsid w:val="00B40CC1"/>
    <w:rsid w:val="00B41D3E"/>
    <w:rsid w:val="00B43558"/>
    <w:rsid w:val="00B43604"/>
    <w:rsid w:val="00B43FF6"/>
    <w:rsid w:val="00B44648"/>
    <w:rsid w:val="00B464EB"/>
    <w:rsid w:val="00B474B4"/>
    <w:rsid w:val="00B47C1B"/>
    <w:rsid w:val="00B51A1F"/>
    <w:rsid w:val="00B5456E"/>
    <w:rsid w:val="00B547D4"/>
    <w:rsid w:val="00B55684"/>
    <w:rsid w:val="00B612FA"/>
    <w:rsid w:val="00B647CC"/>
    <w:rsid w:val="00B65E14"/>
    <w:rsid w:val="00B66193"/>
    <w:rsid w:val="00B66255"/>
    <w:rsid w:val="00B70646"/>
    <w:rsid w:val="00B70C9E"/>
    <w:rsid w:val="00B73228"/>
    <w:rsid w:val="00B751A2"/>
    <w:rsid w:val="00B75EAC"/>
    <w:rsid w:val="00B76955"/>
    <w:rsid w:val="00B7726C"/>
    <w:rsid w:val="00B77C16"/>
    <w:rsid w:val="00B77E3F"/>
    <w:rsid w:val="00B77E7C"/>
    <w:rsid w:val="00B8002D"/>
    <w:rsid w:val="00B81FEC"/>
    <w:rsid w:val="00B81FFA"/>
    <w:rsid w:val="00B82309"/>
    <w:rsid w:val="00B8645D"/>
    <w:rsid w:val="00B86B86"/>
    <w:rsid w:val="00B87645"/>
    <w:rsid w:val="00B90879"/>
    <w:rsid w:val="00B924F6"/>
    <w:rsid w:val="00B93592"/>
    <w:rsid w:val="00BA1239"/>
    <w:rsid w:val="00BA19B9"/>
    <w:rsid w:val="00BA27A7"/>
    <w:rsid w:val="00BA4709"/>
    <w:rsid w:val="00BA4CB7"/>
    <w:rsid w:val="00BA505A"/>
    <w:rsid w:val="00BA64E7"/>
    <w:rsid w:val="00BB7A2E"/>
    <w:rsid w:val="00BB7A7D"/>
    <w:rsid w:val="00BC119D"/>
    <w:rsid w:val="00BC2251"/>
    <w:rsid w:val="00BC249A"/>
    <w:rsid w:val="00BC2AE3"/>
    <w:rsid w:val="00BC2F08"/>
    <w:rsid w:val="00BC3CA8"/>
    <w:rsid w:val="00BC4C85"/>
    <w:rsid w:val="00BD06FE"/>
    <w:rsid w:val="00BD11C5"/>
    <w:rsid w:val="00BD2FA7"/>
    <w:rsid w:val="00BD488F"/>
    <w:rsid w:val="00BD4B11"/>
    <w:rsid w:val="00BD5371"/>
    <w:rsid w:val="00BD6739"/>
    <w:rsid w:val="00BD7012"/>
    <w:rsid w:val="00BE19C9"/>
    <w:rsid w:val="00BE1FF4"/>
    <w:rsid w:val="00BE37AC"/>
    <w:rsid w:val="00BE4385"/>
    <w:rsid w:val="00BE58C5"/>
    <w:rsid w:val="00BE5E0E"/>
    <w:rsid w:val="00BE6F93"/>
    <w:rsid w:val="00BF0445"/>
    <w:rsid w:val="00BF0655"/>
    <w:rsid w:val="00BF0BD1"/>
    <w:rsid w:val="00BF0DDD"/>
    <w:rsid w:val="00BF15C7"/>
    <w:rsid w:val="00BF2E31"/>
    <w:rsid w:val="00BF3A20"/>
    <w:rsid w:val="00BF3EE6"/>
    <w:rsid w:val="00BF63BD"/>
    <w:rsid w:val="00BF7D8F"/>
    <w:rsid w:val="00C00579"/>
    <w:rsid w:val="00C0075C"/>
    <w:rsid w:val="00C00DDC"/>
    <w:rsid w:val="00C04AE8"/>
    <w:rsid w:val="00C07AFF"/>
    <w:rsid w:val="00C12F6F"/>
    <w:rsid w:val="00C13C4A"/>
    <w:rsid w:val="00C143EC"/>
    <w:rsid w:val="00C157ED"/>
    <w:rsid w:val="00C2074F"/>
    <w:rsid w:val="00C20F9C"/>
    <w:rsid w:val="00C21C5C"/>
    <w:rsid w:val="00C24DE1"/>
    <w:rsid w:val="00C24F97"/>
    <w:rsid w:val="00C30624"/>
    <w:rsid w:val="00C35FE7"/>
    <w:rsid w:val="00C42182"/>
    <w:rsid w:val="00C42584"/>
    <w:rsid w:val="00C42C66"/>
    <w:rsid w:val="00C4666D"/>
    <w:rsid w:val="00C522FE"/>
    <w:rsid w:val="00C527B5"/>
    <w:rsid w:val="00C5651B"/>
    <w:rsid w:val="00C5747A"/>
    <w:rsid w:val="00C60512"/>
    <w:rsid w:val="00C610CA"/>
    <w:rsid w:val="00C61B7F"/>
    <w:rsid w:val="00C63B5B"/>
    <w:rsid w:val="00C645C3"/>
    <w:rsid w:val="00C64787"/>
    <w:rsid w:val="00C64A0B"/>
    <w:rsid w:val="00C64AF9"/>
    <w:rsid w:val="00C66F04"/>
    <w:rsid w:val="00C71DE0"/>
    <w:rsid w:val="00C74AAE"/>
    <w:rsid w:val="00C74AE1"/>
    <w:rsid w:val="00C74D44"/>
    <w:rsid w:val="00C75964"/>
    <w:rsid w:val="00C83A1A"/>
    <w:rsid w:val="00C84166"/>
    <w:rsid w:val="00C852C0"/>
    <w:rsid w:val="00C87957"/>
    <w:rsid w:val="00C87DE6"/>
    <w:rsid w:val="00C87E7A"/>
    <w:rsid w:val="00C91135"/>
    <w:rsid w:val="00C91D8D"/>
    <w:rsid w:val="00C92676"/>
    <w:rsid w:val="00C92896"/>
    <w:rsid w:val="00C94893"/>
    <w:rsid w:val="00C95105"/>
    <w:rsid w:val="00C95887"/>
    <w:rsid w:val="00C95C25"/>
    <w:rsid w:val="00C95F48"/>
    <w:rsid w:val="00C96200"/>
    <w:rsid w:val="00CA2A3F"/>
    <w:rsid w:val="00CA30E1"/>
    <w:rsid w:val="00CA4B77"/>
    <w:rsid w:val="00CA4EDA"/>
    <w:rsid w:val="00CA6C16"/>
    <w:rsid w:val="00CA6E36"/>
    <w:rsid w:val="00CA7FE0"/>
    <w:rsid w:val="00CB0B0F"/>
    <w:rsid w:val="00CB1B38"/>
    <w:rsid w:val="00CB1C6C"/>
    <w:rsid w:val="00CB1FDC"/>
    <w:rsid w:val="00CB3D62"/>
    <w:rsid w:val="00CB6E4C"/>
    <w:rsid w:val="00CB73C0"/>
    <w:rsid w:val="00CB7589"/>
    <w:rsid w:val="00CC1D5D"/>
    <w:rsid w:val="00CC25B9"/>
    <w:rsid w:val="00CC2FD2"/>
    <w:rsid w:val="00CC3988"/>
    <w:rsid w:val="00CC3DF0"/>
    <w:rsid w:val="00CC5CD3"/>
    <w:rsid w:val="00CC6213"/>
    <w:rsid w:val="00CC75E1"/>
    <w:rsid w:val="00CD16EF"/>
    <w:rsid w:val="00CD228B"/>
    <w:rsid w:val="00CD39D6"/>
    <w:rsid w:val="00CD54A8"/>
    <w:rsid w:val="00CD62F7"/>
    <w:rsid w:val="00CE395F"/>
    <w:rsid w:val="00CE5AC9"/>
    <w:rsid w:val="00CE6015"/>
    <w:rsid w:val="00CE6318"/>
    <w:rsid w:val="00CE7C68"/>
    <w:rsid w:val="00CF2261"/>
    <w:rsid w:val="00CF3ED9"/>
    <w:rsid w:val="00CF4AE0"/>
    <w:rsid w:val="00CF50EF"/>
    <w:rsid w:val="00CF54DE"/>
    <w:rsid w:val="00CF728B"/>
    <w:rsid w:val="00D02C9A"/>
    <w:rsid w:val="00D04A1F"/>
    <w:rsid w:val="00D10C96"/>
    <w:rsid w:val="00D16111"/>
    <w:rsid w:val="00D172C0"/>
    <w:rsid w:val="00D20167"/>
    <w:rsid w:val="00D21188"/>
    <w:rsid w:val="00D215F9"/>
    <w:rsid w:val="00D21D70"/>
    <w:rsid w:val="00D22D7E"/>
    <w:rsid w:val="00D25C3B"/>
    <w:rsid w:val="00D26A67"/>
    <w:rsid w:val="00D26ABC"/>
    <w:rsid w:val="00D33BCE"/>
    <w:rsid w:val="00D357F8"/>
    <w:rsid w:val="00D36238"/>
    <w:rsid w:val="00D375E6"/>
    <w:rsid w:val="00D37DDB"/>
    <w:rsid w:val="00D446FA"/>
    <w:rsid w:val="00D4619A"/>
    <w:rsid w:val="00D47EBF"/>
    <w:rsid w:val="00D51CF8"/>
    <w:rsid w:val="00D52710"/>
    <w:rsid w:val="00D52796"/>
    <w:rsid w:val="00D5656D"/>
    <w:rsid w:val="00D56DCC"/>
    <w:rsid w:val="00D56FD5"/>
    <w:rsid w:val="00D5754F"/>
    <w:rsid w:val="00D60AB4"/>
    <w:rsid w:val="00D61752"/>
    <w:rsid w:val="00D61CD1"/>
    <w:rsid w:val="00D636BB"/>
    <w:rsid w:val="00D6427C"/>
    <w:rsid w:val="00D65804"/>
    <w:rsid w:val="00D665E3"/>
    <w:rsid w:val="00D66A07"/>
    <w:rsid w:val="00D67159"/>
    <w:rsid w:val="00D71286"/>
    <w:rsid w:val="00D71A90"/>
    <w:rsid w:val="00D72E18"/>
    <w:rsid w:val="00D73635"/>
    <w:rsid w:val="00D745CE"/>
    <w:rsid w:val="00D76DB0"/>
    <w:rsid w:val="00D82393"/>
    <w:rsid w:val="00D8386D"/>
    <w:rsid w:val="00D84BCE"/>
    <w:rsid w:val="00D85D5C"/>
    <w:rsid w:val="00D903A2"/>
    <w:rsid w:val="00D91BD5"/>
    <w:rsid w:val="00D91F07"/>
    <w:rsid w:val="00D928D4"/>
    <w:rsid w:val="00D938F0"/>
    <w:rsid w:val="00D97046"/>
    <w:rsid w:val="00DA178C"/>
    <w:rsid w:val="00DA2D00"/>
    <w:rsid w:val="00DA333A"/>
    <w:rsid w:val="00DA606E"/>
    <w:rsid w:val="00DA6F00"/>
    <w:rsid w:val="00DA7ABB"/>
    <w:rsid w:val="00DB130D"/>
    <w:rsid w:val="00DB1951"/>
    <w:rsid w:val="00DB40CC"/>
    <w:rsid w:val="00DB4519"/>
    <w:rsid w:val="00DB719D"/>
    <w:rsid w:val="00DB7F17"/>
    <w:rsid w:val="00DC14A7"/>
    <w:rsid w:val="00DC1F83"/>
    <w:rsid w:val="00DD0B30"/>
    <w:rsid w:val="00DD24E3"/>
    <w:rsid w:val="00DD39F9"/>
    <w:rsid w:val="00DD4346"/>
    <w:rsid w:val="00DD5108"/>
    <w:rsid w:val="00DD7B29"/>
    <w:rsid w:val="00DE174E"/>
    <w:rsid w:val="00DE21B4"/>
    <w:rsid w:val="00DE2C1E"/>
    <w:rsid w:val="00DE4327"/>
    <w:rsid w:val="00DE4B43"/>
    <w:rsid w:val="00DE4B6E"/>
    <w:rsid w:val="00DE54AC"/>
    <w:rsid w:val="00DF48D6"/>
    <w:rsid w:val="00DF6248"/>
    <w:rsid w:val="00E00B0A"/>
    <w:rsid w:val="00E026B6"/>
    <w:rsid w:val="00E02F85"/>
    <w:rsid w:val="00E03B01"/>
    <w:rsid w:val="00E04012"/>
    <w:rsid w:val="00E04208"/>
    <w:rsid w:val="00E05BF7"/>
    <w:rsid w:val="00E10C20"/>
    <w:rsid w:val="00E110E3"/>
    <w:rsid w:val="00E143B0"/>
    <w:rsid w:val="00E15938"/>
    <w:rsid w:val="00E167B8"/>
    <w:rsid w:val="00E17E10"/>
    <w:rsid w:val="00E2067A"/>
    <w:rsid w:val="00E23E35"/>
    <w:rsid w:val="00E25FCF"/>
    <w:rsid w:val="00E26235"/>
    <w:rsid w:val="00E2751F"/>
    <w:rsid w:val="00E27A69"/>
    <w:rsid w:val="00E27AD6"/>
    <w:rsid w:val="00E30727"/>
    <w:rsid w:val="00E33C87"/>
    <w:rsid w:val="00E40EFB"/>
    <w:rsid w:val="00E41E38"/>
    <w:rsid w:val="00E41E77"/>
    <w:rsid w:val="00E44E4A"/>
    <w:rsid w:val="00E46894"/>
    <w:rsid w:val="00E515BD"/>
    <w:rsid w:val="00E5343E"/>
    <w:rsid w:val="00E54033"/>
    <w:rsid w:val="00E54A7A"/>
    <w:rsid w:val="00E627BF"/>
    <w:rsid w:val="00E62984"/>
    <w:rsid w:val="00E677A8"/>
    <w:rsid w:val="00E70C27"/>
    <w:rsid w:val="00E714A4"/>
    <w:rsid w:val="00E714E5"/>
    <w:rsid w:val="00E7215F"/>
    <w:rsid w:val="00E722F3"/>
    <w:rsid w:val="00E75D14"/>
    <w:rsid w:val="00E77FA2"/>
    <w:rsid w:val="00E80FDD"/>
    <w:rsid w:val="00E81E06"/>
    <w:rsid w:val="00E825BB"/>
    <w:rsid w:val="00E84435"/>
    <w:rsid w:val="00E90276"/>
    <w:rsid w:val="00E9613B"/>
    <w:rsid w:val="00EA0B11"/>
    <w:rsid w:val="00EA0CDE"/>
    <w:rsid w:val="00EA57D5"/>
    <w:rsid w:val="00EA63D6"/>
    <w:rsid w:val="00EA6BE5"/>
    <w:rsid w:val="00EB157B"/>
    <w:rsid w:val="00EB3B86"/>
    <w:rsid w:val="00EB6D15"/>
    <w:rsid w:val="00EB74CD"/>
    <w:rsid w:val="00EC1BD0"/>
    <w:rsid w:val="00EC44F9"/>
    <w:rsid w:val="00EC5219"/>
    <w:rsid w:val="00EC52FC"/>
    <w:rsid w:val="00EC587E"/>
    <w:rsid w:val="00EC6011"/>
    <w:rsid w:val="00EC64B1"/>
    <w:rsid w:val="00EC6697"/>
    <w:rsid w:val="00EC67B6"/>
    <w:rsid w:val="00EC6FEE"/>
    <w:rsid w:val="00ED1335"/>
    <w:rsid w:val="00ED3CE9"/>
    <w:rsid w:val="00ED3EE5"/>
    <w:rsid w:val="00ED40C9"/>
    <w:rsid w:val="00ED46DA"/>
    <w:rsid w:val="00ED4EDC"/>
    <w:rsid w:val="00ED5CAA"/>
    <w:rsid w:val="00EE2D68"/>
    <w:rsid w:val="00EE36FC"/>
    <w:rsid w:val="00EE38B8"/>
    <w:rsid w:val="00EE4774"/>
    <w:rsid w:val="00EE5606"/>
    <w:rsid w:val="00EE630B"/>
    <w:rsid w:val="00EF0C57"/>
    <w:rsid w:val="00EF30B8"/>
    <w:rsid w:val="00F0038F"/>
    <w:rsid w:val="00F003DF"/>
    <w:rsid w:val="00F018AC"/>
    <w:rsid w:val="00F018E8"/>
    <w:rsid w:val="00F03728"/>
    <w:rsid w:val="00F04E03"/>
    <w:rsid w:val="00F05105"/>
    <w:rsid w:val="00F05557"/>
    <w:rsid w:val="00F05D79"/>
    <w:rsid w:val="00F07EF3"/>
    <w:rsid w:val="00F14523"/>
    <w:rsid w:val="00F14915"/>
    <w:rsid w:val="00F1538F"/>
    <w:rsid w:val="00F15984"/>
    <w:rsid w:val="00F15993"/>
    <w:rsid w:val="00F159E2"/>
    <w:rsid w:val="00F169FA"/>
    <w:rsid w:val="00F176A1"/>
    <w:rsid w:val="00F20C3C"/>
    <w:rsid w:val="00F25CEC"/>
    <w:rsid w:val="00F2682D"/>
    <w:rsid w:val="00F3109F"/>
    <w:rsid w:val="00F31C9A"/>
    <w:rsid w:val="00F332D1"/>
    <w:rsid w:val="00F36D6A"/>
    <w:rsid w:val="00F40052"/>
    <w:rsid w:val="00F40664"/>
    <w:rsid w:val="00F45F32"/>
    <w:rsid w:val="00F4633D"/>
    <w:rsid w:val="00F479B9"/>
    <w:rsid w:val="00F53A97"/>
    <w:rsid w:val="00F56050"/>
    <w:rsid w:val="00F5697D"/>
    <w:rsid w:val="00F61E42"/>
    <w:rsid w:val="00F62735"/>
    <w:rsid w:val="00F6518E"/>
    <w:rsid w:val="00F657C0"/>
    <w:rsid w:val="00F717E4"/>
    <w:rsid w:val="00F76C3C"/>
    <w:rsid w:val="00F76CEA"/>
    <w:rsid w:val="00F77115"/>
    <w:rsid w:val="00F809D2"/>
    <w:rsid w:val="00F823CD"/>
    <w:rsid w:val="00F85577"/>
    <w:rsid w:val="00F85C99"/>
    <w:rsid w:val="00F9084E"/>
    <w:rsid w:val="00F9282C"/>
    <w:rsid w:val="00F92C23"/>
    <w:rsid w:val="00F93D97"/>
    <w:rsid w:val="00F95197"/>
    <w:rsid w:val="00F974C0"/>
    <w:rsid w:val="00F97E2B"/>
    <w:rsid w:val="00FA053A"/>
    <w:rsid w:val="00FA12CC"/>
    <w:rsid w:val="00FA173C"/>
    <w:rsid w:val="00FA19B3"/>
    <w:rsid w:val="00FA1DD9"/>
    <w:rsid w:val="00FA248C"/>
    <w:rsid w:val="00FA4006"/>
    <w:rsid w:val="00FA436B"/>
    <w:rsid w:val="00FA4447"/>
    <w:rsid w:val="00FA5DE9"/>
    <w:rsid w:val="00FA7BF0"/>
    <w:rsid w:val="00FB0B0F"/>
    <w:rsid w:val="00FB1208"/>
    <w:rsid w:val="00FB12B5"/>
    <w:rsid w:val="00FB249F"/>
    <w:rsid w:val="00FB6B5A"/>
    <w:rsid w:val="00FB6E9F"/>
    <w:rsid w:val="00FC0D95"/>
    <w:rsid w:val="00FC1DAF"/>
    <w:rsid w:val="00FC29DF"/>
    <w:rsid w:val="00FC66FA"/>
    <w:rsid w:val="00FD012A"/>
    <w:rsid w:val="00FD09FD"/>
    <w:rsid w:val="00FD1DE5"/>
    <w:rsid w:val="00FD26C8"/>
    <w:rsid w:val="00FD26CE"/>
    <w:rsid w:val="00FD3EA7"/>
    <w:rsid w:val="00FD4D83"/>
    <w:rsid w:val="00FD6D1A"/>
    <w:rsid w:val="00FD6E0A"/>
    <w:rsid w:val="00FD7080"/>
    <w:rsid w:val="00FD7407"/>
    <w:rsid w:val="00FE1983"/>
    <w:rsid w:val="00FE1E38"/>
    <w:rsid w:val="00FE3B5E"/>
    <w:rsid w:val="00FF3AF8"/>
    <w:rsid w:val="00FF53F2"/>
    <w:rsid w:val="00FF54F1"/>
    <w:rsid w:val="00FF5CEE"/>
    <w:rsid w:val="00FF7683"/>
    <w:rsid w:val="00FF7F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D374F26-595D-4DA8-B0BD-298CBE2F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rPr>
      <w:lang w:val="x-none" w:eastAsia="x-none"/>
    </w:rPr>
  </w:style>
  <w:style w:type="character" w:customStyle="1" w:styleId="NormaltindragChar">
    <w:name w:val="Normalt indrag Char"/>
    <w:link w:val="Normaltindrag"/>
    <w:rsid w:val="001D0549"/>
    <w:rPr>
      <w:sz w:val="19"/>
    </w:rPr>
  </w:style>
  <w:style w:type="character" w:customStyle="1" w:styleId="Rubrik1Char">
    <w:name w:val="Rubrik 1 Char"/>
    <w:link w:val="Rubrik1"/>
    <w:rsid w:val="004C0D7C"/>
    <w:rPr>
      <w:noProof/>
      <w:sz w:val="32"/>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rPr>
      <w:lang w:val="x-none" w:eastAsia="x-none"/>
    </w:rPr>
  </w:style>
  <w:style w:type="character" w:customStyle="1" w:styleId="DiagramrubrikChar1">
    <w:name w:val="Diagramrubrik Char1"/>
    <w:link w:val="Diagramrubrik"/>
    <w:rsid w:val="00A41745"/>
    <w:rPr>
      <w:caps/>
      <w:spacing w:val="8"/>
      <w:sz w:val="14"/>
    </w:rPr>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rsid w:val="00751670"/>
    <w:rPr>
      <w:sz w:val="19"/>
      <w:vertAlign w:val="superscript"/>
    </w:rPr>
  </w:style>
  <w:style w:type="paragraph" w:styleId="Fotnotstext">
    <w:name w:val="footnote text"/>
    <w:basedOn w:val="Normal"/>
    <w:next w:val="Fotnotstextindrag"/>
    <w:link w:val="FotnotstextChar"/>
    <w:pPr>
      <w:spacing w:before="0" w:line="170" w:lineRule="exact"/>
    </w:pPr>
    <w:rPr>
      <w:sz w:val="17"/>
      <w:lang w:val="x-none" w:eastAsia="x-none"/>
    </w:rPr>
  </w:style>
  <w:style w:type="paragraph" w:customStyle="1" w:styleId="Fotnotstextindrag">
    <w:name w:val="Fotnotstext indrag"/>
    <w:basedOn w:val="Fotnotstext"/>
    <w:pPr>
      <w:ind w:left="113"/>
    </w:pPr>
  </w:style>
  <w:style w:type="character" w:customStyle="1" w:styleId="FotnotstextChar">
    <w:name w:val="Fotnotstext Char"/>
    <w:link w:val="Fotnotstext"/>
    <w:rsid w:val="00B90879"/>
    <w:rPr>
      <w:sz w:val="17"/>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pPr>
      <w:ind w:left="851" w:hanging="284"/>
    </w:pPr>
  </w:style>
  <w:style w:type="paragraph" w:styleId="Innehll4">
    <w:name w:val="toc 4"/>
    <w:basedOn w:val="Innehll1"/>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customStyle="1" w:styleId="KommentarerChar">
    <w:name w:val="Kommentarer Char"/>
    <w:basedOn w:val="Standardstycketeckensnitt"/>
    <w:link w:val="Kommentarer"/>
    <w:uiPriority w:val="99"/>
    <w:rsid w:val="00DD7B29"/>
  </w:style>
  <w:style w:type="character" w:styleId="Kommentarsreferens">
    <w:name w:val="annotation reference"/>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lang w:val="x-none" w:eastAsia="x-none"/>
    </w:rPr>
  </w:style>
  <w:style w:type="character" w:customStyle="1" w:styleId="R2Char">
    <w:name w:val="R2 Char"/>
    <w:link w:val="R2"/>
    <w:rsid w:val="00954993"/>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
      </w:numPr>
    </w:pPr>
  </w:style>
  <w:style w:type="character" w:styleId="Stark">
    <w:name w:val="Strong"/>
    <w:qFormat/>
    <w:rsid w:val="00CA4B77"/>
    <w:rPr>
      <w:b/>
      <w:bCs/>
    </w:rPr>
  </w:style>
  <w:style w:type="paragraph" w:styleId="Brdtext">
    <w:name w:val="Body Text"/>
    <w:basedOn w:val="Normal"/>
    <w:link w:val="BrdtextChar"/>
    <w:rsid w:val="00CA4B77"/>
    <w:pPr>
      <w:spacing w:before="0" w:after="150" w:line="240" w:lineRule="auto"/>
      <w:jc w:val="left"/>
    </w:pPr>
    <w:rPr>
      <w:rFonts w:ascii="Syntax" w:hAnsi="Syntax"/>
      <w:sz w:val="21"/>
      <w:szCs w:val="21"/>
      <w:lang w:val="x-none" w:eastAsia="x-none"/>
    </w:rPr>
  </w:style>
  <w:style w:type="character" w:customStyle="1" w:styleId="BrdtextChar">
    <w:name w:val="Brödtext Char"/>
    <w:link w:val="Brdtext"/>
    <w:rsid w:val="00CA4B77"/>
    <w:rPr>
      <w:rFonts w:ascii="Syntax" w:hAnsi="Syntax"/>
      <w:sz w:val="21"/>
      <w:szCs w:val="21"/>
    </w:rPr>
  </w:style>
  <w:style w:type="paragraph" w:customStyle="1" w:styleId="PunktlistaLitenBomb">
    <w:name w:val="Punktlista LitenBomb"/>
    <w:basedOn w:val="Normal"/>
    <w:rsid w:val="00A0325C"/>
  </w:style>
  <w:style w:type="paragraph" w:styleId="Ballongtext">
    <w:name w:val="Balloon Text"/>
    <w:basedOn w:val="Normal"/>
    <w:link w:val="BallongtextChar"/>
    <w:rsid w:val="00721F50"/>
    <w:pPr>
      <w:spacing w:before="0" w:line="240" w:lineRule="auto"/>
    </w:pPr>
    <w:rPr>
      <w:rFonts w:ascii="Tahoma" w:hAnsi="Tahoma"/>
      <w:sz w:val="16"/>
      <w:szCs w:val="16"/>
      <w:lang w:val="x-none" w:eastAsia="x-none"/>
    </w:rPr>
  </w:style>
  <w:style w:type="character" w:customStyle="1" w:styleId="BallongtextChar">
    <w:name w:val="Ballongtext Char"/>
    <w:link w:val="Ballongtext"/>
    <w:rsid w:val="00721F50"/>
    <w:rPr>
      <w:rFonts w:ascii="Tahoma" w:hAnsi="Tahoma" w:cs="Tahoma"/>
      <w:sz w:val="16"/>
      <w:szCs w:val="16"/>
    </w:rPr>
  </w:style>
  <w:style w:type="paragraph" w:styleId="Kommentarsmne">
    <w:name w:val="annotation subject"/>
    <w:basedOn w:val="Kommentarer"/>
    <w:next w:val="Kommentarer"/>
    <w:link w:val="KommentarsmneChar"/>
    <w:rsid w:val="00DD7B29"/>
    <w:pPr>
      <w:spacing w:before="62"/>
    </w:pPr>
    <w:rPr>
      <w:b/>
      <w:bCs/>
      <w:lang w:val="x-none" w:eastAsia="x-none"/>
    </w:rPr>
  </w:style>
  <w:style w:type="character" w:customStyle="1" w:styleId="KommentarsmneChar">
    <w:name w:val="Kommentarsämne Char"/>
    <w:link w:val="Kommentarsmne"/>
    <w:rsid w:val="00DD7B29"/>
    <w:rPr>
      <w:b/>
      <w:bCs/>
    </w:rPr>
  </w:style>
  <w:style w:type="paragraph" w:customStyle="1" w:styleId="KllaAnmrkning">
    <w:name w:val="Källa/Anmärkning"/>
    <w:basedOn w:val="Diagramrubrik"/>
    <w:next w:val="Normal"/>
    <w:link w:val="KllaAnmrkningChar"/>
    <w:rsid w:val="00A41745"/>
    <w:pPr>
      <w:spacing w:before="60" w:after="60" w:line="240" w:lineRule="auto"/>
      <w:ind w:left="0" w:firstLine="0"/>
      <w:jc w:val="both"/>
    </w:pPr>
    <w:rPr>
      <w:rFonts w:ascii="Syntax" w:hAnsi="Syntax"/>
      <w:caps w:val="0"/>
      <w:spacing w:val="0"/>
      <w:sz w:val="16"/>
      <w:lang w:val="sv-SE" w:eastAsia="sv-SE"/>
    </w:rPr>
  </w:style>
  <w:style w:type="character" w:customStyle="1" w:styleId="KllaAnmrkningChar">
    <w:name w:val="Källa/Anmärkning Char"/>
    <w:link w:val="KllaAnmrkning"/>
    <w:locked/>
    <w:rsid w:val="00A41745"/>
    <w:rPr>
      <w:rFonts w:ascii="Syntax" w:hAnsi="Syntax"/>
      <w:b w:val="0"/>
      <w:sz w:val="16"/>
      <w:lang w:val="sv-SE" w:eastAsia="sv-SE" w:bidi="ar-SA"/>
    </w:rPr>
  </w:style>
  <w:style w:type="paragraph" w:customStyle="1" w:styleId="Enhetsrubrik">
    <w:name w:val="Enhetsrubrik"/>
    <w:basedOn w:val="Diagramrubrik"/>
    <w:link w:val="EnhetsrubrikChar"/>
    <w:rsid w:val="00A41745"/>
    <w:pPr>
      <w:spacing w:before="60" w:after="60" w:line="240" w:lineRule="auto"/>
      <w:ind w:left="0" w:firstLine="0"/>
      <w:jc w:val="both"/>
    </w:pPr>
    <w:rPr>
      <w:rFonts w:ascii="Syntax" w:hAnsi="Syntax"/>
      <w:caps w:val="0"/>
      <w:spacing w:val="0"/>
      <w:sz w:val="18"/>
      <w:lang w:val="sv-SE" w:eastAsia="sv-SE"/>
    </w:rPr>
  </w:style>
  <w:style w:type="character" w:customStyle="1" w:styleId="EnhetsrubrikChar">
    <w:name w:val="Enhetsrubrik Char"/>
    <w:link w:val="Enhetsrubrik"/>
    <w:locked/>
    <w:rsid w:val="00A41745"/>
    <w:rPr>
      <w:rFonts w:ascii="Syntax" w:hAnsi="Syntax"/>
      <w:b w:val="0"/>
      <w:sz w:val="18"/>
      <w:lang w:val="sv-SE" w:eastAsia="sv-SE" w:bidi="ar-SA"/>
    </w:rPr>
  </w:style>
  <w:style w:type="character" w:customStyle="1" w:styleId="DiagramrubrikChar">
    <w:name w:val="Diagramrubrik Char"/>
    <w:locked/>
    <w:rsid w:val="00A41745"/>
    <w:rPr>
      <w:rFonts w:ascii="Syntax" w:hAnsi="Syntax"/>
      <w:b/>
      <w:sz w:val="18"/>
      <w:lang w:val="sv-SE" w:eastAsia="sv-SE" w:bidi="ar-SA"/>
    </w:rPr>
  </w:style>
  <w:style w:type="paragraph" w:customStyle="1" w:styleId="Diagram">
    <w:name w:val="Diagram"/>
    <w:basedOn w:val="Normal"/>
    <w:rsid w:val="00A41745"/>
    <w:pPr>
      <w:spacing w:before="0" w:line="240" w:lineRule="auto"/>
    </w:pPr>
    <w:rPr>
      <w:rFonts w:ascii="Syntax" w:hAnsi="Syntax"/>
      <w:sz w:val="20"/>
    </w:rPr>
  </w:style>
  <w:style w:type="character" w:customStyle="1" w:styleId="NormaltindragChar1">
    <w:name w:val="Normalt indrag Char1"/>
    <w:rsid w:val="00FD6D1A"/>
    <w:rPr>
      <w:sz w:val="19"/>
    </w:rPr>
  </w:style>
  <w:style w:type="paragraph" w:customStyle="1" w:styleId="Anmrkning">
    <w:name w:val="Anmärkning"/>
    <w:basedOn w:val="Diagramrubrik"/>
    <w:next w:val="Brdtext"/>
    <w:rsid w:val="00FD6D1A"/>
    <w:pPr>
      <w:spacing w:before="240" w:after="120" w:line="180" w:lineRule="exact"/>
      <w:ind w:left="0" w:firstLine="0"/>
    </w:pPr>
    <w:rPr>
      <w:rFonts w:ascii="Syntax" w:hAnsi="Syntax"/>
      <w:caps w:val="0"/>
      <w:spacing w:val="0"/>
      <w:sz w:val="16"/>
    </w:rPr>
  </w:style>
  <w:style w:type="table" w:styleId="Tabellrutnt">
    <w:name w:val="Table Grid"/>
    <w:basedOn w:val="Normaltabell"/>
    <w:rsid w:val="00727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9561C3"/>
    <w:rPr>
      <w:color w:val="0000FF"/>
      <w:u w:val="single"/>
    </w:rPr>
  </w:style>
  <w:style w:type="paragraph" w:styleId="Normalwebb">
    <w:name w:val="Normal (Web)"/>
    <w:aliases w:val=" webb"/>
    <w:basedOn w:val="Normal"/>
    <w:rsid w:val="009561C3"/>
    <w:pPr>
      <w:spacing w:before="100" w:beforeAutospacing="1" w:after="100" w:afterAutospacing="1" w:line="240" w:lineRule="auto"/>
      <w:jc w:val="left"/>
    </w:pPr>
    <w:rPr>
      <w:sz w:val="24"/>
      <w:szCs w:val="24"/>
    </w:rPr>
  </w:style>
  <w:style w:type="character" w:styleId="AnvndHyperlnk">
    <w:name w:val="FollowedHyperlink"/>
    <w:rsid w:val="009561C3"/>
    <w:rPr>
      <w:color w:val="606420"/>
      <w:u w:val="single"/>
    </w:rPr>
  </w:style>
  <w:style w:type="paragraph" w:customStyle="1" w:styleId="rIngress">
    <w:name w:val="årIngress"/>
    <w:basedOn w:val="Normal"/>
    <w:rsid w:val="009561C3"/>
    <w:pPr>
      <w:spacing w:before="0" w:line="240" w:lineRule="auto"/>
      <w:jc w:val="left"/>
    </w:pPr>
    <w:rPr>
      <w:rFonts w:ascii="New Baskerville" w:hAnsi="New Baskerville"/>
      <w:i/>
      <w:sz w:val="24"/>
    </w:rPr>
  </w:style>
  <w:style w:type="paragraph" w:styleId="Brdtext2">
    <w:name w:val="Body Text 2"/>
    <w:basedOn w:val="Normal"/>
    <w:link w:val="Brdtext2Char"/>
    <w:rsid w:val="009561C3"/>
    <w:pPr>
      <w:spacing w:before="0" w:after="120" w:line="480" w:lineRule="auto"/>
      <w:jc w:val="left"/>
    </w:pPr>
    <w:rPr>
      <w:rFonts w:ascii="New Baskerville" w:hAnsi="New Baskerville"/>
      <w:sz w:val="24"/>
      <w:lang w:val="x-none" w:eastAsia="x-none"/>
    </w:rPr>
  </w:style>
  <w:style w:type="character" w:customStyle="1" w:styleId="Brdtext2Char">
    <w:name w:val="Brödtext 2 Char"/>
    <w:link w:val="Brdtext2"/>
    <w:rsid w:val="009561C3"/>
    <w:rPr>
      <w:rFonts w:ascii="New Baskerville" w:hAnsi="New Baskerville"/>
      <w:sz w:val="24"/>
    </w:rPr>
  </w:style>
  <w:style w:type="paragraph" w:customStyle="1" w:styleId="rBrdtext">
    <w:name w:val="årBrödtext"/>
    <w:basedOn w:val="Normal"/>
    <w:rsid w:val="009561C3"/>
    <w:pPr>
      <w:spacing w:before="0" w:line="240" w:lineRule="auto"/>
      <w:jc w:val="left"/>
    </w:pPr>
    <w:rPr>
      <w:rFonts w:ascii="New Baskerville" w:hAnsi="New Baskerville"/>
      <w:sz w:val="24"/>
    </w:rPr>
  </w:style>
  <w:style w:type="paragraph" w:customStyle="1" w:styleId="NormMB">
    <w:name w:val="NormMB"/>
    <w:basedOn w:val="Normal"/>
    <w:rsid w:val="009561C3"/>
    <w:pPr>
      <w:spacing w:before="0" w:line="240" w:lineRule="auto"/>
      <w:jc w:val="left"/>
    </w:pPr>
    <w:rPr>
      <w:rFonts w:ascii="Arial" w:hAnsi="Arial"/>
      <w:sz w:val="24"/>
    </w:rPr>
  </w:style>
  <w:style w:type="paragraph" w:styleId="Brdtextmedindrag">
    <w:name w:val="Body Text Indent"/>
    <w:basedOn w:val="Normal"/>
    <w:link w:val="BrdtextmedindragChar"/>
    <w:rsid w:val="009561C3"/>
    <w:pPr>
      <w:spacing w:before="0" w:line="240" w:lineRule="auto"/>
      <w:ind w:left="1276" w:hanging="1276"/>
      <w:jc w:val="left"/>
    </w:pPr>
    <w:rPr>
      <w:rFonts w:ascii="New Baskerville" w:hAnsi="New Baskerville"/>
      <w:sz w:val="24"/>
      <w:lang w:val="x-none" w:eastAsia="x-none"/>
    </w:rPr>
  </w:style>
  <w:style w:type="character" w:customStyle="1" w:styleId="BrdtextmedindragChar">
    <w:name w:val="Brödtext med indrag Char"/>
    <w:link w:val="Brdtextmedindrag"/>
    <w:rsid w:val="009561C3"/>
    <w:rPr>
      <w:rFonts w:ascii="New Baskerville" w:hAnsi="New Baskerville"/>
      <w:sz w:val="24"/>
    </w:rPr>
  </w:style>
  <w:style w:type="paragraph" w:styleId="Brdtextmedindrag2">
    <w:name w:val="Body Text Indent 2"/>
    <w:basedOn w:val="Normal"/>
    <w:link w:val="Brdtextmedindrag2Char"/>
    <w:rsid w:val="009561C3"/>
    <w:pPr>
      <w:spacing w:before="0" w:line="240" w:lineRule="auto"/>
      <w:ind w:left="1134" w:hanging="1134"/>
      <w:jc w:val="left"/>
    </w:pPr>
    <w:rPr>
      <w:rFonts w:ascii="New Baskerville" w:hAnsi="New Baskerville"/>
      <w:sz w:val="24"/>
      <w:lang w:val="x-none" w:eastAsia="x-none"/>
    </w:rPr>
  </w:style>
  <w:style w:type="character" w:customStyle="1" w:styleId="Brdtextmedindrag2Char">
    <w:name w:val="Brödtext med indrag 2 Char"/>
    <w:link w:val="Brdtextmedindrag2"/>
    <w:rsid w:val="009561C3"/>
    <w:rPr>
      <w:rFonts w:ascii="New Baskerville" w:hAnsi="New Baskerville"/>
      <w:sz w:val="24"/>
    </w:rPr>
  </w:style>
  <w:style w:type="paragraph" w:styleId="Brdtextmedindrag3">
    <w:name w:val="Body Text Indent 3"/>
    <w:basedOn w:val="Normal"/>
    <w:link w:val="Brdtextmedindrag3Char"/>
    <w:rsid w:val="009561C3"/>
    <w:pPr>
      <w:spacing w:before="0" w:line="240" w:lineRule="auto"/>
      <w:ind w:left="1134" w:hanging="1304"/>
      <w:jc w:val="left"/>
    </w:pPr>
    <w:rPr>
      <w:rFonts w:ascii="New Baskerville" w:hAnsi="New Baskerville"/>
      <w:sz w:val="24"/>
      <w:lang w:val="x-none" w:eastAsia="x-none"/>
    </w:rPr>
  </w:style>
  <w:style w:type="character" w:customStyle="1" w:styleId="Brdtextmedindrag3Char">
    <w:name w:val="Brödtext med indrag 3 Char"/>
    <w:link w:val="Brdtextmedindrag3"/>
    <w:rsid w:val="009561C3"/>
    <w:rPr>
      <w:rFonts w:ascii="New Baskerville" w:hAnsi="New Baskerville"/>
      <w:sz w:val="24"/>
    </w:rPr>
  </w:style>
  <w:style w:type="paragraph" w:styleId="Brdtext3">
    <w:name w:val="Body Text 3"/>
    <w:basedOn w:val="Normal"/>
    <w:link w:val="Brdtext3Char"/>
    <w:rsid w:val="009561C3"/>
    <w:pPr>
      <w:spacing w:before="0" w:line="360" w:lineRule="auto"/>
      <w:ind w:right="2268"/>
      <w:jc w:val="left"/>
    </w:pPr>
    <w:rPr>
      <w:rFonts w:ascii="New Baskerville" w:hAnsi="New Baskerville"/>
      <w:sz w:val="24"/>
      <w:lang w:val="x-none" w:eastAsia="x-none"/>
    </w:rPr>
  </w:style>
  <w:style w:type="character" w:customStyle="1" w:styleId="Brdtext3Char">
    <w:name w:val="Brödtext 3 Char"/>
    <w:link w:val="Brdtext3"/>
    <w:rsid w:val="009561C3"/>
    <w:rPr>
      <w:rFonts w:ascii="New Baskerville" w:hAnsi="New Baskerville"/>
      <w:sz w:val="24"/>
    </w:rPr>
  </w:style>
  <w:style w:type="paragraph" w:customStyle="1" w:styleId="rRubrik2">
    <w:name w:val="årRubrik 2"/>
    <w:basedOn w:val="Normal"/>
    <w:rsid w:val="009561C3"/>
    <w:pPr>
      <w:spacing w:before="0" w:line="240" w:lineRule="auto"/>
      <w:jc w:val="left"/>
    </w:pPr>
    <w:rPr>
      <w:rFonts w:ascii="New Baskerville" w:hAnsi="New Baskerville"/>
      <w:b/>
      <w:sz w:val="36"/>
    </w:rPr>
  </w:style>
  <w:style w:type="paragraph" w:customStyle="1" w:styleId="NormalBrdtextbr">
    <w:name w:val="Normal.Brödtext.br"/>
    <w:rsid w:val="009561C3"/>
    <w:pPr>
      <w:spacing w:line="320" w:lineRule="atLeast"/>
    </w:pPr>
    <w:rPr>
      <w:rFonts w:ascii="New Century Schlbk" w:hAnsi="New Century Schlbk"/>
      <w:kern w:val="18"/>
      <w:lang w:val="sv-SE" w:eastAsia="sv-SE"/>
    </w:rPr>
  </w:style>
  <w:style w:type="paragraph" w:styleId="Avslutandetext">
    <w:name w:val="Closing"/>
    <w:basedOn w:val="Normal"/>
    <w:next w:val="Signatur"/>
    <w:link w:val="AvslutandetextChar"/>
    <w:rsid w:val="009561C3"/>
    <w:pPr>
      <w:keepNext/>
      <w:spacing w:before="0" w:after="60" w:line="220" w:lineRule="atLeast"/>
    </w:pPr>
    <w:rPr>
      <w:rFonts w:ascii="New Baskerville" w:hAnsi="New Baskerville"/>
      <w:sz w:val="24"/>
      <w:lang w:val="x-none" w:eastAsia="x-none"/>
    </w:rPr>
  </w:style>
  <w:style w:type="paragraph" w:styleId="Signatur">
    <w:name w:val="Signature"/>
    <w:basedOn w:val="Normal"/>
    <w:link w:val="SignaturChar"/>
    <w:rsid w:val="009561C3"/>
    <w:pPr>
      <w:spacing w:before="0" w:line="240" w:lineRule="auto"/>
      <w:ind w:left="4252"/>
      <w:jc w:val="left"/>
    </w:pPr>
    <w:rPr>
      <w:rFonts w:ascii="New Baskerville" w:hAnsi="New Baskerville"/>
      <w:sz w:val="24"/>
      <w:lang w:val="x-none" w:eastAsia="x-none"/>
    </w:rPr>
  </w:style>
  <w:style w:type="character" w:customStyle="1" w:styleId="SignaturChar">
    <w:name w:val="Signatur Char"/>
    <w:link w:val="Signatur"/>
    <w:rsid w:val="009561C3"/>
    <w:rPr>
      <w:rFonts w:ascii="New Baskerville" w:hAnsi="New Baskerville"/>
      <w:sz w:val="24"/>
    </w:rPr>
  </w:style>
  <w:style w:type="character" w:customStyle="1" w:styleId="AvslutandetextChar">
    <w:name w:val="Avslutande text Char"/>
    <w:link w:val="Avslutandetext"/>
    <w:rsid w:val="009561C3"/>
    <w:rPr>
      <w:rFonts w:ascii="New Baskerville" w:hAnsi="New Baskerville"/>
      <w:sz w:val="24"/>
    </w:rPr>
  </w:style>
  <w:style w:type="paragraph" w:customStyle="1" w:styleId="rende">
    <w:name w:val="ärende"/>
    <w:basedOn w:val="Normal"/>
    <w:next w:val="Normal"/>
    <w:rsid w:val="009561C3"/>
    <w:pPr>
      <w:spacing w:before="0" w:line="240" w:lineRule="auto"/>
      <w:jc w:val="left"/>
    </w:pPr>
    <w:rPr>
      <w:b/>
      <w:sz w:val="24"/>
    </w:rPr>
  </w:style>
  <w:style w:type="paragraph" w:styleId="Indragetstycke">
    <w:name w:val="Block Text"/>
    <w:basedOn w:val="Normal"/>
    <w:rsid w:val="009561C3"/>
    <w:pPr>
      <w:spacing w:before="0" w:line="360" w:lineRule="auto"/>
      <w:ind w:left="1418" w:right="567" w:hanging="1418"/>
      <w:jc w:val="left"/>
    </w:pPr>
    <w:rPr>
      <w:rFonts w:ascii="New Baskerville" w:hAnsi="New Baskerville"/>
      <w:sz w:val="24"/>
    </w:rPr>
  </w:style>
  <w:style w:type="paragraph" w:styleId="Rubrik">
    <w:name w:val="Title"/>
    <w:basedOn w:val="Normal"/>
    <w:next w:val="Normal"/>
    <w:link w:val="RubrikChar"/>
    <w:qFormat/>
    <w:rsid w:val="009561C3"/>
    <w:pPr>
      <w:spacing w:before="240" w:after="60" w:line="240" w:lineRule="auto"/>
      <w:jc w:val="left"/>
      <w:outlineLvl w:val="0"/>
    </w:pPr>
    <w:rPr>
      <w:rFonts w:ascii="Syntax" w:hAnsi="Syntax"/>
      <w:b/>
      <w:bCs/>
      <w:kern w:val="28"/>
      <w:sz w:val="36"/>
      <w:szCs w:val="32"/>
      <w:lang w:val="x-none" w:eastAsia="x-none"/>
    </w:rPr>
  </w:style>
  <w:style w:type="character" w:customStyle="1" w:styleId="RubrikChar">
    <w:name w:val="Rubrik Char"/>
    <w:link w:val="Rubrik"/>
    <w:rsid w:val="009561C3"/>
    <w:rPr>
      <w:rFonts w:ascii="Syntax" w:hAnsi="Syntax" w:cs="Arial"/>
      <w:b/>
      <w:bCs/>
      <w:kern w:val="28"/>
      <w:sz w:val="36"/>
      <w:szCs w:val="32"/>
    </w:rPr>
  </w:style>
  <w:style w:type="paragraph" w:styleId="Punktlista">
    <w:name w:val="List Bullet"/>
    <w:basedOn w:val="Normal"/>
    <w:autoRedefine/>
    <w:rsid w:val="009561C3"/>
    <w:pPr>
      <w:tabs>
        <w:tab w:val="num" w:pos="360"/>
      </w:tabs>
      <w:spacing w:before="0" w:line="240" w:lineRule="auto"/>
      <w:ind w:left="360" w:hanging="360"/>
      <w:jc w:val="left"/>
    </w:pPr>
    <w:rPr>
      <w:rFonts w:ascii="New Baskerville" w:hAnsi="New Baskerville"/>
      <w:sz w:val="24"/>
    </w:rPr>
  </w:style>
  <w:style w:type="character" w:styleId="Betoning">
    <w:name w:val="Emphasis"/>
    <w:qFormat/>
    <w:rsid w:val="009561C3"/>
    <w:rPr>
      <w:i/>
      <w:iCs/>
    </w:rPr>
  </w:style>
  <w:style w:type="paragraph" w:customStyle="1" w:styleId="Titel">
    <w:name w:val="Titel"/>
    <w:basedOn w:val="Normal"/>
    <w:next w:val="Brdtext"/>
    <w:rsid w:val="009561C3"/>
    <w:pPr>
      <w:spacing w:before="420" w:after="320" w:line="360" w:lineRule="exact"/>
      <w:jc w:val="left"/>
    </w:pPr>
    <w:rPr>
      <w:rFonts w:ascii="Syntax" w:hAnsi="Syntax"/>
      <w:b/>
      <w:sz w:val="32"/>
      <w:szCs w:val="21"/>
    </w:rPr>
  </w:style>
  <w:style w:type="paragraph" w:customStyle="1" w:styleId="ingress">
    <w:name w:val="ingress"/>
    <w:basedOn w:val="Normal"/>
    <w:rsid w:val="009561C3"/>
    <w:pPr>
      <w:spacing w:before="100" w:beforeAutospacing="1" w:after="100" w:afterAutospacing="1" w:line="360" w:lineRule="auto"/>
      <w:jc w:val="left"/>
    </w:pPr>
    <w:rPr>
      <w:b/>
      <w:bCs/>
      <w:sz w:val="24"/>
      <w:szCs w:val="24"/>
    </w:rPr>
  </w:style>
  <w:style w:type="character" w:customStyle="1" w:styleId="intro">
    <w:name w:val="intro"/>
    <w:rsid w:val="009561C3"/>
  </w:style>
  <w:style w:type="character" w:customStyle="1" w:styleId="normaltext">
    <w:name w:val="normaltext"/>
    <w:rsid w:val="009561C3"/>
  </w:style>
  <w:style w:type="paragraph" w:customStyle="1" w:styleId="brodtextstext">
    <w:name w:val="brodtext stext"/>
    <w:basedOn w:val="Normal"/>
    <w:link w:val="brodtextstextChar"/>
    <w:rsid w:val="009561C3"/>
    <w:pPr>
      <w:spacing w:before="0" w:line="240" w:lineRule="auto"/>
      <w:jc w:val="left"/>
    </w:pPr>
    <w:rPr>
      <w:sz w:val="24"/>
      <w:szCs w:val="24"/>
      <w:lang w:val="x-none" w:eastAsia="x-none"/>
    </w:rPr>
  </w:style>
  <w:style w:type="character" w:customStyle="1" w:styleId="brodtextstextChar">
    <w:name w:val="brodtext stext Char"/>
    <w:link w:val="brodtextstext"/>
    <w:rsid w:val="009561C3"/>
    <w:rPr>
      <w:sz w:val="24"/>
      <w:szCs w:val="24"/>
    </w:rPr>
  </w:style>
  <w:style w:type="paragraph" w:customStyle="1" w:styleId="CharCharChar1">
    <w:name w:val=" Char Char Char1"/>
    <w:basedOn w:val="Normal"/>
    <w:rsid w:val="009561C3"/>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9561C3"/>
    <w:pPr>
      <w:keepNext/>
      <w:spacing w:before="240" w:after="160" w:line="280" w:lineRule="exact"/>
      <w:jc w:val="left"/>
      <w:outlineLvl w:val="1"/>
    </w:pPr>
    <w:rPr>
      <w:rFonts w:ascii="Syntax" w:hAnsi="Syntax" w:cs="Arial"/>
      <w:b/>
      <w:bCs/>
      <w:iCs/>
      <w:sz w:val="24"/>
      <w:szCs w:val="28"/>
    </w:rPr>
  </w:style>
  <w:style w:type="paragraph" w:customStyle="1" w:styleId="Default">
    <w:name w:val="Default"/>
    <w:rsid w:val="009561C3"/>
    <w:pPr>
      <w:autoSpaceDE w:val="0"/>
      <w:autoSpaceDN w:val="0"/>
      <w:adjustRightInd w:val="0"/>
    </w:pPr>
    <w:rPr>
      <w:rFonts w:ascii="New Baskerville" w:hAnsi="New Baskerville" w:cs="New Baskerville"/>
      <w:color w:val="000000"/>
      <w:sz w:val="24"/>
      <w:szCs w:val="24"/>
      <w:lang w:val="sv-SE" w:eastAsia="sv-SE"/>
    </w:rPr>
  </w:style>
  <w:style w:type="paragraph" w:customStyle="1" w:styleId="Utlyft">
    <w:name w:val="Utlyft"/>
    <w:basedOn w:val="Normal"/>
    <w:next w:val="Normal"/>
    <w:rsid w:val="009561C3"/>
    <w:pPr>
      <w:spacing w:before="120" w:after="120" w:line="280" w:lineRule="exact"/>
    </w:pPr>
    <w:rPr>
      <w:rFonts w:ascii="Syntax" w:hAnsi="Syntax"/>
      <w:b/>
      <w:caps/>
      <w:sz w:val="16"/>
      <w:szCs w:val="16"/>
    </w:rPr>
  </w:style>
  <w:style w:type="character" w:customStyle="1" w:styleId="CharChar">
    <w:name w:val=" Char Char"/>
    <w:rsid w:val="009561C3"/>
    <w:rPr>
      <w:sz w:val="19"/>
      <w:lang w:val="sv-SE" w:eastAsia="sv-SE" w:bidi="ar-SA"/>
    </w:rPr>
  </w:style>
  <w:style w:type="paragraph" w:styleId="Liststycke">
    <w:name w:val="List Paragraph"/>
    <w:basedOn w:val="Normal"/>
    <w:uiPriority w:val="34"/>
    <w:qFormat/>
    <w:rsid w:val="00334452"/>
    <w:pPr>
      <w:ind w:left="1304"/>
    </w:pPr>
  </w:style>
  <w:style w:type="paragraph" w:styleId="Revision">
    <w:name w:val="Revision"/>
    <w:hidden/>
    <w:uiPriority w:val="99"/>
    <w:semiHidden/>
    <w:rsid w:val="00F92C23"/>
    <w:rPr>
      <w:sz w:val="19"/>
      <w:lang w:val="sv-SE" w:eastAsia="sv-SE"/>
    </w:rPr>
  </w:style>
  <w:style w:type="character" w:customStyle="1" w:styleId="smalltext1">
    <w:name w:val="smalltext1"/>
    <w:rsid w:val="00892882"/>
    <w:rPr>
      <w:rFonts w:ascii="Verdana" w:hAnsi="Verdana"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01021">
      <w:bodyDiv w:val="1"/>
      <w:marLeft w:val="0"/>
      <w:marRight w:val="0"/>
      <w:marTop w:val="0"/>
      <w:marBottom w:val="0"/>
      <w:divBdr>
        <w:top w:val="none" w:sz="0" w:space="0" w:color="auto"/>
        <w:left w:val="none" w:sz="0" w:space="0" w:color="auto"/>
        <w:bottom w:val="none" w:sz="0" w:space="0" w:color="auto"/>
        <w:right w:val="none" w:sz="0" w:space="0" w:color="auto"/>
      </w:divBdr>
    </w:div>
    <w:div w:id="548423244">
      <w:bodyDiv w:val="1"/>
      <w:marLeft w:val="0"/>
      <w:marRight w:val="0"/>
      <w:marTop w:val="0"/>
      <w:marBottom w:val="0"/>
      <w:divBdr>
        <w:top w:val="none" w:sz="0" w:space="0" w:color="auto"/>
        <w:left w:val="none" w:sz="0" w:space="0" w:color="auto"/>
        <w:bottom w:val="none" w:sz="0" w:space="0" w:color="auto"/>
        <w:right w:val="none" w:sz="0" w:space="0" w:color="auto"/>
      </w:divBdr>
    </w:div>
    <w:div w:id="612789026">
      <w:bodyDiv w:val="1"/>
      <w:marLeft w:val="0"/>
      <w:marRight w:val="0"/>
      <w:marTop w:val="0"/>
      <w:marBottom w:val="0"/>
      <w:divBdr>
        <w:top w:val="none" w:sz="0" w:space="0" w:color="auto"/>
        <w:left w:val="none" w:sz="0" w:space="0" w:color="auto"/>
        <w:bottom w:val="none" w:sz="0" w:space="0" w:color="auto"/>
        <w:right w:val="none" w:sz="0" w:space="0" w:color="auto"/>
      </w:divBdr>
    </w:div>
    <w:div w:id="750395334">
      <w:bodyDiv w:val="1"/>
      <w:marLeft w:val="0"/>
      <w:marRight w:val="0"/>
      <w:marTop w:val="0"/>
      <w:marBottom w:val="0"/>
      <w:divBdr>
        <w:top w:val="none" w:sz="0" w:space="0" w:color="auto"/>
        <w:left w:val="none" w:sz="0" w:space="0" w:color="auto"/>
        <w:bottom w:val="none" w:sz="0" w:space="0" w:color="auto"/>
        <w:right w:val="none" w:sz="0" w:space="0" w:color="auto"/>
      </w:divBdr>
    </w:div>
    <w:div w:id="1180655478">
      <w:bodyDiv w:val="1"/>
      <w:marLeft w:val="0"/>
      <w:marRight w:val="0"/>
      <w:marTop w:val="0"/>
      <w:marBottom w:val="0"/>
      <w:divBdr>
        <w:top w:val="none" w:sz="0" w:space="0" w:color="auto"/>
        <w:left w:val="none" w:sz="0" w:space="0" w:color="auto"/>
        <w:bottom w:val="none" w:sz="0" w:space="0" w:color="auto"/>
        <w:right w:val="none" w:sz="0" w:space="0" w:color="auto"/>
      </w:divBdr>
    </w:div>
    <w:div w:id="1543637841">
      <w:bodyDiv w:val="1"/>
      <w:marLeft w:val="0"/>
      <w:marRight w:val="0"/>
      <w:marTop w:val="0"/>
      <w:marBottom w:val="0"/>
      <w:divBdr>
        <w:top w:val="none" w:sz="0" w:space="0" w:color="auto"/>
        <w:left w:val="none" w:sz="0" w:space="0" w:color="auto"/>
        <w:bottom w:val="none" w:sz="0" w:space="0" w:color="auto"/>
        <w:right w:val="none" w:sz="0" w:space="0" w:color="auto"/>
      </w:divBdr>
    </w:div>
    <w:div w:id="1565726022">
      <w:bodyDiv w:val="1"/>
      <w:marLeft w:val="0"/>
      <w:marRight w:val="0"/>
      <w:marTop w:val="0"/>
      <w:marBottom w:val="0"/>
      <w:divBdr>
        <w:top w:val="none" w:sz="0" w:space="0" w:color="auto"/>
        <w:left w:val="none" w:sz="0" w:space="0" w:color="auto"/>
        <w:bottom w:val="none" w:sz="0" w:space="0" w:color="auto"/>
        <w:right w:val="none" w:sz="0" w:space="0" w:color="auto"/>
      </w:divBdr>
    </w:div>
    <w:div w:id="1918435497">
      <w:bodyDiv w:val="1"/>
      <w:marLeft w:val="0"/>
      <w:marRight w:val="0"/>
      <w:marTop w:val="0"/>
      <w:marBottom w:val="0"/>
      <w:divBdr>
        <w:top w:val="none" w:sz="0" w:space="0" w:color="auto"/>
        <w:left w:val="none" w:sz="0" w:space="0" w:color="auto"/>
        <w:bottom w:val="none" w:sz="0" w:space="0" w:color="auto"/>
        <w:right w:val="none" w:sz="0" w:space="0" w:color="auto"/>
      </w:divBdr>
    </w:div>
    <w:div w:id="203105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image" Target="media/image6.emf"/><Relationship Id="rId47" Type="http://schemas.openxmlformats.org/officeDocument/2006/relationships/image" Target="media/image11.emf"/><Relationship Id="rId63" Type="http://schemas.openxmlformats.org/officeDocument/2006/relationships/image" Target="media/image21.emf"/><Relationship Id="rId68" Type="http://schemas.openxmlformats.org/officeDocument/2006/relationships/image" Target="media/image26.emf"/><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17.jpeg"/><Relationship Id="rId58" Type="http://schemas.openxmlformats.org/officeDocument/2006/relationships/header" Target="header18.xml"/><Relationship Id="rId74" Type="http://schemas.openxmlformats.org/officeDocument/2006/relationships/header" Target="header21.xml"/><Relationship Id="rId79" Type="http://schemas.openxmlformats.org/officeDocument/2006/relationships/footer" Target="footer22.xml"/><Relationship Id="rId5" Type="http://schemas.openxmlformats.org/officeDocument/2006/relationships/footnotes" Target="footnotes.xml"/><Relationship Id="rId61" Type="http://schemas.openxmlformats.org/officeDocument/2006/relationships/image" Target="media/image19.emf"/><Relationship Id="rId82" Type="http://schemas.openxmlformats.org/officeDocument/2006/relationships/footer" Target="footer24.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image" Target="media/image7.emf"/><Relationship Id="rId48" Type="http://schemas.openxmlformats.org/officeDocument/2006/relationships/image" Target="media/image12.emf"/><Relationship Id="rId56" Type="http://schemas.openxmlformats.org/officeDocument/2006/relationships/footer" Target="footer16.xml"/><Relationship Id="rId64" Type="http://schemas.openxmlformats.org/officeDocument/2006/relationships/image" Target="media/image22.emf"/><Relationship Id="rId69" Type="http://schemas.openxmlformats.org/officeDocument/2006/relationships/image" Target="media/image27.emf"/><Relationship Id="rId77" Type="http://schemas.openxmlformats.org/officeDocument/2006/relationships/header" Target="header22.xml"/><Relationship Id="rId8" Type="http://schemas.openxmlformats.org/officeDocument/2006/relationships/header" Target="header1.xml"/><Relationship Id="rId51" Type="http://schemas.openxmlformats.org/officeDocument/2006/relationships/image" Target="media/image15.emf"/><Relationship Id="rId72" Type="http://schemas.openxmlformats.org/officeDocument/2006/relationships/footer" Target="footer19.xml"/><Relationship Id="rId80"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emf"/><Relationship Id="rId46" Type="http://schemas.openxmlformats.org/officeDocument/2006/relationships/image" Target="media/image10.emf"/><Relationship Id="rId59" Type="http://schemas.openxmlformats.org/officeDocument/2006/relationships/footer" Target="footer18.xml"/><Relationship Id="rId67" Type="http://schemas.openxmlformats.org/officeDocument/2006/relationships/image" Target="media/image25.emf"/><Relationship Id="rId20" Type="http://schemas.openxmlformats.org/officeDocument/2006/relationships/header" Target="header7.xml"/><Relationship Id="rId41" Type="http://schemas.openxmlformats.org/officeDocument/2006/relationships/image" Target="media/image5.emf"/><Relationship Id="rId54" Type="http://schemas.openxmlformats.org/officeDocument/2006/relationships/header" Target="header16.xml"/><Relationship Id="rId62" Type="http://schemas.openxmlformats.org/officeDocument/2006/relationships/image" Target="media/image20.emf"/><Relationship Id="rId70" Type="http://schemas.openxmlformats.org/officeDocument/2006/relationships/header" Target="header19.xml"/><Relationship Id="rId75" Type="http://schemas.openxmlformats.org/officeDocument/2006/relationships/footer" Target="footer21.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13.emf"/><Relationship Id="rId57" Type="http://schemas.openxmlformats.org/officeDocument/2006/relationships/footer" Target="footer17.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8.emf"/><Relationship Id="rId52" Type="http://schemas.openxmlformats.org/officeDocument/2006/relationships/image" Target="media/image16.jpeg"/><Relationship Id="rId60" Type="http://schemas.openxmlformats.org/officeDocument/2006/relationships/image" Target="media/image18.emf"/><Relationship Id="rId65" Type="http://schemas.openxmlformats.org/officeDocument/2006/relationships/image" Target="media/image23.emf"/><Relationship Id="rId73" Type="http://schemas.openxmlformats.org/officeDocument/2006/relationships/footer" Target="footer20.xml"/><Relationship Id="rId78" Type="http://schemas.openxmlformats.org/officeDocument/2006/relationships/header" Target="header23.xml"/><Relationship Id="rId81" Type="http://schemas.openxmlformats.org/officeDocument/2006/relationships/header" Target="header24.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emf"/><Relationship Id="rId34" Type="http://schemas.openxmlformats.org/officeDocument/2006/relationships/footer" Target="footer13.xml"/><Relationship Id="rId50" Type="http://schemas.openxmlformats.org/officeDocument/2006/relationships/image" Target="media/image14.emf"/><Relationship Id="rId55" Type="http://schemas.openxmlformats.org/officeDocument/2006/relationships/header" Target="header17.xml"/><Relationship Id="rId76" Type="http://schemas.openxmlformats.org/officeDocument/2006/relationships/image" Target="media/image28.emf"/><Relationship Id="rId7" Type="http://schemas.openxmlformats.org/officeDocument/2006/relationships/image" Target="media/image1.wmf"/><Relationship Id="rId71" Type="http://schemas.openxmlformats.org/officeDocument/2006/relationships/header" Target="header20.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4.emf"/><Relationship Id="rId45" Type="http://schemas.openxmlformats.org/officeDocument/2006/relationships/image" Target="media/image9.emf"/><Relationship Id="rId66" Type="http://schemas.openxmlformats.org/officeDocument/2006/relationships/image" Target="media/image2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37242</Words>
  <Characters>233139</Characters>
  <Application>Microsoft Office Word</Application>
  <DocSecurity>4</DocSecurity>
  <Lines>7064</Lines>
  <Paragraphs>3466</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Sveriges riksbank</Company>
  <LinksUpToDate>false</LinksUpToDate>
  <CharactersWithSpaces>266915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2011-02-15T08:33:00Z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