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16A61BC9954D96AE72745BFFAB0E0D"/>
        </w:placeholder>
        <w:text/>
      </w:sdtPr>
      <w:sdtEndPr/>
      <w:sdtContent>
        <w:p w:rsidRPr="009B062B" w:rsidR="00AF30DD" w:rsidP="00DA28CE" w:rsidRDefault="00AF30DD" w14:paraId="044AE191" w14:textId="77777777">
          <w:pPr>
            <w:pStyle w:val="Rubrik1"/>
            <w:spacing w:after="300"/>
          </w:pPr>
          <w:r w:rsidRPr="009B062B">
            <w:t>Förslag till riksdagsbeslut</w:t>
          </w:r>
        </w:p>
      </w:sdtContent>
    </w:sdt>
    <w:bookmarkStart w:name="_Hlk20831240" w:displacedByCustomXml="next" w:id="0"/>
    <w:sdt>
      <w:sdtPr>
        <w:alias w:val="Yrkande 1"/>
        <w:tag w:val="4937619f-5e8b-42f1-860a-fac154e34e05"/>
        <w:id w:val="310456372"/>
        <w:lock w:val="sdtLocked"/>
      </w:sdtPr>
      <w:sdtEndPr/>
      <w:sdtContent>
        <w:p w:rsidR="000E2A64" w:rsidRDefault="00E35AB2" w14:paraId="044AE192" w14:textId="77777777">
          <w:pPr>
            <w:pStyle w:val="Frslagstext"/>
          </w:pPr>
          <w:r>
            <w:t>Riksdagen ställer sig bakom det som anförs i motionen om att regeringen bör ta initiativ för att minimera felaktiga utbetalningar från välfärdssystemen genom återkommande uppföljning och informationsinsatser till de sökande och arbetsgivare och tillkännager detta för regeringen.</w:t>
          </w:r>
        </w:p>
      </w:sdtContent>
    </w:sdt>
    <w:bookmarkEnd w:displacedByCustomXml="next" w:id="0"/>
    <w:bookmarkStart w:name="_Hlk20831241" w:displacedByCustomXml="next" w:id="1"/>
    <w:sdt>
      <w:sdtPr>
        <w:alias w:val="Yrkande 2"/>
        <w:tag w:val="d817ada9-7578-43c8-bcc8-eac3d5160757"/>
        <w:id w:val="-1672711608"/>
        <w:lock w:val="sdtLocked"/>
      </w:sdtPr>
      <w:sdtEndPr/>
      <w:sdtContent>
        <w:p w:rsidR="000E2A64" w:rsidRDefault="00E35AB2" w14:paraId="044AE193" w14:textId="77777777">
          <w:pPr>
            <w:pStyle w:val="Frslagstext"/>
          </w:pPr>
          <w:r>
            <w:t>Riksdagen ställer sig bakom det som anförs i motionen om att regeringen bör överväga initiativ för att underlätta för de återbetalningsskyldiga som uppenbarligen gjort oavsiktliga fel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334C5566D64F4600AAD16B746E62D132"/>
        </w:placeholder>
        <w:text/>
      </w:sdtPr>
      <w:sdtEndPr/>
      <w:sdtContent>
        <w:p w:rsidRPr="009B062B" w:rsidR="006D79C9" w:rsidP="00333E95" w:rsidRDefault="006D79C9" w14:paraId="044AE194" w14:textId="77777777">
          <w:pPr>
            <w:pStyle w:val="Rubrik1"/>
          </w:pPr>
          <w:r>
            <w:t>Motivering</w:t>
          </w:r>
        </w:p>
      </w:sdtContent>
    </w:sdt>
    <w:p w:rsidR="00DE1728" w:rsidP="005E52C4" w:rsidRDefault="00DE1728" w14:paraId="044AE198" w14:textId="0CDC7FAF">
      <w:pPr>
        <w:pStyle w:val="Normalutanindragellerluft"/>
      </w:pPr>
      <w:r>
        <w:t>Avsiktliga fel från de sökande bedöms vara en stor andel av de felaktiga utbetalningarna.</w:t>
      </w:r>
      <w:r w:rsidR="005E52C4">
        <w:t xml:space="preserve"> </w:t>
      </w:r>
      <w:r w:rsidRPr="00DE1728">
        <w:t>Många gånger kan de avsiktliga felen utgöra bidragsbrott enligt bidragsbrottslagen.</w:t>
      </w:r>
      <w:r w:rsidR="005E52C4">
        <w:t xml:space="preserve"> </w:t>
      </w:r>
      <w:r>
        <w:t>Felaktigt utbetalda ersättningar ska återbetalas om de har orsakats av sökanden. Det gäller även den som fått ersättningen men inte har orsakat den felaktiga utbetalningen men har insett eller skäligen borde ha insett att utbetalningen skett felaktigt.</w:t>
      </w:r>
    </w:p>
    <w:p w:rsidR="005E52C4" w:rsidP="005E52C4" w:rsidRDefault="00DE1728" w14:paraId="57B2B897" w14:textId="4895EAF2">
      <w:r w:rsidRPr="00DE1728">
        <w:t>Felaktiga utbetalningar kan också bero på oavsiktliga fel från den sökande. Man kan t.ex. ha glömt att anmäla ändrad inkomstuppgift eller att meddela andra ändrade för</w:t>
      </w:r>
      <w:r w:rsidR="00876867">
        <w:softHyphen/>
      </w:r>
      <w:r w:rsidRPr="00DE1728">
        <w:t xml:space="preserve">hållanden eller ha missförstått hur ansökan ska fyllas i. När det handlar om oavsiktliga fel från de sökande kan frågan om återbetalning bli mycket komplicerad då det alltför ofta handlar om stora summor, kanske </w:t>
      </w:r>
      <w:r w:rsidR="005E52C4">
        <w:t>hundratusen</w:t>
      </w:r>
      <w:r w:rsidRPr="00DE1728">
        <w:t>tals kronor</w:t>
      </w:r>
      <w:r w:rsidR="005E52C4">
        <w:t>,</w:t>
      </w:r>
      <w:r w:rsidRPr="00DE1728">
        <w:t xml:space="preserve"> som ska återbetalas av personer som har mycket små möjligheter till detta eftersom man t.ex. har eller har haft sjukersättning. Detta är naturligtvis ett dråpslag för den enskilde som hamnar i en helt hopplös ekonomisk situation men det visar även på att välfärdssystemen inte tar hänsyn till människors olika förmåga att ta till sig information.</w:t>
      </w:r>
      <w:r w:rsidR="005E52C4">
        <w:t xml:space="preserve"> </w:t>
      </w:r>
    </w:p>
    <w:p w:rsidR="00DE1728" w:rsidP="005E52C4" w:rsidRDefault="005E52C4" w14:paraId="044AE19B" w14:textId="547318BE">
      <w:r>
        <w:tab/>
      </w:r>
      <w:r w:rsidR="00DE1728">
        <w:t>Den som drabbats</w:t>
      </w:r>
      <w:r>
        <w:t xml:space="preserve"> av</w:t>
      </w:r>
      <w:r w:rsidR="00DE1728">
        <w:t xml:space="preserve"> varaktig sjukdom och inte kan jobba ska ha en trygg ekonomisk situation. Regeringen bör därför ta initiativ för att minimera felaktiga </w:t>
      </w:r>
      <w:r w:rsidR="00DE1728">
        <w:lastRenderedPageBreak/>
        <w:t xml:space="preserve">utbetalningar från välfärdssystemen genom återkommande uppföljning och informationsinsatser till de sökande och arbetsgivare. </w:t>
      </w:r>
    </w:p>
    <w:p w:rsidRPr="00DE1728" w:rsidR="00DE1728" w:rsidP="00DE1728" w:rsidRDefault="00DE1728" w14:paraId="044AE19C" w14:textId="3A6332A3">
      <w:r>
        <w:t>Regeringen bör även överväga initiativ för att underlätta för de återbetalnings</w:t>
      </w:r>
      <w:r w:rsidR="00876867">
        <w:softHyphen/>
      </w:r>
      <w:r>
        <w:t xml:space="preserve">skyldiga som uppenbarligen gjort oavsiktliga fel. </w:t>
      </w:r>
    </w:p>
    <w:bookmarkStart w:name="_GoBack" w:displacedByCustomXml="next" w:id="3"/>
    <w:bookmarkEnd w:displacedByCustomXml="next" w:id="3"/>
    <w:sdt>
      <w:sdtPr>
        <w:alias w:val="CC_Underskrifter"/>
        <w:tag w:val="CC_Underskrifter"/>
        <w:id w:val="583496634"/>
        <w:lock w:val="sdtContentLocked"/>
        <w:placeholder>
          <w:docPart w:val="B3842F8286894CA2A33DB78AC9A18ACE"/>
        </w:placeholder>
      </w:sdtPr>
      <w:sdtEndPr/>
      <w:sdtContent>
        <w:p w:rsidR="000275F9" w:rsidP="000275F9" w:rsidRDefault="000275F9" w14:paraId="044AE19E" w14:textId="77777777"/>
        <w:p w:rsidRPr="008E0FE2" w:rsidR="004801AC" w:rsidP="000275F9" w:rsidRDefault="00876867" w14:paraId="044AE1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1A33C3" w:rsidRDefault="001A33C3" w14:paraId="044AE1A6" w14:textId="77777777"/>
    <w:sectPr w:rsidR="001A33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AE1A8" w14:textId="77777777" w:rsidR="00DE1728" w:rsidRDefault="00DE1728" w:rsidP="000C1CAD">
      <w:pPr>
        <w:spacing w:line="240" w:lineRule="auto"/>
      </w:pPr>
      <w:r>
        <w:separator/>
      </w:r>
    </w:p>
  </w:endnote>
  <w:endnote w:type="continuationSeparator" w:id="0">
    <w:p w14:paraId="044AE1A9" w14:textId="77777777" w:rsidR="00DE1728" w:rsidRDefault="00DE1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E1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E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5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E1B7" w14:textId="77777777" w:rsidR="00262EA3" w:rsidRPr="000275F9" w:rsidRDefault="00262EA3" w:rsidP="00027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AE1A6" w14:textId="77777777" w:rsidR="00DE1728" w:rsidRDefault="00DE1728" w:rsidP="000C1CAD">
      <w:pPr>
        <w:spacing w:line="240" w:lineRule="auto"/>
      </w:pPr>
      <w:r>
        <w:separator/>
      </w:r>
    </w:p>
  </w:footnote>
  <w:footnote w:type="continuationSeparator" w:id="0">
    <w:p w14:paraId="044AE1A7" w14:textId="77777777" w:rsidR="00DE1728" w:rsidRDefault="00DE17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4AE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AE1B9" wp14:anchorId="044AE1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867" w14:paraId="044AE1BC" w14:textId="77777777">
                          <w:pPr>
                            <w:jc w:val="right"/>
                          </w:pPr>
                          <w:sdt>
                            <w:sdtPr>
                              <w:alias w:val="CC_Noformat_Partikod"/>
                              <w:tag w:val="CC_Noformat_Partikod"/>
                              <w:id w:val="-53464382"/>
                              <w:placeholder>
                                <w:docPart w:val="A7048560352F4CCD9E33097D9A4D068E"/>
                              </w:placeholder>
                              <w:text/>
                            </w:sdtPr>
                            <w:sdtEndPr/>
                            <w:sdtContent>
                              <w:r w:rsidR="00DE1728">
                                <w:t>S</w:t>
                              </w:r>
                            </w:sdtContent>
                          </w:sdt>
                          <w:sdt>
                            <w:sdtPr>
                              <w:alias w:val="CC_Noformat_Partinummer"/>
                              <w:tag w:val="CC_Noformat_Partinummer"/>
                              <w:id w:val="-1709555926"/>
                              <w:placeholder>
                                <w:docPart w:val="59C802C791DA4FF4B005CB8552FC72FD"/>
                              </w:placeholder>
                              <w:text/>
                            </w:sdtPr>
                            <w:sdtEndPr/>
                            <w:sdtContent>
                              <w:r w:rsidR="00DE1728">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AE1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867" w14:paraId="044AE1BC" w14:textId="77777777">
                    <w:pPr>
                      <w:jc w:val="right"/>
                    </w:pPr>
                    <w:sdt>
                      <w:sdtPr>
                        <w:alias w:val="CC_Noformat_Partikod"/>
                        <w:tag w:val="CC_Noformat_Partikod"/>
                        <w:id w:val="-53464382"/>
                        <w:placeholder>
                          <w:docPart w:val="A7048560352F4CCD9E33097D9A4D068E"/>
                        </w:placeholder>
                        <w:text/>
                      </w:sdtPr>
                      <w:sdtEndPr/>
                      <w:sdtContent>
                        <w:r w:rsidR="00DE1728">
                          <w:t>S</w:t>
                        </w:r>
                      </w:sdtContent>
                    </w:sdt>
                    <w:sdt>
                      <w:sdtPr>
                        <w:alias w:val="CC_Noformat_Partinummer"/>
                        <w:tag w:val="CC_Noformat_Partinummer"/>
                        <w:id w:val="-1709555926"/>
                        <w:placeholder>
                          <w:docPart w:val="59C802C791DA4FF4B005CB8552FC72FD"/>
                        </w:placeholder>
                        <w:text/>
                      </w:sdtPr>
                      <w:sdtEndPr/>
                      <w:sdtContent>
                        <w:r w:rsidR="00DE1728">
                          <w:t>1342</w:t>
                        </w:r>
                      </w:sdtContent>
                    </w:sdt>
                  </w:p>
                </w:txbxContent>
              </v:textbox>
              <w10:wrap anchorx="page"/>
            </v:shape>
          </w:pict>
        </mc:Fallback>
      </mc:AlternateContent>
    </w:r>
  </w:p>
  <w:p w:rsidRPr="00293C4F" w:rsidR="00262EA3" w:rsidP="00776B74" w:rsidRDefault="00262EA3" w14:paraId="044AE1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4AE1AC" w14:textId="77777777">
    <w:pPr>
      <w:jc w:val="right"/>
    </w:pPr>
  </w:p>
  <w:p w:rsidR="00262EA3" w:rsidP="00776B74" w:rsidRDefault="00262EA3" w14:paraId="044AE1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867" w14:paraId="044AE1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4AE1BB" wp14:anchorId="044AE1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867" w14:paraId="044AE1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1728">
          <w:t>S</w:t>
        </w:r>
      </w:sdtContent>
    </w:sdt>
    <w:sdt>
      <w:sdtPr>
        <w:alias w:val="CC_Noformat_Partinummer"/>
        <w:tag w:val="CC_Noformat_Partinummer"/>
        <w:id w:val="-2014525982"/>
        <w:text/>
      </w:sdtPr>
      <w:sdtEndPr/>
      <w:sdtContent>
        <w:r w:rsidR="00DE1728">
          <w:t>1342</w:t>
        </w:r>
      </w:sdtContent>
    </w:sdt>
  </w:p>
  <w:p w:rsidRPr="008227B3" w:rsidR="00262EA3" w:rsidP="008227B3" w:rsidRDefault="00876867" w14:paraId="044AE1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867" w14:paraId="044AE1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:941</w:t>
        </w:r>
      </w:sdtContent>
    </w:sdt>
  </w:p>
  <w:p w:rsidR="00262EA3" w:rsidP="00E03A3D" w:rsidRDefault="00876867" w14:paraId="044AE1B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Engström m.fl. (S)</w:t>
        </w:r>
      </w:sdtContent>
    </w:sdt>
  </w:p>
  <w:sdt>
    <w:sdtPr>
      <w:alias w:val="CC_Noformat_Rubtext"/>
      <w:tag w:val="CC_Noformat_Rubtext"/>
      <w:id w:val="-218060500"/>
      <w:lock w:val="sdtLocked"/>
      <w:placeholder>
        <w:docPart w:val="BD9A8D4CA487451C8EBB0F0A8BF321DB"/>
      </w:placeholder>
      <w:text/>
    </w:sdtPr>
    <w:sdtEndPr/>
    <w:sdtContent>
      <w:p w:rsidR="00262EA3" w:rsidP="00283E0F" w:rsidRDefault="00DE1728" w14:paraId="044AE1B5" w14:textId="77777777">
        <w:pPr>
          <w:pStyle w:val="FSHRub2"/>
        </w:pPr>
        <w:r>
          <w:t>Utbetalningar från välfärdssystemen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4AE1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17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5F9"/>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A6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59B"/>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6"/>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3C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01"/>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C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67"/>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7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B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2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AE190"/>
  <w15:chartTrackingRefBased/>
  <w15:docId w15:val="{105433AB-8561-4D29-95EE-7DBA3558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6A61BC9954D96AE72745BFFAB0E0D"/>
        <w:category>
          <w:name w:val="Allmänt"/>
          <w:gallery w:val="placeholder"/>
        </w:category>
        <w:types>
          <w:type w:val="bbPlcHdr"/>
        </w:types>
        <w:behaviors>
          <w:behavior w:val="content"/>
        </w:behaviors>
        <w:guid w:val="{CFBFA1BE-1400-4AE5-AE48-690B6FA291D6}"/>
      </w:docPartPr>
      <w:docPartBody>
        <w:p w:rsidR="007331ED" w:rsidRDefault="00431B48">
          <w:pPr>
            <w:pStyle w:val="ED16A61BC9954D96AE72745BFFAB0E0D"/>
          </w:pPr>
          <w:r w:rsidRPr="005A0A93">
            <w:rPr>
              <w:rStyle w:val="Platshllartext"/>
            </w:rPr>
            <w:t>Förslag till riksdagsbeslut</w:t>
          </w:r>
        </w:p>
      </w:docPartBody>
    </w:docPart>
    <w:docPart>
      <w:docPartPr>
        <w:name w:val="334C5566D64F4600AAD16B746E62D132"/>
        <w:category>
          <w:name w:val="Allmänt"/>
          <w:gallery w:val="placeholder"/>
        </w:category>
        <w:types>
          <w:type w:val="bbPlcHdr"/>
        </w:types>
        <w:behaviors>
          <w:behavior w:val="content"/>
        </w:behaviors>
        <w:guid w:val="{A9804153-E1FC-466F-B99B-B186AE14F19E}"/>
      </w:docPartPr>
      <w:docPartBody>
        <w:p w:rsidR="007331ED" w:rsidRDefault="00431B48">
          <w:pPr>
            <w:pStyle w:val="334C5566D64F4600AAD16B746E62D132"/>
          </w:pPr>
          <w:r w:rsidRPr="005A0A93">
            <w:rPr>
              <w:rStyle w:val="Platshllartext"/>
            </w:rPr>
            <w:t>Motivering</w:t>
          </w:r>
        </w:p>
      </w:docPartBody>
    </w:docPart>
    <w:docPart>
      <w:docPartPr>
        <w:name w:val="A7048560352F4CCD9E33097D9A4D068E"/>
        <w:category>
          <w:name w:val="Allmänt"/>
          <w:gallery w:val="placeholder"/>
        </w:category>
        <w:types>
          <w:type w:val="bbPlcHdr"/>
        </w:types>
        <w:behaviors>
          <w:behavior w:val="content"/>
        </w:behaviors>
        <w:guid w:val="{A8780628-7DD4-4F7A-BF1A-D5B247740B3B}"/>
      </w:docPartPr>
      <w:docPartBody>
        <w:p w:rsidR="007331ED" w:rsidRDefault="00431B48">
          <w:pPr>
            <w:pStyle w:val="A7048560352F4CCD9E33097D9A4D068E"/>
          </w:pPr>
          <w:r>
            <w:rPr>
              <w:rStyle w:val="Platshllartext"/>
            </w:rPr>
            <w:t xml:space="preserve"> </w:t>
          </w:r>
        </w:p>
      </w:docPartBody>
    </w:docPart>
    <w:docPart>
      <w:docPartPr>
        <w:name w:val="59C802C791DA4FF4B005CB8552FC72FD"/>
        <w:category>
          <w:name w:val="Allmänt"/>
          <w:gallery w:val="placeholder"/>
        </w:category>
        <w:types>
          <w:type w:val="bbPlcHdr"/>
        </w:types>
        <w:behaviors>
          <w:behavior w:val="content"/>
        </w:behaviors>
        <w:guid w:val="{D36FE3CA-6EF8-4AAD-8E45-47B9780F59CA}"/>
      </w:docPartPr>
      <w:docPartBody>
        <w:p w:rsidR="007331ED" w:rsidRDefault="00431B48">
          <w:pPr>
            <w:pStyle w:val="59C802C791DA4FF4B005CB8552FC72FD"/>
          </w:pPr>
          <w:r>
            <w:t xml:space="preserve"> </w:t>
          </w:r>
        </w:p>
      </w:docPartBody>
    </w:docPart>
    <w:docPart>
      <w:docPartPr>
        <w:name w:val="DefaultPlaceholder_-1854013440"/>
        <w:category>
          <w:name w:val="Allmänt"/>
          <w:gallery w:val="placeholder"/>
        </w:category>
        <w:types>
          <w:type w:val="bbPlcHdr"/>
        </w:types>
        <w:behaviors>
          <w:behavior w:val="content"/>
        </w:behaviors>
        <w:guid w:val="{F9C05FFC-A5D9-46C5-B4E3-C4F7504279DC}"/>
      </w:docPartPr>
      <w:docPartBody>
        <w:p w:rsidR="007331ED" w:rsidRDefault="00431B48">
          <w:r w:rsidRPr="007C14A3">
            <w:rPr>
              <w:rStyle w:val="Platshllartext"/>
            </w:rPr>
            <w:t>Klicka eller tryck här för att ange text.</w:t>
          </w:r>
        </w:p>
      </w:docPartBody>
    </w:docPart>
    <w:docPart>
      <w:docPartPr>
        <w:name w:val="BD9A8D4CA487451C8EBB0F0A8BF321DB"/>
        <w:category>
          <w:name w:val="Allmänt"/>
          <w:gallery w:val="placeholder"/>
        </w:category>
        <w:types>
          <w:type w:val="bbPlcHdr"/>
        </w:types>
        <w:behaviors>
          <w:behavior w:val="content"/>
        </w:behaviors>
        <w:guid w:val="{D98A809C-0456-4E15-94A0-B2D264340CEA}"/>
      </w:docPartPr>
      <w:docPartBody>
        <w:p w:rsidR="007331ED" w:rsidRDefault="00431B48">
          <w:r w:rsidRPr="007C14A3">
            <w:rPr>
              <w:rStyle w:val="Platshllartext"/>
            </w:rPr>
            <w:t>[ange din text här]</w:t>
          </w:r>
        </w:p>
      </w:docPartBody>
    </w:docPart>
    <w:docPart>
      <w:docPartPr>
        <w:name w:val="B3842F8286894CA2A33DB78AC9A18ACE"/>
        <w:category>
          <w:name w:val="Allmänt"/>
          <w:gallery w:val="placeholder"/>
        </w:category>
        <w:types>
          <w:type w:val="bbPlcHdr"/>
        </w:types>
        <w:behaviors>
          <w:behavior w:val="content"/>
        </w:behaviors>
        <w:guid w:val="{E90CC047-7C03-4043-BDCD-FAB2F5B5D782}"/>
      </w:docPartPr>
      <w:docPartBody>
        <w:p w:rsidR="00E33B57" w:rsidRDefault="00E33B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48"/>
    <w:rsid w:val="00431B48"/>
    <w:rsid w:val="007331ED"/>
    <w:rsid w:val="00E33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1B48"/>
    <w:rPr>
      <w:color w:val="F4B083" w:themeColor="accent2" w:themeTint="99"/>
    </w:rPr>
  </w:style>
  <w:style w:type="paragraph" w:customStyle="1" w:styleId="ED16A61BC9954D96AE72745BFFAB0E0D">
    <w:name w:val="ED16A61BC9954D96AE72745BFFAB0E0D"/>
  </w:style>
  <w:style w:type="paragraph" w:customStyle="1" w:styleId="C4FA9232F38B40BBB48AC02E5CBBAC90">
    <w:name w:val="C4FA9232F38B40BBB48AC02E5CBBAC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28700D9C2A4704BA193BBB40BECCBF">
    <w:name w:val="5628700D9C2A4704BA193BBB40BECCBF"/>
  </w:style>
  <w:style w:type="paragraph" w:customStyle="1" w:styleId="334C5566D64F4600AAD16B746E62D132">
    <w:name w:val="334C5566D64F4600AAD16B746E62D132"/>
  </w:style>
  <w:style w:type="paragraph" w:customStyle="1" w:styleId="3FF1FBE05C28413A8221B8CC95291A9A">
    <w:name w:val="3FF1FBE05C28413A8221B8CC95291A9A"/>
  </w:style>
  <w:style w:type="paragraph" w:customStyle="1" w:styleId="862E804ADBC447E68197D621B717D524">
    <w:name w:val="862E804ADBC447E68197D621B717D524"/>
  </w:style>
  <w:style w:type="paragraph" w:customStyle="1" w:styleId="A7048560352F4CCD9E33097D9A4D068E">
    <w:name w:val="A7048560352F4CCD9E33097D9A4D068E"/>
  </w:style>
  <w:style w:type="paragraph" w:customStyle="1" w:styleId="59C802C791DA4FF4B005CB8552FC72FD">
    <w:name w:val="59C802C791DA4FF4B005CB8552FC7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19722-55FD-4A7D-AA9D-2AE31797FF72}"/>
</file>

<file path=customXml/itemProps2.xml><?xml version="1.0" encoding="utf-8"?>
<ds:datastoreItem xmlns:ds="http://schemas.openxmlformats.org/officeDocument/2006/customXml" ds:itemID="{34E5152F-A0DE-41F6-8410-FA35C73E16CE}"/>
</file>

<file path=customXml/itemProps3.xml><?xml version="1.0" encoding="utf-8"?>
<ds:datastoreItem xmlns:ds="http://schemas.openxmlformats.org/officeDocument/2006/customXml" ds:itemID="{55EF06F9-5018-4D63-8268-8AA09272BD22}"/>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1896</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S1342 Utbetalningar från välfärdssystemen</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