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FD9" w:rsidRPr="00034012" w:rsidRDefault="00522FD9">
      <w:pPr>
        <w:pStyle w:val="Frslagsrubrik"/>
      </w:pPr>
      <w:r w:rsidRPr="00034012">
        <w:t>Förslag till riksdagsbeslut</w:t>
      </w:r>
    </w:p>
    <w:p w:rsidR="00522FD9" w:rsidRPr="00034012" w:rsidRDefault="00522FD9">
      <w:pPr>
        <w:pStyle w:val="Hemstlatt"/>
      </w:pPr>
      <w:r w:rsidRPr="00034012">
        <w:t>Riksdagen tillkännager för regeringen som sin mening vad som anförs i motionen om att utarbeta en nationell strategi med åtgärder för att minska sociala skillnader och ojämlikheter i hä</w:t>
      </w:r>
      <w:r w:rsidRPr="00034012">
        <w:t>l</w:t>
      </w:r>
      <w:r w:rsidRPr="00034012">
        <w:t>sa.</w:t>
      </w:r>
    </w:p>
    <w:p w:rsidR="00522FD9" w:rsidRPr="00034012" w:rsidRDefault="00522FD9">
      <w:pPr>
        <w:pStyle w:val="Rubrik1"/>
      </w:pPr>
      <w:r w:rsidRPr="00034012">
        <w:t>Motivering</w:t>
      </w:r>
    </w:p>
    <w:p w:rsidR="00522FD9" w:rsidRPr="00034012" w:rsidRDefault="00522FD9">
      <w:r w:rsidRPr="00034012">
        <w:t>Sverige tillhör de länder i världen som har en mycket bra folkhälsa. En stor del i detta är resultaten av den generella välfärdspolitik som förts i Sverige. Det är resultatet av ett välfärdssystem som varit öppet och tillgängligt för alla oavsett inkomst eller social bakgrund och med en uttalad ambition att minska sociala skillnader. De länder som mycket medvetet har haft sådana jämli</w:t>
      </w:r>
      <w:r w:rsidRPr="00034012">
        <w:t>k</w:t>
      </w:r>
      <w:r w:rsidRPr="00034012">
        <w:t>hetssträvanden i politiken på nationell nivå har också generellt en bättre hälsa hos sin befolkning än de samhällen som kännetecknats av stora inkomstkly</w:t>
      </w:r>
      <w:r w:rsidRPr="00034012">
        <w:t>f</w:t>
      </w:r>
      <w:r w:rsidRPr="00034012">
        <w:t>tor och stora sociala skillnader.</w:t>
      </w:r>
    </w:p>
    <w:p w:rsidR="00522FD9" w:rsidRPr="00034012" w:rsidRDefault="00522FD9">
      <w:pPr>
        <w:pStyle w:val="Normaltindrag"/>
      </w:pPr>
      <w:r w:rsidRPr="00034012">
        <w:t>En god folkhälsa är inte bara en hälsa på så hög nivå som möjligt utan handlar också om hur hälsan är fördelad i befolkningen. Stora skillnader i hälsotillstånd mellan olika grupper i befolkningen är tecken på brister i fol</w:t>
      </w:r>
      <w:r w:rsidRPr="00034012">
        <w:t>k</w:t>
      </w:r>
      <w:r w:rsidRPr="00034012">
        <w:t>hälsan. Men även om Sverige i ett internationellt perspektiv har en god fol</w:t>
      </w:r>
      <w:r w:rsidRPr="00034012">
        <w:t>k</w:t>
      </w:r>
      <w:r w:rsidRPr="00034012">
        <w:t>hälsa, med mindre skillnader, är hälsan i vårt land inte jämlikt fördelad. Det finns stora skillnader som också har ökat under senare år.</w:t>
      </w:r>
    </w:p>
    <w:p w:rsidR="00522FD9" w:rsidRPr="00034012" w:rsidRDefault="00522FD9">
      <w:pPr>
        <w:pStyle w:val="Normaltindrag"/>
      </w:pPr>
      <w:r w:rsidRPr="00034012">
        <w:t>Det finns en klassbunden ohälsa, ett starkt samband mellan ohälsa och sämre levnadsvillkor. Människor med låga inkomster, låg utbildning, sämre möjli</w:t>
      </w:r>
      <w:r w:rsidRPr="00034012">
        <w:t>g</w:t>
      </w:r>
      <w:r w:rsidRPr="00034012">
        <w:t>heter till arbete har ofta en sämre hälsa än andra och löper större risk för fö</w:t>
      </w:r>
      <w:r w:rsidRPr="00034012">
        <w:t>r</w:t>
      </w:r>
      <w:r w:rsidRPr="00034012">
        <w:t>tida död. Det finns skillnader mellan kvinnors och mäns hälsa. Vi kan bland annat se sådana skillnader när det gäller självskattad psykisk hälsa, otrygghet, utsatthet för kränkande behandling och våld men också när det gäller le</w:t>
      </w:r>
      <w:r w:rsidRPr="00034012">
        <w:t>v</w:t>
      </w:r>
      <w:r w:rsidRPr="00034012">
        <w:t>nadsvanor som rökning och konsumtion av alkohol.</w:t>
      </w:r>
    </w:p>
    <w:p w:rsidR="00522FD9" w:rsidRPr="00034012" w:rsidRDefault="00522FD9">
      <w:pPr>
        <w:pStyle w:val="Normaltindrag"/>
      </w:pPr>
      <w:r w:rsidRPr="00034012">
        <w:lastRenderedPageBreak/>
        <w:t>Hälsan bestäms också varifrån man kommer och var man bor. I alla aspe</w:t>
      </w:r>
      <w:r w:rsidRPr="00034012">
        <w:t>k</w:t>
      </w:r>
      <w:r w:rsidRPr="00034012">
        <w:t>ter på hälsan, dvs. levnadsvanor, livsvillkor och hälsa, har vi i vårt land regi</w:t>
      </w:r>
      <w:r w:rsidRPr="00034012">
        <w:t>o</w:t>
      </w:r>
      <w:r w:rsidRPr="00034012">
        <w:t>ner, kommuner, områden inom kommuner där ohälsan är större både för vu</w:t>
      </w:r>
      <w:r w:rsidRPr="00034012">
        <w:t>x</w:t>
      </w:r>
      <w:r w:rsidRPr="00034012">
        <w:t>na, barn och äldre. Vi kan tydligt se detta i stora, fattiga och segregerade bostadsområden och i kommuner eller områden med hög bestående arbetslö</w:t>
      </w:r>
      <w:r w:rsidRPr="00034012">
        <w:t>s</w:t>
      </w:r>
      <w:r w:rsidRPr="00034012">
        <w:t>het.</w:t>
      </w:r>
    </w:p>
    <w:p w:rsidR="00522FD9" w:rsidRPr="00034012" w:rsidRDefault="00522FD9">
      <w:pPr>
        <w:pStyle w:val="Normaltindrag"/>
      </w:pPr>
      <w:r w:rsidRPr="00034012">
        <w:t>Vilka är då, enligt den internationella forskningen, de viktigaste bestä</w:t>
      </w:r>
      <w:r w:rsidRPr="00034012">
        <w:t>m</w:t>
      </w:r>
      <w:r w:rsidRPr="00034012">
        <w:t>ning</w:t>
      </w:r>
      <w:r w:rsidRPr="00034012">
        <w:t>s</w:t>
      </w:r>
      <w:r w:rsidRPr="00034012">
        <w:t>faktorerna för hälsan i de rika länderna? Det handlar om följande:</w:t>
      </w:r>
    </w:p>
    <w:p w:rsidR="00522FD9" w:rsidRPr="00034012" w:rsidRDefault="00522FD9">
      <w:pPr>
        <w:numPr>
          <w:ilvl w:val="0"/>
          <w:numId w:val="20"/>
        </w:numPr>
      </w:pPr>
      <w:r w:rsidRPr="00034012">
        <w:t>Vår sociala status och ställning.</w:t>
      </w:r>
    </w:p>
    <w:p w:rsidR="00522FD9" w:rsidRPr="00034012" w:rsidRDefault="00522FD9">
      <w:pPr>
        <w:numPr>
          <w:ilvl w:val="0"/>
          <w:numId w:val="20"/>
        </w:numPr>
        <w:spacing w:before="0"/>
      </w:pPr>
      <w:r w:rsidRPr="00034012">
        <w:t>Kontrollen vi har i vårt liv och den stress vi upplever.</w:t>
      </w:r>
    </w:p>
    <w:p w:rsidR="00522FD9" w:rsidRPr="00034012" w:rsidRDefault="00522FD9">
      <w:pPr>
        <w:numPr>
          <w:ilvl w:val="0"/>
          <w:numId w:val="20"/>
        </w:numPr>
        <w:spacing w:before="0"/>
      </w:pPr>
      <w:r w:rsidRPr="00034012">
        <w:t>Våra tidiga erfarenheter i barndomen och i vår uppväxt.</w:t>
      </w:r>
    </w:p>
    <w:p w:rsidR="00522FD9" w:rsidRPr="00034012" w:rsidRDefault="00522FD9">
      <w:pPr>
        <w:numPr>
          <w:ilvl w:val="0"/>
          <w:numId w:val="20"/>
        </w:numPr>
        <w:spacing w:before="0"/>
      </w:pPr>
      <w:r w:rsidRPr="00034012">
        <w:t>Den ångest eller sorg vi möter eller bär med oss i livet och vår förmåga att hantera det.</w:t>
      </w:r>
    </w:p>
    <w:p w:rsidR="00522FD9" w:rsidRPr="00034012" w:rsidRDefault="00522FD9">
      <w:pPr>
        <w:numPr>
          <w:ilvl w:val="0"/>
          <w:numId w:val="20"/>
        </w:numPr>
        <w:spacing w:before="0"/>
      </w:pPr>
      <w:r w:rsidRPr="00034012">
        <w:t>Våra levnadsvanor.</w:t>
      </w:r>
    </w:p>
    <w:p w:rsidR="00522FD9" w:rsidRPr="00034012" w:rsidRDefault="00522FD9">
      <w:pPr>
        <w:numPr>
          <w:ilvl w:val="0"/>
          <w:numId w:val="20"/>
        </w:numPr>
        <w:spacing w:before="0"/>
      </w:pPr>
      <w:r w:rsidRPr="00034012">
        <w:t>Kvaliteten i våra sociala relationer.</w:t>
      </w:r>
    </w:p>
    <w:p w:rsidR="00522FD9" w:rsidRPr="00034012" w:rsidRDefault="00522FD9">
      <w:r w:rsidRPr="00034012">
        <w:t>Arbetet för en bättre folkhälsa måste därför handla om både insatser som påverkar och förbättrar människors livsvillkor, deras levnadsförhållanden och deras levnadsvanor. Målet ska inte bara vara att förbättra hälsan. Målet måste också vara att uppnå en mer jämlik hälsa och minska påverkbara sociala skil</w:t>
      </w:r>
      <w:r w:rsidRPr="00034012">
        <w:t>l</w:t>
      </w:r>
      <w:r w:rsidRPr="00034012">
        <w:t>nader i hälsa.</w:t>
      </w:r>
    </w:p>
    <w:p w:rsidR="00522FD9" w:rsidRPr="00034012" w:rsidRDefault="00522FD9">
      <w:pPr>
        <w:pStyle w:val="Normaltindrag"/>
      </w:pPr>
      <w:r w:rsidRPr="00034012">
        <w:t>Riksdagen bör därför ge regeringen i uppdrag att utarbeta en nationell str</w:t>
      </w:r>
      <w:r w:rsidRPr="00034012">
        <w:t>a</w:t>
      </w:r>
      <w:r w:rsidRPr="00034012">
        <w:t>tegi för att minska sociala skillnader i hälsa. I Norge antog Stortinget en sådan strategi 2006/07. Några kommuner och regioner i Sverige har också, inspir</w:t>
      </w:r>
      <w:r w:rsidRPr="00034012">
        <w:t>e</w:t>
      </w:r>
      <w:r w:rsidRPr="00034012">
        <w:t>rade av WHO:s arbete kring Closing the Gap, tagit liknande initiativ på reg</w:t>
      </w:r>
      <w:r w:rsidRPr="00034012">
        <w:t>i</w:t>
      </w:r>
      <w:r w:rsidRPr="00034012">
        <w:t>onal och lokal nivå. Nu är det dags att Sverige inleder ett sådant arbete på nationell nivå. Formen för detta kan vara en nationell jämlikhetskommission för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012">
        <w:trPr>
          <w:cantSplit/>
        </w:trPr>
        <w:tc>
          <w:tcPr>
            <w:tcW w:w="3046" w:type="dxa"/>
          </w:tcPr>
          <w:p w:rsidR="00522FD9" w:rsidRPr="00034012" w:rsidRDefault="00522FD9">
            <w:pPr>
              <w:pStyle w:val="UnderskriftDatum"/>
              <w:spacing w:before="240"/>
            </w:pPr>
            <w:r w:rsidRPr="00034012">
              <w:t>Stockholm den 4 oktober 2011</w:t>
            </w:r>
          </w:p>
        </w:tc>
        <w:tc>
          <w:tcPr>
            <w:tcW w:w="3047" w:type="dxa"/>
          </w:tcPr>
          <w:p w:rsidR="00522FD9" w:rsidRPr="00034012" w:rsidRDefault="00522FD9">
            <w:pPr>
              <w:pStyle w:val="Underskrifter"/>
              <w:spacing w:before="240"/>
            </w:pPr>
          </w:p>
        </w:tc>
      </w:tr>
      <w:tr w:rsidR="00000000" w:rsidRPr="00034012">
        <w:trPr>
          <w:cantSplit/>
        </w:trPr>
        <w:tc>
          <w:tcPr>
            <w:tcW w:w="3046" w:type="dxa"/>
          </w:tcPr>
          <w:p w:rsidR="00522FD9" w:rsidRPr="00034012" w:rsidRDefault="00522FD9">
            <w:pPr>
              <w:pStyle w:val="Underskrifter"/>
            </w:pPr>
            <w:r w:rsidRPr="00034012">
              <w:t>Håkan Bergman (S)</w:t>
            </w:r>
          </w:p>
        </w:tc>
        <w:tc>
          <w:tcPr>
            <w:tcW w:w="3046" w:type="dxa"/>
          </w:tcPr>
          <w:p w:rsidR="00522FD9" w:rsidRPr="00034012" w:rsidRDefault="00522FD9">
            <w:pPr>
              <w:pStyle w:val="Underskrifter"/>
            </w:pPr>
            <w:r w:rsidRPr="00034012">
              <w:t>Louise Malmström (S)</w:t>
            </w:r>
          </w:p>
        </w:tc>
      </w:tr>
    </w:tbl>
    <w:p w:rsidR="00522FD9" w:rsidRPr="00034012" w:rsidRDefault="00522FD9">
      <w:pPr>
        <w:pStyle w:val="Normaltindrag"/>
      </w:pPr>
    </w:p>
    <w:sectPr w:rsidR="00522FD9" w:rsidRPr="00034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FD9" w:rsidRPr="00034012" w:rsidRDefault="00522FD9">
      <w:r w:rsidRPr="00034012">
        <w:separator/>
      </w:r>
    </w:p>
  </w:endnote>
  <w:endnote w:type="continuationSeparator" w:id="0">
    <w:p w:rsidR="00522FD9" w:rsidRPr="00034012" w:rsidRDefault="00522FD9">
      <w:r w:rsidRPr="00034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034012">
    <w:pPr>
      <w:pStyle w:val="Sidfot"/>
    </w:pPr>
    <w:r w:rsidRPr="000340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567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D9" w:rsidRDefault="00522F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FD9" w:rsidRDefault="00522F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034012">
    <w:pPr>
      <w:pStyle w:val="Sidfot"/>
    </w:pPr>
    <w:r w:rsidRPr="000340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864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D9" w:rsidRDefault="00522F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FD9" w:rsidRDefault="00522F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034012">
    <w:pPr>
      <w:pStyle w:val="Sidfot"/>
    </w:pPr>
    <w:r w:rsidRPr="000340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293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D9" w:rsidRDefault="00522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FD9" w:rsidRDefault="00522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FD9" w:rsidRPr="00034012" w:rsidRDefault="00522FD9">
      <w:r w:rsidRPr="00034012">
        <w:separator/>
      </w:r>
    </w:p>
  </w:footnote>
  <w:footnote w:type="continuationSeparator" w:id="0">
    <w:p w:rsidR="00522FD9" w:rsidRPr="00034012" w:rsidRDefault="00522FD9">
      <w:r w:rsidRPr="00034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034012">
    <w:pPr>
      <w:pStyle w:val="Sidhuvud"/>
    </w:pPr>
    <w:r w:rsidRPr="000340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456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D9" w:rsidRDefault="00522F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FD9" w:rsidRDefault="00522F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034012">
    <w:pPr>
      <w:pStyle w:val="Sidhuvud"/>
    </w:pPr>
    <w:r w:rsidRPr="000340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917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D9" w:rsidRDefault="00522F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FD9" w:rsidRDefault="00522F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D9" w:rsidRPr="00034012" w:rsidRDefault="00522FD9">
    <w:pPr>
      <w:pStyle w:val="FSHNormal"/>
      <w:tabs>
        <w:tab w:val="right" w:pos="5840"/>
      </w:tabs>
    </w:pPr>
    <w:r w:rsidRPr="00034012">
      <w:br/>
    </w:r>
    <w:r w:rsidRPr="00034012">
      <w:fldChar w:fldCharType="begin" w:fldLock="1"/>
    </w:r>
    <w:r w:rsidRPr="00034012">
      <w:instrText xml:space="preserve"> DOCPROPERTY</w:instrText>
    </w:r>
    <w:r w:rsidRPr="00034012">
      <w:rPr>
        <w:sz w:val="18"/>
      </w:rPr>
      <w:instrText xml:space="preserve"> "YearUser" *\charformat </w:instrText>
    </w:r>
    <w:r w:rsidRPr="00034012">
      <w:fldChar w:fldCharType="separate"/>
    </w:r>
    <w:r w:rsidRPr="00034012">
      <w:t>2011/12</w:t>
    </w:r>
    <w:r w:rsidRPr="00034012">
      <w:fldChar w:fldCharType="end"/>
    </w:r>
    <w:r w:rsidRPr="00034012">
      <w:t xml:space="preserve"> </w:t>
    </w:r>
    <w:r w:rsidRPr="00034012">
      <w:tab/>
      <w:t xml:space="preserve">mnr: </w:t>
    </w:r>
    <w:r w:rsidRPr="00034012">
      <w:fldChar w:fldCharType="begin" w:fldLock="1"/>
    </w:r>
    <w:r w:rsidRPr="00034012">
      <w:instrText xml:space="preserve"> DOCPROPERTY</w:instrText>
    </w:r>
    <w:r w:rsidRPr="00034012">
      <w:rPr>
        <w:sz w:val="18"/>
      </w:rPr>
      <w:instrText xml:space="preserve"> "Motionsnummer" *\charformat </w:instrText>
    </w:r>
    <w:r w:rsidRPr="00034012">
      <w:fldChar w:fldCharType="separate"/>
    </w:r>
    <w:r w:rsidRPr="00034012">
      <w:t>So541</w:t>
    </w:r>
    <w:r w:rsidRPr="00034012">
      <w:fldChar w:fldCharType="end"/>
    </w:r>
    <w:r w:rsidRPr="00034012">
      <w:br/>
    </w:r>
    <w:r w:rsidRPr="00034012">
      <w:fldChar w:fldCharType="begin" w:fldLock="1"/>
    </w:r>
    <w:r w:rsidRPr="00034012">
      <w:instrText xml:space="preserve"> DOCPROPERTY</w:instrText>
    </w:r>
    <w:r w:rsidRPr="00034012">
      <w:rPr>
        <w:sz w:val="18"/>
      </w:rPr>
      <w:instrText xml:space="preserve"> "Samling" *\charformat </w:instrText>
    </w:r>
    <w:r w:rsidRPr="00034012">
      <w:fldChar w:fldCharType="end"/>
    </w:r>
    <w:r w:rsidRPr="00034012">
      <w:tab/>
      <w:t xml:space="preserve">pnr: </w:t>
    </w:r>
    <w:r w:rsidRPr="00034012">
      <w:fldChar w:fldCharType="begin" w:fldLock="1"/>
    </w:r>
    <w:r w:rsidRPr="00034012">
      <w:instrText xml:space="preserve"> DOCPROPERTY</w:instrText>
    </w:r>
    <w:r w:rsidRPr="00034012">
      <w:rPr>
        <w:sz w:val="18"/>
      </w:rPr>
      <w:instrText xml:space="preserve"> "Partinummer" *\charformat </w:instrText>
    </w:r>
    <w:r w:rsidRPr="00034012">
      <w:fldChar w:fldCharType="separate"/>
    </w:r>
    <w:r w:rsidRPr="00034012">
      <w:t>S2229</w:t>
    </w:r>
    <w:r w:rsidRPr="00034012">
      <w:fldChar w:fldCharType="end"/>
    </w:r>
  </w:p>
  <w:p w:rsidR="00522FD9" w:rsidRPr="00034012" w:rsidRDefault="00522FD9">
    <w:pPr>
      <w:pStyle w:val="FSHRub1"/>
    </w:pPr>
    <w:r w:rsidRPr="00034012">
      <w:t>Motion till riksdagen</w:t>
    </w:r>
    <w:r w:rsidRPr="00034012">
      <w:br/>
    </w:r>
    <w:r w:rsidRPr="00034012">
      <w:fldChar w:fldCharType="begin" w:fldLock="1"/>
    </w:r>
    <w:r w:rsidRPr="00034012">
      <w:instrText xml:space="preserve"> DOCPROPERTY "YearUser" *\charformat </w:instrText>
    </w:r>
    <w:r w:rsidRPr="00034012">
      <w:fldChar w:fldCharType="separate"/>
    </w:r>
    <w:r w:rsidRPr="00034012">
      <w:t>2011/12</w:t>
    </w:r>
    <w:r w:rsidRPr="00034012">
      <w:fldChar w:fldCharType="end"/>
    </w:r>
    <w:r w:rsidRPr="00034012">
      <w:t>:</w:t>
    </w:r>
    <w:r w:rsidRPr="00034012">
      <w:fldChar w:fldCharType="begin" w:fldLock="1"/>
    </w:r>
    <w:r w:rsidRPr="00034012">
      <w:instrText xml:space="preserve"> DOCPROPERTY "Motionsnummer" *\charformat </w:instrText>
    </w:r>
    <w:r w:rsidRPr="00034012">
      <w:fldChar w:fldCharType="separate"/>
    </w:r>
    <w:r w:rsidRPr="00034012">
      <w:t>So541</w:t>
    </w:r>
    <w:r w:rsidRPr="00034012">
      <w:fldChar w:fldCharType="end"/>
    </w:r>
  </w:p>
  <w:p w:rsidR="00522FD9" w:rsidRPr="00034012" w:rsidRDefault="00522FD9">
    <w:pPr>
      <w:pStyle w:val="FSHNormalS5"/>
    </w:pPr>
    <w:r w:rsidRPr="00034012">
      <w:fldChar w:fldCharType="begin" w:fldLock="1"/>
    </w:r>
    <w:r w:rsidRPr="00034012">
      <w:instrText xml:space="preserve"> DOCPROPERTY "MotionarText" *\charformat </w:instrText>
    </w:r>
    <w:r w:rsidRPr="00034012">
      <w:fldChar w:fldCharType="separate"/>
    </w:r>
    <w:r w:rsidRPr="00034012">
      <w:t>av Håkan Bergman och Louise Malmström (S)</w:t>
    </w:r>
    <w:r w:rsidRPr="00034012">
      <w:fldChar w:fldCharType="end"/>
    </w:r>
    <w:r w:rsidRPr="00034012">
      <w:br/>
    </w:r>
    <w:r w:rsidRPr="00034012">
      <w:fldChar w:fldCharType="begin" w:fldLock="1"/>
    </w:r>
    <w:r w:rsidRPr="00034012">
      <w:instrText xml:space="preserve"> DOCPROPERTY "SvarFrasKort" *\charformat </w:instrText>
    </w:r>
    <w:r w:rsidRPr="00034012">
      <w:fldChar w:fldCharType="end"/>
    </w:r>
  </w:p>
  <w:p w:rsidR="00522FD9" w:rsidRPr="00034012" w:rsidRDefault="00522FD9">
    <w:pPr>
      <w:pStyle w:val="FSHTitel"/>
    </w:pPr>
    <w:r w:rsidRPr="00034012">
      <w:fldChar w:fldCharType="begin" w:fldLock="1"/>
    </w:r>
    <w:r w:rsidRPr="00034012">
      <w:instrText xml:space="preserve"> DOCPROPERTY</w:instrText>
    </w:r>
    <w:r w:rsidRPr="00034012">
      <w:rPr>
        <w:sz w:val="18"/>
      </w:rPr>
      <w:instrText xml:space="preserve"> "RubrikSvar" *\charformat </w:instrText>
    </w:r>
    <w:r w:rsidRPr="00034012">
      <w:fldChar w:fldCharType="separate"/>
    </w:r>
    <w:r w:rsidRPr="00034012">
      <w:t>Jämlik hälsa</w:t>
    </w:r>
    <w:r w:rsidRPr="00034012">
      <w:fldChar w:fldCharType="end"/>
    </w:r>
  </w:p>
  <w:p w:rsidR="00522FD9" w:rsidRPr="00034012" w:rsidRDefault="00522FD9">
    <w:pPr>
      <w:pStyle w:val="Normal00"/>
    </w:pPr>
  </w:p>
  <w:p w:rsidR="00522FD9" w:rsidRPr="00034012" w:rsidRDefault="00522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B3405F"/>
    <w:multiLevelType w:val="hybridMultilevel"/>
    <w:tmpl w:val="3DFC5FD2"/>
    <w:lvl w:ilvl="0" w:tplc="51A8021C">
      <w:numFmt w:val="bullet"/>
      <w:lvlText w:val="?"/>
      <w:lvlJc w:val="left"/>
      <w:pPr>
        <w:tabs>
          <w:tab w:val="num" w:pos="420"/>
        </w:tabs>
        <w:ind w:left="420" w:hanging="360"/>
      </w:pPr>
      <w:rPr>
        <w:rFonts w:ascii="Symbol" w:eastAsia="Times New Roman" w:hAnsi="Symbol"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848369">
    <w:abstractNumId w:val="3"/>
  </w:num>
  <w:num w:numId="2" w16cid:durableId="2041512498">
    <w:abstractNumId w:val="2"/>
  </w:num>
  <w:num w:numId="3" w16cid:durableId="2042630123">
    <w:abstractNumId w:val="1"/>
  </w:num>
  <w:num w:numId="4" w16cid:durableId="1843157016">
    <w:abstractNumId w:val="0"/>
  </w:num>
  <w:num w:numId="5" w16cid:durableId="1618677776">
    <w:abstractNumId w:val="7"/>
  </w:num>
  <w:num w:numId="6" w16cid:durableId="1554582028">
    <w:abstractNumId w:val="6"/>
  </w:num>
  <w:num w:numId="7" w16cid:durableId="618221974">
    <w:abstractNumId w:val="5"/>
  </w:num>
  <w:num w:numId="8" w16cid:durableId="934169336">
    <w:abstractNumId w:val="4"/>
  </w:num>
  <w:num w:numId="9" w16cid:durableId="1063481873">
    <w:abstractNumId w:val="8"/>
  </w:num>
  <w:num w:numId="10" w16cid:durableId="1404794015">
    <w:abstractNumId w:val="9"/>
  </w:num>
  <w:num w:numId="11" w16cid:durableId="1142306252">
    <w:abstractNumId w:val="10"/>
  </w:num>
  <w:num w:numId="12" w16cid:durableId="73474738">
    <w:abstractNumId w:val="13"/>
  </w:num>
  <w:num w:numId="13" w16cid:durableId="764035091">
    <w:abstractNumId w:val="15"/>
  </w:num>
  <w:num w:numId="14" w16cid:durableId="1550647828">
    <w:abstractNumId w:val="16"/>
  </w:num>
  <w:num w:numId="15" w16cid:durableId="1425109066">
    <w:abstractNumId w:val="11"/>
  </w:num>
  <w:num w:numId="16" w16cid:durableId="141121093">
    <w:abstractNumId w:val="19"/>
  </w:num>
  <w:num w:numId="17" w16cid:durableId="1303467744">
    <w:abstractNumId w:val="17"/>
  </w:num>
  <w:num w:numId="18" w16cid:durableId="123500713">
    <w:abstractNumId w:val="14"/>
  </w:num>
  <w:num w:numId="19" w16cid:durableId="1316106236">
    <w:abstractNumId w:val="12"/>
  </w:num>
  <w:num w:numId="20" w16cid:durableId="449596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1838BAC7-5804-43D1-84D1-59154FA8A178},{CA5D01D2-421F-4F5D-8E1A-A951884A2201}"/>
  </w:docVars>
  <w:rsids>
    <w:rsidRoot w:val="00E00D28"/>
    <w:rsid w:val="00034012"/>
    <w:rsid w:val="00522FD9"/>
    <w:rsid w:val="00E00D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5683D-75A2-4791-A805-859DCD93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2890</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S2229</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S2229</dc:title>
  <dc:subject>S2229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2011-12-01T14:14:00Z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Jämlik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Louise Malmström (S)</vt:lpwstr>
  </property>
  <property fmtid="{D5CDD505-2E9C-101B-9397-08002B2CF9AE}" pid="26" name="MotionarLista">
    <vt:lpwstr>Bergman, Håkan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20112012000000000083000022290069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{4EA4642A-6477-4BB1-82CD-C6E5BE0B08F4}</vt:lpwstr>
  </property>
  <property fmtid="{D5CDD505-2E9C-101B-9397-08002B2CF9AE}" pid="53" name="Överföringar">
    <vt:i4>0</vt:i4>
  </property>
  <property fmtid="{D5CDD505-2E9C-101B-9397-08002B2CF9AE}" pid="54" name="Checksum">
    <vt:lpwstr>*1009433401810*</vt:lpwstr>
  </property>
  <property fmtid="{D5CDD505-2E9C-101B-9397-08002B2CF9AE}" pid="55" name="skuggnummer">
    <vt:lpwstr>2311</vt:lpwstr>
  </property>
  <property fmtid="{D5CDD505-2E9C-101B-9397-08002B2CF9AE}" pid="56" name="urixVersion">
    <vt:lpwstr>4.5.0.25</vt:lpwstr>
  </property>
  <property fmtid="{D5CDD505-2E9C-101B-9397-08002B2CF9AE}" pid="57" name="urixOrigin">
    <vt:lpwstr>120510 10:57:59.843</vt:lpwstr>
  </property>
  <property fmtid="{D5CDD505-2E9C-101B-9397-08002B2CF9AE}" pid="58" name="urixGuid">
    <vt:lpwstr>{7E10DA56-0960-46E0-A252-EE27A0E4D9A0}</vt:lpwstr>
  </property>
</Properties>
</file>