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1B16B85B30B4CF098DBAA556AF9CD53"/>
        </w:placeholder>
        <w15:appearance w15:val="hidden"/>
        <w:text/>
      </w:sdtPr>
      <w:sdtEndPr/>
      <w:sdtContent>
        <w:p w:rsidRPr="009B062B" w:rsidR="00AF30DD" w:rsidP="009B062B" w:rsidRDefault="00AF30DD" w14:paraId="35AF257A" w14:textId="77777777">
          <w:pPr>
            <w:pStyle w:val="RubrikFrslagTIllRiksdagsbeslut"/>
          </w:pPr>
          <w:r w:rsidRPr="009B062B">
            <w:t>Förslag till riksdagsbeslut</w:t>
          </w:r>
        </w:p>
      </w:sdtContent>
    </w:sdt>
    <w:sdt>
      <w:sdtPr>
        <w:alias w:val="Yrkande 1"/>
        <w:tag w:val="14ce8b36-12df-4d6f-809d-e63bd31f0e70"/>
        <w:id w:val="1422835927"/>
        <w:lock w:val="sdtLocked"/>
      </w:sdtPr>
      <w:sdtEndPr/>
      <w:sdtContent>
        <w:p w:rsidR="003D2545" w:rsidRDefault="00F30C06" w14:paraId="0C2A973A" w14:textId="79D40178">
          <w:pPr>
            <w:pStyle w:val="Frslagstext"/>
            <w:numPr>
              <w:ilvl w:val="0"/>
              <w:numId w:val="0"/>
            </w:numPr>
          </w:pPr>
          <w:r w:rsidRPr="00F30C06">
            <w:t xml:space="preserve">Riksdagen antar 10 kap. 4 § regeringens förslag till lag om ändring i brottsbalken med den ändringen att orden ”fängelse i högst ett år” i första stycket ska bytas ut mot ”fängelse i högst två år”. </w:t>
          </w:r>
        </w:p>
      </w:sdtContent>
    </w:sdt>
    <w:p w:rsidRPr="009B062B" w:rsidR="00AF30DD" w:rsidP="009B062B" w:rsidRDefault="000156D9" w14:paraId="1CE1D8F0" w14:textId="77777777">
      <w:pPr>
        <w:pStyle w:val="Rubrik1"/>
      </w:pPr>
      <w:bookmarkStart w:name="MotionsStart" w:id="0"/>
      <w:bookmarkEnd w:id="0"/>
      <w:r w:rsidRPr="009B062B">
        <w:t>Motivering</w:t>
      </w:r>
    </w:p>
    <w:p w:rsidR="00F006A5" w:rsidP="00F006A5" w:rsidRDefault="00F006A5" w14:paraId="1F4C2942" w14:textId="77777777">
      <w:pPr>
        <w:pStyle w:val="Normalutanindragellerluft"/>
      </w:pPr>
      <w:r>
        <w:t>Sverigedemokraterna ser ett växande problem med oseriösa företag som utnyttjar reglerna genom bedrägerier med s.k. bluffakturor och ställer sig därmed positiva till införandet av en ny brottsbestämmelse, grovt fordringsbedrägeri, med syftet att leda till minskad brottslighet.</w:t>
      </w:r>
    </w:p>
    <w:p w:rsidRPr="006778A6" w:rsidR="00F006A5" w:rsidP="006778A6" w:rsidRDefault="006778A6" w14:paraId="353DACBB" w14:textId="1C31C27C">
      <w:r w:rsidRPr="006778A6">
        <w:t>I</w:t>
      </w:r>
      <w:r w:rsidRPr="006778A6" w:rsidR="00F006A5">
        <w:t>nom flera områden i</w:t>
      </w:r>
      <w:r w:rsidRPr="006778A6">
        <w:t xml:space="preserve"> </w:t>
      </w:r>
      <w:r w:rsidRPr="006778A6" w:rsidR="00F006A5">
        <w:t>dag i Sverige ligger nivåerna på straffen klart under vad som kan motiveras utifrån brottens allvar.</w:t>
      </w:r>
      <w:r>
        <w:t xml:space="preserve"> Sverigedemokraterna anser därför</w:t>
      </w:r>
      <w:r w:rsidRPr="006778A6" w:rsidR="00F006A5">
        <w:t xml:space="preserve"> att det är positivt att straffskalorna för flertalet förmögenhetsbrott </w:t>
      </w:r>
      <w:r w:rsidRPr="006778A6" w:rsidR="00F006A5">
        <w:lastRenderedPageBreak/>
        <w:t>skärps, bl.a. genom att fängelse introduceras som minimistraff för flertalet brott men även att straffmaximum skärps i vissa fall.</w:t>
      </w:r>
    </w:p>
    <w:p w:rsidRPr="006778A6" w:rsidR="00093F48" w:rsidP="006778A6" w:rsidRDefault="00F006A5" w14:paraId="30F909F6" w14:textId="38D250D5">
      <w:r w:rsidRPr="006778A6">
        <w:t>Regeringen har dock inte på ett tillfredsställande sätt motiverat varför överlappningsproblemet skulle medföra att straffmaximum för normalgraden av olovligt förfogande ska halveras från fängelse i två</w:t>
      </w:r>
      <w:r w:rsidR="006778A6">
        <w:t xml:space="preserve"> år till fängelse i ett år.</w:t>
      </w:r>
      <w:r w:rsidRPr="006778A6">
        <w:t xml:space="preserve"> Sverigedemokraterna ställer sig kritiska till den specifika delen av förslaget.</w:t>
      </w:r>
    </w:p>
    <w:p w:rsidRPr="00F006A5" w:rsidR="00F006A5" w:rsidP="00F006A5" w:rsidRDefault="00F006A5" w14:paraId="5FE09870" w14:textId="77777777">
      <w:bookmarkStart w:name="_GoBack" w:id="1"/>
      <w:bookmarkEnd w:id="1"/>
    </w:p>
    <w:sdt>
      <w:sdtPr>
        <w:alias w:val="CC_Underskrifter"/>
        <w:tag w:val="CC_Underskrifter"/>
        <w:id w:val="583496634"/>
        <w:lock w:val="sdtContentLocked"/>
        <w:placeholder>
          <w:docPart w:val="F1B0D418C71F42F2AD4C29A58B4CEEAD"/>
        </w:placeholder>
        <w15:appearance w15:val="hidden"/>
      </w:sdtPr>
      <w:sdtEndPr>
        <w:rPr>
          <w:i/>
          <w:noProof/>
        </w:rPr>
      </w:sdtEndPr>
      <w:sdtContent>
        <w:p w:rsidR="00AD28F9" w:rsidP="005D725C" w:rsidRDefault="006778A6" w14:paraId="4644EC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4801AC" w:rsidP="007E0C6D" w:rsidRDefault="004801AC" w14:paraId="2C41C7D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7B2FB" w14:textId="77777777" w:rsidR="00F006A5" w:rsidRDefault="00F006A5" w:rsidP="000C1CAD">
      <w:pPr>
        <w:spacing w:line="240" w:lineRule="auto"/>
      </w:pPr>
      <w:r>
        <w:separator/>
      </w:r>
    </w:p>
  </w:endnote>
  <w:endnote w:type="continuationSeparator" w:id="0">
    <w:p w14:paraId="1C6A02AE" w14:textId="77777777" w:rsidR="00F006A5" w:rsidRDefault="00F00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C53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7B9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78A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FDF6D" w14:textId="77777777" w:rsidR="00F006A5" w:rsidRDefault="00F006A5" w:rsidP="000C1CAD">
      <w:pPr>
        <w:spacing w:line="240" w:lineRule="auto"/>
      </w:pPr>
      <w:r>
        <w:separator/>
      </w:r>
    </w:p>
  </w:footnote>
  <w:footnote w:type="continuationSeparator" w:id="0">
    <w:p w14:paraId="17AB4F23" w14:textId="77777777" w:rsidR="00F006A5" w:rsidRDefault="00F006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74C5F4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78A6" w14:paraId="27ACE623" w14:textId="77777777">
                          <w:pPr>
                            <w:jc w:val="right"/>
                          </w:pPr>
                          <w:sdt>
                            <w:sdtPr>
                              <w:alias w:val="CC_Noformat_Partikod"/>
                              <w:tag w:val="CC_Noformat_Partikod"/>
                              <w:id w:val="-53464382"/>
                              <w:placeholder>
                                <w:docPart w:val="019FD6BF2ADF438DAE7B18A31CC2710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14D6187E08004171B632769A1B80486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78A6" w14:paraId="27ACE623" w14:textId="77777777">
                    <w:pPr>
                      <w:jc w:val="right"/>
                    </w:pPr>
                    <w:sdt>
                      <w:sdtPr>
                        <w:alias w:val="CC_Noformat_Partikod"/>
                        <w:tag w:val="CC_Noformat_Partikod"/>
                        <w:id w:val="-53464382"/>
                        <w:placeholder>
                          <w:docPart w:val="019FD6BF2ADF438DAE7B18A31CC27106"/>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14D6187E08004171B632769A1B80486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F058A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778A6" w14:paraId="58619006" w14:textId="77777777">
    <w:pPr>
      <w:jc w:val="right"/>
    </w:pPr>
    <w:sdt>
      <w:sdtPr>
        <w:alias w:val="CC_Noformat_Partikod"/>
        <w:tag w:val="CC_Noformat_Partikod"/>
        <w:id w:val="559911109"/>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1DF0F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778A6" w14:paraId="23E1E329"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778A6" w14:paraId="660838A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6778A6" w14:paraId="539D1D5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78A6" w14:paraId="4D7BA5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:3700</w:t>
        </w:r>
      </w:sdtContent>
    </w:sdt>
  </w:p>
  <w:p w:rsidR="004F35FE" w:rsidP="00E03A3D" w:rsidRDefault="006778A6" w14:paraId="1B932027" w14:textId="77777777">
    <w:pPr>
      <w:pStyle w:val="Motionr"/>
    </w:pPr>
    <w:sdt>
      <w:sdtPr>
        <w:alias w:val="CC_Noformat_Avtext"/>
        <w:tag w:val="CC_Noformat_Avtext"/>
        <w:id w:val="-2020768203"/>
        <w:lock w:val="sdtContentLocked"/>
        <w15:appearance w15:val="hidden"/>
        <w:text/>
      </w:sdtPr>
      <w:sdtEndPr/>
      <w:sdtContent>
        <w:r>
          <w:t>av Adam Marttinen (SD)</w:t>
        </w:r>
      </w:sdtContent>
    </w:sdt>
  </w:p>
  <w:sdt>
    <w:sdtPr>
      <w:alias w:val="CC_Noformat_Rubtext"/>
      <w:tag w:val="CC_Noformat_Rubtext"/>
      <w:id w:val="-218060500"/>
      <w:lock w:val="sdtLocked"/>
      <w15:appearance w15:val="hidden"/>
      <w:text/>
    </w:sdtPr>
    <w:sdtEndPr/>
    <w:sdtContent>
      <w:p w:rsidR="004F35FE" w:rsidP="00283E0F" w:rsidRDefault="00F006A5" w14:paraId="76454ABC" w14:textId="77777777">
        <w:pPr>
          <w:pStyle w:val="FSHRub2"/>
        </w:pPr>
        <w:r>
          <w:t>med anledning av prop. 2016/17:131 Grovt fordringsbedrägeri och andra förmögenhetsbrott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5B5114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06A5"/>
    <w:rsid w:val="000014AF"/>
    <w:rsid w:val="000030B6"/>
    <w:rsid w:val="00003CCB"/>
    <w:rsid w:val="00004250"/>
    <w:rsid w:val="00006BF0"/>
    <w:rsid w:val="0000725F"/>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2545"/>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D725C"/>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8A6"/>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4632"/>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3E72"/>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A29"/>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6A5"/>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06"/>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7B1A7EC4-0954-4240-AA97-8BCFC01E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B16B85B30B4CF098DBAA556AF9CD53"/>
        <w:category>
          <w:name w:val="Allmänt"/>
          <w:gallery w:val="placeholder"/>
        </w:category>
        <w:types>
          <w:type w:val="bbPlcHdr"/>
        </w:types>
        <w:behaviors>
          <w:behavior w:val="content"/>
        </w:behaviors>
        <w:guid w:val="{2E09CD3D-C1E0-4D41-BC19-C0869608E332}"/>
      </w:docPartPr>
      <w:docPartBody>
        <w:p w:rsidR="009D1643" w:rsidRDefault="009D1643">
          <w:pPr>
            <w:pStyle w:val="C1B16B85B30B4CF098DBAA556AF9CD53"/>
          </w:pPr>
          <w:r w:rsidRPr="009A726D">
            <w:rPr>
              <w:rStyle w:val="Platshllartext"/>
            </w:rPr>
            <w:t>Klicka här för att ange text.</w:t>
          </w:r>
        </w:p>
      </w:docPartBody>
    </w:docPart>
    <w:docPart>
      <w:docPartPr>
        <w:name w:val="F1B0D418C71F42F2AD4C29A58B4CEEAD"/>
        <w:category>
          <w:name w:val="Allmänt"/>
          <w:gallery w:val="placeholder"/>
        </w:category>
        <w:types>
          <w:type w:val="bbPlcHdr"/>
        </w:types>
        <w:behaviors>
          <w:behavior w:val="content"/>
        </w:behaviors>
        <w:guid w:val="{8F76BC37-A5D3-4F9A-87FF-5A0B1CA68713}"/>
      </w:docPartPr>
      <w:docPartBody>
        <w:p w:rsidR="009D1643" w:rsidRDefault="009D1643">
          <w:pPr>
            <w:pStyle w:val="F1B0D418C71F42F2AD4C29A58B4CEEAD"/>
          </w:pPr>
          <w:r w:rsidRPr="002551EA">
            <w:rPr>
              <w:rStyle w:val="Platshllartext"/>
              <w:color w:val="808080" w:themeColor="background1" w:themeShade="80"/>
            </w:rPr>
            <w:t>[Motionärernas namn]</w:t>
          </w:r>
        </w:p>
      </w:docPartBody>
    </w:docPart>
    <w:docPart>
      <w:docPartPr>
        <w:name w:val="019FD6BF2ADF438DAE7B18A31CC27106"/>
        <w:category>
          <w:name w:val="Allmänt"/>
          <w:gallery w:val="placeholder"/>
        </w:category>
        <w:types>
          <w:type w:val="bbPlcHdr"/>
        </w:types>
        <w:behaviors>
          <w:behavior w:val="content"/>
        </w:behaviors>
        <w:guid w:val="{0C28BCCC-AA53-4685-82E7-EE8850237AEB}"/>
      </w:docPartPr>
      <w:docPartBody>
        <w:p w:rsidR="009D1643" w:rsidRDefault="009D1643">
          <w:pPr>
            <w:pStyle w:val="019FD6BF2ADF438DAE7B18A31CC27106"/>
          </w:pPr>
          <w:r>
            <w:rPr>
              <w:rStyle w:val="Platshllartext"/>
            </w:rPr>
            <w:t xml:space="preserve"> </w:t>
          </w:r>
        </w:p>
      </w:docPartBody>
    </w:docPart>
    <w:docPart>
      <w:docPartPr>
        <w:name w:val="14D6187E08004171B632769A1B804860"/>
        <w:category>
          <w:name w:val="Allmänt"/>
          <w:gallery w:val="placeholder"/>
        </w:category>
        <w:types>
          <w:type w:val="bbPlcHdr"/>
        </w:types>
        <w:behaviors>
          <w:behavior w:val="content"/>
        </w:behaviors>
        <w:guid w:val="{E7CAA885-3686-4CE5-981E-A7D731634DE6}"/>
      </w:docPartPr>
      <w:docPartBody>
        <w:p w:rsidR="009D1643" w:rsidRDefault="009D1643">
          <w:pPr>
            <w:pStyle w:val="14D6187E08004171B632769A1B8048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43"/>
    <w:rsid w:val="009D16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B16B85B30B4CF098DBAA556AF9CD53">
    <w:name w:val="C1B16B85B30B4CF098DBAA556AF9CD53"/>
  </w:style>
  <w:style w:type="paragraph" w:customStyle="1" w:styleId="622DDBAA51F949E3BABA69885BE15ABD">
    <w:name w:val="622DDBAA51F949E3BABA69885BE15ABD"/>
  </w:style>
  <w:style w:type="paragraph" w:customStyle="1" w:styleId="4A56C7A11B304715ADBDA5E5AB82B2B0">
    <w:name w:val="4A56C7A11B304715ADBDA5E5AB82B2B0"/>
  </w:style>
  <w:style w:type="paragraph" w:customStyle="1" w:styleId="F1B0D418C71F42F2AD4C29A58B4CEEAD">
    <w:name w:val="F1B0D418C71F42F2AD4C29A58B4CEEAD"/>
  </w:style>
  <w:style w:type="paragraph" w:customStyle="1" w:styleId="019FD6BF2ADF438DAE7B18A31CC27106">
    <w:name w:val="019FD6BF2ADF438DAE7B18A31CC27106"/>
  </w:style>
  <w:style w:type="paragraph" w:customStyle="1" w:styleId="14D6187E08004171B632769A1B804860">
    <w:name w:val="14D6187E08004171B632769A1B804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10276</RubrikLookup>
    <MotionGuid xmlns="00d11361-0b92-4bae-a181-288d6a55b763">bf0e4a96-43e7-4155-b290-97ee19155eaa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654A0-F4EA-456B-A146-DCA4FAF88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40FD8-C6F5-4DC0-9700-FD7EEA3C904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0A84BC5-3CC4-4AA7-89D3-37F1F29AB9E1}">
  <ds:schemaRefs>
    <ds:schemaRef ds:uri="http://schemas.riksdagen.se/motion"/>
  </ds:schemaRefs>
</ds:datastoreItem>
</file>

<file path=customXml/itemProps5.xml><?xml version="1.0" encoding="utf-8"?>
<ds:datastoreItem xmlns:ds="http://schemas.openxmlformats.org/officeDocument/2006/customXml" ds:itemID="{E905E24C-FB43-49A6-8E5D-EE27CC07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173</Words>
  <Characters>1039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med anledning av prop  2016 17 131 Grovt fordringsbedrägeri och andra förmögenhetsbrott</vt:lpstr>
      <vt:lpstr/>
    </vt:vector>
  </TitlesOfParts>
  <Company>Sveriges riksdag</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med anledning av prop  2016 17 131 Grovt fordringsbedrägeri och andra förmögenhetsbrott</dc:title>
  <dc:subject/>
  <dc:creator>Mats Carlstedt</dc:creator>
  <cp:keywords/>
  <dc:description/>
  <cp:lastModifiedBy>Kerstin Carlqvist</cp:lastModifiedBy>
  <cp:revision>5</cp:revision>
  <cp:lastPrinted>2017-04-13T08:07:00Z</cp:lastPrinted>
  <dcterms:created xsi:type="dcterms:W3CDTF">2017-04-05T15:06:00Z</dcterms:created>
  <dcterms:modified xsi:type="dcterms:W3CDTF">2017-04-13T08:07:00Z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*T8355AF03FFDA*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https://filur.riksdagen.se/drop/DropOffLibrary/T8355AF03FFDA.docx</vt:lpwstr>
  </property>
  <property fmtid="{D5CDD505-2E9C-101B-9397-08002B2CF9AE}" pid="13" name="RevisionsOn">
    <vt:lpwstr>1</vt:lpwstr>
  </property>
</Properties>
</file>