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C53" w:rsidRPr="00F23C53" w:rsidRDefault="00F23C53">
      <w:pPr>
        <w:pStyle w:val="Frslagsrubrik"/>
      </w:pPr>
      <w:r w:rsidRPr="00F23C53">
        <w:t>Förslag till riksdagsbeslut</w:t>
      </w:r>
    </w:p>
    <w:p w:rsidR="00F23C53" w:rsidRPr="00F23C53" w:rsidRDefault="00F23C53">
      <w:pPr>
        <w:pStyle w:val="Hemstlatt"/>
        <w:numPr>
          <w:ilvl w:val="0"/>
          <w:numId w:val="1"/>
        </w:numPr>
      </w:pPr>
      <w:r w:rsidRPr="00F23C53">
        <w:t>Riksdagen tillkännager för regeringen som sin mening vad som anförs i motionen om införande av ensamståendeins</w:t>
      </w:r>
      <w:r w:rsidRPr="00F23C53">
        <w:t>e</w:t>
      </w:r>
      <w:r w:rsidRPr="00F23C53">
        <w:t>mination i Sverige.</w:t>
      </w:r>
    </w:p>
    <w:p w:rsidR="00F23C53" w:rsidRPr="00F23C53" w:rsidRDefault="00F23C53">
      <w:pPr>
        <w:pStyle w:val="Hemstlatt"/>
        <w:numPr>
          <w:ilvl w:val="0"/>
          <w:numId w:val="1"/>
        </w:numPr>
      </w:pPr>
      <w:r w:rsidRPr="00F23C53">
        <w:t>Riksdagen tillkännager för regeringen som sin mening vad som anförs i motionen om att båda kvinnorna i en lesbisk relation ska ha rätt till insemination.</w:t>
      </w:r>
    </w:p>
    <w:p w:rsidR="00F23C53" w:rsidRPr="00F23C53" w:rsidRDefault="00F23C53">
      <w:pPr>
        <w:pStyle w:val="Hemstlatt"/>
        <w:numPr>
          <w:ilvl w:val="0"/>
          <w:numId w:val="1"/>
        </w:numPr>
      </w:pPr>
      <w:r w:rsidRPr="00F23C53">
        <w:t>Riksdagen tillkännager för regeringen som sin mening vad som anförs i motionen om kostnaderna för insemin</w:t>
      </w:r>
      <w:r w:rsidRPr="00F23C53">
        <w:t>a</w:t>
      </w:r>
      <w:r w:rsidRPr="00F23C53">
        <w:t>tion.</w:t>
      </w:r>
    </w:p>
    <w:p w:rsidR="00F23C53" w:rsidRPr="00F23C53" w:rsidRDefault="00F23C53">
      <w:pPr>
        <w:pStyle w:val="Rubrik1"/>
      </w:pPr>
      <w:r w:rsidRPr="00F23C53">
        <w:t>Motivering</w:t>
      </w:r>
    </w:p>
    <w:p w:rsidR="00F23C53" w:rsidRPr="00F23C53" w:rsidRDefault="00F23C53">
      <w:r w:rsidRPr="00F23C53">
        <w:t>Möjligheten för ensamstående kvinnor att få tillgång till insemination har behandlats vid ett flertal tillfällen i riksdagen. Under allmänna motionstiden hösten 2008 väcktes 21 motioner av ledamöter från sex av de sju riksdagspa</w:t>
      </w:r>
      <w:r w:rsidRPr="00F23C53">
        <w:t>r</w:t>
      </w:r>
      <w:r w:rsidRPr="00F23C53">
        <w:t>tierna. Motionerna avslogs med följande motivering: ”När det gäller frågan om ensamstående kvinnors rätt till assisterad befruktning har utskottet erfarit att regeringen för närvarande analyserar frågan utifrån ett barnperspektiv. I detta arbete läggs särskilt fokus på barnets rätt att få kännedom om sitt biol</w:t>
      </w:r>
      <w:r w:rsidRPr="00F23C53">
        <w:t>o</w:t>
      </w:r>
      <w:r w:rsidRPr="00F23C53">
        <w:t>giska ursprung. Utskottet utgår från att regeringen återkommer till riksdagen i frågan om så erfordras. Riksdagen bör därför inte ta något initiativ.”</w:t>
      </w:r>
    </w:p>
    <w:p w:rsidR="00F23C53" w:rsidRPr="00F23C53" w:rsidRDefault="00F23C53">
      <w:pPr>
        <w:pStyle w:val="Normaltindrag"/>
      </w:pPr>
      <w:r w:rsidRPr="00F23C53">
        <w:t>Ensamståendeadoption är tillåten i Sverige men m</w:t>
      </w:r>
      <w:r w:rsidRPr="00F23C53">
        <w:t>öjligheterna för ensa</w:t>
      </w:r>
      <w:r w:rsidRPr="00F23C53">
        <w:t>m</w:t>
      </w:r>
      <w:r w:rsidRPr="00F23C53">
        <w:t>stående att adoptera är ytterst begränsade. På Adoptionscentrums webbplats stod i december 2008 följande om ensamståendes adoptioner: ”Det är många ensamstående som vill adoptera barn, men Adoptionscentrums möjligheter att hjälpa till är ytterst begränsade. När möjligheterna för ensamstående att ado</w:t>
      </w:r>
      <w:r w:rsidRPr="00F23C53">
        <w:t>p</w:t>
      </w:r>
      <w:r w:rsidRPr="00F23C53">
        <w:t>tera från Kina upphörde, minskade möjligheterna och när nu avtalet mellan Sverige och Vietnam har sagts upp har Adoptionscentrums möjligheter att hjälpa ensamstående att adoptera blivit myc</w:t>
      </w:r>
      <w:r w:rsidRPr="00F23C53">
        <w:t>ket små.”</w:t>
      </w:r>
    </w:p>
    <w:p w:rsidR="00F23C53" w:rsidRPr="00F23C53" w:rsidRDefault="00F23C53">
      <w:pPr>
        <w:pStyle w:val="Normaltindrag"/>
      </w:pPr>
      <w:r w:rsidRPr="00F23C53">
        <w:lastRenderedPageBreak/>
        <w:t>Många kvinnor som fått detta besked väljer i stället att bli gravida genom insemination främst i Danmark. Kostnaden har legat mellan 7 500 och 75 000 kronor beroende på vilken metod som behövt användas och hur många försök det varit frågan om. Hur många barn totalt som fötts i Sverige efter ensamst</w:t>
      </w:r>
      <w:r w:rsidRPr="00F23C53">
        <w:t>å</w:t>
      </w:r>
      <w:r w:rsidRPr="00F23C53">
        <w:t>endeinsemination finns ingen uppgift om.</w:t>
      </w:r>
    </w:p>
    <w:p w:rsidR="00F23C53" w:rsidRPr="00F23C53" w:rsidRDefault="00F23C53">
      <w:pPr>
        <w:pStyle w:val="Normaltindrag"/>
      </w:pPr>
      <w:r w:rsidRPr="00F23C53">
        <w:t xml:space="preserve">Svensk lagstiftning om insemination i parförhållanden ger barnen rätt till att vid lämplig ålder söka sitt biologiska ursprung. Dansk lagstiftning ger inte den möjligheten. Forskning har visat att i Sverige får barnen sällan veta att de tillkommit genom insemination och sin rätt att söka upp sin biologiska far. När det gäller barn som fötts efter ensamståendeinsemination föreligger inte den problematiken. De vet hur de kommit till men har inte möjlighet att i vuxen </w:t>
      </w:r>
      <w:r w:rsidRPr="00F23C53">
        <w:t>ålder ta reda på sitt biologiska ursprung. Det är ett av flera skäl varför Sverige måste godkänna ensamståendeinsemination. Ett annat är att dessa kvinnor visserligen har rätt att adoptera men obetydlig chans att få ett ado</w:t>
      </w:r>
      <w:r w:rsidRPr="00F23C53">
        <w:t>p</w:t>
      </w:r>
      <w:r w:rsidRPr="00F23C53">
        <w:t>tivbarn.</w:t>
      </w:r>
    </w:p>
    <w:p w:rsidR="00F23C53" w:rsidRPr="00F23C53" w:rsidRDefault="00F23C53">
      <w:pPr>
        <w:pStyle w:val="Normaltindrag"/>
      </w:pPr>
      <w:r w:rsidRPr="00F23C53">
        <w:t>Ett skäl mot ensamståendeinsemination som brukar framföras i debatten är att barn har rätt till två föräldrar och att detta ger barnet en ekonomisk, social och rättslig trygghet. Susan Golombok är den forskare som ägnat mest tid åt att studera hur barn till ensamstående föräldra</w:t>
      </w:r>
      <w:r w:rsidRPr="00F23C53">
        <w:t>r har det. Hon konstaterar u</w:t>
      </w:r>
      <w:r w:rsidRPr="00F23C53">
        <w:t>t</w:t>
      </w:r>
      <w:r w:rsidRPr="00F23C53">
        <w:t>ifrån sin forskning att den grupp av ensamstående kvinnor som skaffar barn genom IVF eller insemination är en specifik undergrupp som utifrån en stark vilja att skaffa barn klarar det själva, och hittills har inte några negativa ko</w:t>
      </w:r>
      <w:r w:rsidRPr="00F23C53">
        <w:t>n</w:t>
      </w:r>
      <w:r w:rsidRPr="00F23C53">
        <w:t>sekvenser för barnet kommit i dagen. I en longitudinell studie med 21 ensa</w:t>
      </w:r>
      <w:r w:rsidRPr="00F23C53">
        <w:t>m</w:t>
      </w:r>
      <w:r w:rsidRPr="00F23C53">
        <w:t>stående mammor som blivit gravida efter donatorinsemination kunde till exempel visas att barnen som då var två år hade färre emotionella och betee</w:t>
      </w:r>
      <w:r w:rsidRPr="00F23C53">
        <w:t>n</w:t>
      </w:r>
      <w:r w:rsidRPr="00F23C53">
        <w:t xml:space="preserve">demässiga problem än 46 barn </w:t>
      </w:r>
      <w:r w:rsidRPr="00F23C53">
        <w:t>till gifta kvinnor som genomgått donatorins</w:t>
      </w:r>
      <w:r w:rsidRPr="00F23C53">
        <w:t>e</w:t>
      </w:r>
      <w:r w:rsidRPr="00F23C53">
        <w:t>mination.</w:t>
      </w:r>
    </w:p>
    <w:p w:rsidR="00F23C53" w:rsidRPr="00F23C53" w:rsidRDefault="00F23C53">
      <w:pPr>
        <w:pStyle w:val="Normaltindrag"/>
      </w:pPr>
      <w:r w:rsidRPr="00F23C53">
        <w:t>Vi kan inte finna att det finns några bärande skäl för att fortsätta att neka ensamstående kvinnor att bli gravida och föda barn efter IVF eller insemin</w:t>
      </w:r>
      <w:r w:rsidRPr="00F23C53">
        <w:t>a</w:t>
      </w:r>
      <w:r w:rsidRPr="00F23C53">
        <w:t>tion.</w:t>
      </w:r>
    </w:p>
    <w:p w:rsidR="00F23C53" w:rsidRPr="00F23C53" w:rsidRDefault="00F23C53">
      <w:pPr>
        <w:pStyle w:val="Normaltindrag"/>
      </w:pPr>
      <w:r w:rsidRPr="00F23C53">
        <w:t>För att möjliggöra ensamståendeinsemination bör en ändring införas i 6 kap. Insemination i lagen (2006:351) om genetisk integritet m.m. Det gäller 1 §, 3 § och § 5. Texten skulle kunna lyda som följer:</w:t>
      </w:r>
    </w:p>
    <w:p w:rsidR="00F23C53" w:rsidRPr="00F23C53" w:rsidRDefault="00F23C53">
      <w:r w:rsidRPr="00F23C53">
        <w:t>1 § Insemination får utföras om kvinnan är gift, sambo eller ensamstående. För insemination i parförhållande krävs skriftligt samtycke av maken eller sambon. För ensamståendeinsemination krävs donators skriftliga avsägelse till faderskapet.</w:t>
      </w:r>
    </w:p>
    <w:p w:rsidR="00F23C53" w:rsidRPr="00F23C53" w:rsidRDefault="00F23C53">
      <w:pPr>
        <w:pStyle w:val="Normaltindrag"/>
      </w:pPr>
      <w:r w:rsidRPr="00F23C53">
        <w:t>Av lagen (1994:1117) om registrerat partnerskap följer att vad som i detta kapitel sägs om make också gäller registrerad partner.</w:t>
      </w:r>
    </w:p>
    <w:p w:rsidR="00F23C53" w:rsidRPr="00F23C53" w:rsidRDefault="00F23C53">
      <w:pPr>
        <w:spacing w:before="0"/>
      </w:pPr>
      <w:r w:rsidRPr="00F23C53">
        <w:t>3 § Vid insemination som avses i 2 § skall läkaren pröva om det med hänsyn till makarnas, sambornas eller den ensamstående kvinnans medicinska, ps</w:t>
      </w:r>
      <w:r w:rsidRPr="00F23C53">
        <w:t>y</w:t>
      </w:r>
      <w:r w:rsidRPr="00F23C53">
        <w:t xml:space="preserve">kologiska eller sociala förhållanden är lämpligt att inseminationen äger rum. Inseminationen får utföras endast om det kan antas att det blivande barnet </w:t>
      </w:r>
      <w:r w:rsidRPr="00F23C53">
        <w:rPr>
          <w:spacing w:val="2"/>
        </w:rPr>
        <w:t>kommer att växa upp under goda förhållanden. Vägras insemination, får ma</w:t>
      </w:r>
      <w:r w:rsidRPr="00F23C53">
        <w:t>karna, samborna eller den ensamstående kvinnan begära att Socialstyrelsen prövar frågan.</w:t>
      </w:r>
    </w:p>
    <w:p w:rsidR="00F23C53" w:rsidRPr="00F23C53" w:rsidRDefault="00F23C53">
      <w:pPr>
        <w:spacing w:before="0"/>
      </w:pPr>
      <w:r w:rsidRPr="00F23C53">
        <w:t>5 § Den som har avlats genom insemination med spermier från en man som kvinnan inte är gift eller sambo med eller fötts av ensamstående kvinna efter insemination har, om han eller hon uppnått tillr</w:t>
      </w:r>
      <w:r w:rsidRPr="00F23C53">
        <w:t>äcklig mognad, rätt att ta del av de uppgifter om givaren som antecknats i sjukhusets särskilda journal. Har någon anledning att anta att han eller hon avlats genom sådan insemination, är socialnämnden skyldig att på begäran hjälpa denne att ta reda på om det finns några uppgifter antecknade i en särskild journal.</w:t>
      </w:r>
    </w:p>
    <w:p w:rsidR="00F23C53" w:rsidRPr="00F23C53" w:rsidRDefault="00F23C53">
      <w:r w:rsidRPr="00F23C53">
        <w:rPr>
          <w:spacing w:val="2"/>
        </w:rPr>
        <w:t>I ovan nämnda lag 6 kap. 5 § om insemination ges den som har avlats g</w:t>
      </w:r>
      <w:r w:rsidRPr="00F23C53">
        <w:rPr>
          <w:spacing w:val="2"/>
        </w:rPr>
        <w:t>e</w:t>
      </w:r>
      <w:r w:rsidRPr="00F23C53">
        <w:t>nom insemination möjlighet att söka sitt biologiska ursprung. Den möjligh</w:t>
      </w:r>
      <w:r w:rsidRPr="00F23C53">
        <w:t>e</w:t>
      </w:r>
      <w:r w:rsidRPr="00F23C53">
        <w:t>ten fanns med i den ursprungliga lagen från 1984 (SFS 1984:1140). Dock visar det sig att många av barnen inte kan ta vara på sin rätt eftersom föräl</w:t>
      </w:r>
      <w:r w:rsidRPr="00F23C53">
        <w:t>d</w:t>
      </w:r>
      <w:r w:rsidRPr="00F23C53">
        <w:t>rarna inte berättar för dem hur de kommit till världen.</w:t>
      </w:r>
    </w:p>
    <w:p w:rsidR="00F23C53" w:rsidRPr="00F23C53" w:rsidRDefault="00F23C53">
      <w:pPr>
        <w:pStyle w:val="Rubrik2"/>
      </w:pPr>
      <w:r w:rsidRPr="00F23C53">
        <w:t>Insemination i parförhållanden</w:t>
      </w:r>
    </w:p>
    <w:p w:rsidR="00F23C53" w:rsidRPr="00F23C53" w:rsidRDefault="00F23C53">
      <w:r w:rsidRPr="00F23C53">
        <w:t>Det är stora variationer mellan landstingen när det gäller att möta pars behov av insemination. Kostnaderna kan vara lägre för heterosexuella än för lesbi</w:t>
      </w:r>
      <w:r w:rsidRPr="00F23C53">
        <w:t>s</w:t>
      </w:r>
      <w:r w:rsidRPr="00F23C53">
        <w:t>ka par. Elva av landstingen tillåter insemination för bara den ena kvinnan, fem säger ja till att båda kan erbjudas försök och i ett har frågan inte diskut</w:t>
      </w:r>
      <w:r w:rsidRPr="00F23C53">
        <w:t>e</w:t>
      </w:r>
      <w:r w:rsidRPr="00F23C53">
        <w:t>rats. De avgifter som tas ut varierar starkt från landstingstaxa till 8 000 kronor per försök, till och med högre. Vi anser att båda kvinnorna i ett lesbiskt pa</w:t>
      </w:r>
      <w:r w:rsidRPr="00F23C53">
        <w:t>r</w:t>
      </w:r>
      <w:r w:rsidRPr="00F23C53">
        <w:t>förhållande ska kunna få tillgång till insemination samt att kostnaderna för insemination bör harmoniseras så att skillnaderna mellan landstingen inte är så stora som idag.</w:t>
      </w:r>
    </w:p>
    <w:p w:rsidR="00F23C53" w:rsidRPr="00F23C53" w:rsidRDefault="00F23C53">
      <w:pPr>
        <w:pStyle w:val="Normaltindrag"/>
      </w:pPr>
      <w:r w:rsidRPr="00F23C53">
        <w:t>Mot bakgrund av ovans</w:t>
      </w:r>
      <w:r w:rsidRPr="00F23C53">
        <w:t>tående bör riksdagen behandla denna motion och inte avföra den till förenklad behandling. Alltfler barn föds efter ensamståe</w:t>
      </w:r>
      <w:r w:rsidRPr="00F23C53">
        <w:t>n</w:t>
      </w:r>
      <w:r w:rsidRPr="00F23C53">
        <w:rPr>
          <w:spacing w:val="-2"/>
        </w:rPr>
        <w:t>deinsemination och lagen bör därför ändras. Detta bör riksdagen ge regering</w:t>
      </w:r>
      <w:r w:rsidRPr="00F23C53">
        <w:t>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C53">
        <w:trPr>
          <w:cantSplit/>
        </w:trPr>
        <w:tc>
          <w:tcPr>
            <w:tcW w:w="3046" w:type="dxa"/>
          </w:tcPr>
          <w:p w:rsidR="00F23C53" w:rsidRPr="00F23C53" w:rsidRDefault="00F23C53">
            <w:pPr>
              <w:pStyle w:val="UnderskriftDatum"/>
              <w:spacing w:before="240"/>
            </w:pPr>
            <w:r w:rsidRPr="00F23C53">
              <w:t>Stockholm den 6 oktober 2009</w:t>
            </w:r>
          </w:p>
        </w:tc>
        <w:tc>
          <w:tcPr>
            <w:tcW w:w="3047" w:type="dxa"/>
          </w:tcPr>
          <w:p w:rsidR="00F23C53" w:rsidRPr="00F23C53" w:rsidRDefault="00F23C53">
            <w:pPr>
              <w:pStyle w:val="Underskrifter"/>
              <w:spacing w:before="240"/>
            </w:pPr>
          </w:p>
        </w:tc>
      </w:tr>
      <w:tr w:rsidR="00000000" w:rsidRPr="00F23C53">
        <w:trPr>
          <w:cantSplit/>
        </w:trPr>
        <w:tc>
          <w:tcPr>
            <w:tcW w:w="3046" w:type="dxa"/>
          </w:tcPr>
          <w:p w:rsidR="00F23C53" w:rsidRPr="00F23C53" w:rsidRDefault="00F23C53">
            <w:pPr>
              <w:pStyle w:val="Underskrifter"/>
            </w:pPr>
            <w:r w:rsidRPr="00F23C53">
              <w:t>Birgitta Ohlsson (fp)</w:t>
            </w:r>
          </w:p>
        </w:tc>
        <w:tc>
          <w:tcPr>
            <w:tcW w:w="3046" w:type="dxa"/>
          </w:tcPr>
          <w:p w:rsidR="00F23C53" w:rsidRPr="00F23C53" w:rsidRDefault="00F23C53">
            <w:pPr>
              <w:pStyle w:val="Underskrifter"/>
            </w:pPr>
            <w:r w:rsidRPr="00F23C53">
              <w:t>Tina Acketoft (fp)</w:t>
            </w:r>
          </w:p>
        </w:tc>
      </w:tr>
    </w:tbl>
    <w:p w:rsidR="00F23C53" w:rsidRPr="00F23C53" w:rsidRDefault="00F23C53">
      <w:pPr>
        <w:pStyle w:val="Normaltindrag"/>
      </w:pPr>
    </w:p>
    <w:sectPr w:rsidR="00000000" w:rsidRPr="00F23C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C53" w:rsidRPr="00F23C53" w:rsidRDefault="00F23C53">
      <w:r w:rsidRPr="00F23C53">
        <w:separator/>
      </w:r>
    </w:p>
  </w:endnote>
  <w:endnote w:type="continuationSeparator" w:id="0">
    <w:p w:rsidR="00F23C53" w:rsidRPr="00F23C53" w:rsidRDefault="00F23C53">
      <w:r w:rsidRPr="00F23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Sidfot"/>
    </w:pPr>
    <w:r w:rsidRPr="00F23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366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53" w:rsidRDefault="00F23C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C53" w:rsidRDefault="00F23C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Sidfot"/>
    </w:pPr>
    <w:r w:rsidRPr="00F23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978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53" w:rsidRDefault="00F23C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C53" w:rsidRDefault="00F23C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Sidfot"/>
    </w:pPr>
    <w:r w:rsidRPr="00F23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616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53" w:rsidRDefault="00F23C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C53" w:rsidRDefault="00F23C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C53" w:rsidRPr="00F23C53" w:rsidRDefault="00F23C53">
      <w:r w:rsidRPr="00F23C53">
        <w:separator/>
      </w:r>
    </w:p>
  </w:footnote>
  <w:footnote w:type="continuationSeparator" w:id="0">
    <w:p w:rsidR="00F23C53" w:rsidRPr="00F23C53" w:rsidRDefault="00F23C53">
      <w:r w:rsidRPr="00F23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Sidhuvud"/>
    </w:pPr>
    <w:r w:rsidRPr="00F23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241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53" w:rsidRDefault="00F23C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C53" w:rsidRDefault="00F23C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Sidhuvud"/>
    </w:pPr>
    <w:r w:rsidRPr="00F23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393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53" w:rsidRDefault="00F23C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C53" w:rsidRDefault="00F23C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C53" w:rsidRPr="00F23C53" w:rsidRDefault="00F23C53">
    <w:pPr>
      <w:pStyle w:val="FSHNormal"/>
      <w:tabs>
        <w:tab w:val="right" w:pos="5840"/>
      </w:tabs>
    </w:pPr>
    <w:r w:rsidRPr="00F23C53">
      <w:br/>
    </w:r>
    <w:r w:rsidRPr="00F23C53">
      <w:fldChar w:fldCharType="begin" w:fldLock="1"/>
    </w:r>
    <w:r w:rsidRPr="00F23C53">
      <w:instrText xml:space="preserve"> DOCPROPERTY</w:instrText>
    </w:r>
    <w:r w:rsidRPr="00F23C53">
      <w:rPr>
        <w:sz w:val="18"/>
      </w:rPr>
      <w:instrText xml:space="preserve"> "YearUser" *\charformat </w:instrText>
    </w:r>
    <w:r w:rsidRPr="00F23C53">
      <w:fldChar w:fldCharType="separate"/>
    </w:r>
    <w:r w:rsidRPr="00F23C53">
      <w:t>2009/10</w:t>
    </w:r>
    <w:r w:rsidRPr="00F23C53">
      <w:fldChar w:fldCharType="end"/>
    </w:r>
    <w:r w:rsidRPr="00F23C53">
      <w:t xml:space="preserve"> </w:t>
    </w:r>
    <w:r w:rsidRPr="00F23C53">
      <w:tab/>
      <w:t xml:space="preserve">mnr: </w:t>
    </w:r>
    <w:r w:rsidRPr="00F23C53">
      <w:fldChar w:fldCharType="begin" w:fldLock="1"/>
    </w:r>
    <w:r w:rsidRPr="00F23C53">
      <w:instrText xml:space="preserve"> DOCPROPERTY</w:instrText>
    </w:r>
    <w:r w:rsidRPr="00F23C53">
      <w:rPr>
        <w:sz w:val="18"/>
      </w:rPr>
      <w:instrText xml:space="preserve"> "Motionsnummer" *\charformat </w:instrText>
    </w:r>
    <w:r w:rsidRPr="00F23C53">
      <w:fldChar w:fldCharType="separate"/>
    </w:r>
    <w:r w:rsidRPr="00F23C53">
      <w:t>So646</w:t>
    </w:r>
    <w:r w:rsidRPr="00F23C53">
      <w:fldChar w:fldCharType="end"/>
    </w:r>
    <w:r w:rsidRPr="00F23C53">
      <w:br/>
    </w:r>
    <w:r w:rsidRPr="00F23C53">
      <w:fldChar w:fldCharType="begin" w:fldLock="1"/>
    </w:r>
    <w:r w:rsidRPr="00F23C53">
      <w:instrText xml:space="preserve"> DOCPROPERTY</w:instrText>
    </w:r>
    <w:r w:rsidRPr="00F23C53">
      <w:rPr>
        <w:sz w:val="18"/>
      </w:rPr>
      <w:instrText xml:space="preserve"> "Samling" *\charformat </w:instrText>
    </w:r>
    <w:r w:rsidRPr="00F23C53">
      <w:fldChar w:fldCharType="end"/>
    </w:r>
    <w:r w:rsidRPr="00F23C53">
      <w:tab/>
      <w:t xml:space="preserve">pnr: </w:t>
    </w:r>
    <w:r w:rsidRPr="00F23C53">
      <w:fldChar w:fldCharType="begin" w:fldLock="1"/>
    </w:r>
    <w:r w:rsidRPr="00F23C53">
      <w:instrText xml:space="preserve"> DOCPROPERTY</w:instrText>
    </w:r>
    <w:r w:rsidRPr="00F23C53">
      <w:rPr>
        <w:sz w:val="18"/>
      </w:rPr>
      <w:instrText xml:space="preserve"> "Partinummer" *\charformat </w:instrText>
    </w:r>
    <w:r w:rsidRPr="00F23C53">
      <w:fldChar w:fldCharType="separate"/>
    </w:r>
    <w:r w:rsidRPr="00F23C53">
      <w:t>fp1282</w:t>
    </w:r>
    <w:r w:rsidRPr="00F23C53">
      <w:fldChar w:fldCharType="end"/>
    </w:r>
  </w:p>
  <w:p w:rsidR="00F23C53" w:rsidRPr="00F23C53" w:rsidRDefault="00F23C53">
    <w:pPr>
      <w:pStyle w:val="FSHRub1"/>
    </w:pPr>
    <w:r w:rsidRPr="00F23C53">
      <w:t>Motion till riksdagen</w:t>
    </w:r>
    <w:r w:rsidRPr="00F23C53">
      <w:br/>
    </w:r>
    <w:r w:rsidRPr="00F23C53">
      <w:fldChar w:fldCharType="begin" w:fldLock="1"/>
    </w:r>
    <w:r w:rsidRPr="00F23C53">
      <w:instrText xml:space="preserve"> DOCPROPERTY "YearUser" *\charformat </w:instrText>
    </w:r>
    <w:r w:rsidRPr="00F23C53">
      <w:fldChar w:fldCharType="separate"/>
    </w:r>
    <w:r w:rsidRPr="00F23C53">
      <w:t>2009/10</w:t>
    </w:r>
    <w:r w:rsidRPr="00F23C53">
      <w:fldChar w:fldCharType="end"/>
    </w:r>
    <w:r w:rsidRPr="00F23C53">
      <w:t>:</w:t>
    </w:r>
    <w:r w:rsidRPr="00F23C53">
      <w:fldChar w:fldCharType="begin" w:fldLock="1"/>
    </w:r>
    <w:r w:rsidRPr="00F23C53">
      <w:instrText xml:space="preserve"> DOCPROPERTY "Motionsnummer" *\charformat </w:instrText>
    </w:r>
    <w:r w:rsidRPr="00F23C53">
      <w:fldChar w:fldCharType="separate"/>
    </w:r>
    <w:r w:rsidRPr="00F23C53">
      <w:t>So646</w:t>
    </w:r>
    <w:r w:rsidRPr="00F23C53">
      <w:fldChar w:fldCharType="end"/>
    </w:r>
  </w:p>
  <w:p w:rsidR="00F23C53" w:rsidRPr="00F23C53" w:rsidRDefault="00F23C53">
    <w:pPr>
      <w:pStyle w:val="FSHNormalS5"/>
    </w:pPr>
    <w:r w:rsidRPr="00F23C53">
      <w:fldChar w:fldCharType="begin" w:fldLock="1"/>
    </w:r>
    <w:r w:rsidRPr="00F23C53">
      <w:instrText xml:space="preserve"> DOCPROPERTY "MotionarText" *\charformat </w:instrText>
    </w:r>
    <w:r w:rsidRPr="00F23C53">
      <w:fldChar w:fldCharType="separate"/>
    </w:r>
    <w:r w:rsidRPr="00F23C53">
      <w:t>av Birgitta Ohlsson och Tina Acketoft (fp)</w:t>
    </w:r>
    <w:r w:rsidRPr="00F23C53">
      <w:fldChar w:fldCharType="end"/>
    </w:r>
    <w:r w:rsidRPr="00F23C53">
      <w:br/>
    </w:r>
    <w:r w:rsidRPr="00F23C53">
      <w:fldChar w:fldCharType="begin" w:fldLock="1"/>
    </w:r>
    <w:r w:rsidRPr="00F23C53">
      <w:instrText xml:space="preserve"> DOCPROPERTY "SvarFrasKort" *\charformat </w:instrText>
    </w:r>
    <w:r w:rsidRPr="00F23C53">
      <w:fldChar w:fldCharType="end"/>
    </w:r>
  </w:p>
  <w:p w:rsidR="00F23C53" w:rsidRPr="00F23C53" w:rsidRDefault="00F23C53">
    <w:pPr>
      <w:pStyle w:val="FSHTitel"/>
    </w:pPr>
    <w:r w:rsidRPr="00F23C53">
      <w:fldChar w:fldCharType="begin" w:fldLock="1"/>
    </w:r>
    <w:r w:rsidRPr="00F23C53">
      <w:instrText xml:space="preserve"> DOCPROPERTY</w:instrText>
    </w:r>
    <w:r w:rsidRPr="00F23C53">
      <w:rPr>
        <w:sz w:val="18"/>
      </w:rPr>
      <w:instrText xml:space="preserve"> "RubrikSvar" *\charformat </w:instrText>
    </w:r>
    <w:r w:rsidRPr="00F23C53">
      <w:fldChar w:fldCharType="separate"/>
    </w:r>
    <w:r w:rsidRPr="00F23C53">
      <w:t>Insemination till ensamstående</w:t>
    </w:r>
    <w:r w:rsidRPr="00F23C53">
      <w:fldChar w:fldCharType="end"/>
    </w:r>
  </w:p>
  <w:p w:rsidR="00F23C53" w:rsidRPr="00F23C53" w:rsidRDefault="00F23C53">
    <w:pPr>
      <w:pStyle w:val="Normal00"/>
    </w:pPr>
  </w:p>
  <w:p w:rsidR="00F23C53" w:rsidRPr="00F23C53" w:rsidRDefault="00F23C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3365D5"/>
    <w:multiLevelType w:val="hybridMultilevel"/>
    <w:tmpl w:val="07F6E04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55D13FE"/>
    <w:multiLevelType w:val="hybridMultilevel"/>
    <w:tmpl w:val="682E4E3C"/>
    <w:lvl w:ilvl="0" w:tplc="BAA253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A24991"/>
    <w:multiLevelType w:val="hybridMultilevel"/>
    <w:tmpl w:val="2E3648DE"/>
    <w:lvl w:ilvl="0" w:tplc="56C894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1659167">
    <w:abstractNumId w:val="8"/>
  </w:num>
  <w:num w:numId="2" w16cid:durableId="851919069">
    <w:abstractNumId w:val="9"/>
  </w:num>
  <w:num w:numId="3" w16cid:durableId="350762805">
    <w:abstractNumId w:val="8"/>
  </w:num>
  <w:num w:numId="4" w16cid:durableId="778136859">
    <w:abstractNumId w:val="9"/>
  </w:num>
  <w:num w:numId="5" w16cid:durableId="56560036">
    <w:abstractNumId w:val="15"/>
  </w:num>
  <w:num w:numId="6" w16cid:durableId="366832762">
    <w:abstractNumId w:val="10"/>
  </w:num>
  <w:num w:numId="7" w16cid:durableId="1683782422">
    <w:abstractNumId w:val="12"/>
  </w:num>
  <w:num w:numId="8" w16cid:durableId="1134056138">
    <w:abstractNumId w:val="14"/>
  </w:num>
  <w:num w:numId="9" w16cid:durableId="1200244981">
    <w:abstractNumId w:val="8"/>
  </w:num>
  <w:num w:numId="10" w16cid:durableId="847789679">
    <w:abstractNumId w:val="3"/>
  </w:num>
  <w:num w:numId="11" w16cid:durableId="2075543192">
    <w:abstractNumId w:val="2"/>
  </w:num>
  <w:num w:numId="12" w16cid:durableId="1980307993">
    <w:abstractNumId w:val="1"/>
  </w:num>
  <w:num w:numId="13" w16cid:durableId="1412896011">
    <w:abstractNumId w:val="0"/>
  </w:num>
  <w:num w:numId="14" w16cid:durableId="1972132985">
    <w:abstractNumId w:val="9"/>
  </w:num>
  <w:num w:numId="15" w16cid:durableId="1694766583">
    <w:abstractNumId w:val="7"/>
  </w:num>
  <w:num w:numId="16" w16cid:durableId="1515653695">
    <w:abstractNumId w:val="6"/>
  </w:num>
  <w:num w:numId="17" w16cid:durableId="1413966550">
    <w:abstractNumId w:val="5"/>
  </w:num>
  <w:num w:numId="18" w16cid:durableId="1859387623">
    <w:abstractNumId w:val="4"/>
  </w:num>
  <w:num w:numId="19" w16cid:durableId="1402825624">
    <w:abstractNumId w:val="11"/>
  </w:num>
  <w:num w:numId="20" w16cid:durableId="1929121711">
    <w:abstractNumId w:val="13"/>
  </w:num>
  <w:num w:numId="21" w16cid:durableId="1553806509">
    <w:abstractNumId w:val="12"/>
  </w:num>
  <w:num w:numId="22" w16cid:durableId="51316751">
    <w:abstractNumId w:val="10"/>
  </w:num>
  <w:num w:numId="23" w16cid:durableId="1387026216">
    <w:abstractNumId w:val="14"/>
  </w:num>
  <w:num w:numId="24" w16cid:durableId="1602568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DB82EFB4-508D-4498-BDB4-E118C24ADF87}"/>
  </w:docVars>
  <w:rsids>
    <w:rsidRoot w:val="004F2AA4"/>
    <w:rsid w:val="004F2AA4"/>
    <w:rsid w:val="00F23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48A9D7-C66C-42B1-81C7-A1AEC4B4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5619</Characters>
  <Application>Microsoft Office Word</Application>
  <DocSecurity>4</DocSecurity>
  <Lines>102</Lines>
  <Paragraphs>27</Paragraphs>
  <ScaleCrop>false</ScaleCrop>
  <HeadingPairs>
    <vt:vector size="2" baseType="variant">
      <vt:variant>
        <vt:lpstr>Rubrik</vt:lpstr>
      </vt:variant>
      <vt:variant>
        <vt:i4>1</vt:i4>
      </vt:variant>
    </vt:vector>
  </HeadingPairs>
  <TitlesOfParts>
    <vt:vector size="1" baseType="lpstr">
      <vt:lpstr>fp1282</vt:lpstr>
    </vt:vector>
  </TitlesOfParts>
  <Company>Riksdagen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fp1282</dc:title>
  <dc:subject>fp1282</dc:subject>
  <dc:creator>Riksdagen</dc:creator>
  <cp:keywords>Riksdagen</cp:keywords>
  <dc:description>Nya formatmallshantering för förslag+urix bakåtkomp+könamn</dc:description>
  <cp:lastModifiedBy>Lars Brink</cp:lastModifiedBy>
  <cp:revision>2</cp:revision>
  <cp:lastPrinted>2010-02-02T09:06:00Z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till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Tina Acketoft (fp)</vt:lpwstr>
  </property>
  <property fmtid="{D5CDD505-2E9C-101B-9397-08002B2CF9AE}" pid="26" name="MotionarLista">
    <vt:lpwstr>Ohlsson, Birgitta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So646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20092010000001020112000012820069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20092010000001020112000012820069</vt:lpwstr>
  </property>
  <property fmtid="{D5CDD505-2E9C-101B-9397-08002B2CF9AE}" pid="50" name="nummer">
    <vt:lpwstr>646</vt:lpwstr>
  </property>
  <property fmtid="{D5CDD505-2E9C-101B-9397-08002B2CF9AE}" pid="51" name="utskottsbeteckning">
    <vt:lpwstr>So</vt:lpwstr>
  </property>
  <property fmtid="{D5CDD505-2E9C-101B-9397-08002B2CF9AE}" pid="52" name="GlobalUID">
    <vt:lpwstr>{C06390CA-8343-4877-BB5A-2F03806A2B0A}</vt:lpwstr>
  </property>
  <property fmtid="{D5CDD505-2E9C-101B-9397-08002B2CF9AE}" pid="53" name="Överföringar">
    <vt:i4>0</vt:i4>
  </property>
  <property fmtid="{D5CDD505-2E9C-101B-9397-08002B2CF9AE}" pid="54" name="Checksum">
    <vt:lpwstr>*0002036939446*</vt:lpwstr>
  </property>
  <property fmtid="{D5CDD505-2E9C-101B-9397-08002B2CF9AE}" pid="55" name="skuggnummer">
    <vt:lpwstr>3579</vt:lpwstr>
  </property>
  <property fmtid="{D5CDD505-2E9C-101B-9397-08002B2CF9AE}" pid="56" name="urixVersion">
    <vt:lpwstr>4.1.1.6</vt:lpwstr>
  </property>
  <property fmtid="{D5CDD505-2E9C-101B-9397-08002B2CF9AE}" pid="57" name="urixOrigin">
    <vt:lpwstr>100202 10:06:57.171</vt:lpwstr>
  </property>
  <property fmtid="{D5CDD505-2E9C-101B-9397-08002B2CF9AE}" pid="58" name="urixGuid">
    <vt:lpwstr>{B2CDFFC6-976C-4D54-8720-30EEA1345F5E}</vt:lpwstr>
  </property>
</Properties>
</file>