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73D6" w:rsidRPr="00F957E0" w:rsidRDefault="006B73D6">
      <w:pPr>
        <w:pStyle w:val="Hemstlrubrik"/>
      </w:pPr>
      <w:r w:rsidRPr="00F957E0">
        <w:t>Förslag till riksdagsbeslut</w:t>
      </w:r>
    </w:p>
    <w:p w:rsidR="006B73D6" w:rsidRPr="00F957E0" w:rsidRDefault="006B73D6">
      <w:pPr>
        <w:pStyle w:val="Hemstlatt"/>
        <w:ind w:left="0"/>
      </w:pPr>
      <w:r w:rsidRPr="00F957E0">
        <w:t>Riksdagen tillkännager för regeringen som sin mening vad som anförs i motionen om förstärkt skydd för vit</w:t>
      </w:r>
      <w:r w:rsidRPr="00F957E0">
        <w:t>t</w:t>
      </w:r>
      <w:r w:rsidRPr="00F957E0">
        <w:t>nen.</w:t>
      </w:r>
    </w:p>
    <w:p w:rsidR="006B73D6" w:rsidRPr="00F957E0" w:rsidRDefault="006B73D6">
      <w:pPr>
        <w:pStyle w:val="Rubrik1"/>
      </w:pPr>
      <w:r w:rsidRPr="00F957E0">
        <w:t>Motivering</w:t>
      </w:r>
    </w:p>
    <w:p w:rsidR="006B73D6" w:rsidRPr="00F957E0" w:rsidRDefault="006B73D6">
      <w:r w:rsidRPr="00F957E0">
        <w:t>En av de mest grundläggande förutsättningarna för att demokratin ska fungera handlar om att alla är lika inför lagen. För att rättsstaten ska kunna upprätthå</w:t>
      </w:r>
      <w:r w:rsidRPr="00F957E0">
        <w:t>l</w:t>
      </w:r>
      <w:r w:rsidRPr="00F957E0">
        <w:t>la sina principer måste domstolarna kunna döma på rätt grunder och medbo</w:t>
      </w:r>
      <w:r w:rsidRPr="00F957E0">
        <w:t>r</w:t>
      </w:r>
      <w:r w:rsidRPr="00F957E0">
        <w:t>garna måste känna sig trygga i att vittna.</w:t>
      </w:r>
    </w:p>
    <w:p w:rsidR="006B73D6" w:rsidRPr="00F957E0" w:rsidRDefault="006B73D6">
      <w:pPr>
        <w:pStyle w:val="Normaltindrag"/>
      </w:pPr>
      <w:r w:rsidRPr="00F957E0">
        <w:t>De senaste åren har vi sett allt fler exempel på hur vittnen och målsäga</w:t>
      </w:r>
      <w:r w:rsidRPr="00F957E0">
        <w:t>n</w:t>
      </w:r>
      <w:r w:rsidRPr="00F957E0">
        <w:t>den utsatts för våld eller grova hot och därmed känts sig tvingade att dra til</w:t>
      </w:r>
      <w:r w:rsidRPr="00F957E0">
        <w:t>l</w:t>
      </w:r>
      <w:r w:rsidRPr="00F957E0">
        <w:t>baka och ändra i de uppgifter de lämnat till polisen. När uppgifter dras tillb</w:t>
      </w:r>
      <w:r w:rsidRPr="00F957E0">
        <w:t>a</w:t>
      </w:r>
      <w:r w:rsidRPr="00F957E0">
        <w:t>ka faller också ofta tung bevisning för åklagaren och grova brottslingar har därför kunnat gå fria. En utveckling av det här slaget är förödande för hela samhället eftersom själva fundamentet i rättsstaten eroderar. Det minskar medborgarnas tilltro till polis och rättsväsende och skapar en rädsla och otrygghet som på sikt urholkar demokratin.</w:t>
      </w:r>
    </w:p>
    <w:p w:rsidR="006B73D6" w:rsidRPr="00F957E0" w:rsidRDefault="006B73D6">
      <w:pPr>
        <w:pStyle w:val="Normaltindrag"/>
      </w:pPr>
      <w:r w:rsidRPr="00F957E0">
        <w:t xml:space="preserve">För att </w:t>
      </w:r>
      <w:r w:rsidRPr="00F957E0">
        <w:t>vända den negativa utvecklingen måste samhället vidta kraftfulla åtgärder. Det handlar både om att stärka skyddet för vittnen inför, under och efter en rättegång och om att mer effektivt kunna beivra brott som övergrepp i rättssak.</w:t>
      </w:r>
    </w:p>
    <w:p w:rsidR="006B73D6" w:rsidRPr="00F957E0" w:rsidRDefault="006B73D6">
      <w:pPr>
        <w:pStyle w:val="Normaltindrag"/>
      </w:pPr>
      <w:r w:rsidRPr="00F957E0">
        <w:t>De senaste åren har flera olika förslag och perspektiv varit viktiga i deba</w:t>
      </w:r>
      <w:r w:rsidRPr="00F957E0">
        <w:t>t</w:t>
      </w:r>
      <w:r w:rsidRPr="00F957E0">
        <w:t>ten. Det har handlat om allt från att höja minimistraffen för övergrepp i rätt</w:t>
      </w:r>
      <w:r w:rsidRPr="00F957E0">
        <w:t>s</w:t>
      </w:r>
      <w:r w:rsidRPr="00F957E0">
        <w:t>sak till att införa ett system med så kallade kronvittnen, som genom att berätta sanningen och medverka till att andra gärningsmän blir fällda själva kan gå fria från straff eller få en lindrigare påföljd. Starka skäl talar för att regeringen bör samordna detta arbete och återkomma till riksdagen med en sammanhå</w:t>
      </w:r>
      <w:r w:rsidRPr="00F957E0">
        <w:t>l</w:t>
      </w:r>
      <w:r w:rsidRPr="00F957E0">
        <w:t>len strategi för att möta problemen.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57E0">
        <w:trPr>
          <w:cantSplit/>
        </w:trPr>
        <w:tc>
          <w:tcPr>
            <w:tcW w:w="3046" w:type="dxa"/>
          </w:tcPr>
          <w:p w:rsidR="006B73D6" w:rsidRPr="00F957E0" w:rsidRDefault="006B73D6">
            <w:pPr>
              <w:pStyle w:val="UnderskriftDatum"/>
              <w:spacing w:before="240"/>
            </w:pPr>
            <w:r w:rsidRPr="00F957E0">
              <w:lastRenderedPageBreak/>
              <w:t>Stockholm den 4 oktober 2007</w:t>
            </w:r>
          </w:p>
        </w:tc>
        <w:tc>
          <w:tcPr>
            <w:tcW w:w="3047" w:type="dxa"/>
          </w:tcPr>
          <w:p w:rsidR="006B73D6" w:rsidRPr="00F957E0" w:rsidRDefault="006B73D6">
            <w:pPr>
              <w:pStyle w:val="Underskrifter"/>
              <w:spacing w:before="240"/>
            </w:pPr>
          </w:p>
        </w:tc>
      </w:tr>
      <w:tr w:rsidR="00000000" w:rsidRPr="00F957E0">
        <w:trPr>
          <w:cantSplit/>
        </w:trPr>
        <w:tc>
          <w:tcPr>
            <w:tcW w:w="3046" w:type="dxa"/>
          </w:tcPr>
          <w:p w:rsidR="006B73D6" w:rsidRPr="00F957E0" w:rsidRDefault="006B73D6">
            <w:pPr>
              <w:pStyle w:val="Underskrifter"/>
            </w:pPr>
            <w:r w:rsidRPr="00F957E0">
              <w:t>Oskar Öholm (m)</w:t>
            </w:r>
          </w:p>
        </w:tc>
        <w:tc>
          <w:tcPr>
            <w:tcW w:w="3046" w:type="dxa"/>
          </w:tcPr>
          <w:p w:rsidR="006B73D6" w:rsidRPr="00F957E0" w:rsidRDefault="006B73D6">
            <w:pPr>
              <w:pStyle w:val="Underskrifter"/>
            </w:pPr>
          </w:p>
        </w:tc>
      </w:tr>
    </w:tbl>
    <w:p w:rsidR="006B73D6" w:rsidRPr="00F957E0" w:rsidRDefault="006B73D6">
      <w:pPr>
        <w:pStyle w:val="Normaltindrag"/>
      </w:pPr>
    </w:p>
    <w:sectPr w:rsidR="006B73D6" w:rsidRPr="00F957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73D6" w:rsidRPr="00F957E0" w:rsidRDefault="006B73D6">
      <w:r w:rsidRPr="00F957E0">
        <w:separator/>
      </w:r>
    </w:p>
  </w:endnote>
  <w:endnote w:type="continuationSeparator" w:id="0">
    <w:p w:rsidR="006B73D6" w:rsidRPr="00F957E0" w:rsidRDefault="006B73D6">
      <w:r w:rsidRPr="00F957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3D6" w:rsidRPr="00F957E0" w:rsidRDefault="00F957E0">
    <w:pPr>
      <w:pStyle w:val="Sidfot"/>
    </w:pPr>
    <w:r w:rsidRPr="00F957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77639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3D6" w:rsidRDefault="006B73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73D6" w:rsidRDefault="006B73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3D6" w:rsidRPr="00F957E0" w:rsidRDefault="00F957E0">
    <w:pPr>
      <w:pStyle w:val="Sidfot"/>
    </w:pPr>
    <w:r w:rsidRPr="00F957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44065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3D6" w:rsidRDefault="006B73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73D6" w:rsidRDefault="006B73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3D6" w:rsidRPr="00F957E0" w:rsidRDefault="00F957E0">
    <w:pPr>
      <w:pStyle w:val="Sidfot"/>
    </w:pPr>
    <w:r w:rsidRPr="00F957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4690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3D6" w:rsidRDefault="006B73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73D6" w:rsidRDefault="006B73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73D6" w:rsidRPr="00F957E0" w:rsidRDefault="006B73D6">
      <w:r w:rsidRPr="00F957E0">
        <w:separator/>
      </w:r>
    </w:p>
  </w:footnote>
  <w:footnote w:type="continuationSeparator" w:id="0">
    <w:p w:rsidR="006B73D6" w:rsidRPr="00F957E0" w:rsidRDefault="006B73D6">
      <w:r w:rsidRPr="00F957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3D6" w:rsidRPr="00F957E0" w:rsidRDefault="00F957E0">
    <w:pPr>
      <w:pStyle w:val="Sidhuvud"/>
    </w:pPr>
    <w:r w:rsidRPr="00F957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84988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3D6" w:rsidRDefault="006B73D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73D6" w:rsidRDefault="006B73D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3D6" w:rsidRPr="00F957E0" w:rsidRDefault="00F957E0">
    <w:pPr>
      <w:pStyle w:val="Sidhuvud"/>
    </w:pPr>
    <w:r w:rsidRPr="00F957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77106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3D6" w:rsidRDefault="006B73D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73D6" w:rsidRDefault="006B73D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3D6" w:rsidRPr="00F957E0" w:rsidRDefault="006B73D6">
    <w:pPr>
      <w:pStyle w:val="FSHNormal"/>
      <w:tabs>
        <w:tab w:val="right" w:pos="5840"/>
      </w:tabs>
    </w:pPr>
    <w:r w:rsidRPr="00F957E0">
      <w:br/>
    </w:r>
    <w:r w:rsidRPr="00F957E0">
      <w:fldChar w:fldCharType="begin" w:fldLock="1"/>
    </w:r>
    <w:r w:rsidRPr="00F957E0">
      <w:instrText xml:space="preserve"> DOCPROPERTY</w:instrText>
    </w:r>
    <w:r w:rsidRPr="00F957E0">
      <w:rPr>
        <w:sz w:val="18"/>
      </w:rPr>
      <w:instrText xml:space="preserve"> "YearUser" *\charformat </w:instrText>
    </w:r>
    <w:r w:rsidRPr="00F957E0">
      <w:fldChar w:fldCharType="separate"/>
    </w:r>
    <w:r w:rsidRPr="00F957E0">
      <w:t>2007/08</w:t>
    </w:r>
    <w:r w:rsidRPr="00F957E0">
      <w:fldChar w:fldCharType="end"/>
    </w:r>
    <w:r w:rsidRPr="00F957E0">
      <w:t xml:space="preserve"> </w:t>
    </w:r>
    <w:r w:rsidRPr="00F957E0">
      <w:tab/>
      <w:t xml:space="preserve">mnr: </w:t>
    </w:r>
    <w:r w:rsidRPr="00F957E0">
      <w:fldChar w:fldCharType="begin" w:fldLock="1"/>
    </w:r>
    <w:r w:rsidRPr="00F957E0">
      <w:instrText xml:space="preserve"> DOCPROPERTY</w:instrText>
    </w:r>
    <w:r w:rsidRPr="00F957E0">
      <w:rPr>
        <w:sz w:val="18"/>
      </w:rPr>
      <w:instrText xml:space="preserve"> "Motionsnummer" *\charformat </w:instrText>
    </w:r>
    <w:r w:rsidRPr="00F957E0">
      <w:fldChar w:fldCharType="separate"/>
    </w:r>
    <w:r w:rsidRPr="00F957E0">
      <w:t>Ju412</w:t>
    </w:r>
    <w:r w:rsidRPr="00F957E0">
      <w:fldChar w:fldCharType="end"/>
    </w:r>
    <w:r w:rsidRPr="00F957E0">
      <w:br/>
    </w:r>
    <w:r w:rsidRPr="00F957E0">
      <w:fldChar w:fldCharType="begin" w:fldLock="1"/>
    </w:r>
    <w:r w:rsidRPr="00F957E0">
      <w:instrText xml:space="preserve"> DOCPROPERTY</w:instrText>
    </w:r>
    <w:r w:rsidRPr="00F957E0">
      <w:rPr>
        <w:sz w:val="18"/>
      </w:rPr>
      <w:instrText xml:space="preserve"> "Samling" *\charformat </w:instrText>
    </w:r>
    <w:r w:rsidRPr="00F957E0">
      <w:fldChar w:fldCharType="end"/>
    </w:r>
    <w:r w:rsidRPr="00F957E0">
      <w:tab/>
      <w:t xml:space="preserve">pnr: </w:t>
    </w:r>
    <w:r w:rsidRPr="00F957E0">
      <w:fldChar w:fldCharType="begin" w:fldLock="1"/>
    </w:r>
    <w:r w:rsidRPr="00F957E0">
      <w:instrText xml:space="preserve"> DOCPROPERTY</w:instrText>
    </w:r>
    <w:r w:rsidRPr="00F957E0">
      <w:rPr>
        <w:sz w:val="18"/>
      </w:rPr>
      <w:instrText xml:space="preserve"> "Partinummer" *\charformat </w:instrText>
    </w:r>
    <w:r w:rsidRPr="00F957E0">
      <w:fldChar w:fldCharType="separate"/>
    </w:r>
    <w:r w:rsidRPr="00F957E0">
      <w:t>m1676</w:t>
    </w:r>
    <w:r w:rsidRPr="00F957E0">
      <w:fldChar w:fldCharType="end"/>
    </w:r>
  </w:p>
  <w:p w:rsidR="006B73D6" w:rsidRPr="00F957E0" w:rsidRDefault="006B73D6">
    <w:pPr>
      <w:pStyle w:val="FSHRub1"/>
    </w:pPr>
    <w:r w:rsidRPr="00F957E0">
      <w:t>Motion till riksdagen</w:t>
    </w:r>
    <w:r w:rsidRPr="00F957E0">
      <w:br/>
    </w:r>
    <w:r w:rsidRPr="00F957E0">
      <w:fldChar w:fldCharType="begin" w:fldLock="1"/>
    </w:r>
    <w:r w:rsidRPr="00F957E0">
      <w:instrText xml:space="preserve"> DOCPROPERTY "YearUser" *\charformat </w:instrText>
    </w:r>
    <w:r w:rsidRPr="00F957E0">
      <w:fldChar w:fldCharType="separate"/>
    </w:r>
    <w:r w:rsidRPr="00F957E0">
      <w:t>2007/08</w:t>
    </w:r>
    <w:r w:rsidRPr="00F957E0">
      <w:fldChar w:fldCharType="end"/>
    </w:r>
    <w:r w:rsidRPr="00F957E0">
      <w:t>:</w:t>
    </w:r>
    <w:r w:rsidRPr="00F957E0">
      <w:fldChar w:fldCharType="begin" w:fldLock="1"/>
    </w:r>
    <w:r w:rsidRPr="00F957E0">
      <w:instrText xml:space="preserve"> DOCPROPERTY "Motionsnummer" *\charformat </w:instrText>
    </w:r>
    <w:r w:rsidRPr="00F957E0">
      <w:fldChar w:fldCharType="separate"/>
    </w:r>
    <w:r w:rsidRPr="00F957E0">
      <w:t>Ju412</w:t>
    </w:r>
    <w:r w:rsidRPr="00F957E0">
      <w:fldChar w:fldCharType="end"/>
    </w:r>
  </w:p>
  <w:p w:rsidR="006B73D6" w:rsidRPr="00F957E0" w:rsidRDefault="006B73D6">
    <w:pPr>
      <w:pStyle w:val="FSHNormalS5"/>
    </w:pPr>
    <w:r w:rsidRPr="00F957E0">
      <w:fldChar w:fldCharType="begin" w:fldLock="1"/>
    </w:r>
    <w:r w:rsidRPr="00F957E0">
      <w:instrText xml:space="preserve"> DOCPROPERTY "MotionarText" *\charformat </w:instrText>
    </w:r>
    <w:r w:rsidRPr="00F957E0">
      <w:fldChar w:fldCharType="separate"/>
    </w:r>
    <w:r w:rsidRPr="00F957E0">
      <w:t>av Oskar Öholm (m)</w:t>
    </w:r>
    <w:r w:rsidRPr="00F957E0">
      <w:fldChar w:fldCharType="end"/>
    </w:r>
    <w:r w:rsidRPr="00F957E0">
      <w:br/>
    </w:r>
    <w:r w:rsidRPr="00F957E0">
      <w:fldChar w:fldCharType="begin" w:fldLock="1"/>
    </w:r>
    <w:r w:rsidRPr="00F957E0">
      <w:instrText xml:space="preserve"> DOCPROPERTY "SvarFrasKort" *\charformat </w:instrText>
    </w:r>
    <w:r w:rsidRPr="00F957E0">
      <w:fldChar w:fldCharType="end"/>
    </w:r>
  </w:p>
  <w:p w:rsidR="006B73D6" w:rsidRPr="00F957E0" w:rsidRDefault="006B73D6">
    <w:pPr>
      <w:pStyle w:val="FSHTitel"/>
    </w:pPr>
    <w:r w:rsidRPr="00F957E0">
      <w:fldChar w:fldCharType="begin" w:fldLock="1"/>
    </w:r>
    <w:r w:rsidRPr="00F957E0">
      <w:instrText xml:space="preserve"> DOCPROPERTY</w:instrText>
    </w:r>
    <w:r w:rsidRPr="00F957E0">
      <w:rPr>
        <w:sz w:val="18"/>
      </w:rPr>
      <w:instrText xml:space="preserve"> "RubrikSvar" *\charformat </w:instrText>
    </w:r>
    <w:r w:rsidRPr="00F957E0">
      <w:fldChar w:fldCharType="separate"/>
    </w:r>
    <w:r w:rsidRPr="00F957E0">
      <w:t>Förstärkt skydd för vittnen</w:t>
    </w:r>
    <w:r w:rsidRPr="00F957E0">
      <w:fldChar w:fldCharType="end"/>
    </w:r>
  </w:p>
  <w:p w:rsidR="006B73D6" w:rsidRPr="00F957E0" w:rsidRDefault="006B73D6">
    <w:pPr>
      <w:pStyle w:val="Normal00"/>
    </w:pPr>
  </w:p>
  <w:p w:rsidR="006B73D6" w:rsidRPr="00F957E0" w:rsidRDefault="006B73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1022377">
    <w:abstractNumId w:val="8"/>
  </w:num>
  <w:num w:numId="2" w16cid:durableId="611284420">
    <w:abstractNumId w:val="9"/>
  </w:num>
  <w:num w:numId="3" w16cid:durableId="1036850268">
    <w:abstractNumId w:val="8"/>
  </w:num>
  <w:num w:numId="4" w16cid:durableId="1312559361">
    <w:abstractNumId w:val="9"/>
  </w:num>
  <w:num w:numId="5" w16cid:durableId="29573074">
    <w:abstractNumId w:val="13"/>
  </w:num>
  <w:num w:numId="6" w16cid:durableId="778333563">
    <w:abstractNumId w:val="10"/>
  </w:num>
  <w:num w:numId="7" w16cid:durableId="1275558223">
    <w:abstractNumId w:val="11"/>
  </w:num>
  <w:num w:numId="8" w16cid:durableId="670334393">
    <w:abstractNumId w:val="12"/>
  </w:num>
  <w:num w:numId="9" w16cid:durableId="2101444246">
    <w:abstractNumId w:val="8"/>
  </w:num>
  <w:num w:numId="10" w16cid:durableId="364064919">
    <w:abstractNumId w:val="3"/>
  </w:num>
  <w:num w:numId="11" w16cid:durableId="1050109610">
    <w:abstractNumId w:val="2"/>
  </w:num>
  <w:num w:numId="12" w16cid:durableId="1644774427">
    <w:abstractNumId w:val="1"/>
  </w:num>
  <w:num w:numId="13" w16cid:durableId="89815765">
    <w:abstractNumId w:val="0"/>
  </w:num>
  <w:num w:numId="14" w16cid:durableId="9988568">
    <w:abstractNumId w:val="9"/>
  </w:num>
  <w:num w:numId="15" w16cid:durableId="1131897826">
    <w:abstractNumId w:val="7"/>
  </w:num>
  <w:num w:numId="16" w16cid:durableId="398358392">
    <w:abstractNumId w:val="6"/>
  </w:num>
  <w:num w:numId="17" w16cid:durableId="202137118">
    <w:abstractNumId w:val="5"/>
  </w:num>
  <w:num w:numId="18" w16cid:durableId="1752122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5A288AEC-F724-4925-ABC4-22E42F6A92B5}"/>
  </w:docVars>
  <w:rsids>
    <w:rsidRoot w:val="00A11DEE"/>
    <w:rsid w:val="006B73D6"/>
    <w:rsid w:val="00A11DEE"/>
    <w:rsid w:val="00F957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1A82A4-E061-4F61-A694-5515F8B0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1512</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m1676</vt:lpstr>
    </vt:vector>
  </TitlesOfParts>
  <Company>Riksdagen</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m1676</dc:title>
  <dc:subject>m1676</dc:subject>
  <dc:creator>Riksdagen</dc:creator>
  <cp:keywords>Riksdagen</cp:keywords>
  <dc:description>TKG-ktrl, MSMQ4mb, PersReg-Distribution mm</dc:description>
  <cp:lastModifiedBy>Lars Brink</cp:lastModifiedBy>
  <cp:revision>2</cp:revision>
  <cp:lastPrinted>2007-12-07T19:05:00Z</cp:lastPrinted>
  <dcterms:created xsi:type="dcterms:W3CDTF">2025-12-17T05:57:00Z</dcterms:created>
  <dcterms:modified xsi:type="dcterms:W3CDTF">2025-12-17T05:57:00Z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Förstärkt skydd för vittnen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Förstärkt skydd för vittnen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Oskar Öholm (m)</vt:lpwstr>
  </property>
  <property fmtid="{D5CDD505-2E9C-101B-9397-08002B2CF9AE}" pid="26" name="MotionarLista">
    <vt:lpwstr>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20072008000000000109000016760069</vt:lpwstr>
  </property>
  <property fmtid="{D5CDD505-2E9C-101B-9397-08002B2CF9AE}" pid="47" name="datum">
    <vt:lpwstr>071004</vt:lpwstr>
  </property>
  <property fmtid="{D5CDD505-2E9C-101B-9397-08002B2CF9AE}" pid="48" name="avsändar-e-post">
    <vt:lpwstr>anna.klaesson@riksdagen.se</vt:lpwstr>
  </property>
  <property fmtid="{D5CDD505-2E9C-101B-9397-08002B2CF9AE}" pid="49" name="id">
    <vt:lpwstr>20072008000000000109000016760069</vt:lpwstr>
  </property>
  <property fmtid="{D5CDD505-2E9C-101B-9397-08002B2CF9AE}" pid="50" name="nummer">
    <vt:lpwstr>412</vt:lpwstr>
  </property>
  <property fmtid="{D5CDD505-2E9C-101B-9397-08002B2CF9AE}" pid="51" name="utskottsbeteckning">
    <vt:lpwstr>Ju</vt:lpwstr>
  </property>
  <property fmtid="{D5CDD505-2E9C-101B-9397-08002B2CF9AE}" pid="52" name="GlobalUID">
    <vt:lpwstr>{4EF9D087-1AD9-46AF-8037-AA3A4DC066F7}</vt:lpwstr>
  </property>
  <property fmtid="{D5CDD505-2E9C-101B-9397-08002B2CF9AE}" pid="53" name="Överföringar">
    <vt:i4>0</vt:i4>
  </property>
  <property fmtid="{D5CDD505-2E9C-101B-9397-08002B2CF9AE}" pid="54" name="Checksum">
    <vt:lpwstr>*1006167103720*</vt:lpwstr>
  </property>
  <property fmtid="{D5CDD505-2E9C-101B-9397-08002B2CF9AE}" pid="55" name="skuggnummer">
    <vt:lpwstr>2682</vt:lpwstr>
  </property>
  <property fmtid="{D5CDD505-2E9C-101B-9397-08002B2CF9AE}" pid="56" name="urixVersion">
    <vt:lpwstr>3.2.0.8</vt:lpwstr>
  </property>
  <property fmtid="{D5CDD505-2E9C-101B-9397-08002B2CF9AE}" pid="57" name="urixOrigin">
    <vt:lpwstr>071207 20:06:05.373</vt:lpwstr>
  </property>
  <property fmtid="{D5CDD505-2E9C-101B-9397-08002B2CF9AE}" pid="58" name="urixGuid">
    <vt:lpwstr>{9A67E69F-6AB8-487B-8CC3-3FF50860CEFD}</vt:lpwstr>
  </property>
</Properties>
</file>