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B660826F9454B5FA63FC64F688220FF"/>
        </w:placeholder>
        <w:text/>
      </w:sdtPr>
      <w:sdtEndPr/>
      <w:sdtContent>
        <w:p w:rsidRPr="009B062B" w:rsidR="00AF30DD" w:rsidP="00DA28CE" w:rsidRDefault="00AF30DD" w14:paraId="35C45C1E" w14:textId="77777777">
          <w:pPr>
            <w:pStyle w:val="Rubrik1"/>
            <w:spacing w:after="300"/>
          </w:pPr>
          <w:r w:rsidRPr="009B062B">
            <w:t>Förslag till riksdagsbeslut</w:t>
          </w:r>
        </w:p>
      </w:sdtContent>
    </w:sdt>
    <w:sdt>
      <w:sdtPr>
        <w:alias w:val="Yrkande 1"/>
        <w:tag w:val="1354804a-b7f7-4353-beb8-22a7d335ef26"/>
        <w:id w:val="-1310238701"/>
        <w:lock w:val="sdtLocked"/>
      </w:sdtPr>
      <w:sdtEndPr/>
      <w:sdtContent>
        <w:p w:rsidR="004E197B" w:rsidRDefault="001E14B7" w14:paraId="2EE316F3" w14:textId="77777777">
          <w:pPr>
            <w:pStyle w:val="Frslagstext"/>
            <w:numPr>
              <w:ilvl w:val="0"/>
              <w:numId w:val="0"/>
            </w:numPr>
          </w:pPr>
          <w:r>
            <w:t>Riksdagen ställer sig bakom det som anförs i motionen om att överväga att införa aktivt skolval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9224142FCE492BA17C3E7A87B48ABE"/>
        </w:placeholder>
        <w:text/>
      </w:sdtPr>
      <w:sdtEndPr/>
      <w:sdtContent>
        <w:p w:rsidRPr="009B062B" w:rsidR="006D79C9" w:rsidP="00333E95" w:rsidRDefault="006D79C9" w14:paraId="55651D6E" w14:textId="77777777">
          <w:pPr>
            <w:pStyle w:val="Rubrik1"/>
          </w:pPr>
          <w:r>
            <w:t>Motivering</w:t>
          </w:r>
        </w:p>
      </w:sdtContent>
    </w:sdt>
    <w:p w:rsidRPr="008F77A6" w:rsidR="00422B9E" w:rsidP="008F77A6" w:rsidRDefault="00A008AB" w14:paraId="2326F07C" w14:textId="114D190B">
      <w:pPr>
        <w:pStyle w:val="Normalutanindragellerluft"/>
      </w:pPr>
      <w:r w:rsidRPr="008F77A6">
        <w:t xml:space="preserve">Idag finns möjligheten för elever att välja skola. Denna valfrihet uppskattas mycket. Dock är det naturligtvis många som väljer att gå i den skola som ligger närmast. Anledningen är att de skolor som har kommunal huvudman ofta är väldigt lika i sitt erbjudande. När det gäller att differentiera sitt erbjudande är det främst friskolor som gör detta. Därmed ökar mångfalden genom friskolorna. Valfrihet finns endast om det finns en mångfald. Genom att </w:t>
      </w:r>
      <w:r w:rsidRPr="008F77A6" w:rsidR="001C1257">
        <w:t>man inför</w:t>
      </w:r>
      <w:r w:rsidRPr="008F77A6">
        <w:t xml:space="preserve"> ett aktivt skolval kommer elever och vårdnadshavare att göra ett ännu mer genomtänkt val. Skolor kommer att profilera sig tydligare vilket ökar mångfalden. </w:t>
      </w:r>
    </w:p>
    <w:bookmarkStart w:name="_GoBack" w:displacedByCustomXml="next" w:id="1"/>
    <w:bookmarkEnd w:displacedByCustomXml="next" w:id="1"/>
    <w:sdt>
      <w:sdtPr>
        <w:rPr>
          <w:i/>
          <w:noProof/>
        </w:rPr>
        <w:alias w:val="CC_Underskrifter"/>
        <w:tag w:val="CC_Underskrifter"/>
        <w:id w:val="583496634"/>
        <w:lock w:val="sdtContentLocked"/>
        <w:placeholder>
          <w:docPart w:val="4AA37D6EE5D04363A6BE63A6A6AB520B"/>
        </w:placeholder>
      </w:sdtPr>
      <w:sdtEndPr>
        <w:rPr>
          <w:i w:val="0"/>
          <w:noProof w:val="0"/>
        </w:rPr>
      </w:sdtEndPr>
      <w:sdtContent>
        <w:p w:rsidR="000329D8" w:rsidP="003E3DB5" w:rsidRDefault="000329D8" w14:paraId="16D37680" w14:textId="77777777"/>
        <w:p w:rsidRPr="008E0FE2" w:rsidR="004801AC" w:rsidP="003E3DB5" w:rsidRDefault="008F77A6" w14:paraId="43477EB8" w14:textId="5F82B66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Warborn (M)</w:t>
            </w:r>
          </w:p>
        </w:tc>
        <w:tc>
          <w:tcPr>
            <w:tcW w:w="50" w:type="pct"/>
            <w:vAlign w:val="bottom"/>
          </w:tcPr>
          <w:p>
            <w:pPr>
              <w:pStyle w:val="Underskrifter"/>
            </w:pPr>
            <w:r>
              <w:t> </w:t>
            </w:r>
          </w:p>
        </w:tc>
      </w:tr>
    </w:tbl>
    <w:p w:rsidR="003F6F04" w:rsidRDefault="003F6F04" w14:paraId="51720EDB" w14:textId="77777777"/>
    <w:sectPr w:rsidR="003F6F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15EF81" w14:textId="77777777" w:rsidR="009D6C5D" w:rsidRDefault="009D6C5D" w:rsidP="000C1CAD">
      <w:pPr>
        <w:spacing w:line="240" w:lineRule="auto"/>
      </w:pPr>
      <w:r>
        <w:separator/>
      </w:r>
    </w:p>
  </w:endnote>
  <w:endnote w:type="continuationSeparator" w:id="0">
    <w:p w14:paraId="6DFBA9AB" w14:textId="77777777" w:rsidR="009D6C5D" w:rsidRDefault="009D6C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14B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C64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957C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FAE09" w14:textId="77777777" w:rsidR="009D6C5D" w:rsidRDefault="009D6C5D" w:rsidP="000C1CAD">
      <w:pPr>
        <w:spacing w:line="240" w:lineRule="auto"/>
      </w:pPr>
      <w:r>
        <w:separator/>
      </w:r>
    </w:p>
  </w:footnote>
  <w:footnote w:type="continuationSeparator" w:id="0">
    <w:p w14:paraId="3DD78C39" w14:textId="77777777" w:rsidR="009D6C5D" w:rsidRDefault="009D6C5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6FC583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A82D82" wp14:anchorId="7336FD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F77A6" w14:paraId="5CA250E7" w14:textId="77777777">
                          <w:pPr>
                            <w:jc w:val="right"/>
                          </w:pPr>
                          <w:sdt>
                            <w:sdtPr>
                              <w:alias w:val="CC_Noformat_Partikod"/>
                              <w:tag w:val="CC_Noformat_Partikod"/>
                              <w:id w:val="-53464382"/>
                              <w:placeholder>
                                <w:docPart w:val="3D457D2AE0A644F183A4D1574195DD1C"/>
                              </w:placeholder>
                              <w:text/>
                            </w:sdtPr>
                            <w:sdtEndPr/>
                            <w:sdtContent>
                              <w:r w:rsidR="00A008AB">
                                <w:t>M</w:t>
                              </w:r>
                            </w:sdtContent>
                          </w:sdt>
                          <w:sdt>
                            <w:sdtPr>
                              <w:alias w:val="CC_Noformat_Partinummer"/>
                              <w:tag w:val="CC_Noformat_Partinummer"/>
                              <w:id w:val="-1709555926"/>
                              <w:placeholder>
                                <w:docPart w:val="487D7592B52F42589EBB4B50944C7454"/>
                              </w:placeholder>
                              <w:text/>
                            </w:sdtPr>
                            <w:sdtEndPr/>
                            <w:sdtContent>
                              <w:r w:rsidR="00A008AB">
                                <w:t>1704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36FD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F77A6" w14:paraId="5CA250E7" w14:textId="77777777">
                    <w:pPr>
                      <w:jc w:val="right"/>
                    </w:pPr>
                    <w:sdt>
                      <w:sdtPr>
                        <w:alias w:val="CC_Noformat_Partikod"/>
                        <w:tag w:val="CC_Noformat_Partikod"/>
                        <w:id w:val="-53464382"/>
                        <w:placeholder>
                          <w:docPart w:val="3D457D2AE0A644F183A4D1574195DD1C"/>
                        </w:placeholder>
                        <w:text/>
                      </w:sdtPr>
                      <w:sdtEndPr/>
                      <w:sdtContent>
                        <w:r w:rsidR="00A008AB">
                          <w:t>M</w:t>
                        </w:r>
                      </w:sdtContent>
                    </w:sdt>
                    <w:sdt>
                      <w:sdtPr>
                        <w:alias w:val="CC_Noformat_Partinummer"/>
                        <w:tag w:val="CC_Noformat_Partinummer"/>
                        <w:id w:val="-1709555926"/>
                        <w:placeholder>
                          <w:docPart w:val="487D7592B52F42589EBB4B50944C7454"/>
                        </w:placeholder>
                        <w:text/>
                      </w:sdtPr>
                      <w:sdtEndPr/>
                      <w:sdtContent>
                        <w:r w:rsidR="00A008AB">
                          <w:t>1704</w:t>
                        </w:r>
                      </w:sdtContent>
                    </w:sdt>
                  </w:p>
                </w:txbxContent>
              </v:textbox>
              <w10:wrap anchorx="page"/>
            </v:shape>
          </w:pict>
        </mc:Fallback>
      </mc:AlternateContent>
    </w:r>
  </w:p>
  <w:p w:rsidRPr="00293C4F" w:rsidR="00262EA3" w:rsidP="00776B74" w:rsidRDefault="00262EA3" w14:paraId="075CD2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D0D96DC" w14:textId="77777777">
    <w:pPr>
      <w:jc w:val="right"/>
    </w:pPr>
  </w:p>
  <w:p w:rsidR="00262EA3" w:rsidP="00776B74" w:rsidRDefault="00262EA3" w14:paraId="3D616D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F77A6" w14:paraId="1E6D435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AB2B20" wp14:anchorId="11E6A0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F77A6" w14:paraId="60BE10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008AB">
          <w:t>M</w:t>
        </w:r>
      </w:sdtContent>
    </w:sdt>
    <w:sdt>
      <w:sdtPr>
        <w:alias w:val="CC_Noformat_Partinummer"/>
        <w:tag w:val="CC_Noformat_Partinummer"/>
        <w:id w:val="-2014525982"/>
        <w:lock w:val="contentLocked"/>
        <w:text/>
      </w:sdtPr>
      <w:sdtEndPr/>
      <w:sdtContent>
        <w:r w:rsidR="00A008AB">
          <w:t>1704</w:t>
        </w:r>
      </w:sdtContent>
    </w:sdt>
  </w:p>
  <w:p w:rsidRPr="008227B3" w:rsidR="00262EA3" w:rsidP="008227B3" w:rsidRDefault="008F77A6" w14:paraId="768C67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F77A6" w14:paraId="036F5C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:2225</w:t>
        </w:r>
      </w:sdtContent>
    </w:sdt>
  </w:p>
  <w:p w:rsidR="00262EA3" w:rsidP="00E03A3D" w:rsidRDefault="008F77A6" w14:paraId="62298347" w14:textId="77777777">
    <w:pPr>
      <w:pStyle w:val="Motionr"/>
    </w:pPr>
    <w:sdt>
      <w:sdtPr>
        <w:alias w:val="CC_Noformat_Avtext"/>
        <w:tag w:val="CC_Noformat_Avtext"/>
        <w:id w:val="-2020768203"/>
        <w:lock w:val="sdtContentLocked"/>
        <w15:appearance w15:val="hidden"/>
        <w:text/>
      </w:sdtPr>
      <w:sdtEndPr/>
      <w:sdtContent>
        <w:r>
          <w:t>av Jörgen Warborn (M)</w:t>
        </w:r>
      </w:sdtContent>
    </w:sdt>
  </w:p>
  <w:sdt>
    <w:sdtPr>
      <w:alias w:val="CC_Noformat_Rubtext"/>
      <w:tag w:val="CC_Noformat_Rubtext"/>
      <w:id w:val="-218060500"/>
      <w:lock w:val="sdtLocked"/>
      <w:text/>
    </w:sdtPr>
    <w:sdtEndPr/>
    <w:sdtContent>
      <w:p w:rsidR="00262EA3" w:rsidP="00283E0F" w:rsidRDefault="00A008AB" w14:paraId="6D9E30BA" w14:textId="77777777">
        <w:pPr>
          <w:pStyle w:val="FSHRub2"/>
        </w:pPr>
        <w:r>
          <w:t>Aktivt skolval</w:t>
        </w:r>
      </w:p>
    </w:sdtContent>
  </w:sdt>
  <w:sdt>
    <w:sdtPr>
      <w:alias w:val="CC_Boilerplate_3"/>
      <w:tag w:val="CC_Boilerplate_3"/>
      <w:id w:val="1606463544"/>
      <w:lock w:val="sdtContentLocked"/>
      <w15:appearance w15:val="hidden"/>
      <w:text w:multiLine="1"/>
    </w:sdtPr>
    <w:sdtEndPr/>
    <w:sdtContent>
      <w:p w:rsidR="00262EA3" w:rsidP="00283E0F" w:rsidRDefault="00262EA3" w14:paraId="68C04C0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008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9D8"/>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257"/>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4B7"/>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B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6F04"/>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97B"/>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4B"/>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894"/>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7A6"/>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7C3"/>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C5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8AB"/>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7B"/>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AE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1BD"/>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905BC1A"/>
  <w15:chartTrackingRefBased/>
  <w15:docId w15:val="{1DB1AC65-7FF2-4A5A-91DA-688E9C2B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B660826F9454B5FA63FC64F688220FF"/>
        <w:category>
          <w:name w:val="Allmänt"/>
          <w:gallery w:val="placeholder"/>
        </w:category>
        <w:types>
          <w:type w:val="bbPlcHdr"/>
        </w:types>
        <w:behaviors>
          <w:behavior w:val="content"/>
        </w:behaviors>
        <w:guid w:val="{37D333C5-F03C-40C5-A9E9-E7F458D38186}"/>
      </w:docPartPr>
      <w:docPartBody>
        <w:p w:rsidR="00652ECD" w:rsidRDefault="006115C4">
          <w:pPr>
            <w:pStyle w:val="EB660826F9454B5FA63FC64F688220FF"/>
          </w:pPr>
          <w:r w:rsidRPr="005A0A93">
            <w:rPr>
              <w:rStyle w:val="Platshllartext"/>
            </w:rPr>
            <w:t>Förslag till riksdagsbeslut</w:t>
          </w:r>
        </w:p>
      </w:docPartBody>
    </w:docPart>
    <w:docPart>
      <w:docPartPr>
        <w:name w:val="BD9224142FCE492BA17C3E7A87B48ABE"/>
        <w:category>
          <w:name w:val="Allmänt"/>
          <w:gallery w:val="placeholder"/>
        </w:category>
        <w:types>
          <w:type w:val="bbPlcHdr"/>
        </w:types>
        <w:behaviors>
          <w:behavior w:val="content"/>
        </w:behaviors>
        <w:guid w:val="{B6419758-2747-4178-8C68-812190738AF8}"/>
      </w:docPartPr>
      <w:docPartBody>
        <w:p w:rsidR="00652ECD" w:rsidRDefault="006115C4">
          <w:pPr>
            <w:pStyle w:val="BD9224142FCE492BA17C3E7A87B48ABE"/>
          </w:pPr>
          <w:r w:rsidRPr="005A0A93">
            <w:rPr>
              <w:rStyle w:val="Platshllartext"/>
            </w:rPr>
            <w:t>Motivering</w:t>
          </w:r>
        </w:p>
      </w:docPartBody>
    </w:docPart>
    <w:docPart>
      <w:docPartPr>
        <w:name w:val="3D457D2AE0A644F183A4D1574195DD1C"/>
        <w:category>
          <w:name w:val="Allmänt"/>
          <w:gallery w:val="placeholder"/>
        </w:category>
        <w:types>
          <w:type w:val="bbPlcHdr"/>
        </w:types>
        <w:behaviors>
          <w:behavior w:val="content"/>
        </w:behaviors>
        <w:guid w:val="{7F1AC04D-FB08-4F8D-94B3-4CC1D04A2FAD}"/>
      </w:docPartPr>
      <w:docPartBody>
        <w:p w:rsidR="00652ECD" w:rsidRDefault="006115C4">
          <w:pPr>
            <w:pStyle w:val="3D457D2AE0A644F183A4D1574195DD1C"/>
          </w:pPr>
          <w:r>
            <w:rPr>
              <w:rStyle w:val="Platshllartext"/>
            </w:rPr>
            <w:t xml:space="preserve"> </w:t>
          </w:r>
        </w:p>
      </w:docPartBody>
    </w:docPart>
    <w:docPart>
      <w:docPartPr>
        <w:name w:val="487D7592B52F42589EBB4B50944C7454"/>
        <w:category>
          <w:name w:val="Allmänt"/>
          <w:gallery w:val="placeholder"/>
        </w:category>
        <w:types>
          <w:type w:val="bbPlcHdr"/>
        </w:types>
        <w:behaviors>
          <w:behavior w:val="content"/>
        </w:behaviors>
        <w:guid w:val="{B2AA5788-FEA3-4FB7-8D05-C21A664D7550}"/>
      </w:docPartPr>
      <w:docPartBody>
        <w:p w:rsidR="00652ECD" w:rsidRDefault="006115C4">
          <w:pPr>
            <w:pStyle w:val="487D7592B52F42589EBB4B50944C7454"/>
          </w:pPr>
          <w:r>
            <w:t xml:space="preserve"> </w:t>
          </w:r>
        </w:p>
      </w:docPartBody>
    </w:docPart>
    <w:docPart>
      <w:docPartPr>
        <w:name w:val="4AA37D6EE5D04363A6BE63A6A6AB520B"/>
        <w:category>
          <w:name w:val="Allmänt"/>
          <w:gallery w:val="placeholder"/>
        </w:category>
        <w:types>
          <w:type w:val="bbPlcHdr"/>
        </w:types>
        <w:behaviors>
          <w:behavior w:val="content"/>
        </w:behaviors>
        <w:guid w:val="{18B8A40A-E316-4614-94DF-02FD09733D42}"/>
      </w:docPartPr>
      <w:docPartBody>
        <w:p w:rsidR="00C83337" w:rsidRDefault="00C833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5C4"/>
    <w:rsid w:val="006115C4"/>
    <w:rsid w:val="00652ECD"/>
    <w:rsid w:val="00C833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B660826F9454B5FA63FC64F688220FF">
    <w:name w:val="EB660826F9454B5FA63FC64F688220FF"/>
  </w:style>
  <w:style w:type="paragraph" w:customStyle="1" w:styleId="E3857E9AC8624B4891C0DF84CF95B077">
    <w:name w:val="E3857E9AC8624B4891C0DF84CF95B0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1D937EFB374B22A2B0A97B48EA62EA">
    <w:name w:val="8A1D937EFB374B22A2B0A97B48EA62EA"/>
  </w:style>
  <w:style w:type="paragraph" w:customStyle="1" w:styleId="BD9224142FCE492BA17C3E7A87B48ABE">
    <w:name w:val="BD9224142FCE492BA17C3E7A87B48ABE"/>
  </w:style>
  <w:style w:type="paragraph" w:customStyle="1" w:styleId="870B3610A7FD4E86BDB36BF821D77D73">
    <w:name w:val="870B3610A7FD4E86BDB36BF821D77D73"/>
  </w:style>
  <w:style w:type="paragraph" w:customStyle="1" w:styleId="8BDA6FE3826A45BC97CF77460260BD13">
    <w:name w:val="8BDA6FE3826A45BC97CF77460260BD13"/>
  </w:style>
  <w:style w:type="paragraph" w:customStyle="1" w:styleId="3D457D2AE0A644F183A4D1574195DD1C">
    <w:name w:val="3D457D2AE0A644F183A4D1574195DD1C"/>
  </w:style>
  <w:style w:type="paragraph" w:customStyle="1" w:styleId="487D7592B52F42589EBB4B50944C7454">
    <w:name w:val="487D7592B52F42589EBB4B50944C74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8E32E8-8A5D-47DB-8780-4A45A32B6E3E}"/>
</file>

<file path=customXml/itemProps2.xml><?xml version="1.0" encoding="utf-8"?>
<ds:datastoreItem xmlns:ds="http://schemas.openxmlformats.org/officeDocument/2006/customXml" ds:itemID="{0FF6477E-DC49-4280-A476-6FE98EAE285E}"/>
</file>

<file path=customXml/itemProps3.xml><?xml version="1.0" encoding="utf-8"?>
<ds:datastoreItem xmlns:ds="http://schemas.openxmlformats.org/officeDocument/2006/customXml" ds:itemID="{9E6C6A6C-D815-40BE-9293-3137AC32B6DD}"/>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697</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M1704 Aktivt skolval</vt:lpstr>
      <vt:lpstr>
      </vt:lpstr>
    </vt:vector>
  </TitlesOfParts>
  <Company>Sveriges riksdag</Company>
  <LinksUpToDate>false</LinksUpToDate>
  <CharactersWithSpaces>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