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8E2" w:rsidRPr="00B81771" w:rsidRDefault="007F68E2">
      <w:pPr>
        <w:pStyle w:val="Hemstlrubrik"/>
      </w:pPr>
      <w:r w:rsidRPr="00B81771">
        <w:t>Förslag till riksdagsbeslut</w:t>
      </w:r>
    </w:p>
    <w:p w:rsidR="007F68E2" w:rsidRPr="00B81771" w:rsidRDefault="007F68E2">
      <w:pPr>
        <w:pStyle w:val="Hemstlatt"/>
        <w:ind w:left="0"/>
      </w:pPr>
      <w:r w:rsidRPr="00B81771">
        <w:t>Riksdagen tillkännager för regeringen som sin mening vad som anförs i motionen om att regelverket ses över så att det småskaliga skärgårdsfisket värnas.</w:t>
      </w:r>
    </w:p>
    <w:p w:rsidR="007F68E2" w:rsidRPr="00B81771" w:rsidRDefault="007F68E2">
      <w:pPr>
        <w:pStyle w:val="Rubrik1"/>
      </w:pPr>
      <w:r w:rsidRPr="00B81771">
        <w:t>Motivering</w:t>
      </w:r>
    </w:p>
    <w:p w:rsidR="007F68E2" w:rsidRPr="00B81771" w:rsidRDefault="007F68E2">
      <w:r w:rsidRPr="00B81771">
        <w:t>Enligt en EU-förordning från december 2002 får den svenska fiskeflottans kapacitet inte öka. Innebörden av regelverket är att om en licensierad yrke</w:t>
      </w:r>
      <w:r w:rsidRPr="00B81771">
        <w:t>s</w:t>
      </w:r>
      <w:r w:rsidRPr="00B81771">
        <w:t>fiskare vill öka sin fångstkapacitet måste fiskaren köpa kapaciteten av någon annan. För att på sikt rädda fiskbestånden av exempelvis torsk och strömming är grundtanken bakom förordningen bra – genom regelverket kan fiskbestå</w:t>
      </w:r>
      <w:r w:rsidRPr="00B81771">
        <w:t>n</w:t>
      </w:r>
      <w:r w:rsidRPr="00B81771">
        <w:t>den tryggas.</w:t>
      </w:r>
    </w:p>
    <w:p w:rsidR="007F68E2" w:rsidRPr="00B81771" w:rsidRDefault="007F68E2">
      <w:pPr>
        <w:pStyle w:val="Normaltindrag"/>
      </w:pPr>
      <w:r w:rsidRPr="00B81771">
        <w:t>Reglerna är dock inte anpassade efter det småskaliga skärgårdsfisket som bedrivs exempelvis längs Upplandskusten. Det är inte detta traditionella kus</w:t>
      </w:r>
      <w:r w:rsidRPr="00B81771">
        <w:t>t</w:t>
      </w:r>
      <w:r w:rsidRPr="00B81771">
        <w:t>fiske som hotar eller till och med utplånat fiskbestånden längs de svenska kusterna. Problemet är det storskaliga industriella fisket.</w:t>
      </w:r>
    </w:p>
    <w:p w:rsidR="007F68E2" w:rsidRPr="00B81771" w:rsidRDefault="007F68E2">
      <w:pPr>
        <w:pStyle w:val="Normaltindrag"/>
      </w:pPr>
      <w:r w:rsidRPr="00B81771">
        <w:t>Trots detta faktum riskerar regelverket att slå ut småföretagare och leda till att endast det storskaliga industrifisket blir kvar på Östersjön. Henrik C A</w:t>
      </w:r>
      <w:r w:rsidRPr="00B81771">
        <w:t>n</w:t>
      </w:r>
      <w:r w:rsidRPr="00B81771">
        <w:t>dersson, länsfiskekonsulent i Stockholm, menar att de nya reglerna är ”ytte</w:t>
      </w:r>
      <w:r w:rsidRPr="00B81771">
        <w:t>r</w:t>
      </w:r>
      <w:r w:rsidRPr="00B81771">
        <w:t>ligare ett steg mot avveckling” av det småskaliga yrkesfisket i Uppsala och Stockholm (Upsala Nya Tidning den 16 september 2004). EU-reglerna kan därmed komma att motverka sitt syfte.</w:t>
      </w:r>
    </w:p>
    <w:p w:rsidR="007F68E2" w:rsidRPr="00B81771" w:rsidRDefault="007F68E2">
      <w:pPr>
        <w:pStyle w:val="Normaltindrag"/>
      </w:pPr>
      <w:r w:rsidRPr="00B81771">
        <w:t>Länsstyrelsen i Stockholms län har tillskrivit Fiskeriverket och begärt att nämnda EU-förordning ska tolkas på ett annat sätt än vad som för närvarande är fallet. I sämsta fall är dock den tolkning som Fiskeriverket gjort, som inn</w:t>
      </w:r>
      <w:r w:rsidRPr="00B81771">
        <w:t>e</w:t>
      </w:r>
      <w:r w:rsidRPr="00B81771">
        <w:t>bär ett hot mot det småskaliga fisket, korrekt. För att se till att värna det kus</w:t>
      </w:r>
      <w:r w:rsidRPr="00B81771">
        <w:t>t</w:t>
      </w:r>
      <w:r w:rsidRPr="00B81771">
        <w:t>nära och småskaliga skärgårdsfisket bör därför regelverket ses över och fr</w:t>
      </w:r>
      <w:r w:rsidRPr="00B81771">
        <w:t>å</w:t>
      </w:r>
      <w:r w:rsidRPr="00B81771">
        <w:t>gan om nödvändigt lyftas till EU-nivå.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1771">
        <w:trPr>
          <w:cantSplit/>
        </w:trPr>
        <w:tc>
          <w:tcPr>
            <w:tcW w:w="3046" w:type="dxa"/>
          </w:tcPr>
          <w:p w:rsidR="007F68E2" w:rsidRPr="00B81771" w:rsidRDefault="007F68E2">
            <w:pPr>
              <w:pStyle w:val="UnderskriftDatum"/>
              <w:spacing w:before="240"/>
            </w:pPr>
            <w:r w:rsidRPr="00B81771">
              <w:lastRenderedPageBreak/>
              <w:t>Stockholm den 3 oktober 2007</w:t>
            </w:r>
          </w:p>
        </w:tc>
        <w:tc>
          <w:tcPr>
            <w:tcW w:w="3047" w:type="dxa"/>
          </w:tcPr>
          <w:p w:rsidR="007F68E2" w:rsidRPr="00B81771" w:rsidRDefault="007F68E2">
            <w:pPr>
              <w:pStyle w:val="Underskrifter"/>
              <w:spacing w:before="240"/>
            </w:pPr>
          </w:p>
        </w:tc>
      </w:tr>
      <w:tr w:rsidR="00000000" w:rsidRPr="00B81771">
        <w:trPr>
          <w:cantSplit/>
        </w:trPr>
        <w:tc>
          <w:tcPr>
            <w:tcW w:w="3046" w:type="dxa"/>
          </w:tcPr>
          <w:p w:rsidR="007F68E2" w:rsidRPr="00B81771" w:rsidRDefault="007F68E2">
            <w:pPr>
              <w:pStyle w:val="Underskrifter"/>
            </w:pPr>
            <w:r w:rsidRPr="00B81771">
              <w:t>Cecilia Wikström i Uppsala (fp)</w:t>
            </w:r>
          </w:p>
        </w:tc>
        <w:tc>
          <w:tcPr>
            <w:tcW w:w="3046" w:type="dxa"/>
          </w:tcPr>
          <w:p w:rsidR="007F68E2" w:rsidRPr="00B81771" w:rsidRDefault="007F68E2">
            <w:pPr>
              <w:pStyle w:val="Underskrifter"/>
            </w:pPr>
          </w:p>
        </w:tc>
      </w:tr>
    </w:tbl>
    <w:p w:rsidR="007F68E2" w:rsidRPr="00B81771" w:rsidRDefault="007F68E2">
      <w:pPr>
        <w:pStyle w:val="Normaltindrag"/>
      </w:pPr>
    </w:p>
    <w:sectPr w:rsidR="007F68E2" w:rsidRPr="00B8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8E2" w:rsidRPr="00B81771" w:rsidRDefault="007F68E2">
      <w:r w:rsidRPr="00B81771">
        <w:separator/>
      </w:r>
    </w:p>
  </w:endnote>
  <w:endnote w:type="continuationSeparator" w:id="0">
    <w:p w:rsidR="007F68E2" w:rsidRPr="00B81771" w:rsidRDefault="007F68E2">
      <w:r w:rsidRPr="00B81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8E2" w:rsidRPr="00B81771" w:rsidRDefault="00B81771">
    <w:pPr>
      <w:pStyle w:val="Sidfot"/>
    </w:pPr>
    <w:r w:rsidRPr="00B817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86320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8E2" w:rsidRDefault="007F68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68E2" w:rsidRDefault="007F68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8E2" w:rsidRPr="00B81771" w:rsidRDefault="00B81771">
    <w:pPr>
      <w:pStyle w:val="Sidfot"/>
    </w:pPr>
    <w:r w:rsidRPr="00B817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33108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8E2" w:rsidRDefault="007F68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8E2" w:rsidRDefault="007F68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8E2" w:rsidRPr="00B81771" w:rsidRDefault="00B81771">
    <w:pPr>
      <w:pStyle w:val="Sidfot"/>
    </w:pPr>
    <w:r w:rsidRPr="00B817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29946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8E2" w:rsidRDefault="007F68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8E2" w:rsidRDefault="007F68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8E2" w:rsidRPr="00B81771" w:rsidRDefault="007F68E2">
      <w:r w:rsidRPr="00B81771">
        <w:separator/>
      </w:r>
    </w:p>
  </w:footnote>
  <w:footnote w:type="continuationSeparator" w:id="0">
    <w:p w:rsidR="007F68E2" w:rsidRPr="00B81771" w:rsidRDefault="007F68E2">
      <w:r w:rsidRPr="00B81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8E2" w:rsidRPr="00B81771" w:rsidRDefault="00B81771">
    <w:pPr>
      <w:pStyle w:val="Sidhuvud"/>
    </w:pPr>
    <w:r w:rsidRPr="00B817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9364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8E2" w:rsidRDefault="007F68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68E2" w:rsidRDefault="007F68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8E2" w:rsidRPr="00B81771" w:rsidRDefault="00B81771">
    <w:pPr>
      <w:pStyle w:val="Sidhuvud"/>
    </w:pPr>
    <w:r w:rsidRPr="00B817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0952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8E2" w:rsidRDefault="007F68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68E2" w:rsidRDefault="007F68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8E2" w:rsidRPr="00B81771" w:rsidRDefault="007F68E2">
    <w:pPr>
      <w:pStyle w:val="FSHNormal"/>
      <w:tabs>
        <w:tab w:val="right" w:pos="5840"/>
      </w:tabs>
    </w:pPr>
    <w:r w:rsidRPr="00B81771">
      <w:br/>
    </w:r>
    <w:r w:rsidRPr="00B81771">
      <w:fldChar w:fldCharType="begin" w:fldLock="1"/>
    </w:r>
    <w:r w:rsidRPr="00B81771">
      <w:instrText xml:space="preserve"> DOCPROPERTY</w:instrText>
    </w:r>
    <w:r w:rsidRPr="00B81771">
      <w:rPr>
        <w:sz w:val="18"/>
      </w:rPr>
      <w:instrText xml:space="preserve"> "YearUser" *\charformat </w:instrText>
    </w:r>
    <w:r w:rsidRPr="00B81771">
      <w:fldChar w:fldCharType="separate"/>
    </w:r>
    <w:r w:rsidRPr="00B81771">
      <w:t>2007/08</w:t>
    </w:r>
    <w:r w:rsidRPr="00B81771">
      <w:fldChar w:fldCharType="end"/>
    </w:r>
    <w:r w:rsidRPr="00B81771">
      <w:t xml:space="preserve"> </w:t>
    </w:r>
    <w:r w:rsidRPr="00B81771">
      <w:tab/>
      <w:t xml:space="preserve">mnr: </w:t>
    </w:r>
    <w:r w:rsidRPr="00B81771">
      <w:fldChar w:fldCharType="begin" w:fldLock="1"/>
    </w:r>
    <w:r w:rsidRPr="00B81771">
      <w:instrText xml:space="preserve"> DOCPROPERTY</w:instrText>
    </w:r>
    <w:r w:rsidRPr="00B81771">
      <w:rPr>
        <w:sz w:val="18"/>
      </w:rPr>
      <w:instrText xml:space="preserve"> "Motionsnummer" *\charformat </w:instrText>
    </w:r>
    <w:r w:rsidRPr="00B81771">
      <w:fldChar w:fldCharType="separate"/>
    </w:r>
    <w:r w:rsidRPr="00B81771">
      <w:t>MJ312</w:t>
    </w:r>
    <w:r w:rsidRPr="00B81771">
      <w:fldChar w:fldCharType="end"/>
    </w:r>
    <w:r w:rsidRPr="00B81771">
      <w:br/>
    </w:r>
    <w:r w:rsidRPr="00B81771">
      <w:fldChar w:fldCharType="begin" w:fldLock="1"/>
    </w:r>
    <w:r w:rsidRPr="00B81771">
      <w:instrText xml:space="preserve"> DOCPROPERTY</w:instrText>
    </w:r>
    <w:r w:rsidRPr="00B81771">
      <w:rPr>
        <w:sz w:val="18"/>
      </w:rPr>
      <w:instrText xml:space="preserve"> "Samling" *\charformat </w:instrText>
    </w:r>
    <w:r w:rsidRPr="00B81771">
      <w:fldChar w:fldCharType="end"/>
    </w:r>
    <w:r w:rsidRPr="00B81771">
      <w:tab/>
      <w:t xml:space="preserve">pnr: </w:t>
    </w:r>
    <w:r w:rsidRPr="00B81771">
      <w:fldChar w:fldCharType="begin" w:fldLock="1"/>
    </w:r>
    <w:r w:rsidRPr="00B81771">
      <w:instrText xml:space="preserve"> DOCPROPERTY</w:instrText>
    </w:r>
    <w:r w:rsidRPr="00B81771">
      <w:rPr>
        <w:sz w:val="18"/>
      </w:rPr>
      <w:instrText xml:space="preserve"> "Partinummer" *\charformat </w:instrText>
    </w:r>
    <w:r w:rsidRPr="00B81771">
      <w:fldChar w:fldCharType="separate"/>
    </w:r>
    <w:r w:rsidRPr="00B81771">
      <w:t>fp1293</w:t>
    </w:r>
    <w:r w:rsidRPr="00B81771">
      <w:fldChar w:fldCharType="end"/>
    </w:r>
  </w:p>
  <w:p w:rsidR="007F68E2" w:rsidRPr="00B81771" w:rsidRDefault="007F68E2">
    <w:pPr>
      <w:pStyle w:val="FSHRub1"/>
    </w:pPr>
    <w:r w:rsidRPr="00B81771">
      <w:t>Motion till riksdagen</w:t>
    </w:r>
    <w:r w:rsidRPr="00B81771">
      <w:br/>
    </w:r>
    <w:r w:rsidRPr="00B81771">
      <w:fldChar w:fldCharType="begin" w:fldLock="1"/>
    </w:r>
    <w:r w:rsidRPr="00B81771">
      <w:instrText xml:space="preserve"> DOCPROPERTY "YearUser" *\charformat </w:instrText>
    </w:r>
    <w:r w:rsidRPr="00B81771">
      <w:fldChar w:fldCharType="separate"/>
    </w:r>
    <w:r w:rsidRPr="00B81771">
      <w:t>2007/08</w:t>
    </w:r>
    <w:r w:rsidRPr="00B81771">
      <w:fldChar w:fldCharType="end"/>
    </w:r>
    <w:r w:rsidRPr="00B81771">
      <w:t>:</w:t>
    </w:r>
    <w:r w:rsidRPr="00B81771">
      <w:fldChar w:fldCharType="begin" w:fldLock="1"/>
    </w:r>
    <w:r w:rsidRPr="00B81771">
      <w:instrText xml:space="preserve"> DOCPROPERTY "Motionsnummer" *\charformat </w:instrText>
    </w:r>
    <w:r w:rsidRPr="00B81771">
      <w:fldChar w:fldCharType="separate"/>
    </w:r>
    <w:r w:rsidRPr="00B81771">
      <w:t>MJ312</w:t>
    </w:r>
    <w:r w:rsidRPr="00B81771">
      <w:fldChar w:fldCharType="end"/>
    </w:r>
  </w:p>
  <w:p w:rsidR="007F68E2" w:rsidRPr="00B81771" w:rsidRDefault="007F68E2">
    <w:pPr>
      <w:pStyle w:val="FSHNormalS5"/>
    </w:pPr>
    <w:r w:rsidRPr="00B81771">
      <w:fldChar w:fldCharType="begin" w:fldLock="1"/>
    </w:r>
    <w:r w:rsidRPr="00B81771">
      <w:instrText xml:space="preserve"> DOCPROPERTY "MotionarText" *\charformat </w:instrText>
    </w:r>
    <w:r w:rsidRPr="00B81771">
      <w:fldChar w:fldCharType="separate"/>
    </w:r>
    <w:r w:rsidRPr="00B81771">
      <w:t>av Cecilia Wikström i Uppsala (fp)</w:t>
    </w:r>
    <w:r w:rsidRPr="00B81771">
      <w:fldChar w:fldCharType="end"/>
    </w:r>
    <w:r w:rsidRPr="00B81771">
      <w:br/>
    </w:r>
    <w:r w:rsidRPr="00B81771">
      <w:fldChar w:fldCharType="begin" w:fldLock="1"/>
    </w:r>
    <w:r w:rsidRPr="00B81771">
      <w:instrText xml:space="preserve"> DOCPROPERTY "SvarFrasKort" *\charformat </w:instrText>
    </w:r>
    <w:r w:rsidRPr="00B81771">
      <w:fldChar w:fldCharType="end"/>
    </w:r>
  </w:p>
  <w:p w:rsidR="007F68E2" w:rsidRPr="00B81771" w:rsidRDefault="007F68E2">
    <w:pPr>
      <w:pStyle w:val="FSHTitel"/>
    </w:pPr>
    <w:r w:rsidRPr="00B81771">
      <w:fldChar w:fldCharType="begin" w:fldLock="1"/>
    </w:r>
    <w:r w:rsidRPr="00B81771">
      <w:instrText xml:space="preserve"> DOCPROPERTY</w:instrText>
    </w:r>
    <w:r w:rsidRPr="00B81771">
      <w:rPr>
        <w:sz w:val="18"/>
      </w:rPr>
      <w:instrText xml:space="preserve"> "RubrikSvar" *\charformat </w:instrText>
    </w:r>
    <w:r w:rsidRPr="00B81771">
      <w:fldChar w:fldCharType="separate"/>
    </w:r>
    <w:r w:rsidRPr="00B81771">
      <w:t>Kustnära fisket</w:t>
    </w:r>
    <w:r w:rsidRPr="00B81771">
      <w:fldChar w:fldCharType="end"/>
    </w:r>
  </w:p>
  <w:p w:rsidR="007F68E2" w:rsidRPr="00B81771" w:rsidRDefault="007F68E2">
    <w:pPr>
      <w:pStyle w:val="Normal00"/>
    </w:pPr>
  </w:p>
  <w:p w:rsidR="007F68E2" w:rsidRPr="00B81771" w:rsidRDefault="007F68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9416788">
    <w:abstractNumId w:val="8"/>
  </w:num>
  <w:num w:numId="2" w16cid:durableId="717047255">
    <w:abstractNumId w:val="9"/>
  </w:num>
  <w:num w:numId="3" w16cid:durableId="190804427">
    <w:abstractNumId w:val="8"/>
  </w:num>
  <w:num w:numId="4" w16cid:durableId="1535994811">
    <w:abstractNumId w:val="9"/>
  </w:num>
  <w:num w:numId="5" w16cid:durableId="543447131">
    <w:abstractNumId w:val="13"/>
  </w:num>
  <w:num w:numId="6" w16cid:durableId="1485462647">
    <w:abstractNumId w:val="10"/>
  </w:num>
  <w:num w:numId="7" w16cid:durableId="422457948">
    <w:abstractNumId w:val="11"/>
  </w:num>
  <w:num w:numId="8" w16cid:durableId="815032140">
    <w:abstractNumId w:val="12"/>
  </w:num>
  <w:num w:numId="9" w16cid:durableId="578566058">
    <w:abstractNumId w:val="8"/>
  </w:num>
  <w:num w:numId="10" w16cid:durableId="834031322">
    <w:abstractNumId w:val="3"/>
  </w:num>
  <w:num w:numId="11" w16cid:durableId="1345207002">
    <w:abstractNumId w:val="2"/>
  </w:num>
  <w:num w:numId="12" w16cid:durableId="260648846">
    <w:abstractNumId w:val="1"/>
  </w:num>
  <w:num w:numId="13" w16cid:durableId="689918702">
    <w:abstractNumId w:val="0"/>
  </w:num>
  <w:num w:numId="14" w16cid:durableId="1107888098">
    <w:abstractNumId w:val="9"/>
  </w:num>
  <w:num w:numId="15" w16cid:durableId="432826261">
    <w:abstractNumId w:val="7"/>
  </w:num>
  <w:num w:numId="16" w16cid:durableId="50276383">
    <w:abstractNumId w:val="6"/>
  </w:num>
  <w:num w:numId="17" w16cid:durableId="1878271828">
    <w:abstractNumId w:val="5"/>
  </w:num>
  <w:num w:numId="18" w16cid:durableId="2099253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CB1FDE2A-7EA2-427C-B03C-25F5E340D59B}"/>
  </w:docVars>
  <w:rsids>
    <w:rsidRoot w:val="00BD4B79"/>
    <w:rsid w:val="007F68E2"/>
    <w:rsid w:val="00B81771"/>
    <w:rsid w:val="00B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5C616B-6DE5-4BBE-8133-EB837BB1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1568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fp1293</vt:lpstr>
    </vt:vector>
  </TitlesOfParts>
  <Company>Riksdagen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fp1293</dc:title>
  <dc:subject>fp1293</dc:subject>
  <dc:creator>Riksdagen</dc:creator>
  <cp:keywords>Riksdagen</cp:keywords>
  <dc:description>TKG-ktrl, MSMQ4mb, PersReg-Distribution mm</dc:description>
  <cp:lastModifiedBy>Lars Brink</cp:lastModifiedBy>
  <cp:revision>2</cp:revision>
  <cp:lastPrinted>2007-12-18T07:02:00Z</cp:lastPrinted>
  <dcterms:created xsi:type="dcterms:W3CDTF">2025-12-17T06:56:00Z</dcterms:created>
  <dcterms:modified xsi:type="dcterms:W3CDTF">2025-12-17T06:56:00Z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Kustnära fisket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Kustnära fisket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20072008000001020112000012930069</vt:lpwstr>
  </property>
  <property fmtid="{D5CDD505-2E9C-101B-9397-08002B2CF9AE}" pid="47" name="datum">
    <vt:lpwstr>071003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20072008000001020112000012930069</vt:lpwstr>
  </property>
  <property fmtid="{D5CDD505-2E9C-101B-9397-08002B2CF9AE}" pid="50" name="nummer">
    <vt:lpwstr>312</vt:lpwstr>
  </property>
  <property fmtid="{D5CDD505-2E9C-101B-9397-08002B2CF9AE}" pid="51" name="utskottsbeteckning">
    <vt:lpwstr>MJ</vt:lpwstr>
  </property>
  <property fmtid="{D5CDD505-2E9C-101B-9397-08002B2CF9AE}" pid="52" name="GlobalUID">
    <vt:lpwstr>{A6237524-7D78-4B29-87D7-2FE7A2A0673A}</vt:lpwstr>
  </property>
  <property fmtid="{D5CDD505-2E9C-101B-9397-08002B2CF9AE}" pid="53" name="Överföringar">
    <vt:i4>0</vt:i4>
  </property>
  <property fmtid="{D5CDD505-2E9C-101B-9397-08002B2CF9AE}" pid="54" name="Checksum">
    <vt:lpwstr>*0012510078790*</vt:lpwstr>
  </property>
  <property fmtid="{D5CDD505-2E9C-101B-9397-08002B2CF9AE}" pid="55" name="skuggnummer">
    <vt:lpwstr>1382</vt:lpwstr>
  </property>
  <property fmtid="{D5CDD505-2E9C-101B-9397-08002B2CF9AE}" pid="56" name="urixVersion">
    <vt:lpwstr>3.2.0.8</vt:lpwstr>
  </property>
  <property fmtid="{D5CDD505-2E9C-101B-9397-08002B2CF9AE}" pid="57" name="urixOrigin">
    <vt:lpwstr>071218 08:02:14.706</vt:lpwstr>
  </property>
  <property fmtid="{D5CDD505-2E9C-101B-9397-08002B2CF9AE}" pid="58" name="urixGuid">
    <vt:lpwstr>{5DEF532A-51CB-4BFB-9A54-76B0FB5534C6}</vt:lpwstr>
  </property>
</Properties>
</file>