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8B6A4A475B45CC9C8467C11F0641B7"/>
        </w:placeholder>
        <w15:appearance w15:val="hidden"/>
        <w:text/>
      </w:sdtPr>
      <w:sdtEndPr/>
      <w:sdtContent>
        <w:p w:rsidRPr="009B062B" w:rsidR="00AF30DD" w:rsidP="009B062B" w:rsidRDefault="00AF30DD" w14:paraId="29CD092D" w14:textId="77777777">
          <w:pPr>
            <w:pStyle w:val="RubrikFrslagTIllRiksdagsbeslut"/>
          </w:pPr>
          <w:r w:rsidRPr="009B062B">
            <w:t>Förslag till riksdagsbeslut</w:t>
          </w:r>
        </w:p>
      </w:sdtContent>
    </w:sdt>
    <w:sdt>
      <w:sdtPr>
        <w:alias w:val="Yrkande 1"/>
        <w:tag w:val="77c08b47-b451-4eb5-a9ec-17cad8c51800"/>
        <w:id w:val="-583764465"/>
        <w:lock w:val="sdtLocked"/>
      </w:sdtPr>
      <w:sdtEndPr/>
      <w:sdtContent>
        <w:p w:rsidR="006A0D82" w:rsidRDefault="008445D9" w14:paraId="29CD092E" w14:textId="77777777">
          <w:pPr>
            <w:pStyle w:val="Frslagstext"/>
            <w:numPr>
              <w:ilvl w:val="0"/>
              <w:numId w:val="0"/>
            </w:numPr>
          </w:pPr>
          <w:r>
            <w:t>Riksdagen ställer sig bakom det som anförs i motionen om att se över hur Sverige ska leva upp till artikel 33 om oberoende granskning av konventionen om rättigheter för personer med funktionsnedsättning och tillkännager detta för regeringen.</w:t>
          </w:r>
        </w:p>
      </w:sdtContent>
    </w:sdt>
    <w:p w:rsidRPr="009B062B" w:rsidR="00AF30DD" w:rsidP="009B062B" w:rsidRDefault="000156D9" w14:paraId="29CD092F" w14:textId="77777777">
      <w:pPr>
        <w:pStyle w:val="Rubrik1"/>
      </w:pPr>
      <w:bookmarkStart w:name="MotionsStart" w:id="0"/>
      <w:bookmarkEnd w:id="0"/>
      <w:r w:rsidRPr="009B062B">
        <w:t>Motivering</w:t>
      </w:r>
    </w:p>
    <w:p w:rsidRPr="00B53591" w:rsidR="00B53591" w:rsidP="00B53591" w:rsidRDefault="00B53591" w14:paraId="29CD0930" w14:textId="77777777">
      <w:pPr>
        <w:pStyle w:val="Normalutanindragellerluft"/>
      </w:pPr>
      <w:r w:rsidRPr="00B53591">
        <w:t>Sverige är ett av få jämförbara länder som fortfarande saknar oberoende granskning av mänskliga rättigheter i Sverige. För att vara trovärdiga i vår kritik av andra länder behöver en oberoende granskning av mänskliga rättigheter prioriteras och kvalitetssäkras.</w:t>
      </w:r>
    </w:p>
    <w:p w:rsidRPr="00B53591" w:rsidR="00B53591" w:rsidP="00B53591" w:rsidRDefault="00B53591" w14:paraId="29CD0931" w14:textId="77777777">
      <w:r w:rsidRPr="00B53591">
        <w:t>Sverige har fått upprepad kritik från FN för avsaknaden av oberoende granskning. När Sverige tillträdde konventionen om rättigheter för personer med funktionsnedsättning (CRPD) gjordes en särskild utredning Främja, skydda och övervaka SOU2009:36 om hur Sverige skulle uppfylla artikel 33 i konventionen. Sedan dess har förslagen fallit i glömska och blivit inaktuella. Dessutom har ojämlikheten i levnadsvillkor, trots brister i datainsamling, konstaterats av till exempel Myndigheten för delaktighet. Demokratiutredningen SOU2016:5 konstaterade också stora brister i delaktighet i politiska och demokratiska beslut, vilket är en direkt kränkning av artikel 4.3 i konventionen.</w:t>
      </w:r>
    </w:p>
    <w:p w:rsidR="00093F48" w:rsidP="00B53591" w:rsidRDefault="00B53591" w14:paraId="29CD0932" w14:textId="26340F52">
      <w:r w:rsidRPr="00B53591">
        <w:lastRenderedPageBreak/>
        <w:t>FN h</w:t>
      </w:r>
      <w:r w:rsidR="00520490">
        <w:t>ar tagit fram riktlinjer för</w:t>
      </w:r>
      <w:r w:rsidRPr="00B53591">
        <w:t xml:space="preserve"> genomförande av oberoende granskning av artikel 33 i konventionen om rättigheter för personer med funktionsnedsättning. Dessa bör ligga till grund för </w:t>
      </w:r>
      <w:r w:rsidR="00186083">
        <w:t>en översyn</w:t>
      </w:r>
      <w:r w:rsidRPr="00B53591">
        <w:t xml:space="preserve"> för </w:t>
      </w:r>
      <w:r w:rsidR="00186083">
        <w:t>hur</w:t>
      </w:r>
      <w:r w:rsidRPr="00B53591">
        <w:t xml:space="preserve"> Sverige ska leva upp till FN:s rekommendation om oberoende övervakning.</w:t>
      </w:r>
    </w:p>
    <w:p w:rsidRPr="00B53591" w:rsidR="00520490" w:rsidP="00B53591" w:rsidRDefault="00520490" w14:paraId="363C7B35" w14:textId="77777777">
      <w:bookmarkStart w:name="_GoBack" w:id="1"/>
      <w:bookmarkEnd w:id="1"/>
    </w:p>
    <w:sdt>
      <w:sdtPr>
        <w:rPr>
          <w:i/>
          <w:noProof/>
        </w:rPr>
        <w:alias w:val="CC_Underskrifter"/>
        <w:tag w:val="CC_Underskrifter"/>
        <w:id w:val="583496634"/>
        <w:lock w:val="sdtContentLocked"/>
        <w:placeholder>
          <w:docPart w:val="1B79933BC51A4B0EB92128A47DB3FB10"/>
        </w:placeholder>
        <w15:appearance w15:val="hidden"/>
      </w:sdtPr>
      <w:sdtEndPr>
        <w:rPr>
          <w:i w:val="0"/>
          <w:noProof w:val="0"/>
        </w:rPr>
      </w:sdtEndPr>
      <w:sdtContent>
        <w:p w:rsidR="004801AC" w:rsidP="005D503C" w:rsidRDefault="00520490" w14:paraId="29CD09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025569" w:rsidRDefault="00025569" w14:paraId="29CD0937" w14:textId="77777777"/>
    <w:sectPr w:rsidR="000255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D0939" w14:textId="77777777" w:rsidR="00AE1A0D" w:rsidRDefault="00AE1A0D" w:rsidP="000C1CAD">
      <w:pPr>
        <w:spacing w:line="240" w:lineRule="auto"/>
      </w:pPr>
      <w:r>
        <w:separator/>
      </w:r>
    </w:p>
  </w:endnote>
  <w:endnote w:type="continuationSeparator" w:id="0">
    <w:p w14:paraId="29CD093A" w14:textId="77777777" w:rsidR="00AE1A0D" w:rsidRDefault="00AE1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09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09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04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D0937" w14:textId="77777777" w:rsidR="00AE1A0D" w:rsidRDefault="00AE1A0D" w:rsidP="000C1CAD">
      <w:pPr>
        <w:spacing w:line="240" w:lineRule="auto"/>
      </w:pPr>
      <w:r>
        <w:separator/>
      </w:r>
    </w:p>
  </w:footnote>
  <w:footnote w:type="continuationSeparator" w:id="0">
    <w:p w14:paraId="29CD0938" w14:textId="77777777" w:rsidR="00AE1A0D" w:rsidRDefault="00AE1A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CD09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D094B" wp14:anchorId="29CD0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0490" w14:paraId="29CD094C" w14:textId="77777777">
                          <w:pPr>
                            <w:jc w:val="right"/>
                          </w:pPr>
                          <w:sdt>
                            <w:sdtPr>
                              <w:alias w:val="CC_Noformat_Partikod"/>
                              <w:tag w:val="CC_Noformat_Partikod"/>
                              <w:id w:val="-53464382"/>
                              <w:placeholder>
                                <w:docPart w:val="21C5166AB5C24D37AB0B49FEAB09D935"/>
                              </w:placeholder>
                              <w:text/>
                            </w:sdtPr>
                            <w:sdtEndPr/>
                            <w:sdtContent>
                              <w:r w:rsidR="00B53591">
                                <w:t>S</w:t>
                              </w:r>
                            </w:sdtContent>
                          </w:sdt>
                          <w:sdt>
                            <w:sdtPr>
                              <w:alias w:val="CC_Noformat_Partinummer"/>
                              <w:tag w:val="CC_Noformat_Partinummer"/>
                              <w:id w:val="-1709555926"/>
                              <w:placeholder>
                                <w:docPart w:val="4C9557E0FA5346D0892C4A2E5F6D08B7"/>
                              </w:placeholder>
                              <w:text/>
                            </w:sdtPr>
                            <w:sdtEndPr/>
                            <w:sdtContent>
                              <w:r w:rsidR="00B53591">
                                <w:t>5062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D0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0490" w14:paraId="29CD094C" w14:textId="77777777">
                    <w:pPr>
                      <w:jc w:val="right"/>
                    </w:pPr>
                    <w:sdt>
                      <w:sdtPr>
                        <w:alias w:val="CC_Noformat_Partikod"/>
                        <w:tag w:val="CC_Noformat_Partikod"/>
                        <w:id w:val="-53464382"/>
                        <w:placeholder>
                          <w:docPart w:val="21C5166AB5C24D37AB0B49FEAB09D935"/>
                        </w:placeholder>
                        <w:text/>
                      </w:sdtPr>
                      <w:sdtEndPr/>
                      <w:sdtContent>
                        <w:r w:rsidR="00B53591">
                          <w:t>S</w:t>
                        </w:r>
                      </w:sdtContent>
                    </w:sdt>
                    <w:sdt>
                      <w:sdtPr>
                        <w:alias w:val="CC_Noformat_Partinummer"/>
                        <w:tag w:val="CC_Noformat_Partinummer"/>
                        <w:id w:val="-1709555926"/>
                        <w:placeholder>
                          <w:docPart w:val="4C9557E0FA5346D0892C4A2E5F6D08B7"/>
                        </w:placeholder>
                        <w:text/>
                      </w:sdtPr>
                      <w:sdtEndPr/>
                      <w:sdtContent>
                        <w:r w:rsidR="00B53591">
                          <w:t>5062</w:t>
                        </w:r>
                      </w:sdtContent>
                    </w:sdt>
                  </w:p>
                </w:txbxContent>
              </v:textbox>
              <w10:wrap anchorx="page"/>
            </v:shape>
          </w:pict>
        </mc:Fallback>
      </mc:AlternateContent>
    </w:r>
  </w:p>
  <w:p w:rsidRPr="00293C4F" w:rsidR="007A5507" w:rsidP="00776B74" w:rsidRDefault="007A5507" w14:paraId="29CD0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0490" w14:paraId="29CD093D" w14:textId="77777777">
    <w:pPr>
      <w:jc w:val="right"/>
    </w:pPr>
    <w:sdt>
      <w:sdtPr>
        <w:alias w:val="CC_Noformat_Partikod"/>
        <w:tag w:val="CC_Noformat_Partikod"/>
        <w:id w:val="559911109"/>
        <w:text/>
      </w:sdtPr>
      <w:sdtEndPr/>
      <w:sdtContent>
        <w:r w:rsidR="00B53591">
          <w:t>S</w:t>
        </w:r>
      </w:sdtContent>
    </w:sdt>
    <w:sdt>
      <w:sdtPr>
        <w:alias w:val="CC_Noformat_Partinummer"/>
        <w:tag w:val="CC_Noformat_Partinummer"/>
        <w:id w:val="1197820850"/>
        <w:text/>
      </w:sdtPr>
      <w:sdtEndPr/>
      <w:sdtContent>
        <w:r w:rsidR="00B53591">
          <w:t>5062</w:t>
        </w:r>
      </w:sdtContent>
    </w:sdt>
  </w:p>
  <w:p w:rsidR="007A5507" w:rsidP="00776B74" w:rsidRDefault="007A5507" w14:paraId="29CD09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0490" w14:paraId="29CD0941" w14:textId="77777777">
    <w:pPr>
      <w:jc w:val="right"/>
    </w:pPr>
    <w:sdt>
      <w:sdtPr>
        <w:alias w:val="CC_Noformat_Partikod"/>
        <w:tag w:val="CC_Noformat_Partikod"/>
        <w:id w:val="1471015553"/>
        <w:text/>
      </w:sdtPr>
      <w:sdtEndPr/>
      <w:sdtContent>
        <w:r w:rsidR="00B53591">
          <w:t>S</w:t>
        </w:r>
      </w:sdtContent>
    </w:sdt>
    <w:sdt>
      <w:sdtPr>
        <w:alias w:val="CC_Noformat_Partinummer"/>
        <w:tag w:val="CC_Noformat_Partinummer"/>
        <w:id w:val="-2014525982"/>
        <w:text/>
      </w:sdtPr>
      <w:sdtEndPr/>
      <w:sdtContent>
        <w:r w:rsidR="00B53591">
          <w:t>5062</w:t>
        </w:r>
      </w:sdtContent>
    </w:sdt>
  </w:p>
  <w:p w:rsidR="007A5507" w:rsidP="00A314CF" w:rsidRDefault="00520490" w14:paraId="4704BE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20490" w14:paraId="29CD09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0490" w14:paraId="29CD09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:1612</w:t>
        </w:r>
      </w:sdtContent>
    </w:sdt>
  </w:p>
  <w:p w:rsidR="007A5507" w:rsidP="00E03A3D" w:rsidRDefault="00520490" w14:paraId="29CD0946" w14:textId="77777777">
    <w:pPr>
      <w:pStyle w:val="Motionr"/>
    </w:pPr>
    <w:sdt>
      <w:sdtPr>
        <w:alias w:val="CC_Noformat_Avtext"/>
        <w:tag w:val="CC_Noformat_Avtext"/>
        <w:id w:val="-2020768203"/>
        <w:lock w:val="sdtContentLocked"/>
        <w15:appearance w15:val="hidden"/>
        <w:text/>
      </w:sdtPr>
      <w:sdtEndPr/>
      <w:sdtContent>
        <w:r>
          <w:t>av Börje Vestlund (S)</w:t>
        </w:r>
      </w:sdtContent>
    </w:sdt>
  </w:p>
  <w:sdt>
    <w:sdtPr>
      <w:alias w:val="CC_Noformat_Rubtext"/>
      <w:tag w:val="CC_Noformat_Rubtext"/>
      <w:id w:val="-218060500"/>
      <w:lock w:val="sdtLocked"/>
      <w15:appearance w15:val="hidden"/>
      <w:text/>
    </w:sdtPr>
    <w:sdtEndPr/>
    <w:sdtContent>
      <w:p w:rsidR="007A5507" w:rsidP="00283E0F" w:rsidRDefault="00B53591" w14:paraId="29CD0947" w14:textId="77777777">
        <w:pPr>
          <w:pStyle w:val="FSHRub2"/>
        </w:pPr>
        <w:r>
          <w:t>Oberoende granskning av mänskliga rättigheter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9CD09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359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569"/>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9F2"/>
    <w:rsid w:val="0018608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FD8"/>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490"/>
    <w:rsid w:val="0052069A"/>
    <w:rsid w:val="005231E7"/>
    <w:rsid w:val="0052357B"/>
    <w:rsid w:val="00526C4A"/>
    <w:rsid w:val="005305C6"/>
    <w:rsid w:val="005315D0"/>
    <w:rsid w:val="00535EE7"/>
    <w:rsid w:val="00536192"/>
    <w:rsid w:val="00536294"/>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03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D82"/>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5D9"/>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E01"/>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A0D"/>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591"/>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76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4D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D092C"/>
  <w15:chartTrackingRefBased/>
  <w15:docId w15:val="{E197DF8C-AEC4-40C4-A6B9-8D6E0483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8B6A4A475B45CC9C8467C11F0641B7"/>
        <w:category>
          <w:name w:val="Allmänt"/>
          <w:gallery w:val="placeholder"/>
        </w:category>
        <w:types>
          <w:type w:val="bbPlcHdr"/>
        </w:types>
        <w:behaviors>
          <w:behavior w:val="content"/>
        </w:behaviors>
        <w:guid w:val="{1E9C05C2-3579-4DF6-8B26-60391BD75EB8}"/>
      </w:docPartPr>
      <w:docPartBody>
        <w:p w:rsidR="00876E53" w:rsidRDefault="005D0959">
          <w:pPr>
            <w:pStyle w:val="488B6A4A475B45CC9C8467C11F0641B7"/>
          </w:pPr>
          <w:r w:rsidRPr="009A726D">
            <w:rPr>
              <w:rStyle w:val="Platshllartext"/>
            </w:rPr>
            <w:t>Klicka här för att ange text.</w:t>
          </w:r>
        </w:p>
      </w:docPartBody>
    </w:docPart>
    <w:docPart>
      <w:docPartPr>
        <w:name w:val="1B79933BC51A4B0EB92128A47DB3FB10"/>
        <w:category>
          <w:name w:val="Allmänt"/>
          <w:gallery w:val="placeholder"/>
        </w:category>
        <w:types>
          <w:type w:val="bbPlcHdr"/>
        </w:types>
        <w:behaviors>
          <w:behavior w:val="content"/>
        </w:behaviors>
        <w:guid w:val="{C3465828-EFF8-498E-B34C-8223FB7AA448}"/>
      </w:docPartPr>
      <w:docPartBody>
        <w:p w:rsidR="00876E53" w:rsidRDefault="005D0959">
          <w:pPr>
            <w:pStyle w:val="1B79933BC51A4B0EB92128A47DB3FB10"/>
          </w:pPr>
          <w:r w:rsidRPr="002551EA">
            <w:rPr>
              <w:rStyle w:val="Platshllartext"/>
              <w:color w:val="808080" w:themeColor="background1" w:themeShade="80"/>
            </w:rPr>
            <w:t>[Motionärernas namn]</w:t>
          </w:r>
        </w:p>
      </w:docPartBody>
    </w:docPart>
    <w:docPart>
      <w:docPartPr>
        <w:name w:val="21C5166AB5C24D37AB0B49FEAB09D935"/>
        <w:category>
          <w:name w:val="Allmänt"/>
          <w:gallery w:val="placeholder"/>
        </w:category>
        <w:types>
          <w:type w:val="bbPlcHdr"/>
        </w:types>
        <w:behaviors>
          <w:behavior w:val="content"/>
        </w:behaviors>
        <w:guid w:val="{B513F30A-D329-4561-A69C-BB0D8DEA3220}"/>
      </w:docPartPr>
      <w:docPartBody>
        <w:p w:rsidR="00876E53" w:rsidRDefault="005D0959">
          <w:pPr>
            <w:pStyle w:val="21C5166AB5C24D37AB0B49FEAB09D935"/>
          </w:pPr>
          <w:r>
            <w:rPr>
              <w:rStyle w:val="Platshllartext"/>
            </w:rPr>
            <w:t xml:space="preserve"> </w:t>
          </w:r>
        </w:p>
      </w:docPartBody>
    </w:docPart>
    <w:docPart>
      <w:docPartPr>
        <w:name w:val="4C9557E0FA5346D0892C4A2E5F6D08B7"/>
        <w:category>
          <w:name w:val="Allmänt"/>
          <w:gallery w:val="placeholder"/>
        </w:category>
        <w:types>
          <w:type w:val="bbPlcHdr"/>
        </w:types>
        <w:behaviors>
          <w:behavior w:val="content"/>
        </w:behaviors>
        <w:guid w:val="{31144566-0FC0-4615-A9E3-70873F4C420B}"/>
      </w:docPartPr>
      <w:docPartBody>
        <w:p w:rsidR="00876E53" w:rsidRDefault="005D0959">
          <w:pPr>
            <w:pStyle w:val="4C9557E0FA5346D0892C4A2E5F6D08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59"/>
    <w:rsid w:val="000C3E14"/>
    <w:rsid w:val="005D0959"/>
    <w:rsid w:val="00876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B6A4A475B45CC9C8467C11F0641B7">
    <w:name w:val="488B6A4A475B45CC9C8467C11F0641B7"/>
  </w:style>
  <w:style w:type="paragraph" w:customStyle="1" w:styleId="AF0B811B373144E7AC1424429FEF1AF4">
    <w:name w:val="AF0B811B373144E7AC1424429FEF1AF4"/>
  </w:style>
  <w:style w:type="paragraph" w:customStyle="1" w:styleId="B87E381B4EF34477BB2027589544202C">
    <w:name w:val="B87E381B4EF34477BB2027589544202C"/>
  </w:style>
  <w:style w:type="paragraph" w:customStyle="1" w:styleId="1B79933BC51A4B0EB92128A47DB3FB10">
    <w:name w:val="1B79933BC51A4B0EB92128A47DB3FB10"/>
  </w:style>
  <w:style w:type="paragraph" w:customStyle="1" w:styleId="21C5166AB5C24D37AB0B49FEAB09D935">
    <w:name w:val="21C5166AB5C24D37AB0B49FEAB09D935"/>
  </w:style>
  <w:style w:type="paragraph" w:customStyle="1" w:styleId="4C9557E0FA5346D0892C4A2E5F6D08B7">
    <w:name w:val="4C9557E0FA5346D0892C4A2E5F6D0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07FC0-2BBD-428C-AD9E-050F7270B275}"/>
</file>

<file path=customXml/itemProps2.xml><?xml version="1.0" encoding="utf-8"?>
<ds:datastoreItem xmlns:ds="http://schemas.openxmlformats.org/officeDocument/2006/customXml" ds:itemID="{16CBC92A-4D49-4A83-8A27-4E8609F1BCCD}"/>
</file>

<file path=customXml/itemProps3.xml><?xml version="1.0" encoding="utf-8"?>
<ds:datastoreItem xmlns:ds="http://schemas.openxmlformats.org/officeDocument/2006/customXml" ds:itemID="{E18572E6-082D-4E96-AD91-04F590DB4D58}"/>
</file>

<file path=docProps/app.xml><?xml version="1.0" encoding="utf-8"?>
<Properties xmlns="http://schemas.openxmlformats.org/officeDocument/2006/extended-properties" xmlns:vt="http://schemas.openxmlformats.org/officeDocument/2006/docPropsVTypes">
  <Template>Normal</Template>
  <TotalTime>23</TotalTime>
  <Pages>2</Pages>
  <Words>214</Words>
  <Characters>1312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201617S5062 Oberoende granskning av mänskliga rättigheter</vt:lpstr>
      <vt:lpstr>
      </vt:lpstr>
    </vt:vector>
  </TitlesOfParts>
  <Company>Sveriges riksdag</Company>
  <LinksUpToDate>false</LinksUpToDate>
  <CharactersWithSpaces>1518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