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59164B" w14:textId="77777777">
      <w:pPr>
        <w:pStyle w:val="Normalutanindragellerluft"/>
      </w:pPr>
      <w:bookmarkStart w:name="_Toc106800475" w:id="0"/>
      <w:bookmarkStart w:name="_Toc106801300" w:id="1"/>
    </w:p>
    <w:p w:rsidRPr="009B062B" w:rsidR="00AF30DD" w:rsidP="005F320D" w:rsidRDefault="005936F4" w14:paraId="47B92917" w14:textId="77777777">
      <w:pPr>
        <w:pStyle w:val="RubrikFrslagTIllRiksdagsbeslut"/>
      </w:pPr>
      <w:sdt>
        <w:sdtPr>
          <w:alias w:val="CC_Boilerplate_4"/>
          <w:tag w:val="CC_Boilerplate_4"/>
          <w:id w:val="-1644581176"/>
          <w:lock w:val="sdtContentLocked"/>
          <w:placeholder>
            <w:docPart w:val="B915B53B90F2407DB0FFB14CD2E8AF2D"/>
          </w:placeholder>
          <w:text/>
        </w:sdtPr>
        <w:sdtEndPr/>
        <w:sdtContent>
          <w:r w:rsidRPr="009B062B" w:rsidR="00AF30DD">
            <w:t>Förslag till riksdagsbeslut</w:t>
          </w:r>
        </w:sdtContent>
      </w:sdt>
      <w:bookmarkEnd w:id="0"/>
      <w:bookmarkEnd w:id="1"/>
    </w:p>
    <w:sdt>
      <w:sdtPr>
        <w:alias w:val="Yrkande 1"/>
        <w:tag w:val="9ec6dd20-8b03-4a0a-9c8c-1beabb59132a"/>
        <w:id w:val="-531804511"/>
        <w:lock w:val="sdtLocked"/>
      </w:sdtPr>
      <w:sdtEndPr/>
      <w:sdtContent>
        <w:p w:rsidR="00177BE3" w:rsidRDefault="005936F4" w14:paraId="0D5DCFE9" w14:textId="77777777">
          <w:pPr>
            <w:pStyle w:val="Frslagstext"/>
            <w:numPr>
              <w:ilvl w:val="0"/>
              <w:numId w:val="0"/>
            </w:numPr>
          </w:pPr>
          <w:r>
            <w:t>Riksdagen ställer sig bakom det som anförs i motionen om att utreda förändrade regler för rut- och rotavdrag så att dessa endast gäller för arbeten som utförs på fastigheter belägna inom Sveriges gränser,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97B2E3A51E4A258A69A40DD6D19097"/>
        </w:placeholder>
        <w:text/>
      </w:sdtPr>
      <w:sdtEndPr/>
      <w:sdtContent>
        <w:p w:rsidRPr="009B062B" w:rsidR="006D79C9" w:rsidP="00333E95" w:rsidRDefault="006D79C9" w14:paraId="779789B1" w14:textId="77777777">
          <w:pPr>
            <w:pStyle w:val="Rubrik1"/>
          </w:pPr>
          <w:r>
            <w:t>Motivering</w:t>
          </w:r>
        </w:p>
      </w:sdtContent>
    </w:sdt>
    <w:bookmarkEnd w:displacedByCustomXml="prev" w:id="3"/>
    <w:bookmarkEnd w:displacedByCustomXml="prev" w:id="4"/>
    <w:p w:rsidRPr="00422B9E" w:rsidR="00422B9E" w:rsidP="008E0FE2" w:rsidRDefault="005C2556" w14:paraId="0B8A4EF4" w14:textId="5D4520A9">
      <w:pPr>
        <w:pStyle w:val="Normalutanindragellerluft"/>
      </w:pPr>
      <w:r w:rsidRPr="005C2556">
        <w:t>R</w:t>
      </w:r>
      <w:r w:rsidR="004660A4">
        <w:t>ut</w:t>
      </w:r>
      <w:r w:rsidRPr="005C2556">
        <w:t xml:space="preserve">- och </w:t>
      </w:r>
      <w:r w:rsidR="004660A4">
        <w:t>rot</w:t>
      </w:r>
      <w:r w:rsidRPr="005C2556">
        <w:t>avdragen är viktiga verktyg för att stimulera arbete inom hushållsnära tjänster och byggsektorn samt för att motverka svartarbete. Dessa avdrag finansieras av svenska skattebetalare och bör därför komma det svenska samhället till del. I dagsläget finns möjlighet att nyttja avdragen även för arbeten som utförs på fastigheter utomlands, vilket innebär att svenska skattemedel används för att subventionera tjänster utanför landets gränser. Detta är problematiskt ur både ett rättvise</w:t>
      </w:r>
      <w:r w:rsidR="004660A4">
        <w:t>perspektiv</w:t>
      </w:r>
      <w:r w:rsidRPr="005C2556">
        <w:t xml:space="preserve"> och ett skatteperspektiv. Genom att avdragen </w:t>
      </w:r>
      <w:r w:rsidRPr="005C2556" w:rsidR="004660A4">
        <w:t>begränsa</w:t>
      </w:r>
      <w:r w:rsidR="004660A4">
        <w:t>s</w:t>
      </w:r>
      <w:r w:rsidRPr="005C2556" w:rsidR="004660A4">
        <w:t xml:space="preserve"> </w:t>
      </w:r>
      <w:r w:rsidRPr="005C2556">
        <w:t>till fastigheter som är belägna i Sverige säkerställs att subventionerna stärker den svenska arbetsmarknaden och bidrar till ökade skatteintäkter. Det skapar också en mer rättvis ordning där svenska skattepengar används för att gynna svenska hushåll och företag. En sådan förändring skulle dessutom förenkla kontrollen och minska risken för felaktig användning av avdragen.</w:t>
      </w:r>
    </w:p>
    <w:p w:rsidR="00BB6339" w:rsidP="008E0FE2" w:rsidRDefault="00BB6339" w14:paraId="54039FA9" w14:textId="77777777">
      <w:pPr>
        <w:pStyle w:val="Normalutanindragellerluft"/>
      </w:pPr>
    </w:p>
    <w:sdt>
      <w:sdtPr>
        <w:rPr>
          <w:i/>
          <w:noProof/>
        </w:rPr>
        <w:alias w:val="CC_Underskrifter"/>
        <w:tag w:val="CC_Underskrifter"/>
        <w:id w:val="583496634"/>
        <w:lock w:val="sdtContentLocked"/>
        <w:placeholder>
          <w:docPart w:val="67CD34AA8F73471B8E89F85713DE455F"/>
        </w:placeholder>
      </w:sdtPr>
      <w:sdtEndPr/>
      <w:sdtContent>
        <w:p w:rsidR="005F320D" w:rsidP="005F320D" w:rsidRDefault="005F320D" w14:paraId="49BBB7DF" w14:textId="77777777"/>
        <w:p w:rsidR="005F320D" w:rsidP="005F320D" w:rsidRDefault="005936F4" w14:paraId="0C74848D" w14:textId="318BF221"/>
      </w:sdtContent>
    </w:sdt>
    <w:tbl>
      <w:tblPr>
        <w:tblW w:w="5000" w:type="pct"/>
        <w:tblLook w:val="04A0" w:firstRow="1" w:lastRow="0" w:firstColumn="1" w:lastColumn="0" w:noHBand="0" w:noVBand="1"/>
        <w:tblCaption w:val="underskrifter"/>
      </w:tblPr>
      <w:tblGrid>
        <w:gridCol w:w="4252"/>
        <w:gridCol w:w="4252"/>
      </w:tblGrid>
      <w:tr w:rsidR="00177BE3" w14:paraId="45A085F3" w14:textId="77777777">
        <w:trPr>
          <w:cantSplit/>
        </w:trPr>
        <w:tc>
          <w:tcPr>
            <w:tcW w:w="50" w:type="pct"/>
            <w:vAlign w:val="bottom"/>
          </w:tcPr>
          <w:p w:rsidR="00177BE3" w:rsidRDefault="005936F4" w14:paraId="682C3A62" w14:textId="77777777">
            <w:pPr>
              <w:pStyle w:val="Underskrifter"/>
              <w:spacing w:after="0"/>
            </w:pPr>
            <w:r>
              <w:t>Helene Odenjung (L)</w:t>
            </w:r>
          </w:p>
        </w:tc>
        <w:tc>
          <w:tcPr>
            <w:tcW w:w="50" w:type="pct"/>
            <w:vAlign w:val="bottom"/>
          </w:tcPr>
          <w:p w:rsidR="00177BE3" w:rsidRDefault="00177BE3" w14:paraId="03C8B3A5" w14:textId="77777777">
            <w:pPr>
              <w:pStyle w:val="Underskrifter"/>
              <w:spacing w:after="0"/>
            </w:pPr>
          </w:p>
        </w:tc>
      </w:tr>
      <w:tr w:rsidR="00177BE3" w14:paraId="09356924" w14:textId="77777777">
        <w:trPr>
          <w:cantSplit/>
        </w:trPr>
        <w:tc>
          <w:tcPr>
            <w:tcW w:w="50" w:type="pct"/>
            <w:vAlign w:val="bottom"/>
          </w:tcPr>
          <w:p w:rsidR="00177BE3" w:rsidRDefault="005936F4" w14:paraId="3A3FA048" w14:textId="77777777">
            <w:pPr>
              <w:pStyle w:val="Underskrifter"/>
              <w:spacing w:after="0"/>
            </w:pPr>
            <w:r>
              <w:t>Cecilia Rönn (L)</w:t>
            </w:r>
          </w:p>
        </w:tc>
        <w:tc>
          <w:tcPr>
            <w:tcW w:w="50" w:type="pct"/>
            <w:vAlign w:val="bottom"/>
          </w:tcPr>
          <w:p w:rsidR="00177BE3" w:rsidRDefault="005936F4" w14:paraId="35F4BE4D" w14:textId="77777777">
            <w:pPr>
              <w:pStyle w:val="Underskrifter"/>
              <w:spacing w:after="0"/>
            </w:pPr>
            <w:r>
              <w:t>Patrik Karlson (L)</w:t>
            </w:r>
          </w:p>
        </w:tc>
      </w:tr>
    </w:tbl>
    <w:p w:rsidRPr="008E0FE2" w:rsidR="004801AC" w:rsidP="00DF3554" w:rsidRDefault="004801AC" w14:paraId="682D5056" w14:textId="6D0DBF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524E" w14:textId="77777777" w:rsidR="005936F4" w:rsidRDefault="005936F4" w:rsidP="000C1CAD">
      <w:pPr>
        <w:spacing w:line="240" w:lineRule="auto"/>
      </w:pPr>
      <w:r>
        <w:separator/>
      </w:r>
    </w:p>
  </w:endnote>
  <w:endnote w:type="continuationSeparator" w:id="0">
    <w:p w14:paraId="616D2EDD" w14:textId="77777777" w:rsidR="005936F4" w:rsidRDefault="00593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F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8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07C9" w14:textId="129A2B13" w:rsidR="00262EA3" w:rsidRPr="005F320D" w:rsidRDefault="00262EA3" w:rsidP="005F3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19FB" w14:textId="77777777" w:rsidR="005936F4" w:rsidRDefault="005936F4" w:rsidP="000C1CAD">
      <w:pPr>
        <w:spacing w:line="240" w:lineRule="auto"/>
      </w:pPr>
      <w:r>
        <w:separator/>
      </w:r>
    </w:p>
  </w:footnote>
  <w:footnote w:type="continuationSeparator" w:id="0">
    <w:p w14:paraId="4968F26F" w14:textId="77777777" w:rsidR="005936F4" w:rsidRDefault="00593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A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44FA7" wp14:editId="5D609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CA636" w14:textId="6CE2D882" w:rsidR="00262EA3" w:rsidRDefault="005936F4" w:rsidP="008103B5">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44F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3CA636" w14:textId="6CE2D882" w:rsidR="00262EA3" w:rsidRDefault="005936F4" w:rsidP="008103B5">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v:textbox>
              <w10:wrap anchorx="page"/>
            </v:shape>
          </w:pict>
        </mc:Fallback>
      </mc:AlternateContent>
    </w:r>
  </w:p>
  <w:p w14:paraId="52C11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ED09" w14:textId="77777777" w:rsidR="00262EA3" w:rsidRDefault="00262EA3" w:rsidP="008563AC">
    <w:pPr>
      <w:jc w:val="right"/>
    </w:pPr>
  </w:p>
  <w:p w14:paraId="704666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6B3" w14:textId="77777777" w:rsidR="00262EA3" w:rsidRDefault="00593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04DF7E" wp14:editId="1EFEBA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BCA29" w14:textId="65D1367D" w:rsidR="00262EA3" w:rsidRDefault="005936F4" w:rsidP="00A314CF">
    <w:pPr>
      <w:pStyle w:val="FSHNormal"/>
      <w:spacing w:before="40"/>
    </w:pPr>
    <w:sdt>
      <w:sdtPr>
        <w:alias w:val="CC_Noformat_Motionstyp"/>
        <w:tag w:val="CC_Noformat_Motionstyp"/>
        <w:id w:val="1162973129"/>
        <w:lock w:val="sdtContentLocked"/>
        <w15:appearance w15:val="hidden"/>
        <w:text/>
      </w:sdtPr>
      <w:sdtEndPr/>
      <w:sdtContent>
        <w:r w:rsidR="005F320D">
          <w:t>Enskild motion</w:t>
        </w:r>
      </w:sdtContent>
    </w:sdt>
    <w:r w:rsidR="00821B36">
      <w:t xml:space="preserve"> </w:t>
    </w:r>
    <w:sdt>
      <w:sdtPr>
        <w:alias w:val="CC_Noformat_Partikod"/>
        <w:tag w:val="CC_Noformat_Partikod"/>
        <w:id w:val="1471015553"/>
        <w:text/>
      </w:sdtPr>
      <w:sdtEndPr/>
      <w:sdtContent>
        <w:r w:rsidR="005C2556">
          <w:t>L</w:t>
        </w:r>
      </w:sdtContent>
    </w:sdt>
    <w:sdt>
      <w:sdtPr>
        <w:alias w:val="CC_Noformat_Partinummer"/>
        <w:tag w:val="CC_Noformat_Partinummer"/>
        <w:id w:val="-2014525982"/>
        <w:showingPlcHdr/>
        <w:text/>
      </w:sdtPr>
      <w:sdtEndPr/>
      <w:sdtContent>
        <w:r w:rsidR="00821B36">
          <w:t xml:space="preserve"> </w:t>
        </w:r>
      </w:sdtContent>
    </w:sdt>
  </w:p>
  <w:p w14:paraId="67E74528" w14:textId="77777777" w:rsidR="00262EA3" w:rsidRPr="008227B3" w:rsidRDefault="00593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50D90" w14:textId="4FD72B58" w:rsidR="00262EA3" w:rsidRPr="008227B3" w:rsidRDefault="005936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3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320D">
          <w:t>:3799</w:t>
        </w:r>
      </w:sdtContent>
    </w:sdt>
  </w:p>
  <w:p w14:paraId="0FF62BBA" w14:textId="2B6868F4" w:rsidR="00262EA3" w:rsidRDefault="005936F4" w:rsidP="00E03A3D">
    <w:pPr>
      <w:pStyle w:val="Motionr"/>
    </w:pPr>
    <w:sdt>
      <w:sdtPr>
        <w:alias w:val="CC_Noformat_Avtext"/>
        <w:tag w:val="CC_Noformat_Avtext"/>
        <w:id w:val="-2020768203"/>
        <w:lock w:val="sdtContentLocked"/>
        <w:placeholder>
          <w:docPart w:val="6E700C69967B4467ABBB3D553619D583"/>
        </w:placeholder>
        <w15:appearance w15:val="hidden"/>
        <w:text/>
      </w:sdtPr>
      <w:sdtEndPr/>
      <w:sdtContent>
        <w:r w:rsidR="005F320D">
          <w:t>av Helene Odenjung m.fl. (L)</w:t>
        </w:r>
      </w:sdtContent>
    </w:sdt>
  </w:p>
  <w:sdt>
    <w:sdtPr>
      <w:alias w:val="CC_Noformat_Rubtext"/>
      <w:tag w:val="CC_Noformat_Rubtext"/>
      <w:id w:val="-218060500"/>
      <w:lock w:val="sdtLocked"/>
      <w:placeholder>
        <w:docPart w:val="C375E7EB546E45759F37A47D454F54F6"/>
      </w:placeholder>
      <w:text/>
    </w:sdtPr>
    <w:sdtEndPr/>
    <w:sdtContent>
      <w:p w14:paraId="71F82CF3" w14:textId="7A1E12B2" w:rsidR="00262EA3" w:rsidRDefault="005C2556" w:rsidP="00283E0F">
        <w:pPr>
          <w:pStyle w:val="FSHRub2"/>
        </w:pPr>
        <w:r>
          <w:t>Begränsning av rut- och rotavdrag till att gälla fastigheter i Sverige</w:t>
        </w:r>
      </w:p>
    </w:sdtContent>
  </w:sdt>
  <w:sdt>
    <w:sdtPr>
      <w:alias w:val="CC_Boilerplate_3"/>
      <w:tag w:val="CC_Boilerplate_3"/>
      <w:id w:val="1606463544"/>
      <w:lock w:val="sdtContentLocked"/>
      <w15:appearance w15:val="hidden"/>
      <w:text w:multiLine="1"/>
    </w:sdtPr>
    <w:sdtEndPr/>
    <w:sdtContent>
      <w:p w14:paraId="58E150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88508">
    <w:abstractNumId w:val="9"/>
  </w:num>
  <w:num w:numId="2" w16cid:durableId="1932859935">
    <w:abstractNumId w:val="8"/>
  </w:num>
  <w:num w:numId="3" w16cid:durableId="195117871">
    <w:abstractNumId w:val="16"/>
  </w:num>
  <w:num w:numId="4" w16cid:durableId="1469934306">
    <w:abstractNumId w:val="14"/>
  </w:num>
  <w:num w:numId="5" w16cid:durableId="1289167365">
    <w:abstractNumId w:val="17"/>
  </w:num>
  <w:num w:numId="6" w16cid:durableId="63187521">
    <w:abstractNumId w:val="18"/>
  </w:num>
  <w:num w:numId="7" w16cid:durableId="1171456464">
    <w:abstractNumId w:val="11"/>
  </w:num>
  <w:num w:numId="8" w16cid:durableId="1524636492">
    <w:abstractNumId w:val="12"/>
  </w:num>
  <w:num w:numId="9" w16cid:durableId="1560241518">
    <w:abstractNumId w:val="15"/>
  </w:num>
  <w:num w:numId="10" w16cid:durableId="9840641">
    <w:abstractNumId w:val="22"/>
  </w:num>
  <w:num w:numId="11" w16cid:durableId="1688554713">
    <w:abstractNumId w:val="21"/>
  </w:num>
  <w:num w:numId="12" w16cid:durableId="150029178">
    <w:abstractNumId w:val="21"/>
  </w:num>
  <w:num w:numId="13" w16cid:durableId="1464735700">
    <w:abstractNumId w:val="3"/>
  </w:num>
  <w:num w:numId="14" w16cid:durableId="1648437745">
    <w:abstractNumId w:val="2"/>
  </w:num>
  <w:num w:numId="15" w16cid:durableId="2062367425">
    <w:abstractNumId w:val="1"/>
  </w:num>
  <w:num w:numId="16" w16cid:durableId="1356688793">
    <w:abstractNumId w:val="0"/>
  </w:num>
  <w:num w:numId="17" w16cid:durableId="1988169175">
    <w:abstractNumId w:val="7"/>
  </w:num>
  <w:num w:numId="18" w16cid:durableId="421488797">
    <w:abstractNumId w:val="6"/>
  </w:num>
  <w:num w:numId="19" w16cid:durableId="1064137528">
    <w:abstractNumId w:val="5"/>
  </w:num>
  <w:num w:numId="20" w16cid:durableId="1929730048">
    <w:abstractNumId w:val="4"/>
  </w:num>
  <w:num w:numId="21" w16cid:durableId="883713948">
    <w:abstractNumId w:val="21"/>
  </w:num>
  <w:num w:numId="22" w16cid:durableId="389500277">
    <w:abstractNumId w:val="21"/>
  </w:num>
  <w:num w:numId="23" w16cid:durableId="989097201">
    <w:abstractNumId w:val="21"/>
  </w:num>
  <w:num w:numId="24" w16cid:durableId="856775188">
    <w:abstractNumId w:val="21"/>
  </w:num>
  <w:num w:numId="25" w16cid:durableId="1838568013">
    <w:abstractNumId w:val="21"/>
  </w:num>
  <w:num w:numId="26" w16cid:durableId="193539546">
    <w:abstractNumId w:val="22"/>
  </w:num>
  <w:num w:numId="27" w16cid:durableId="976496566">
    <w:abstractNumId w:val="22"/>
  </w:num>
  <w:num w:numId="28" w16cid:durableId="1668557345">
    <w:abstractNumId w:val="22"/>
  </w:num>
  <w:num w:numId="29" w16cid:durableId="871578429">
    <w:abstractNumId w:val="22"/>
  </w:num>
  <w:num w:numId="30" w16cid:durableId="816261810">
    <w:abstractNumId w:val="21"/>
  </w:num>
  <w:num w:numId="31" w16cid:durableId="377709174">
    <w:abstractNumId w:val="21"/>
  </w:num>
  <w:num w:numId="32" w16cid:durableId="826016836">
    <w:abstractNumId w:val="22"/>
  </w:num>
  <w:num w:numId="33" w16cid:durableId="42411838">
    <w:abstractNumId w:val="21"/>
  </w:num>
  <w:num w:numId="34" w16cid:durableId="1212304019">
    <w:abstractNumId w:val="18"/>
  </w:num>
  <w:num w:numId="35" w16cid:durableId="248390491">
    <w:abstractNumId w:val="18"/>
    <w:lvlOverride w:ilvl="0">
      <w:startOverride w:val="1"/>
    </w:lvlOverride>
  </w:num>
  <w:num w:numId="36" w16cid:durableId="741558718">
    <w:abstractNumId w:val="19"/>
  </w:num>
  <w:num w:numId="37" w16cid:durableId="2014187056">
    <w:abstractNumId w:val="18"/>
    <w:lvlOverride w:ilvl="0">
      <w:startOverride w:val="1"/>
    </w:lvlOverride>
  </w:num>
  <w:num w:numId="38" w16cid:durableId="1030838649">
    <w:abstractNumId w:val="13"/>
  </w:num>
  <w:num w:numId="39" w16cid:durableId="2124886025">
    <w:abstractNumId w:val="10"/>
  </w:num>
  <w:num w:numId="40" w16cid:durableId="653341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5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1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C8"/>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E3"/>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A4"/>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6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5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0D"/>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5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30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55"/>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88FC8"/>
  <w15:chartTrackingRefBased/>
  <w15:docId w15:val="{5393AF00-93C4-4224-8804-6C0BC237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53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5B53B90F2407DB0FFB14CD2E8AF2D"/>
        <w:category>
          <w:name w:val="Allmänt"/>
          <w:gallery w:val="placeholder"/>
        </w:category>
        <w:types>
          <w:type w:val="bbPlcHdr"/>
        </w:types>
        <w:behaviors>
          <w:behavior w:val="content"/>
        </w:behaviors>
        <w:guid w:val="{1898E20F-2981-47C2-A1B0-C8E60D84AA5F}"/>
      </w:docPartPr>
      <w:docPartBody>
        <w:p w:rsidR="00944685" w:rsidRDefault="00944685">
          <w:pPr>
            <w:pStyle w:val="B915B53B90F2407DB0FFB14CD2E8AF2D"/>
          </w:pPr>
          <w:r w:rsidRPr="005A0A93">
            <w:rPr>
              <w:rStyle w:val="Platshllartext"/>
            </w:rPr>
            <w:t>Förslag till riksdagsbeslut</w:t>
          </w:r>
        </w:p>
      </w:docPartBody>
    </w:docPart>
    <w:docPart>
      <w:docPartPr>
        <w:name w:val="6A97B2E3A51E4A258A69A40DD6D19097"/>
        <w:category>
          <w:name w:val="Allmänt"/>
          <w:gallery w:val="placeholder"/>
        </w:category>
        <w:types>
          <w:type w:val="bbPlcHdr"/>
        </w:types>
        <w:behaviors>
          <w:behavior w:val="content"/>
        </w:behaviors>
        <w:guid w:val="{F6F3299E-430A-4A54-8898-0D59978B8724}"/>
      </w:docPartPr>
      <w:docPartBody>
        <w:p w:rsidR="00944685" w:rsidRDefault="00944685">
          <w:pPr>
            <w:pStyle w:val="6A97B2E3A51E4A258A69A40DD6D19097"/>
          </w:pPr>
          <w:r w:rsidRPr="005A0A93">
            <w:rPr>
              <w:rStyle w:val="Platshllartext"/>
            </w:rPr>
            <w:t>Motivering</w:t>
          </w:r>
        </w:p>
      </w:docPartBody>
    </w:docPart>
    <w:docPart>
      <w:docPartPr>
        <w:name w:val="6E700C69967B4467ABBB3D553619D583"/>
        <w:category>
          <w:name w:val="Allmänt"/>
          <w:gallery w:val="placeholder"/>
        </w:category>
        <w:types>
          <w:type w:val="bbPlcHdr"/>
        </w:types>
        <w:behaviors>
          <w:behavior w:val="content"/>
        </w:behaviors>
        <w:guid w:val="{44F85D04-9F6B-4607-B743-A3985191B9CE}"/>
      </w:docPartPr>
      <w:docPartBody>
        <w:p w:rsidR="00944685" w:rsidRDefault="00944685">
          <w:pPr>
            <w:pStyle w:val="6E700C69967B4467ABBB3D553619D583"/>
          </w:pPr>
          <w:r>
            <w:rPr>
              <w:rStyle w:val="Platshllartext"/>
            </w:rPr>
            <w:t xml:space="preserve"> </w:t>
          </w:r>
        </w:p>
      </w:docPartBody>
    </w:docPart>
    <w:docPart>
      <w:docPartPr>
        <w:name w:val="C375E7EB546E45759F37A47D454F54F6"/>
        <w:category>
          <w:name w:val="Allmänt"/>
          <w:gallery w:val="placeholder"/>
        </w:category>
        <w:types>
          <w:type w:val="bbPlcHdr"/>
        </w:types>
        <w:behaviors>
          <w:behavior w:val="content"/>
        </w:behaviors>
        <w:guid w:val="{762CE5A6-1A46-42F9-AAD7-7AF5BF7A1759}"/>
      </w:docPartPr>
      <w:docPartBody>
        <w:p w:rsidR="00944685" w:rsidRDefault="00944685">
          <w:pPr>
            <w:pStyle w:val="C375E7EB546E45759F37A47D454F54F6"/>
          </w:pPr>
          <w:r>
            <w:t xml:space="preserve"> </w:t>
          </w:r>
        </w:p>
      </w:docPartBody>
    </w:docPart>
    <w:docPart>
      <w:docPartPr>
        <w:name w:val="67CD34AA8F73471B8E89F85713DE455F"/>
        <w:category>
          <w:name w:val="Allmänt"/>
          <w:gallery w:val="placeholder"/>
        </w:category>
        <w:types>
          <w:type w:val="bbPlcHdr"/>
        </w:types>
        <w:behaviors>
          <w:behavior w:val="content"/>
        </w:behaviors>
        <w:guid w:val="{A3A182C2-B358-4C91-92B3-E134FDDABEE8}"/>
      </w:docPartPr>
      <w:docPartBody>
        <w:p w:rsidR="00D61FE3" w:rsidRDefault="00D61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85"/>
    <w:rsid w:val="00944685"/>
    <w:rsid w:val="00CC3355"/>
    <w:rsid w:val="00D61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15B53B90F2407DB0FFB14CD2E8AF2D">
    <w:name w:val="B915B53B90F2407DB0FFB14CD2E8AF2D"/>
  </w:style>
  <w:style w:type="paragraph" w:customStyle="1" w:styleId="502CEE3297154765B09556CAA4C6B7C4">
    <w:name w:val="502CEE3297154765B09556CAA4C6B7C4"/>
  </w:style>
  <w:style w:type="paragraph" w:customStyle="1" w:styleId="6A97B2E3A51E4A258A69A40DD6D19097">
    <w:name w:val="6A97B2E3A51E4A258A69A40DD6D19097"/>
  </w:style>
  <w:style w:type="paragraph" w:customStyle="1" w:styleId="7B4BA641B68944AEAEBE5FAF24EB7C5D">
    <w:name w:val="7B4BA641B68944AEAEBE5FAF24EB7C5D"/>
  </w:style>
  <w:style w:type="paragraph" w:customStyle="1" w:styleId="6E700C69967B4467ABBB3D553619D583">
    <w:name w:val="6E700C69967B4467ABBB3D553619D583"/>
  </w:style>
  <w:style w:type="paragraph" w:customStyle="1" w:styleId="C375E7EB546E45759F37A47D454F54F6">
    <w:name w:val="C375E7EB546E45759F37A47D454F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8DA57-6881-4B36-8D27-4398A5655931}"/>
</file>

<file path=customXml/itemProps2.xml><?xml version="1.0" encoding="utf-8"?>
<ds:datastoreItem xmlns:ds="http://schemas.openxmlformats.org/officeDocument/2006/customXml" ds:itemID="{B0CDD33B-91FE-4AD3-B5A1-14507D296276}"/>
</file>

<file path=customXml/itemProps3.xml><?xml version="1.0" encoding="utf-8"?>
<ds:datastoreItem xmlns:ds="http://schemas.openxmlformats.org/officeDocument/2006/customXml" ds:itemID="{F1059AB2-4814-4443-876A-7585C8212B0B}"/>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1116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