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AA172" w14:textId="77777777" w:rsidR="00FB32B9" w:rsidRDefault="007B2BB0" w:rsidP="00B37B8D">
      <w:pPr>
        <w:pStyle w:val="UDrubrik"/>
        <w:tabs>
          <w:tab w:val="left" w:pos="1701"/>
          <w:tab w:val="left" w:pos="1985"/>
        </w:tabs>
        <w:rPr>
          <w:rFonts w:cs="Arial"/>
          <w:sz w:val="28"/>
        </w:rPr>
      </w:pPr>
      <w:bookmarkStart w:id="0" w:name="_GoBack"/>
      <w:bookmarkEnd w:id="0"/>
    </w:p>
    <w:p w14:paraId="50CAA173" w14:textId="77777777" w:rsidR="00FB32B9" w:rsidRDefault="007B2BB0" w:rsidP="00B37B8D">
      <w:pPr>
        <w:pStyle w:val="UDrubrik"/>
        <w:tabs>
          <w:tab w:val="left" w:pos="1701"/>
          <w:tab w:val="left" w:pos="1985"/>
        </w:tabs>
        <w:rPr>
          <w:rFonts w:cs="Arial"/>
          <w:sz w:val="28"/>
        </w:rPr>
      </w:pPr>
    </w:p>
    <w:p w14:paraId="50CAA174" w14:textId="77777777" w:rsidR="00FB32B9" w:rsidRDefault="007B2BB0" w:rsidP="00B37B8D">
      <w:pPr>
        <w:pStyle w:val="UDrubrik"/>
        <w:tabs>
          <w:tab w:val="left" w:pos="1701"/>
          <w:tab w:val="left" w:pos="1985"/>
        </w:tabs>
        <w:rPr>
          <w:rFonts w:cs="Arial"/>
          <w:sz w:val="28"/>
        </w:rPr>
      </w:pPr>
    </w:p>
    <w:p w14:paraId="50CAA175" w14:textId="77777777" w:rsidR="00FB32B9" w:rsidRDefault="007B2BB0" w:rsidP="00B37B8D">
      <w:pPr>
        <w:pStyle w:val="UDrubrik"/>
        <w:tabs>
          <w:tab w:val="left" w:pos="1701"/>
          <w:tab w:val="left" w:pos="1985"/>
        </w:tabs>
        <w:rPr>
          <w:rFonts w:cs="Arial"/>
          <w:sz w:val="28"/>
        </w:rPr>
      </w:pPr>
    </w:p>
    <w:p w14:paraId="50CAA176" w14:textId="26BF5BB9" w:rsidR="00FB32B9" w:rsidRDefault="00A75216" w:rsidP="00B37B8D">
      <w:pPr>
        <w:pStyle w:val="UDrubrik"/>
        <w:tabs>
          <w:tab w:val="left" w:pos="1701"/>
          <w:tab w:val="left" w:pos="1985"/>
        </w:tabs>
        <w:rPr>
          <w:rFonts w:cs="Arial"/>
          <w:sz w:val="28"/>
        </w:rPr>
      </w:pPr>
      <w:r>
        <w:rPr>
          <w:rFonts w:cs="Arial"/>
          <w:sz w:val="28"/>
        </w:rPr>
        <w:t>Troliga A-punkte</w:t>
      </w:r>
      <w:r w:rsidR="00B37B8D">
        <w:rPr>
          <w:rFonts w:cs="Arial"/>
          <w:sz w:val="28"/>
        </w:rPr>
        <w:t xml:space="preserve">r inför kommande rådsmöten som </w:t>
      </w:r>
      <w:r>
        <w:rPr>
          <w:rFonts w:cs="Arial"/>
          <w:sz w:val="28"/>
        </w:rPr>
        <w:t>godkän</w:t>
      </w:r>
      <w:r w:rsidR="00B37B8D">
        <w:rPr>
          <w:rFonts w:cs="Arial"/>
          <w:sz w:val="28"/>
        </w:rPr>
        <w:t>des vid Coreper I onsdagen den 10 juni</w:t>
      </w:r>
      <w:r>
        <w:rPr>
          <w:rFonts w:cs="Arial"/>
          <w:sz w:val="28"/>
        </w:rPr>
        <w:t xml:space="preserve"> vecka</w:t>
      </w:r>
      <w:r w:rsidR="00B37B8D">
        <w:rPr>
          <w:rFonts w:cs="Arial"/>
          <w:sz w:val="28"/>
        </w:rPr>
        <w:t>,</w:t>
      </w:r>
      <w:r>
        <w:rPr>
          <w:rFonts w:cs="Arial"/>
          <w:sz w:val="28"/>
        </w:rPr>
        <w:t xml:space="preserve"> </w:t>
      </w:r>
      <w:r w:rsidR="00B37B8D">
        <w:rPr>
          <w:rFonts w:cs="Arial"/>
          <w:sz w:val="28"/>
        </w:rPr>
        <w:t>24</w:t>
      </w:r>
      <w:r>
        <w:rPr>
          <w:rFonts w:cs="Arial"/>
          <w:sz w:val="28"/>
        </w:rPr>
        <w:t>.</w:t>
      </w:r>
    </w:p>
    <w:p w14:paraId="50CAA177" w14:textId="77777777" w:rsidR="00FB32B9" w:rsidRDefault="007B2BB0" w:rsidP="00B37B8D">
      <w:pPr>
        <w:pStyle w:val="Brdtext"/>
      </w:pPr>
    </w:p>
    <w:p w14:paraId="720E083A" w14:textId="77777777" w:rsidR="00B37B8D" w:rsidRDefault="00B37B8D" w:rsidP="00B37B8D">
      <w:pPr>
        <w:pStyle w:val="Brdtext"/>
      </w:pPr>
      <w:r>
        <w:t>Överlämnas för skriftligt samråd till torsdagen den 11 juni 2015, kl. 08.30.</w:t>
      </w:r>
    </w:p>
    <w:p w14:paraId="50CAA179" w14:textId="77777777" w:rsidR="00FB32B9" w:rsidRDefault="00A75216" w:rsidP="00B37B8D">
      <w:pPr>
        <w:spacing w:after="0"/>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50CAA17A" w14:textId="77777777" w:rsidR="00D957FB" w:rsidRPr="00FB32B9" w:rsidRDefault="00A75216" w:rsidP="00B37B8D">
          <w:pPr>
            <w:pStyle w:val="Innehllsfrteckningsrubrik"/>
            <w:spacing w:before="0"/>
            <w:rPr>
              <w:color w:val="auto"/>
            </w:rPr>
          </w:pPr>
          <w:r w:rsidRPr="00FB32B9">
            <w:rPr>
              <w:color w:val="auto"/>
            </w:rPr>
            <w:t>Innehållsförteckning</w:t>
          </w:r>
        </w:p>
        <w:p w14:paraId="50CAA17B" w14:textId="77777777" w:rsidR="00DA7250" w:rsidRPr="00DA7250" w:rsidRDefault="007B2BB0" w:rsidP="00B37B8D">
          <w:pPr>
            <w:spacing w:after="0"/>
            <w:rPr>
              <w:lang w:val="en-US" w:eastAsia="ja-JP"/>
            </w:rPr>
          </w:pPr>
        </w:p>
        <w:p w14:paraId="19A116CD" w14:textId="77777777" w:rsidR="00F908F2" w:rsidRDefault="00A75216">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21702331" w:history="1">
            <w:r w:rsidR="00F908F2" w:rsidRPr="00F41649">
              <w:rPr>
                <w:rStyle w:val="Hyperlnk"/>
                <w:noProof/>
              </w:rPr>
              <w:t>1.</w:t>
            </w:r>
            <w:r w:rsidR="00F908F2">
              <w:rPr>
                <w:rFonts w:asciiTheme="minorHAnsi" w:eastAsiaTheme="minorEastAsia" w:hAnsiTheme="minorHAnsi" w:cstheme="minorBidi"/>
                <w:noProof/>
                <w:lang w:eastAsia="sv-SE"/>
              </w:rPr>
              <w:tab/>
            </w:r>
            <w:r w:rsidR="00F908F2" w:rsidRPr="00F41649">
              <w:rPr>
                <w:rStyle w:val="Hyperlnk"/>
                <w:noProof/>
              </w:rPr>
              <w:t>Replies to written questions put to the Council by Members of the European Parliament</w:t>
            </w:r>
            <w:r w:rsidR="00F908F2">
              <w:rPr>
                <w:noProof/>
                <w:webHidden/>
              </w:rPr>
              <w:tab/>
            </w:r>
            <w:r w:rsidR="00F908F2">
              <w:rPr>
                <w:noProof/>
                <w:webHidden/>
              </w:rPr>
              <w:fldChar w:fldCharType="begin"/>
            </w:r>
            <w:r w:rsidR="00F908F2">
              <w:rPr>
                <w:noProof/>
                <w:webHidden/>
              </w:rPr>
              <w:instrText xml:space="preserve"> PAGEREF _Toc421702331 \h </w:instrText>
            </w:r>
            <w:r w:rsidR="00F908F2">
              <w:rPr>
                <w:noProof/>
                <w:webHidden/>
              </w:rPr>
            </w:r>
            <w:r w:rsidR="00F908F2">
              <w:rPr>
                <w:noProof/>
                <w:webHidden/>
              </w:rPr>
              <w:fldChar w:fldCharType="separate"/>
            </w:r>
            <w:r w:rsidR="00F908F2">
              <w:rPr>
                <w:noProof/>
                <w:webHidden/>
              </w:rPr>
              <w:t>4</w:t>
            </w:r>
            <w:r w:rsidR="00F908F2">
              <w:rPr>
                <w:noProof/>
                <w:webHidden/>
              </w:rPr>
              <w:fldChar w:fldCharType="end"/>
            </w:r>
          </w:hyperlink>
        </w:p>
        <w:p w14:paraId="53F47A6F" w14:textId="77777777" w:rsidR="00F908F2" w:rsidRDefault="007B2BB0">
          <w:pPr>
            <w:pStyle w:val="Innehll1"/>
            <w:tabs>
              <w:tab w:val="left" w:pos="440"/>
              <w:tab w:val="right" w:leader="dot" w:pos="9062"/>
            </w:tabs>
            <w:rPr>
              <w:rFonts w:asciiTheme="minorHAnsi" w:eastAsiaTheme="minorEastAsia" w:hAnsiTheme="minorHAnsi" w:cstheme="minorBidi"/>
              <w:noProof/>
              <w:lang w:eastAsia="sv-SE"/>
            </w:rPr>
          </w:pPr>
          <w:hyperlink w:anchor="_Toc421702332" w:history="1">
            <w:r w:rsidR="00F908F2" w:rsidRPr="00F41649">
              <w:rPr>
                <w:rStyle w:val="Hyperlnk"/>
                <w:noProof/>
              </w:rPr>
              <w:t>2.</w:t>
            </w:r>
            <w:r w:rsidR="00F908F2">
              <w:rPr>
                <w:rFonts w:asciiTheme="minorHAnsi" w:eastAsiaTheme="minorEastAsia" w:hAnsiTheme="minorHAnsi" w:cstheme="minorBidi"/>
                <w:noProof/>
                <w:lang w:eastAsia="sv-SE"/>
              </w:rPr>
              <w:tab/>
            </w:r>
            <w:r w:rsidR="00F908F2" w:rsidRPr="00F41649">
              <w:rPr>
                <w:rStyle w:val="Hyperlnk"/>
                <w:noProof/>
              </w:rPr>
              <w:t>Case before the Court of Justice of the European Union Judgment of the Court of Justice (Grand Chamber) of 28 April 2015 in Case C-28/12 (European Commission, supported by European Parliament, intervener, against Council of the European Union, supported by French Republic, Czech Republic, Federal Republic of Germany, Hellenic Republic, Republic of Finland, Italian Republic, Kingdom of the Netherlands, Republic of Poland, Portuguese Republic, Kingdom of Sweden, United Kingdom of Great Britain and Northern Ireland and Kingdom of Denmark, interveners)</w:t>
            </w:r>
            <w:r w:rsidR="00F908F2">
              <w:rPr>
                <w:noProof/>
                <w:webHidden/>
              </w:rPr>
              <w:tab/>
            </w:r>
            <w:r w:rsidR="00F908F2">
              <w:rPr>
                <w:noProof/>
                <w:webHidden/>
              </w:rPr>
              <w:fldChar w:fldCharType="begin"/>
            </w:r>
            <w:r w:rsidR="00F908F2">
              <w:rPr>
                <w:noProof/>
                <w:webHidden/>
              </w:rPr>
              <w:instrText xml:space="preserve"> PAGEREF _Toc421702332 \h </w:instrText>
            </w:r>
            <w:r w:rsidR="00F908F2">
              <w:rPr>
                <w:noProof/>
                <w:webHidden/>
              </w:rPr>
            </w:r>
            <w:r w:rsidR="00F908F2">
              <w:rPr>
                <w:noProof/>
                <w:webHidden/>
              </w:rPr>
              <w:fldChar w:fldCharType="separate"/>
            </w:r>
            <w:r w:rsidR="00F908F2">
              <w:rPr>
                <w:noProof/>
                <w:webHidden/>
              </w:rPr>
              <w:t>5</w:t>
            </w:r>
            <w:r w:rsidR="00F908F2">
              <w:rPr>
                <w:noProof/>
                <w:webHidden/>
              </w:rPr>
              <w:fldChar w:fldCharType="end"/>
            </w:r>
          </w:hyperlink>
        </w:p>
        <w:p w14:paraId="6509C47F" w14:textId="77777777" w:rsidR="00F908F2" w:rsidRDefault="007B2BB0">
          <w:pPr>
            <w:pStyle w:val="Innehll1"/>
            <w:tabs>
              <w:tab w:val="left" w:pos="440"/>
              <w:tab w:val="right" w:leader="dot" w:pos="9062"/>
            </w:tabs>
            <w:rPr>
              <w:rFonts w:asciiTheme="minorHAnsi" w:eastAsiaTheme="minorEastAsia" w:hAnsiTheme="minorHAnsi" w:cstheme="minorBidi"/>
              <w:noProof/>
              <w:lang w:eastAsia="sv-SE"/>
            </w:rPr>
          </w:pPr>
          <w:hyperlink w:anchor="_Toc421702333" w:history="1">
            <w:r w:rsidR="00F908F2" w:rsidRPr="00F41649">
              <w:rPr>
                <w:rStyle w:val="Hyperlnk"/>
                <w:noProof/>
              </w:rPr>
              <w:t>3.</w:t>
            </w:r>
            <w:r w:rsidR="00F908F2">
              <w:rPr>
                <w:rFonts w:asciiTheme="minorHAnsi" w:eastAsiaTheme="minorEastAsia" w:hAnsiTheme="minorHAnsi" w:cstheme="minorBidi"/>
                <w:noProof/>
                <w:lang w:eastAsia="sv-SE"/>
              </w:rPr>
              <w:tab/>
            </w:r>
            <w:r w:rsidR="00F908F2" w:rsidRPr="00F41649">
              <w:rPr>
                <w:rStyle w:val="Hyperlnk"/>
                <w:noProof/>
              </w:rPr>
              <w:t>Governing Board of the European Foundation for the Improvement of Living and Working Conditions  Draft Council Decision appointing a member and an alternate member for Lithuania</w:t>
            </w:r>
            <w:r w:rsidR="00F908F2">
              <w:rPr>
                <w:noProof/>
                <w:webHidden/>
              </w:rPr>
              <w:tab/>
            </w:r>
            <w:r w:rsidR="00F908F2">
              <w:rPr>
                <w:noProof/>
                <w:webHidden/>
              </w:rPr>
              <w:fldChar w:fldCharType="begin"/>
            </w:r>
            <w:r w:rsidR="00F908F2">
              <w:rPr>
                <w:noProof/>
                <w:webHidden/>
              </w:rPr>
              <w:instrText xml:space="preserve"> PAGEREF _Toc421702333 \h </w:instrText>
            </w:r>
            <w:r w:rsidR="00F908F2">
              <w:rPr>
                <w:noProof/>
                <w:webHidden/>
              </w:rPr>
            </w:r>
            <w:r w:rsidR="00F908F2">
              <w:rPr>
                <w:noProof/>
                <w:webHidden/>
              </w:rPr>
              <w:fldChar w:fldCharType="separate"/>
            </w:r>
            <w:r w:rsidR="00F908F2">
              <w:rPr>
                <w:noProof/>
                <w:webHidden/>
              </w:rPr>
              <w:t>5</w:t>
            </w:r>
            <w:r w:rsidR="00F908F2">
              <w:rPr>
                <w:noProof/>
                <w:webHidden/>
              </w:rPr>
              <w:fldChar w:fldCharType="end"/>
            </w:r>
          </w:hyperlink>
        </w:p>
        <w:p w14:paraId="42C4239D" w14:textId="77777777" w:rsidR="00F908F2" w:rsidRDefault="007B2BB0">
          <w:pPr>
            <w:pStyle w:val="Innehll1"/>
            <w:tabs>
              <w:tab w:val="left" w:pos="440"/>
              <w:tab w:val="right" w:leader="dot" w:pos="9062"/>
            </w:tabs>
            <w:rPr>
              <w:rFonts w:asciiTheme="minorHAnsi" w:eastAsiaTheme="minorEastAsia" w:hAnsiTheme="minorHAnsi" w:cstheme="minorBidi"/>
              <w:noProof/>
              <w:lang w:eastAsia="sv-SE"/>
            </w:rPr>
          </w:pPr>
          <w:hyperlink w:anchor="_Toc421702334" w:history="1">
            <w:r w:rsidR="00F908F2" w:rsidRPr="00F41649">
              <w:rPr>
                <w:rStyle w:val="Hyperlnk"/>
                <w:noProof/>
              </w:rPr>
              <w:t>4.</w:t>
            </w:r>
            <w:r w:rsidR="00F908F2">
              <w:rPr>
                <w:rFonts w:asciiTheme="minorHAnsi" w:eastAsiaTheme="minorEastAsia" w:hAnsiTheme="minorHAnsi" w:cstheme="minorBidi"/>
                <w:noProof/>
                <w:lang w:eastAsia="sv-SE"/>
              </w:rPr>
              <w:tab/>
            </w:r>
            <w:r w:rsidR="00F908F2" w:rsidRPr="00F41649">
              <w:rPr>
                <w:rStyle w:val="Hyperlnk"/>
                <w:noProof/>
              </w:rPr>
              <w:t>Advisory Committee on Safety and Health at Work Appointment of Ms Anna KWIATKIEWICZ alternate member for Poland, in place of Ms Monika ZAKRZEWSKA, who has resigned</w:t>
            </w:r>
            <w:r w:rsidR="00F908F2">
              <w:rPr>
                <w:noProof/>
                <w:webHidden/>
              </w:rPr>
              <w:tab/>
            </w:r>
            <w:r w:rsidR="00F908F2">
              <w:rPr>
                <w:noProof/>
                <w:webHidden/>
              </w:rPr>
              <w:fldChar w:fldCharType="begin"/>
            </w:r>
            <w:r w:rsidR="00F908F2">
              <w:rPr>
                <w:noProof/>
                <w:webHidden/>
              </w:rPr>
              <w:instrText xml:space="preserve"> PAGEREF _Toc421702334 \h </w:instrText>
            </w:r>
            <w:r w:rsidR="00F908F2">
              <w:rPr>
                <w:noProof/>
                <w:webHidden/>
              </w:rPr>
            </w:r>
            <w:r w:rsidR="00F908F2">
              <w:rPr>
                <w:noProof/>
                <w:webHidden/>
              </w:rPr>
              <w:fldChar w:fldCharType="separate"/>
            </w:r>
            <w:r w:rsidR="00F908F2">
              <w:rPr>
                <w:noProof/>
                <w:webHidden/>
              </w:rPr>
              <w:t>5</w:t>
            </w:r>
            <w:r w:rsidR="00F908F2">
              <w:rPr>
                <w:noProof/>
                <w:webHidden/>
              </w:rPr>
              <w:fldChar w:fldCharType="end"/>
            </w:r>
          </w:hyperlink>
        </w:p>
        <w:p w14:paraId="799711F4" w14:textId="77777777" w:rsidR="00F908F2" w:rsidRDefault="007B2BB0">
          <w:pPr>
            <w:pStyle w:val="Innehll1"/>
            <w:tabs>
              <w:tab w:val="left" w:pos="440"/>
              <w:tab w:val="right" w:leader="dot" w:pos="9062"/>
            </w:tabs>
            <w:rPr>
              <w:rFonts w:asciiTheme="minorHAnsi" w:eastAsiaTheme="minorEastAsia" w:hAnsiTheme="minorHAnsi" w:cstheme="minorBidi"/>
              <w:noProof/>
              <w:lang w:eastAsia="sv-SE"/>
            </w:rPr>
          </w:pPr>
          <w:hyperlink w:anchor="_Toc421702335" w:history="1">
            <w:r w:rsidR="00F908F2" w:rsidRPr="00F41649">
              <w:rPr>
                <w:rStyle w:val="Hyperlnk"/>
                <w:noProof/>
              </w:rPr>
              <w:t>5.</w:t>
            </w:r>
            <w:r w:rsidR="00F908F2">
              <w:rPr>
                <w:rFonts w:asciiTheme="minorHAnsi" w:eastAsiaTheme="minorEastAsia" w:hAnsiTheme="minorHAnsi" w:cstheme="minorBidi"/>
                <w:noProof/>
                <w:lang w:eastAsia="sv-SE"/>
              </w:rPr>
              <w:tab/>
            </w:r>
            <w:r w:rsidR="00F908F2" w:rsidRPr="00F41649">
              <w:rPr>
                <w:rStyle w:val="Hyperlnk"/>
                <w:noProof/>
              </w:rPr>
              <w:t>Advisory Committee on Safety and Health at Work Appointment of Mr Ioannis KONSTANTAKOPOULOS alternate member for Greece, in place of Ms Stamatia PISIMISI, who has resigned</w:t>
            </w:r>
            <w:r w:rsidR="00F908F2">
              <w:rPr>
                <w:noProof/>
                <w:webHidden/>
              </w:rPr>
              <w:tab/>
            </w:r>
            <w:r w:rsidR="00F908F2">
              <w:rPr>
                <w:noProof/>
                <w:webHidden/>
              </w:rPr>
              <w:fldChar w:fldCharType="begin"/>
            </w:r>
            <w:r w:rsidR="00F908F2">
              <w:rPr>
                <w:noProof/>
                <w:webHidden/>
              </w:rPr>
              <w:instrText xml:space="preserve"> PAGEREF _Toc421702335 \h </w:instrText>
            </w:r>
            <w:r w:rsidR="00F908F2">
              <w:rPr>
                <w:noProof/>
                <w:webHidden/>
              </w:rPr>
            </w:r>
            <w:r w:rsidR="00F908F2">
              <w:rPr>
                <w:noProof/>
                <w:webHidden/>
              </w:rPr>
              <w:fldChar w:fldCharType="separate"/>
            </w:r>
            <w:r w:rsidR="00F908F2">
              <w:rPr>
                <w:noProof/>
                <w:webHidden/>
              </w:rPr>
              <w:t>6</w:t>
            </w:r>
            <w:r w:rsidR="00F908F2">
              <w:rPr>
                <w:noProof/>
                <w:webHidden/>
              </w:rPr>
              <w:fldChar w:fldCharType="end"/>
            </w:r>
          </w:hyperlink>
        </w:p>
        <w:p w14:paraId="3398A844" w14:textId="77777777" w:rsidR="00F908F2" w:rsidRDefault="007B2BB0">
          <w:pPr>
            <w:pStyle w:val="Innehll1"/>
            <w:tabs>
              <w:tab w:val="left" w:pos="440"/>
              <w:tab w:val="right" w:leader="dot" w:pos="9062"/>
            </w:tabs>
            <w:rPr>
              <w:rFonts w:asciiTheme="minorHAnsi" w:eastAsiaTheme="minorEastAsia" w:hAnsiTheme="minorHAnsi" w:cstheme="minorBidi"/>
              <w:noProof/>
              <w:lang w:eastAsia="sv-SE"/>
            </w:rPr>
          </w:pPr>
          <w:hyperlink w:anchor="_Toc421702336" w:history="1">
            <w:r w:rsidR="00F908F2" w:rsidRPr="00F41649">
              <w:rPr>
                <w:rStyle w:val="Hyperlnk"/>
                <w:noProof/>
              </w:rPr>
              <w:t>6.</w:t>
            </w:r>
            <w:r w:rsidR="00F908F2">
              <w:rPr>
                <w:rFonts w:asciiTheme="minorHAnsi" w:eastAsiaTheme="minorEastAsia" w:hAnsiTheme="minorHAnsi" w:cstheme="minorBidi"/>
                <w:noProof/>
                <w:lang w:eastAsia="sv-SE"/>
              </w:rPr>
              <w:tab/>
            </w:r>
            <w:r w:rsidR="00F908F2" w:rsidRPr="00F41649">
              <w:rPr>
                <w:rStyle w:val="Hyperlnk"/>
                <w:noProof/>
              </w:rPr>
              <w:t>Commission Delegated Regulation (EU) No …/.. of 27.4.2015 supplementing Directive 2010/30/EU of the European Parliament and of the Council with regard to energy labelling of solid fuel boilers and packages of a solid fuel boiler, supplementary heaters, temperature controls and solar devices</w:t>
            </w:r>
            <w:r w:rsidR="00F908F2">
              <w:rPr>
                <w:noProof/>
                <w:webHidden/>
              </w:rPr>
              <w:tab/>
            </w:r>
            <w:r w:rsidR="00F908F2">
              <w:rPr>
                <w:noProof/>
                <w:webHidden/>
              </w:rPr>
              <w:fldChar w:fldCharType="begin"/>
            </w:r>
            <w:r w:rsidR="00F908F2">
              <w:rPr>
                <w:noProof/>
                <w:webHidden/>
              </w:rPr>
              <w:instrText xml:space="preserve"> PAGEREF _Toc421702336 \h </w:instrText>
            </w:r>
            <w:r w:rsidR="00F908F2">
              <w:rPr>
                <w:noProof/>
                <w:webHidden/>
              </w:rPr>
            </w:r>
            <w:r w:rsidR="00F908F2">
              <w:rPr>
                <w:noProof/>
                <w:webHidden/>
              </w:rPr>
              <w:fldChar w:fldCharType="separate"/>
            </w:r>
            <w:r w:rsidR="00F908F2">
              <w:rPr>
                <w:noProof/>
                <w:webHidden/>
              </w:rPr>
              <w:t>6</w:t>
            </w:r>
            <w:r w:rsidR="00F908F2">
              <w:rPr>
                <w:noProof/>
                <w:webHidden/>
              </w:rPr>
              <w:fldChar w:fldCharType="end"/>
            </w:r>
          </w:hyperlink>
        </w:p>
        <w:p w14:paraId="027BFE77" w14:textId="77777777" w:rsidR="00F908F2" w:rsidRDefault="007B2BB0">
          <w:pPr>
            <w:pStyle w:val="Innehll1"/>
            <w:tabs>
              <w:tab w:val="left" w:pos="440"/>
              <w:tab w:val="right" w:leader="dot" w:pos="9062"/>
            </w:tabs>
            <w:rPr>
              <w:rFonts w:asciiTheme="minorHAnsi" w:eastAsiaTheme="minorEastAsia" w:hAnsiTheme="minorHAnsi" w:cstheme="minorBidi"/>
              <w:noProof/>
              <w:lang w:eastAsia="sv-SE"/>
            </w:rPr>
          </w:pPr>
          <w:hyperlink w:anchor="_Toc421702337" w:history="1">
            <w:r w:rsidR="00F908F2" w:rsidRPr="00F41649">
              <w:rPr>
                <w:rStyle w:val="Hyperlnk"/>
                <w:noProof/>
              </w:rPr>
              <w:t>7.</w:t>
            </w:r>
            <w:r w:rsidR="00F908F2">
              <w:rPr>
                <w:rFonts w:asciiTheme="minorHAnsi" w:eastAsiaTheme="minorEastAsia" w:hAnsiTheme="minorHAnsi" w:cstheme="minorBidi"/>
                <w:noProof/>
                <w:lang w:eastAsia="sv-SE"/>
              </w:rPr>
              <w:tab/>
            </w:r>
            <w:r w:rsidR="00F908F2" w:rsidRPr="00F41649">
              <w:rPr>
                <w:rStyle w:val="Hyperlnk"/>
                <w:noProof/>
              </w:rPr>
              <w:t>Commission Regulation (EU) …/… of XXX amending Annex III to Regulation (EC) No 1333/2008 of the European Parliament and of the Council as regards the use of silicon dioxide (E 551) in extracts of rosemary (E 392)</w:t>
            </w:r>
            <w:r w:rsidR="00F908F2">
              <w:rPr>
                <w:noProof/>
                <w:webHidden/>
              </w:rPr>
              <w:tab/>
            </w:r>
            <w:r w:rsidR="00F908F2">
              <w:rPr>
                <w:noProof/>
                <w:webHidden/>
              </w:rPr>
              <w:fldChar w:fldCharType="begin"/>
            </w:r>
            <w:r w:rsidR="00F908F2">
              <w:rPr>
                <w:noProof/>
                <w:webHidden/>
              </w:rPr>
              <w:instrText xml:space="preserve"> PAGEREF _Toc421702337 \h </w:instrText>
            </w:r>
            <w:r w:rsidR="00F908F2">
              <w:rPr>
                <w:noProof/>
                <w:webHidden/>
              </w:rPr>
            </w:r>
            <w:r w:rsidR="00F908F2">
              <w:rPr>
                <w:noProof/>
                <w:webHidden/>
              </w:rPr>
              <w:fldChar w:fldCharType="separate"/>
            </w:r>
            <w:r w:rsidR="00F908F2">
              <w:rPr>
                <w:noProof/>
                <w:webHidden/>
              </w:rPr>
              <w:t>6</w:t>
            </w:r>
            <w:r w:rsidR="00F908F2">
              <w:rPr>
                <w:noProof/>
                <w:webHidden/>
              </w:rPr>
              <w:fldChar w:fldCharType="end"/>
            </w:r>
          </w:hyperlink>
        </w:p>
        <w:p w14:paraId="69DDD2D3" w14:textId="77777777" w:rsidR="00F908F2" w:rsidRDefault="007B2BB0">
          <w:pPr>
            <w:pStyle w:val="Innehll1"/>
            <w:tabs>
              <w:tab w:val="left" w:pos="440"/>
              <w:tab w:val="right" w:leader="dot" w:pos="9062"/>
            </w:tabs>
            <w:rPr>
              <w:rFonts w:asciiTheme="minorHAnsi" w:eastAsiaTheme="minorEastAsia" w:hAnsiTheme="minorHAnsi" w:cstheme="minorBidi"/>
              <w:noProof/>
              <w:lang w:eastAsia="sv-SE"/>
            </w:rPr>
          </w:pPr>
          <w:hyperlink w:anchor="_Toc421702338" w:history="1">
            <w:r w:rsidR="00F908F2" w:rsidRPr="00F41649">
              <w:rPr>
                <w:rStyle w:val="Hyperlnk"/>
                <w:noProof/>
              </w:rPr>
              <w:t>8.</w:t>
            </w:r>
            <w:r w:rsidR="00F908F2">
              <w:rPr>
                <w:rFonts w:asciiTheme="minorHAnsi" w:eastAsiaTheme="minorEastAsia" w:hAnsiTheme="minorHAnsi" w:cstheme="minorBidi"/>
                <w:noProof/>
                <w:lang w:eastAsia="sv-SE"/>
              </w:rPr>
              <w:tab/>
            </w:r>
            <w:r w:rsidR="00F908F2" w:rsidRPr="00F41649">
              <w:rPr>
                <w:rStyle w:val="Hyperlnk"/>
                <w:noProof/>
              </w:rPr>
              <w:t>Recommendation for a Council Decision to authorise the Commission to open negotiations on behalf of the European Union for the conclusion of a Sustainable Fisheries Partnership Agreement and protocol with the United Republic of Tanzania</w:t>
            </w:r>
            <w:r w:rsidR="00F908F2">
              <w:rPr>
                <w:noProof/>
                <w:webHidden/>
              </w:rPr>
              <w:tab/>
            </w:r>
            <w:r w:rsidR="00F908F2">
              <w:rPr>
                <w:noProof/>
                <w:webHidden/>
              </w:rPr>
              <w:fldChar w:fldCharType="begin"/>
            </w:r>
            <w:r w:rsidR="00F908F2">
              <w:rPr>
                <w:noProof/>
                <w:webHidden/>
              </w:rPr>
              <w:instrText xml:space="preserve"> PAGEREF _Toc421702338 \h </w:instrText>
            </w:r>
            <w:r w:rsidR="00F908F2">
              <w:rPr>
                <w:noProof/>
                <w:webHidden/>
              </w:rPr>
            </w:r>
            <w:r w:rsidR="00F908F2">
              <w:rPr>
                <w:noProof/>
                <w:webHidden/>
              </w:rPr>
              <w:fldChar w:fldCharType="separate"/>
            </w:r>
            <w:r w:rsidR="00F908F2">
              <w:rPr>
                <w:noProof/>
                <w:webHidden/>
              </w:rPr>
              <w:t>7</w:t>
            </w:r>
            <w:r w:rsidR="00F908F2">
              <w:rPr>
                <w:noProof/>
                <w:webHidden/>
              </w:rPr>
              <w:fldChar w:fldCharType="end"/>
            </w:r>
          </w:hyperlink>
        </w:p>
        <w:p w14:paraId="7DEDE050" w14:textId="77777777" w:rsidR="00F908F2" w:rsidRDefault="007B2BB0">
          <w:pPr>
            <w:pStyle w:val="Innehll1"/>
            <w:tabs>
              <w:tab w:val="left" w:pos="440"/>
              <w:tab w:val="right" w:leader="dot" w:pos="9062"/>
            </w:tabs>
            <w:rPr>
              <w:rFonts w:asciiTheme="minorHAnsi" w:eastAsiaTheme="minorEastAsia" w:hAnsiTheme="minorHAnsi" w:cstheme="minorBidi"/>
              <w:noProof/>
              <w:lang w:eastAsia="sv-SE"/>
            </w:rPr>
          </w:pPr>
          <w:hyperlink w:anchor="_Toc421702339" w:history="1">
            <w:r w:rsidR="00F908F2" w:rsidRPr="00F41649">
              <w:rPr>
                <w:rStyle w:val="Hyperlnk"/>
                <w:noProof/>
              </w:rPr>
              <w:t>9.</w:t>
            </w:r>
            <w:r w:rsidR="00F908F2">
              <w:rPr>
                <w:rFonts w:asciiTheme="minorHAnsi" w:eastAsiaTheme="minorEastAsia" w:hAnsiTheme="minorHAnsi" w:cstheme="minorBidi"/>
                <w:noProof/>
                <w:lang w:eastAsia="sv-SE"/>
              </w:rPr>
              <w:tab/>
            </w:r>
            <w:r w:rsidR="00F908F2" w:rsidRPr="00F41649">
              <w:rPr>
                <w:rStyle w:val="Hyperlnk"/>
                <w:noProof/>
              </w:rPr>
              <w:t>Draft Council conclusions on Special Report No 22/2014 from the European Court of Auditors entitled: "Achieving economy: keeping the costs of EU-financed rural development project grants under control"</w:t>
            </w:r>
            <w:r w:rsidR="00F908F2">
              <w:rPr>
                <w:noProof/>
                <w:webHidden/>
              </w:rPr>
              <w:tab/>
            </w:r>
            <w:r w:rsidR="00F908F2">
              <w:rPr>
                <w:noProof/>
                <w:webHidden/>
              </w:rPr>
              <w:fldChar w:fldCharType="begin"/>
            </w:r>
            <w:r w:rsidR="00F908F2">
              <w:rPr>
                <w:noProof/>
                <w:webHidden/>
              </w:rPr>
              <w:instrText xml:space="preserve"> PAGEREF _Toc421702339 \h </w:instrText>
            </w:r>
            <w:r w:rsidR="00F908F2">
              <w:rPr>
                <w:noProof/>
                <w:webHidden/>
              </w:rPr>
            </w:r>
            <w:r w:rsidR="00F908F2">
              <w:rPr>
                <w:noProof/>
                <w:webHidden/>
              </w:rPr>
              <w:fldChar w:fldCharType="separate"/>
            </w:r>
            <w:r w:rsidR="00F908F2">
              <w:rPr>
                <w:noProof/>
                <w:webHidden/>
              </w:rPr>
              <w:t>7</w:t>
            </w:r>
            <w:r w:rsidR="00F908F2">
              <w:rPr>
                <w:noProof/>
                <w:webHidden/>
              </w:rPr>
              <w:fldChar w:fldCharType="end"/>
            </w:r>
          </w:hyperlink>
        </w:p>
        <w:p w14:paraId="29C350FA" w14:textId="77777777" w:rsidR="00F908F2" w:rsidRDefault="007B2BB0">
          <w:pPr>
            <w:pStyle w:val="Innehll1"/>
            <w:tabs>
              <w:tab w:val="left" w:pos="660"/>
              <w:tab w:val="right" w:leader="dot" w:pos="9062"/>
            </w:tabs>
            <w:rPr>
              <w:rFonts w:asciiTheme="minorHAnsi" w:eastAsiaTheme="minorEastAsia" w:hAnsiTheme="minorHAnsi" w:cstheme="minorBidi"/>
              <w:noProof/>
              <w:lang w:eastAsia="sv-SE"/>
            </w:rPr>
          </w:pPr>
          <w:hyperlink w:anchor="_Toc421702340" w:history="1">
            <w:r w:rsidR="00F908F2" w:rsidRPr="00F41649">
              <w:rPr>
                <w:rStyle w:val="Hyperlnk"/>
                <w:noProof/>
              </w:rPr>
              <w:t>10.</w:t>
            </w:r>
            <w:r w:rsidR="00F908F2">
              <w:rPr>
                <w:rFonts w:asciiTheme="minorHAnsi" w:eastAsiaTheme="minorEastAsia" w:hAnsiTheme="minorHAnsi" w:cstheme="minorBidi"/>
                <w:noProof/>
                <w:lang w:eastAsia="sv-SE"/>
              </w:rPr>
              <w:tab/>
            </w:r>
            <w:r w:rsidR="00F908F2" w:rsidRPr="00F41649">
              <w:rPr>
                <w:rStyle w:val="Hyperlnk"/>
                <w:noProof/>
              </w:rPr>
              <w:t>Draft Council conclusions on Special Report No 23/2014 from the European Court of Auditors entitled: "Errors in rural development spending: what are the causes, and how are they being addressed?"</w:t>
            </w:r>
            <w:r w:rsidR="00F908F2">
              <w:rPr>
                <w:noProof/>
                <w:webHidden/>
              </w:rPr>
              <w:tab/>
            </w:r>
            <w:r w:rsidR="00F908F2">
              <w:rPr>
                <w:noProof/>
                <w:webHidden/>
              </w:rPr>
              <w:fldChar w:fldCharType="begin"/>
            </w:r>
            <w:r w:rsidR="00F908F2">
              <w:rPr>
                <w:noProof/>
                <w:webHidden/>
              </w:rPr>
              <w:instrText xml:space="preserve"> PAGEREF _Toc421702340 \h </w:instrText>
            </w:r>
            <w:r w:rsidR="00F908F2">
              <w:rPr>
                <w:noProof/>
                <w:webHidden/>
              </w:rPr>
            </w:r>
            <w:r w:rsidR="00F908F2">
              <w:rPr>
                <w:noProof/>
                <w:webHidden/>
              </w:rPr>
              <w:fldChar w:fldCharType="separate"/>
            </w:r>
            <w:r w:rsidR="00F908F2">
              <w:rPr>
                <w:noProof/>
                <w:webHidden/>
              </w:rPr>
              <w:t>8</w:t>
            </w:r>
            <w:r w:rsidR="00F908F2">
              <w:rPr>
                <w:noProof/>
                <w:webHidden/>
              </w:rPr>
              <w:fldChar w:fldCharType="end"/>
            </w:r>
          </w:hyperlink>
        </w:p>
        <w:p w14:paraId="450660A9" w14:textId="77777777" w:rsidR="00F908F2" w:rsidRDefault="007B2BB0">
          <w:pPr>
            <w:pStyle w:val="Innehll1"/>
            <w:tabs>
              <w:tab w:val="left" w:pos="660"/>
              <w:tab w:val="right" w:leader="dot" w:pos="9062"/>
            </w:tabs>
            <w:rPr>
              <w:rFonts w:asciiTheme="minorHAnsi" w:eastAsiaTheme="minorEastAsia" w:hAnsiTheme="minorHAnsi" w:cstheme="minorBidi"/>
              <w:noProof/>
              <w:lang w:eastAsia="sv-SE"/>
            </w:rPr>
          </w:pPr>
          <w:hyperlink w:anchor="_Toc421702341" w:history="1">
            <w:r w:rsidR="00F908F2" w:rsidRPr="00F41649">
              <w:rPr>
                <w:rStyle w:val="Hyperlnk"/>
                <w:noProof/>
              </w:rPr>
              <w:t>11.</w:t>
            </w:r>
            <w:r w:rsidR="00F908F2">
              <w:rPr>
                <w:rFonts w:asciiTheme="minorHAnsi" w:eastAsiaTheme="minorEastAsia" w:hAnsiTheme="minorHAnsi" w:cstheme="minorBidi"/>
                <w:noProof/>
                <w:lang w:eastAsia="sv-SE"/>
              </w:rPr>
              <w:tab/>
            </w:r>
            <w:r w:rsidR="00F908F2" w:rsidRPr="00F41649">
              <w:rPr>
                <w:rStyle w:val="Hyperlnk"/>
                <w:noProof/>
              </w:rPr>
              <w:t>Draft Council conclusions on Special Report No 24/2014 from the European Court of Auditors entitled: "Is EU support for preventing and restoring damage to forests caused by fire and natural disasters well managed?"</w:t>
            </w:r>
            <w:r w:rsidR="00F908F2">
              <w:rPr>
                <w:noProof/>
                <w:webHidden/>
              </w:rPr>
              <w:tab/>
            </w:r>
            <w:r w:rsidR="00F908F2">
              <w:rPr>
                <w:noProof/>
                <w:webHidden/>
              </w:rPr>
              <w:fldChar w:fldCharType="begin"/>
            </w:r>
            <w:r w:rsidR="00F908F2">
              <w:rPr>
                <w:noProof/>
                <w:webHidden/>
              </w:rPr>
              <w:instrText xml:space="preserve"> PAGEREF _Toc421702341 \h </w:instrText>
            </w:r>
            <w:r w:rsidR="00F908F2">
              <w:rPr>
                <w:noProof/>
                <w:webHidden/>
              </w:rPr>
            </w:r>
            <w:r w:rsidR="00F908F2">
              <w:rPr>
                <w:noProof/>
                <w:webHidden/>
              </w:rPr>
              <w:fldChar w:fldCharType="separate"/>
            </w:r>
            <w:r w:rsidR="00F908F2">
              <w:rPr>
                <w:noProof/>
                <w:webHidden/>
              </w:rPr>
              <w:t>8</w:t>
            </w:r>
            <w:r w:rsidR="00F908F2">
              <w:rPr>
                <w:noProof/>
                <w:webHidden/>
              </w:rPr>
              <w:fldChar w:fldCharType="end"/>
            </w:r>
          </w:hyperlink>
        </w:p>
        <w:p w14:paraId="20B70512" w14:textId="77777777" w:rsidR="00F908F2" w:rsidRDefault="007B2BB0">
          <w:pPr>
            <w:pStyle w:val="Innehll1"/>
            <w:tabs>
              <w:tab w:val="left" w:pos="660"/>
              <w:tab w:val="right" w:leader="dot" w:pos="9062"/>
            </w:tabs>
            <w:rPr>
              <w:rFonts w:asciiTheme="minorHAnsi" w:eastAsiaTheme="minorEastAsia" w:hAnsiTheme="minorHAnsi" w:cstheme="minorBidi"/>
              <w:noProof/>
              <w:lang w:eastAsia="sv-SE"/>
            </w:rPr>
          </w:pPr>
          <w:hyperlink w:anchor="_Toc421702342" w:history="1">
            <w:r w:rsidR="00F908F2" w:rsidRPr="00F41649">
              <w:rPr>
                <w:rStyle w:val="Hyperlnk"/>
                <w:noProof/>
              </w:rPr>
              <w:t>12.</w:t>
            </w:r>
            <w:r w:rsidR="00F908F2">
              <w:rPr>
                <w:rFonts w:asciiTheme="minorHAnsi" w:eastAsiaTheme="minorEastAsia" w:hAnsiTheme="minorHAnsi" w:cstheme="minorBidi"/>
                <w:noProof/>
                <w:lang w:eastAsia="sv-SE"/>
              </w:rPr>
              <w:tab/>
            </w:r>
            <w:r w:rsidR="00F908F2" w:rsidRPr="00F41649">
              <w:rPr>
                <w:rStyle w:val="Hyperlnk"/>
                <w:noProof/>
              </w:rPr>
              <w:t>Accession of the European Union to the Convention on International Trade in Endangered Species of Wild Fauna and Flora (CITES) Notification of additional information to the Depositary Government</w:t>
            </w:r>
            <w:r w:rsidR="00F908F2">
              <w:rPr>
                <w:noProof/>
                <w:webHidden/>
              </w:rPr>
              <w:tab/>
            </w:r>
            <w:r w:rsidR="00F908F2">
              <w:rPr>
                <w:noProof/>
                <w:webHidden/>
              </w:rPr>
              <w:fldChar w:fldCharType="begin"/>
            </w:r>
            <w:r w:rsidR="00F908F2">
              <w:rPr>
                <w:noProof/>
                <w:webHidden/>
              </w:rPr>
              <w:instrText xml:space="preserve"> PAGEREF _Toc421702342 \h </w:instrText>
            </w:r>
            <w:r w:rsidR="00F908F2">
              <w:rPr>
                <w:noProof/>
                <w:webHidden/>
              </w:rPr>
            </w:r>
            <w:r w:rsidR="00F908F2">
              <w:rPr>
                <w:noProof/>
                <w:webHidden/>
              </w:rPr>
              <w:fldChar w:fldCharType="separate"/>
            </w:r>
            <w:r w:rsidR="00F908F2">
              <w:rPr>
                <w:noProof/>
                <w:webHidden/>
              </w:rPr>
              <w:t>9</w:t>
            </w:r>
            <w:r w:rsidR="00F908F2">
              <w:rPr>
                <w:noProof/>
                <w:webHidden/>
              </w:rPr>
              <w:fldChar w:fldCharType="end"/>
            </w:r>
          </w:hyperlink>
        </w:p>
        <w:p w14:paraId="284A3691" w14:textId="77777777" w:rsidR="00F908F2" w:rsidRDefault="007B2BB0">
          <w:pPr>
            <w:pStyle w:val="Innehll1"/>
            <w:tabs>
              <w:tab w:val="left" w:pos="660"/>
              <w:tab w:val="right" w:leader="dot" w:pos="9062"/>
            </w:tabs>
            <w:rPr>
              <w:rFonts w:asciiTheme="minorHAnsi" w:eastAsiaTheme="minorEastAsia" w:hAnsiTheme="minorHAnsi" w:cstheme="minorBidi"/>
              <w:noProof/>
              <w:lang w:eastAsia="sv-SE"/>
            </w:rPr>
          </w:pPr>
          <w:hyperlink w:anchor="_Toc421702343" w:history="1">
            <w:r w:rsidR="00F908F2" w:rsidRPr="00F41649">
              <w:rPr>
                <w:rStyle w:val="Hyperlnk"/>
                <w:noProof/>
              </w:rPr>
              <w:t>13.</w:t>
            </w:r>
            <w:r w:rsidR="00F908F2">
              <w:rPr>
                <w:rFonts w:asciiTheme="minorHAnsi" w:eastAsiaTheme="minorEastAsia" w:hAnsiTheme="minorHAnsi" w:cstheme="minorBidi"/>
                <w:noProof/>
                <w:lang w:eastAsia="sv-SE"/>
              </w:rPr>
              <w:tab/>
            </w:r>
            <w:r w:rsidR="00F908F2" w:rsidRPr="00F41649">
              <w:rPr>
                <w:rStyle w:val="Hyperlnk"/>
                <w:noProof/>
              </w:rPr>
              <w:t>Proposal for a Council Regulation amending Regulation (EU) No 1387/2013 suspending the autonomous Common Customs Tariff duties on certain agricultural and industrial products</w:t>
            </w:r>
            <w:r w:rsidR="00F908F2">
              <w:rPr>
                <w:noProof/>
                <w:webHidden/>
              </w:rPr>
              <w:tab/>
            </w:r>
            <w:r w:rsidR="00F908F2">
              <w:rPr>
                <w:noProof/>
                <w:webHidden/>
              </w:rPr>
              <w:fldChar w:fldCharType="begin"/>
            </w:r>
            <w:r w:rsidR="00F908F2">
              <w:rPr>
                <w:noProof/>
                <w:webHidden/>
              </w:rPr>
              <w:instrText xml:space="preserve"> PAGEREF _Toc421702343 \h </w:instrText>
            </w:r>
            <w:r w:rsidR="00F908F2">
              <w:rPr>
                <w:noProof/>
                <w:webHidden/>
              </w:rPr>
            </w:r>
            <w:r w:rsidR="00F908F2">
              <w:rPr>
                <w:noProof/>
                <w:webHidden/>
              </w:rPr>
              <w:fldChar w:fldCharType="separate"/>
            </w:r>
            <w:r w:rsidR="00F908F2">
              <w:rPr>
                <w:noProof/>
                <w:webHidden/>
              </w:rPr>
              <w:t>9</w:t>
            </w:r>
            <w:r w:rsidR="00F908F2">
              <w:rPr>
                <w:noProof/>
                <w:webHidden/>
              </w:rPr>
              <w:fldChar w:fldCharType="end"/>
            </w:r>
          </w:hyperlink>
        </w:p>
        <w:p w14:paraId="421C26E7" w14:textId="77777777" w:rsidR="00F908F2" w:rsidRDefault="007B2BB0">
          <w:pPr>
            <w:pStyle w:val="Innehll1"/>
            <w:tabs>
              <w:tab w:val="left" w:pos="660"/>
              <w:tab w:val="right" w:leader="dot" w:pos="9062"/>
            </w:tabs>
            <w:rPr>
              <w:rFonts w:asciiTheme="minorHAnsi" w:eastAsiaTheme="minorEastAsia" w:hAnsiTheme="minorHAnsi" w:cstheme="minorBidi"/>
              <w:noProof/>
              <w:lang w:eastAsia="sv-SE"/>
            </w:rPr>
          </w:pPr>
          <w:hyperlink w:anchor="_Toc421702344" w:history="1">
            <w:r w:rsidR="00F908F2" w:rsidRPr="00F41649">
              <w:rPr>
                <w:rStyle w:val="Hyperlnk"/>
                <w:noProof/>
              </w:rPr>
              <w:t>14.</w:t>
            </w:r>
            <w:r w:rsidR="00F908F2">
              <w:rPr>
                <w:rFonts w:asciiTheme="minorHAnsi" w:eastAsiaTheme="minorEastAsia" w:hAnsiTheme="minorHAnsi" w:cstheme="minorBidi"/>
                <w:noProof/>
                <w:lang w:eastAsia="sv-SE"/>
              </w:rPr>
              <w:tab/>
            </w:r>
            <w:r w:rsidR="00F908F2" w:rsidRPr="00F41649">
              <w:rPr>
                <w:rStyle w:val="Hyperlnk"/>
                <w:noProof/>
              </w:rPr>
              <w:t>(poss.) Proposal for a Directive of the European Parliament and of the Council on the approximation of the laws of the Member States relating to caseins and caseinates intended for human consumption and repealing Council Directive 83/417/EEC (First reading) (Legislative deliberation)</w:t>
            </w:r>
            <w:r w:rsidR="00F908F2">
              <w:rPr>
                <w:noProof/>
                <w:webHidden/>
              </w:rPr>
              <w:tab/>
            </w:r>
            <w:r w:rsidR="00F908F2">
              <w:rPr>
                <w:noProof/>
                <w:webHidden/>
              </w:rPr>
              <w:fldChar w:fldCharType="begin"/>
            </w:r>
            <w:r w:rsidR="00F908F2">
              <w:rPr>
                <w:noProof/>
                <w:webHidden/>
              </w:rPr>
              <w:instrText xml:space="preserve"> PAGEREF _Toc421702344 \h </w:instrText>
            </w:r>
            <w:r w:rsidR="00F908F2">
              <w:rPr>
                <w:noProof/>
                <w:webHidden/>
              </w:rPr>
            </w:r>
            <w:r w:rsidR="00F908F2">
              <w:rPr>
                <w:noProof/>
                <w:webHidden/>
              </w:rPr>
              <w:fldChar w:fldCharType="separate"/>
            </w:r>
            <w:r w:rsidR="00F908F2">
              <w:rPr>
                <w:noProof/>
                <w:webHidden/>
              </w:rPr>
              <w:t>10</w:t>
            </w:r>
            <w:r w:rsidR="00F908F2">
              <w:rPr>
                <w:noProof/>
                <w:webHidden/>
              </w:rPr>
              <w:fldChar w:fldCharType="end"/>
            </w:r>
          </w:hyperlink>
        </w:p>
        <w:p w14:paraId="4D0D37AC" w14:textId="77777777" w:rsidR="00F908F2" w:rsidRDefault="007B2BB0">
          <w:pPr>
            <w:pStyle w:val="Innehll1"/>
            <w:tabs>
              <w:tab w:val="left" w:pos="660"/>
              <w:tab w:val="right" w:leader="dot" w:pos="9062"/>
            </w:tabs>
            <w:rPr>
              <w:rFonts w:asciiTheme="minorHAnsi" w:eastAsiaTheme="minorEastAsia" w:hAnsiTheme="minorHAnsi" w:cstheme="minorBidi"/>
              <w:noProof/>
              <w:lang w:eastAsia="sv-SE"/>
            </w:rPr>
          </w:pPr>
          <w:hyperlink w:anchor="_Toc421702345" w:history="1">
            <w:r w:rsidR="00F908F2" w:rsidRPr="00F41649">
              <w:rPr>
                <w:rStyle w:val="Hyperlnk"/>
                <w:noProof/>
              </w:rPr>
              <w:t>15.</w:t>
            </w:r>
            <w:r w:rsidR="00F908F2">
              <w:rPr>
                <w:rFonts w:asciiTheme="minorHAnsi" w:eastAsiaTheme="minorEastAsia" w:hAnsiTheme="minorHAnsi" w:cstheme="minorBidi"/>
                <w:noProof/>
                <w:lang w:eastAsia="sv-SE"/>
              </w:rPr>
              <w:tab/>
            </w:r>
            <w:r w:rsidR="00F908F2" w:rsidRPr="00F41649">
              <w:rPr>
                <w:rStyle w:val="Hyperlnk"/>
                <w:noProof/>
              </w:rPr>
              <w:t>Draft position of the Council at first reading with a view to the adoption of a Regulation of the European Parliament and of the Council amending Council Regulation (EC) No 515/97 of 13 March 1997 on mutual assistance between the administrative authorities of the Member States and cooperation between the latter and the Commission to ensure the correct application of the law on customs and agricultural matters (First reading) (Legislative deliberation)</w:t>
            </w:r>
            <w:r w:rsidR="00F908F2">
              <w:rPr>
                <w:noProof/>
                <w:webHidden/>
              </w:rPr>
              <w:tab/>
            </w:r>
            <w:r w:rsidR="00F908F2">
              <w:rPr>
                <w:noProof/>
                <w:webHidden/>
              </w:rPr>
              <w:fldChar w:fldCharType="begin"/>
            </w:r>
            <w:r w:rsidR="00F908F2">
              <w:rPr>
                <w:noProof/>
                <w:webHidden/>
              </w:rPr>
              <w:instrText xml:space="preserve"> PAGEREF _Toc421702345 \h </w:instrText>
            </w:r>
            <w:r w:rsidR="00F908F2">
              <w:rPr>
                <w:noProof/>
                <w:webHidden/>
              </w:rPr>
            </w:r>
            <w:r w:rsidR="00F908F2">
              <w:rPr>
                <w:noProof/>
                <w:webHidden/>
              </w:rPr>
              <w:fldChar w:fldCharType="separate"/>
            </w:r>
            <w:r w:rsidR="00F908F2">
              <w:rPr>
                <w:noProof/>
                <w:webHidden/>
              </w:rPr>
              <w:t>11</w:t>
            </w:r>
            <w:r w:rsidR="00F908F2">
              <w:rPr>
                <w:noProof/>
                <w:webHidden/>
              </w:rPr>
              <w:fldChar w:fldCharType="end"/>
            </w:r>
          </w:hyperlink>
        </w:p>
        <w:p w14:paraId="50CAA18B" w14:textId="77777777" w:rsidR="00D957FB" w:rsidRDefault="00A75216" w:rsidP="00B37B8D">
          <w:pPr>
            <w:spacing w:after="0"/>
          </w:pPr>
          <w:r>
            <w:rPr>
              <w:b/>
              <w:bCs/>
              <w:noProof/>
            </w:rPr>
            <w:fldChar w:fldCharType="end"/>
          </w:r>
        </w:p>
      </w:sdtContent>
    </w:sdt>
    <w:p w14:paraId="50CAA18C" w14:textId="77777777" w:rsidR="00D957FB" w:rsidRDefault="00A75216" w:rsidP="00B37B8D">
      <w:pPr>
        <w:spacing w:after="0"/>
        <w:ind w:left="0"/>
      </w:pPr>
      <w:r>
        <w:br w:type="page"/>
      </w:r>
    </w:p>
    <w:p w14:paraId="50CAA18D" w14:textId="77777777" w:rsidR="00643D86" w:rsidRDefault="007B2BB0" w:rsidP="00B37B8D">
      <w:pPr>
        <w:pStyle w:val="Rubrik1"/>
        <w:numPr>
          <w:ilvl w:val="0"/>
          <w:numId w:val="0"/>
        </w:numPr>
        <w:spacing w:before="0"/>
      </w:pPr>
      <w:bookmarkStart w:id="1" w:name="_Toc364854645"/>
    </w:p>
    <w:p w14:paraId="50CAA18E" w14:textId="659C07EE" w:rsidR="00643D86" w:rsidRDefault="00A75216" w:rsidP="00B37B8D">
      <w:pPr>
        <w:pStyle w:val="Rubrik1"/>
        <w:spacing w:before="0"/>
      </w:pPr>
      <w:bookmarkStart w:id="2" w:name="_Toc421702331"/>
      <w:r>
        <w:rPr>
          <w:noProof/>
        </w:rPr>
        <w:t>Replies to written questions put to the Council by Members of the European Parliament</w:t>
      </w:r>
      <w:bookmarkEnd w:id="2"/>
      <w:r>
        <w:rPr>
          <w:noProof/>
        </w:rPr>
        <w:t xml:space="preserve"> </w:t>
      </w:r>
    </w:p>
    <w:p w14:paraId="66D73A45" w14:textId="78FC6FD0" w:rsidR="00B37B8D" w:rsidRDefault="00A75216" w:rsidP="00B37B8D">
      <w:pPr>
        <w:spacing w:after="0"/>
        <w:rPr>
          <w:lang w:val="en-US"/>
        </w:rPr>
      </w:pPr>
      <w:r>
        <w:rPr>
          <w:noProof/>
          <w:lang w:val="en-US"/>
        </w:rPr>
        <w:t>a</w:t>
      </w:r>
      <w:r>
        <w:rPr>
          <w:lang w:val="en-US"/>
        </w:rPr>
        <w:t>) E-00</w:t>
      </w:r>
      <w:r w:rsidR="00B37B8D">
        <w:rPr>
          <w:lang w:val="en-US"/>
        </w:rPr>
        <w:t xml:space="preserve">1557/2015 - Barbara Kappel (NI) </w:t>
      </w:r>
      <w:r>
        <w:rPr>
          <w:lang w:val="en-US"/>
        </w:rPr>
        <w:t>EU terrorist list</w:t>
      </w:r>
      <w:r w:rsidR="00B37B8D">
        <w:rPr>
          <w:lang w:val="en-US"/>
        </w:rPr>
        <w:t xml:space="preserve"> </w:t>
      </w:r>
      <w:r>
        <w:rPr>
          <w:lang w:val="en-US"/>
        </w:rPr>
        <w:t xml:space="preserve">9437/15 PE-QE 272 </w:t>
      </w:r>
    </w:p>
    <w:p w14:paraId="3A7F26CF" w14:textId="630CEFC2" w:rsidR="00B37B8D" w:rsidRDefault="00A75216" w:rsidP="00B37B8D">
      <w:pPr>
        <w:spacing w:after="0"/>
        <w:rPr>
          <w:lang w:val="en-US"/>
        </w:rPr>
      </w:pPr>
      <w:r>
        <w:rPr>
          <w:lang w:val="en-US"/>
        </w:rPr>
        <w:t>b) E-00173</w:t>
      </w:r>
      <w:r w:rsidR="00B37B8D">
        <w:rPr>
          <w:lang w:val="en-US"/>
        </w:rPr>
        <w:t xml:space="preserve">3/2015 - Alyn Smith (Verts/ALE) </w:t>
      </w:r>
    </w:p>
    <w:p w14:paraId="7087C466" w14:textId="3B00A4F2" w:rsidR="00B37B8D" w:rsidRDefault="00A75216" w:rsidP="00B37B8D">
      <w:pPr>
        <w:spacing w:after="0"/>
        <w:rPr>
          <w:lang w:val="en-US"/>
        </w:rPr>
      </w:pPr>
      <w:r>
        <w:rPr>
          <w:lang w:val="en-US"/>
        </w:rPr>
        <w:t>EU response to illegal annexations in Ukraine and Palestine</w:t>
      </w:r>
      <w:r w:rsidR="00B37B8D">
        <w:rPr>
          <w:lang w:val="en-US"/>
        </w:rPr>
        <w:t xml:space="preserve"> </w:t>
      </w:r>
      <w:r>
        <w:rPr>
          <w:lang w:val="en-US"/>
        </w:rPr>
        <w:t xml:space="preserve">9438/15 PE-QE 273 </w:t>
      </w:r>
    </w:p>
    <w:p w14:paraId="40180EAC" w14:textId="4B81EF2F" w:rsidR="00B37B8D" w:rsidRDefault="00A75216" w:rsidP="00B37B8D">
      <w:pPr>
        <w:spacing w:after="0"/>
        <w:rPr>
          <w:lang w:val="en-US"/>
        </w:rPr>
      </w:pPr>
      <w:r>
        <w:rPr>
          <w:lang w:val="en-US"/>
        </w:rPr>
        <w:t>c) E-002919/2015 - Enrico Gasbarra (S&amp;amp;D)</w:t>
      </w:r>
      <w:r>
        <w:rPr>
          <w:lang w:val="en-US"/>
        </w:rPr>
        <w:br/>
        <w:t>Treaty on copyright for the blind and visually impaired</w:t>
      </w:r>
      <w:r w:rsidR="00B37B8D">
        <w:rPr>
          <w:lang w:val="en-US"/>
        </w:rPr>
        <w:t xml:space="preserve"> </w:t>
      </w:r>
      <w:r>
        <w:rPr>
          <w:lang w:val="en-US"/>
        </w:rPr>
        <w:t xml:space="preserve">9439/15 PE-QE 274  </w:t>
      </w:r>
    </w:p>
    <w:p w14:paraId="22C4B846" w14:textId="35D0774A" w:rsidR="00B37B8D" w:rsidRDefault="00A75216" w:rsidP="00B37B8D">
      <w:pPr>
        <w:spacing w:after="0"/>
        <w:rPr>
          <w:lang w:val="en-US"/>
        </w:rPr>
      </w:pPr>
      <w:r>
        <w:rPr>
          <w:lang w:val="en-US"/>
        </w:rPr>
        <w:t>d) E-003291/2015 - Lara Comi (PPE)</w:t>
      </w:r>
      <w:r>
        <w:rPr>
          <w:lang w:val="en-US"/>
        </w:rPr>
        <w:br/>
        <w:t xml:space="preserve">Economic sanctions for the protection of human rights9440/15 PE-QE 275 </w:t>
      </w:r>
    </w:p>
    <w:p w14:paraId="2815A588" w14:textId="34DDA83D" w:rsidR="00B37B8D" w:rsidRDefault="00A75216" w:rsidP="00B37B8D">
      <w:pPr>
        <w:spacing w:after="0"/>
        <w:rPr>
          <w:lang w:val="en-US"/>
        </w:rPr>
      </w:pPr>
      <w:r>
        <w:rPr>
          <w:lang w:val="en-US"/>
        </w:rPr>
        <w:t>e) E-003483/2015 - Miguel Viegas (GUE/NGL)</w:t>
      </w:r>
      <w:r>
        <w:rPr>
          <w:lang w:val="en-US"/>
        </w:rPr>
        <w:br/>
        <w:t>Ban on weapons containing depleted uranium</w:t>
      </w:r>
      <w:r w:rsidR="00B37B8D">
        <w:rPr>
          <w:lang w:val="en-US"/>
        </w:rPr>
        <w:t xml:space="preserve"> </w:t>
      </w:r>
      <w:r>
        <w:rPr>
          <w:lang w:val="en-US"/>
        </w:rPr>
        <w:t xml:space="preserve">9441/15 PE-QE 276 </w:t>
      </w:r>
    </w:p>
    <w:p w14:paraId="023190D7" w14:textId="77791D18" w:rsidR="00B37B8D" w:rsidRDefault="00A75216" w:rsidP="00B37B8D">
      <w:pPr>
        <w:spacing w:after="0"/>
        <w:rPr>
          <w:lang w:val="en-US"/>
        </w:rPr>
      </w:pPr>
      <w:r>
        <w:rPr>
          <w:lang w:val="en-US"/>
        </w:rPr>
        <w:t>f) P-003505/2015 - Eleftherios Synadinos (NI)</w:t>
      </w:r>
      <w:r>
        <w:rPr>
          <w:lang w:val="en-US"/>
        </w:rPr>
        <w:br/>
        <w:t>Political developments in FYROM</w:t>
      </w:r>
      <w:r w:rsidR="00B37B8D">
        <w:rPr>
          <w:lang w:val="en-US"/>
        </w:rPr>
        <w:t xml:space="preserve"> </w:t>
      </w:r>
      <w:r>
        <w:rPr>
          <w:lang w:val="en-US"/>
        </w:rPr>
        <w:t xml:space="preserve">9539/15 PE-QE 284 </w:t>
      </w:r>
    </w:p>
    <w:p w14:paraId="446375D6" w14:textId="1AE88AD7" w:rsidR="00B37B8D" w:rsidRDefault="00A75216" w:rsidP="00B37B8D">
      <w:pPr>
        <w:spacing w:after="0"/>
        <w:rPr>
          <w:lang w:val="en-US"/>
        </w:rPr>
      </w:pPr>
      <w:r>
        <w:rPr>
          <w:lang w:val="en-US"/>
        </w:rPr>
        <w:t xml:space="preserve">g) E-003805/2015 - Miriam Dalli (S&amp;amp;D), Biljana Borzan and Simona Bonafè </w:t>
      </w:r>
      <w:r>
        <w:rPr>
          <w:lang w:val="en-US"/>
        </w:rPr>
        <w:br/>
        <w:t>Energy Union as a priority of the Latvian Presidency9432/15 PE-QE 269</w:t>
      </w:r>
    </w:p>
    <w:p w14:paraId="7F4D2084" w14:textId="0D476F81" w:rsidR="00B37B8D" w:rsidRDefault="00A75216" w:rsidP="00B37B8D">
      <w:pPr>
        <w:spacing w:after="0"/>
        <w:rPr>
          <w:lang w:val="en-US"/>
        </w:rPr>
      </w:pPr>
      <w:r>
        <w:rPr>
          <w:lang w:val="en-US"/>
        </w:rPr>
        <w:t xml:space="preserve">h) E-004204/2015 - Neena Gill </w:t>
      </w:r>
      <w:r>
        <w:rPr>
          <w:lang w:val="en-US"/>
        </w:rPr>
        <w:br/>
        <w:t>Tackling illegal trade in pet animals</w:t>
      </w:r>
      <w:r w:rsidR="00B37B8D">
        <w:rPr>
          <w:lang w:val="en-US"/>
        </w:rPr>
        <w:t xml:space="preserve"> </w:t>
      </w:r>
      <w:r>
        <w:rPr>
          <w:lang w:val="en-US"/>
        </w:rPr>
        <w:t xml:space="preserve">9433/15 PE-QE 270 </w:t>
      </w:r>
    </w:p>
    <w:p w14:paraId="181E952D" w14:textId="2FE6F06A" w:rsidR="00B37B8D" w:rsidRDefault="00A75216" w:rsidP="00B37B8D">
      <w:pPr>
        <w:spacing w:after="0"/>
        <w:rPr>
          <w:lang w:val="en-US"/>
        </w:rPr>
      </w:pPr>
      <w:r>
        <w:rPr>
          <w:lang w:val="en-US"/>
        </w:rPr>
        <w:t>i)E-004374/2015 - Morten Messerschmidt (ECR)</w:t>
      </w:r>
      <w:r>
        <w:rPr>
          <w:lang w:val="en-US"/>
        </w:rPr>
        <w:br/>
        <w:t>Parallel agreement between Denmark and the EU</w:t>
      </w:r>
      <w:r w:rsidR="00B37B8D">
        <w:rPr>
          <w:lang w:val="en-US"/>
        </w:rPr>
        <w:t xml:space="preserve"> </w:t>
      </w:r>
      <w:r>
        <w:rPr>
          <w:lang w:val="en-US"/>
        </w:rPr>
        <w:t>8942/15 PE-QE 243</w:t>
      </w:r>
    </w:p>
    <w:p w14:paraId="61FAFAC3" w14:textId="6DB6DE99" w:rsidR="00B37B8D" w:rsidRDefault="00A75216" w:rsidP="00B37B8D">
      <w:pPr>
        <w:spacing w:after="0"/>
        <w:rPr>
          <w:lang w:val="en-US"/>
        </w:rPr>
      </w:pPr>
      <w:r>
        <w:rPr>
          <w:lang w:val="en-US"/>
        </w:rPr>
        <w:t>j) E-004547/2015 - Kostas Chrysogonos (GUE/NGL)</w:t>
      </w:r>
      <w:r>
        <w:rPr>
          <w:lang w:val="en-US"/>
        </w:rPr>
        <w:br/>
        <w:t>Statements by Euro Group President threatening Greek depositors</w:t>
      </w:r>
      <w:r w:rsidR="00B37B8D">
        <w:rPr>
          <w:lang w:val="en-US"/>
        </w:rPr>
        <w:t xml:space="preserve"> </w:t>
      </w:r>
      <w:r>
        <w:rPr>
          <w:lang w:val="en-US"/>
        </w:rPr>
        <w:t>8930/15 PE-QE 242</w:t>
      </w:r>
    </w:p>
    <w:p w14:paraId="214CF0D6" w14:textId="009C2D32" w:rsidR="00B37B8D" w:rsidRDefault="00A75216" w:rsidP="00B37B8D">
      <w:pPr>
        <w:spacing w:after="0"/>
        <w:rPr>
          <w:lang w:val="en-US"/>
        </w:rPr>
      </w:pPr>
      <w:r>
        <w:rPr>
          <w:lang w:val="en-US"/>
        </w:rPr>
        <w:t>k) P-004556/2015 - Anna Elżbieta Fotyga (ECR)</w:t>
      </w:r>
      <w:r>
        <w:rPr>
          <w:lang w:val="en-US"/>
        </w:rPr>
        <w:br/>
        <w:t>Circumvention of the sanctions against Russia</w:t>
      </w:r>
      <w:r w:rsidR="00B37B8D">
        <w:rPr>
          <w:lang w:val="en-US"/>
        </w:rPr>
        <w:t xml:space="preserve"> </w:t>
      </w:r>
      <w:r>
        <w:rPr>
          <w:lang w:val="en-US"/>
        </w:rPr>
        <w:t xml:space="preserve">9436/15 PE-QE 271 </w:t>
      </w:r>
    </w:p>
    <w:p w14:paraId="198D4986" w14:textId="51C88149" w:rsidR="00B37B8D" w:rsidRDefault="00A75216" w:rsidP="00B37B8D">
      <w:pPr>
        <w:spacing w:after="0"/>
        <w:rPr>
          <w:lang w:val="en-US"/>
        </w:rPr>
      </w:pPr>
      <w:r>
        <w:rPr>
          <w:lang w:val="en-US"/>
        </w:rPr>
        <w:t>l) E-004603/2015 - Alessia Maria Mosca (S&amp;amp;D)</w:t>
      </w:r>
      <w:r>
        <w:rPr>
          <w:lang w:val="en-US"/>
        </w:rPr>
        <w:br/>
        <w:t>Attempts to create a single EU procedure on privacy</w:t>
      </w:r>
      <w:r w:rsidR="00B37B8D">
        <w:rPr>
          <w:lang w:val="en-US"/>
        </w:rPr>
        <w:t xml:space="preserve"> </w:t>
      </w:r>
      <w:r>
        <w:rPr>
          <w:lang w:val="en-US"/>
        </w:rPr>
        <w:t xml:space="preserve">8944/15 PE-QE 244 </w:t>
      </w:r>
    </w:p>
    <w:p w14:paraId="7ADE1AAE" w14:textId="2EAAF3E8" w:rsidR="00B37B8D" w:rsidRDefault="00A75216" w:rsidP="00B37B8D">
      <w:pPr>
        <w:spacing w:after="0"/>
        <w:rPr>
          <w:lang w:val="en-US"/>
        </w:rPr>
      </w:pPr>
      <w:r>
        <w:rPr>
          <w:lang w:val="en-US"/>
        </w:rPr>
        <w:t>m) E-004734/2015 - Eva Kaili (S&amp;amp;D)</w:t>
      </w:r>
      <w:r>
        <w:rPr>
          <w:lang w:val="en-US"/>
        </w:rPr>
        <w:br/>
        <w:t xml:space="preserve">Economic policy for Greece8945/15 PE-QE 245 </w:t>
      </w:r>
    </w:p>
    <w:p w14:paraId="7C1B49B5" w14:textId="3EBE9B23" w:rsidR="00B37B8D" w:rsidRDefault="00A75216" w:rsidP="00B37B8D">
      <w:pPr>
        <w:spacing w:after="0"/>
        <w:rPr>
          <w:lang w:val="en-US"/>
        </w:rPr>
      </w:pPr>
      <w:r>
        <w:rPr>
          <w:lang w:val="en-US"/>
        </w:rPr>
        <w:t>n) E-004818/2015 - Fabio De Masi (GUE/NGL)</w:t>
      </w:r>
      <w:r>
        <w:rPr>
          <w:lang w:val="en-US"/>
        </w:rPr>
        <w:br/>
        <w:t xml:space="preserve">Publication of 'revolving door' cases concerning senior EU staff8946/15 PE-QE 246 </w:t>
      </w:r>
    </w:p>
    <w:p w14:paraId="5674798C" w14:textId="708601D4" w:rsidR="00B37B8D" w:rsidRDefault="00A75216" w:rsidP="00B37B8D">
      <w:pPr>
        <w:spacing w:after="0"/>
        <w:rPr>
          <w:lang w:val="en-US"/>
        </w:rPr>
      </w:pPr>
      <w:r>
        <w:rPr>
          <w:lang w:val="en-US"/>
        </w:rPr>
        <w:t>o) E-005474/2015 - Nicolas Bay (NI)</w:t>
      </w:r>
      <w:r>
        <w:rPr>
          <w:lang w:val="en-US"/>
        </w:rPr>
        <w:br/>
        <w:t>Is hormone-treated beef really a 'red line' the Commission will not cross?8990/15 PE-QE 247 p) E-005594/2015 - Miguel Viegas (GUE/NGL)</w:t>
      </w:r>
      <w:r>
        <w:rPr>
          <w:lang w:val="en-US"/>
        </w:rPr>
        <w:br/>
        <w:t xml:space="preserve">Annex I of regulation on organic products8863/15 PE-QE 240 </w:t>
      </w:r>
    </w:p>
    <w:p w14:paraId="50CAA18F" w14:textId="60012523" w:rsidR="00643D86" w:rsidRDefault="00A75216" w:rsidP="00B37B8D">
      <w:pPr>
        <w:spacing w:after="0"/>
        <w:rPr>
          <w:lang w:val="en-US"/>
        </w:rPr>
      </w:pPr>
      <w:r>
        <w:rPr>
          <w:lang w:val="en-US"/>
        </w:rPr>
        <w:t>q) E-006070/2015 - Tania González Peñas (GUE/NGL) and Pablo Iglesias (GUE/NGL)</w:t>
      </w:r>
      <w:r>
        <w:rPr>
          <w:lang w:val="en-US"/>
        </w:rPr>
        <w:br/>
        <w:t>Funding criteria for European Investment Bank projects</w:t>
      </w:r>
      <w:r w:rsidR="00B37B8D">
        <w:rPr>
          <w:lang w:val="en-US"/>
        </w:rPr>
        <w:t xml:space="preserve"> </w:t>
      </w:r>
      <w:r>
        <w:rPr>
          <w:lang w:val="en-US"/>
        </w:rPr>
        <w:t>9310/15 PE-QE 263</w:t>
      </w:r>
      <w:r>
        <w:rPr>
          <w:lang w:val="en-US"/>
        </w:rPr>
        <w:br/>
      </w:r>
    </w:p>
    <w:p w14:paraId="50CAA190" w14:textId="77777777" w:rsidR="00643D86" w:rsidRDefault="00A75216" w:rsidP="00B37B8D">
      <w:pPr>
        <w:spacing w:after="0"/>
        <w:rPr>
          <w:noProof/>
        </w:rPr>
      </w:pPr>
      <w:r>
        <w:rPr>
          <w:b/>
        </w:rPr>
        <w:t>Ansvarigt statsråd</w:t>
      </w:r>
      <w:r>
        <w:rPr>
          <w:b/>
        </w:rPr>
        <w:br/>
      </w:r>
      <w:r>
        <w:rPr>
          <w:noProof/>
        </w:rPr>
        <w:t>Stefan Löfven</w:t>
      </w:r>
    </w:p>
    <w:p w14:paraId="46F3D9CA" w14:textId="77777777" w:rsidR="00B37B8D" w:rsidRDefault="00B37B8D" w:rsidP="00B37B8D">
      <w:pPr>
        <w:spacing w:after="0"/>
      </w:pPr>
    </w:p>
    <w:p w14:paraId="50CAA193" w14:textId="77777777" w:rsidR="00643D86" w:rsidRDefault="00A75216" w:rsidP="00B37B8D">
      <w:pPr>
        <w:spacing w:after="0"/>
      </w:pPr>
      <w:r w:rsidRPr="00B44CE2">
        <w:rPr>
          <w:b/>
        </w:rPr>
        <w:t>Annotering</w:t>
      </w:r>
      <w:r>
        <w:rPr>
          <w:b/>
        </w:rPr>
        <w:br/>
      </w:r>
      <w:r>
        <w:t>Föranleder ingen annotering.</w:t>
      </w:r>
    </w:p>
    <w:p w14:paraId="50CAA194" w14:textId="77777777" w:rsidR="00643D86" w:rsidRDefault="00A75216" w:rsidP="00B37B8D">
      <w:pPr>
        <w:pStyle w:val="Rubrik1"/>
        <w:spacing w:before="0"/>
      </w:pPr>
      <w:bookmarkStart w:id="3" w:name="_Toc421702332"/>
      <w:r>
        <w:rPr>
          <w:noProof/>
        </w:rPr>
        <w:lastRenderedPageBreak/>
        <w:t>Case before the Court of Justice of the European Union</w:t>
      </w:r>
      <w:r>
        <w:rPr>
          <w:noProof/>
        </w:rPr>
        <w:br/>
        <w:t>Judgment of the Court of Justice (Grand Chamber) of 28 April 2015 in Case C-28/12 (European Commission, supported by European Parliament, intervener, against Council of the European Union, supported by French Republic, Czech Republic, Federal Republic of Germany, Hellenic Republic, Republic of Finland, Italian Republic, Kingdom of the Netherlands, Republic of Poland, Portuguese Republic, Kingdom of Sweden, United Kingdom of Great Britain and Northern Ireland and Kingdom of Denmark, interveners)</w:t>
      </w:r>
      <w:bookmarkEnd w:id="3"/>
      <w:r>
        <w:rPr>
          <w:noProof/>
        </w:rPr>
        <w:t xml:space="preserve"> </w:t>
      </w:r>
    </w:p>
    <w:p w14:paraId="401CC209" w14:textId="77777777" w:rsidR="00B37B8D" w:rsidRDefault="00A75216" w:rsidP="00B37B8D">
      <w:pPr>
        <w:spacing w:after="0"/>
        <w:rPr>
          <w:lang w:val="en-US"/>
        </w:rPr>
      </w:pPr>
      <w:r>
        <w:rPr>
          <w:noProof/>
          <w:lang w:val="en-US"/>
        </w:rPr>
        <w:t>–</w:t>
      </w:r>
      <w:r>
        <w:rPr>
          <w:lang w:val="en-US"/>
        </w:rPr>
        <w:t>Information note to the Permanent Representatives Committee (Part 1)</w:t>
      </w:r>
    </w:p>
    <w:p w14:paraId="50CAA195" w14:textId="4463B84D" w:rsidR="00643D86" w:rsidRDefault="00A75216" w:rsidP="00B37B8D">
      <w:pPr>
        <w:spacing w:after="0"/>
        <w:rPr>
          <w:lang w:val="en-US"/>
        </w:rPr>
      </w:pPr>
      <w:r>
        <w:rPr>
          <w:lang w:val="en-US"/>
        </w:rPr>
        <w:t>9371/15 JUR 340 TRANS 184 AVIATION 62</w:t>
      </w:r>
      <w:r>
        <w:rPr>
          <w:lang w:val="en-US"/>
        </w:rPr>
        <w:br/>
      </w:r>
    </w:p>
    <w:p w14:paraId="50CAA196" w14:textId="77777777" w:rsidR="00643D86" w:rsidRDefault="00A75216" w:rsidP="00B37B8D">
      <w:pPr>
        <w:spacing w:after="0"/>
      </w:pPr>
      <w:r>
        <w:rPr>
          <w:b/>
        </w:rPr>
        <w:t>Ansvarigt statsråd</w:t>
      </w:r>
      <w:r>
        <w:rPr>
          <w:b/>
        </w:rPr>
        <w:br/>
      </w:r>
      <w:r>
        <w:rPr>
          <w:noProof/>
        </w:rPr>
        <w:t>Margot Wallström</w:t>
      </w:r>
    </w:p>
    <w:p w14:paraId="0904A1EB" w14:textId="77777777" w:rsidR="00B37B8D" w:rsidRDefault="00B37B8D" w:rsidP="00B37B8D">
      <w:pPr>
        <w:spacing w:after="0"/>
        <w:rPr>
          <w:b/>
        </w:rPr>
      </w:pPr>
    </w:p>
    <w:p w14:paraId="50CAA19A" w14:textId="4B9ECB65" w:rsidR="00631BF7" w:rsidRDefault="00A75216" w:rsidP="00B37B8D">
      <w:pPr>
        <w:spacing w:after="0"/>
      </w:pPr>
      <w:r w:rsidRPr="00B44CE2">
        <w:rPr>
          <w:b/>
        </w:rPr>
        <w:t>Annotering</w:t>
      </w:r>
      <w:r>
        <w:rPr>
          <w:b/>
        </w:rPr>
        <w:br/>
      </w:r>
      <w:r>
        <w:rPr>
          <w:b/>
          <w:bCs/>
        </w:rPr>
        <w:t>Avsikt med behandlingen i rådet:</w:t>
      </w:r>
      <w:r>
        <w:t xml:space="preserve"> Information om EU-domstolens dom i mål C-28/12.</w:t>
      </w:r>
    </w:p>
    <w:p w14:paraId="0BF18598" w14:textId="77777777" w:rsidR="00B37B8D" w:rsidRDefault="00B37B8D" w:rsidP="00B37B8D">
      <w:pPr>
        <w:spacing w:after="0"/>
      </w:pPr>
    </w:p>
    <w:p w14:paraId="50CAA19B" w14:textId="77777777" w:rsidR="00631BF7" w:rsidRDefault="00A75216" w:rsidP="00B37B8D">
      <w:pPr>
        <w:spacing w:after="0"/>
      </w:pPr>
      <w:r>
        <w:rPr>
          <w:b/>
          <w:bCs/>
        </w:rPr>
        <w:t>Hur regeringen ställer sig till den blivande A-punkten:</w:t>
      </w:r>
      <w:r>
        <w:t xml:space="preserve"> Regeringen har ingen erinran mot denna informationspunkt.</w:t>
      </w:r>
    </w:p>
    <w:p w14:paraId="25A9DB8B" w14:textId="77777777" w:rsidR="00B37B8D" w:rsidRDefault="00B37B8D" w:rsidP="00B37B8D">
      <w:pPr>
        <w:spacing w:after="0"/>
      </w:pPr>
    </w:p>
    <w:p w14:paraId="50CAA19C" w14:textId="77777777" w:rsidR="00631BF7" w:rsidRDefault="00A75216" w:rsidP="00B37B8D">
      <w:pPr>
        <w:spacing w:after="0"/>
      </w:pPr>
      <w:r>
        <w:rPr>
          <w:b/>
          <w:bCs/>
        </w:rPr>
        <w:t xml:space="preserve">Bakgrund: </w:t>
      </w:r>
      <w:r>
        <w:t>Målet rörde en ogiltighetstalan mot vissa beslut som rådet och medlemsstaterna har fattat om ingåendet av avtal på lufttransportområdet. Domen kastar ljus över vissa behörighetsfrågor vid ingåendet av s.k. blandade avtal.</w:t>
      </w:r>
    </w:p>
    <w:p w14:paraId="50CAA19D" w14:textId="77777777" w:rsidR="00FB32B9" w:rsidRDefault="007B2BB0" w:rsidP="00B37B8D">
      <w:pPr>
        <w:spacing w:after="0"/>
        <w:rPr>
          <w:noProof/>
        </w:rPr>
      </w:pPr>
    </w:p>
    <w:p w14:paraId="50CAA19E" w14:textId="77777777" w:rsidR="00643D86" w:rsidRDefault="00A75216" w:rsidP="00B37B8D">
      <w:pPr>
        <w:pStyle w:val="Rubrik1"/>
        <w:spacing w:before="0"/>
      </w:pPr>
      <w:bookmarkStart w:id="4" w:name="_Toc421702333"/>
      <w:r>
        <w:rPr>
          <w:noProof/>
        </w:rPr>
        <w:t xml:space="preserve">Governing Board of the European Foundation for the Improvement of Living and Working Conditions </w:t>
      </w:r>
      <w:r>
        <w:rPr>
          <w:noProof/>
        </w:rPr>
        <w:br/>
        <w:t>Draft Council Decision appointing a member and an alternate member for Lithuania</w:t>
      </w:r>
      <w:bookmarkEnd w:id="4"/>
    </w:p>
    <w:p w14:paraId="3D941D51" w14:textId="77777777" w:rsidR="00B37B8D" w:rsidRDefault="00A75216" w:rsidP="00B37B8D">
      <w:pPr>
        <w:spacing w:after="0"/>
        <w:rPr>
          <w:lang w:val="en-US"/>
        </w:rPr>
      </w:pPr>
      <w:r>
        <w:rPr>
          <w:noProof/>
          <w:lang w:val="en-US"/>
        </w:rPr>
        <w:t>–</w:t>
      </w:r>
      <w:r>
        <w:rPr>
          <w:lang w:val="en-US"/>
        </w:rPr>
        <w:t>Adoption</w:t>
      </w:r>
    </w:p>
    <w:p w14:paraId="50CAA19F" w14:textId="5D5B3BD0" w:rsidR="00643D86" w:rsidRDefault="00A75216" w:rsidP="00B37B8D">
      <w:pPr>
        <w:spacing w:after="0"/>
        <w:rPr>
          <w:lang w:val="en-US"/>
        </w:rPr>
      </w:pPr>
      <w:r>
        <w:rPr>
          <w:lang w:val="en-US"/>
        </w:rPr>
        <w:t>8385/15 SOC 266 EMPL 1568386/1/15 SOC 267 EMPL 157 REV 1</w:t>
      </w:r>
      <w:r>
        <w:rPr>
          <w:lang w:val="en-US"/>
        </w:rPr>
        <w:br/>
      </w:r>
    </w:p>
    <w:p w14:paraId="50CAA1A0" w14:textId="77777777" w:rsidR="00643D86" w:rsidRDefault="00A75216" w:rsidP="00B37B8D">
      <w:pPr>
        <w:spacing w:after="0"/>
        <w:rPr>
          <w:noProof/>
        </w:rPr>
      </w:pPr>
      <w:r>
        <w:rPr>
          <w:b/>
        </w:rPr>
        <w:t>Ansvarigt statsråd</w:t>
      </w:r>
      <w:r>
        <w:rPr>
          <w:b/>
        </w:rPr>
        <w:br/>
      </w:r>
      <w:r>
        <w:rPr>
          <w:noProof/>
        </w:rPr>
        <w:t>Ylva Johansson</w:t>
      </w:r>
    </w:p>
    <w:p w14:paraId="10128590" w14:textId="77777777" w:rsidR="00B37B8D" w:rsidRDefault="00B37B8D" w:rsidP="00B37B8D">
      <w:pPr>
        <w:spacing w:after="0"/>
      </w:pPr>
    </w:p>
    <w:p w14:paraId="50CAA1A3" w14:textId="77777777" w:rsidR="00643D86" w:rsidRDefault="00A75216" w:rsidP="00B37B8D">
      <w:pPr>
        <w:spacing w:after="0"/>
      </w:pPr>
      <w:r w:rsidRPr="00B44CE2">
        <w:rPr>
          <w:b/>
        </w:rPr>
        <w:t>Annotering</w:t>
      </w:r>
      <w:r>
        <w:rPr>
          <w:b/>
        </w:rPr>
        <w:br/>
      </w:r>
      <w:r>
        <w:t>Föranleder ingen annotering.</w:t>
      </w:r>
    </w:p>
    <w:p w14:paraId="34E54940" w14:textId="77777777" w:rsidR="00B37B8D" w:rsidRDefault="00B37B8D" w:rsidP="00B37B8D">
      <w:pPr>
        <w:spacing w:after="0"/>
      </w:pPr>
    </w:p>
    <w:p w14:paraId="50CAA1A4" w14:textId="77777777" w:rsidR="00643D86" w:rsidRDefault="00A75216" w:rsidP="00B37B8D">
      <w:pPr>
        <w:pStyle w:val="Rubrik1"/>
        <w:spacing w:before="0"/>
      </w:pPr>
      <w:bookmarkStart w:id="5" w:name="_Toc421702334"/>
      <w:r>
        <w:rPr>
          <w:noProof/>
        </w:rPr>
        <w:t>Advisory Committee on Safety and Health at Work</w:t>
      </w:r>
      <w:r>
        <w:rPr>
          <w:noProof/>
        </w:rPr>
        <w:br/>
        <w:t>Appointment of Ms Anna KWIATKIEWICZ alternate member for Poland, in place of Ms Monika ZAKRZEWSKA, who has resigned</w:t>
      </w:r>
      <w:bookmarkEnd w:id="5"/>
    </w:p>
    <w:p w14:paraId="50CAA1A5" w14:textId="66704784" w:rsidR="00643D86" w:rsidRDefault="00A75216" w:rsidP="00B37B8D">
      <w:pPr>
        <w:spacing w:after="0"/>
        <w:rPr>
          <w:lang w:val="en-US"/>
        </w:rPr>
      </w:pPr>
      <w:r>
        <w:rPr>
          <w:noProof/>
          <w:lang w:val="en-US"/>
        </w:rPr>
        <w:t>–</w:t>
      </w:r>
      <w:r>
        <w:rPr>
          <w:lang w:val="en-US"/>
        </w:rPr>
        <w:t>Adoption</w:t>
      </w:r>
      <w:r w:rsidR="00B37B8D">
        <w:rPr>
          <w:lang w:val="en-US"/>
        </w:rPr>
        <w:t xml:space="preserve"> </w:t>
      </w:r>
      <w:r>
        <w:rPr>
          <w:lang w:val="en-US"/>
        </w:rPr>
        <w:br/>
      </w:r>
      <w:r>
        <w:rPr>
          <w:noProof/>
          <w:lang w:val="en-US"/>
        </w:rPr>
        <w:t>9543</w:t>
      </w:r>
      <w:r>
        <w:rPr>
          <w:lang w:val="en-US"/>
        </w:rPr>
        <w:t>/15 SOC 391 EMPL 253</w:t>
      </w:r>
    </w:p>
    <w:p w14:paraId="083EA5EE" w14:textId="77777777" w:rsidR="00B37B8D" w:rsidRDefault="00B37B8D" w:rsidP="00B37B8D">
      <w:pPr>
        <w:spacing w:after="0"/>
        <w:rPr>
          <w:lang w:val="en-US"/>
        </w:rPr>
      </w:pPr>
    </w:p>
    <w:p w14:paraId="50CAA1A6" w14:textId="77777777" w:rsidR="00643D86" w:rsidRDefault="00A75216" w:rsidP="00B37B8D">
      <w:pPr>
        <w:spacing w:after="0"/>
        <w:rPr>
          <w:noProof/>
        </w:rPr>
      </w:pPr>
      <w:r>
        <w:rPr>
          <w:b/>
        </w:rPr>
        <w:t>Ansvarigt statsråd</w:t>
      </w:r>
      <w:r>
        <w:rPr>
          <w:b/>
        </w:rPr>
        <w:br/>
      </w:r>
      <w:r>
        <w:rPr>
          <w:noProof/>
        </w:rPr>
        <w:t>Ylva Johansson</w:t>
      </w:r>
    </w:p>
    <w:p w14:paraId="3794071B" w14:textId="77777777" w:rsidR="00B37B8D" w:rsidRDefault="00B37B8D" w:rsidP="00B37B8D">
      <w:pPr>
        <w:spacing w:after="0"/>
      </w:pPr>
    </w:p>
    <w:p w14:paraId="50CAA1A9" w14:textId="77777777" w:rsidR="00643D86" w:rsidRDefault="00A75216" w:rsidP="00B37B8D">
      <w:pPr>
        <w:spacing w:after="0"/>
      </w:pPr>
      <w:r w:rsidRPr="00B44CE2">
        <w:rPr>
          <w:b/>
        </w:rPr>
        <w:t>Annotering</w:t>
      </w:r>
      <w:r>
        <w:rPr>
          <w:b/>
        </w:rPr>
        <w:br/>
      </w:r>
      <w:r>
        <w:t>Föranleder ingen annotering.</w:t>
      </w:r>
    </w:p>
    <w:p w14:paraId="50CAA1AA" w14:textId="77777777" w:rsidR="00643D86" w:rsidRDefault="00A75216" w:rsidP="00B37B8D">
      <w:pPr>
        <w:pStyle w:val="Rubrik1"/>
        <w:spacing w:before="0"/>
      </w:pPr>
      <w:bookmarkStart w:id="6" w:name="_Toc421702335"/>
      <w:r>
        <w:rPr>
          <w:noProof/>
        </w:rPr>
        <w:t>Advisory Committee on Safety and Health at Work</w:t>
      </w:r>
      <w:r>
        <w:rPr>
          <w:noProof/>
        </w:rPr>
        <w:br/>
        <w:t>Appointment of Mr Ioannis KONSTANTAKOPOULOS alternate member for Greece, in place of Ms Stamatia PISIMISI, who has resigned</w:t>
      </w:r>
      <w:bookmarkEnd w:id="6"/>
    </w:p>
    <w:p w14:paraId="1315D9DB" w14:textId="77777777" w:rsidR="00B37B8D" w:rsidRDefault="00A75216" w:rsidP="00B37B8D">
      <w:pPr>
        <w:spacing w:after="0"/>
        <w:rPr>
          <w:lang w:val="en-US"/>
        </w:rPr>
      </w:pPr>
      <w:r>
        <w:rPr>
          <w:noProof/>
          <w:lang w:val="en-US"/>
        </w:rPr>
        <w:t>–</w:t>
      </w:r>
      <w:r>
        <w:rPr>
          <w:lang w:val="en-US"/>
        </w:rPr>
        <w:t>Adoption</w:t>
      </w:r>
      <w:r w:rsidR="00B37B8D">
        <w:rPr>
          <w:lang w:val="en-US"/>
        </w:rPr>
        <w:t xml:space="preserve"> </w:t>
      </w:r>
    </w:p>
    <w:p w14:paraId="50CAA1AB" w14:textId="4010E42F" w:rsidR="00643D86" w:rsidRDefault="00A75216" w:rsidP="00B37B8D">
      <w:pPr>
        <w:spacing w:after="0"/>
        <w:rPr>
          <w:lang w:val="en-US"/>
        </w:rPr>
      </w:pPr>
      <w:r>
        <w:rPr>
          <w:lang w:val="en-US"/>
        </w:rPr>
        <w:t>9557/15 SOC 393 EMPL 255</w:t>
      </w:r>
      <w:r>
        <w:rPr>
          <w:lang w:val="en-US"/>
        </w:rPr>
        <w:br/>
      </w:r>
    </w:p>
    <w:p w14:paraId="50CAA1AC" w14:textId="77777777" w:rsidR="00643D86" w:rsidRDefault="00A75216" w:rsidP="00B37B8D">
      <w:pPr>
        <w:spacing w:after="0"/>
        <w:rPr>
          <w:noProof/>
        </w:rPr>
      </w:pPr>
      <w:r>
        <w:rPr>
          <w:b/>
        </w:rPr>
        <w:t>Ansvarigt statsråd</w:t>
      </w:r>
      <w:r>
        <w:rPr>
          <w:b/>
        </w:rPr>
        <w:br/>
      </w:r>
      <w:r>
        <w:rPr>
          <w:noProof/>
        </w:rPr>
        <w:t>Ylva Johansson</w:t>
      </w:r>
    </w:p>
    <w:p w14:paraId="630EB910" w14:textId="77777777" w:rsidR="00B37B8D" w:rsidRDefault="00B37B8D" w:rsidP="00B37B8D">
      <w:pPr>
        <w:spacing w:after="0"/>
      </w:pPr>
    </w:p>
    <w:p w14:paraId="50CAA1AF" w14:textId="77777777" w:rsidR="00643D86" w:rsidRDefault="00A75216" w:rsidP="00B37B8D">
      <w:pPr>
        <w:spacing w:after="0"/>
      </w:pPr>
      <w:r w:rsidRPr="00B44CE2">
        <w:rPr>
          <w:b/>
        </w:rPr>
        <w:t>Annotering</w:t>
      </w:r>
      <w:r>
        <w:rPr>
          <w:b/>
        </w:rPr>
        <w:br/>
      </w:r>
      <w:r>
        <w:t>Föranleder ingen annotering.</w:t>
      </w:r>
    </w:p>
    <w:p w14:paraId="0A54E873" w14:textId="77777777" w:rsidR="00B37B8D" w:rsidRDefault="00B37B8D" w:rsidP="00B37B8D">
      <w:pPr>
        <w:spacing w:after="0"/>
      </w:pPr>
    </w:p>
    <w:p w14:paraId="50CAA1B0" w14:textId="77777777" w:rsidR="00643D86" w:rsidRDefault="00A75216" w:rsidP="00B37B8D">
      <w:pPr>
        <w:pStyle w:val="Rubrik1"/>
        <w:spacing w:before="0"/>
      </w:pPr>
      <w:bookmarkStart w:id="7" w:name="_Toc421702336"/>
      <w:r>
        <w:rPr>
          <w:noProof/>
        </w:rPr>
        <w:t>Commission Delegated Regulation (EU) No …/.. of 27.4.2015 supplementing Directive 2010/30/EU of the European Parliament and of the Council with regard to energy labelling of solid fuel boilers and packages of a solid fuel boiler, supplementary heaters, temperature controls and solar devices</w:t>
      </w:r>
      <w:bookmarkEnd w:id="7"/>
    </w:p>
    <w:p w14:paraId="5689F2D3" w14:textId="77777777" w:rsidR="00B37B8D" w:rsidRDefault="00A75216" w:rsidP="00B37B8D">
      <w:pPr>
        <w:spacing w:after="0"/>
        <w:rPr>
          <w:lang w:val="en-US"/>
        </w:rPr>
      </w:pPr>
      <w:r>
        <w:rPr>
          <w:noProof/>
          <w:lang w:val="en-US"/>
        </w:rPr>
        <w:t>–</w:t>
      </w:r>
      <w:r>
        <w:rPr>
          <w:lang w:val="en-US"/>
        </w:rPr>
        <w:t>Intention not to raise objections to a delegated act</w:t>
      </w:r>
    </w:p>
    <w:p w14:paraId="50CAA1B1" w14:textId="2D07E6AE" w:rsidR="00643D86" w:rsidRDefault="00A75216" w:rsidP="00B37B8D">
      <w:pPr>
        <w:spacing w:after="0"/>
        <w:rPr>
          <w:lang w:val="en-US"/>
        </w:rPr>
      </w:pPr>
      <w:r>
        <w:rPr>
          <w:lang w:val="en-US"/>
        </w:rPr>
        <w:t>9293/15 ENER 224 ENV 369 DELACT 548363/15 ENER 128 ENV 245 DELACT 38+ ADD 1</w:t>
      </w:r>
      <w:r>
        <w:rPr>
          <w:lang w:val="en-US"/>
        </w:rPr>
        <w:br/>
      </w:r>
    </w:p>
    <w:p w14:paraId="50CAA1B2" w14:textId="77777777" w:rsidR="00643D86" w:rsidRDefault="00A75216" w:rsidP="00B37B8D">
      <w:pPr>
        <w:spacing w:after="0"/>
        <w:rPr>
          <w:noProof/>
        </w:rPr>
      </w:pPr>
      <w:r>
        <w:rPr>
          <w:b/>
        </w:rPr>
        <w:t>Ansvarigt statsråd</w:t>
      </w:r>
      <w:r>
        <w:rPr>
          <w:b/>
        </w:rPr>
        <w:br/>
      </w:r>
      <w:r>
        <w:rPr>
          <w:noProof/>
        </w:rPr>
        <w:t>Ibrahim Baylan</w:t>
      </w:r>
    </w:p>
    <w:p w14:paraId="23297249" w14:textId="77777777" w:rsidR="00B37B8D" w:rsidRDefault="00B37B8D" w:rsidP="00B37B8D">
      <w:pPr>
        <w:spacing w:after="0"/>
      </w:pPr>
    </w:p>
    <w:p w14:paraId="50CAA1B7" w14:textId="0CECB5FA" w:rsidR="00631BF7" w:rsidRDefault="00A75216" w:rsidP="006B0535">
      <w:pPr>
        <w:spacing w:after="0"/>
      </w:pPr>
      <w:r w:rsidRPr="00B44CE2">
        <w:rPr>
          <w:b/>
        </w:rPr>
        <w:t>Annotering</w:t>
      </w:r>
      <w:r>
        <w:rPr>
          <w:b/>
        </w:rPr>
        <w:br/>
      </w:r>
      <w:r>
        <w:rPr>
          <w:b/>
          <w:bCs/>
        </w:rPr>
        <w:t>Avsikt med behandlingen i rådet:</w:t>
      </w:r>
      <w:r>
        <w:t xml:space="preserve"> Godkännande av att inte invända mot antagandet av delegerad akt om energimärkning av fastbränslepannor.</w:t>
      </w:r>
    </w:p>
    <w:p w14:paraId="1AB45F24" w14:textId="77777777" w:rsidR="00B37B8D" w:rsidRDefault="00B37B8D" w:rsidP="00B37B8D">
      <w:pPr>
        <w:spacing w:after="0"/>
      </w:pPr>
    </w:p>
    <w:p w14:paraId="50CAA1B9" w14:textId="3B8C5A6D" w:rsidR="00631BF7" w:rsidRDefault="00A75216" w:rsidP="00B37B8D">
      <w:pPr>
        <w:spacing w:after="0"/>
      </w:pPr>
      <w:r>
        <w:rPr>
          <w:b/>
          <w:bCs/>
        </w:rPr>
        <w:t>Hur regeringen ställer sig till den blivande A-punkten:</w:t>
      </w:r>
      <w:r>
        <w:t xml:space="preserve"> Regeringen invänder inte mot antagandet av den delegerade akten. </w:t>
      </w:r>
    </w:p>
    <w:p w14:paraId="6026620C" w14:textId="77777777" w:rsidR="00B37B8D" w:rsidRDefault="00B37B8D" w:rsidP="00B37B8D">
      <w:pPr>
        <w:spacing w:after="0"/>
      </w:pPr>
    </w:p>
    <w:p w14:paraId="50CAA1BB" w14:textId="4BF366B3" w:rsidR="00631BF7" w:rsidRDefault="00A75216" w:rsidP="00B37B8D">
      <w:pPr>
        <w:spacing w:after="0"/>
      </w:pPr>
      <w:r>
        <w:rPr>
          <w:b/>
          <w:bCs/>
        </w:rPr>
        <w:t>Bakgrund:</w:t>
      </w:r>
      <w:r w:rsidR="00B37B8D">
        <w:t xml:space="preserve"> </w:t>
      </w:r>
      <w:r>
        <w:t xml:space="preserve">Förordningen om energimärkning för fastbränslepannor är framtagen enligt förfarandet för delegerade akter (art 290 Lissabonfördraget). Frågan har diskuterats i samband med EU:s samrådsforum för ekodesign och energimärkning under ett par års tid. Tidigare i år har man enats om ekodesignkrav för fastbränslepannor som ställer prestandakrav för produkter som ska släppas ut på marknaden för verkningsgrad och emissioner. Energimärkningen kompletterar ekodesignkraven genom att för konsumenten uppmärksamma de mest effektiva produkterna på marknaden. Sverige kan ställa sig bakom antagandet av den delegerade akten och slutligt antagande av såväl kraven på ekodesign och energimärkning för fastbränslepannor. </w:t>
      </w:r>
    </w:p>
    <w:p w14:paraId="50CAA1BC" w14:textId="77777777" w:rsidR="00FB32B9" w:rsidRDefault="007B2BB0" w:rsidP="00B37B8D">
      <w:pPr>
        <w:spacing w:after="0"/>
        <w:rPr>
          <w:noProof/>
        </w:rPr>
      </w:pPr>
    </w:p>
    <w:p w14:paraId="50CAA1BD" w14:textId="77777777" w:rsidR="00643D86" w:rsidRDefault="00A75216" w:rsidP="00B37B8D">
      <w:pPr>
        <w:pStyle w:val="Rubrik1"/>
        <w:spacing w:before="0"/>
      </w:pPr>
      <w:bookmarkStart w:id="8" w:name="_Toc421702337"/>
      <w:r>
        <w:rPr>
          <w:noProof/>
        </w:rPr>
        <w:t>Commission Regulation (EU) …/… of XXX amending Annex III to Regulation (EC) No 1333/2008 of the European Parliament and of the Council as regards the use of silicon dioxide (E 551) in extracts of rosemary (E 392)</w:t>
      </w:r>
      <w:bookmarkEnd w:id="8"/>
    </w:p>
    <w:p w14:paraId="236FB07C" w14:textId="77777777" w:rsidR="00B37B8D" w:rsidRDefault="00A75216" w:rsidP="00B37B8D">
      <w:pPr>
        <w:spacing w:after="0"/>
        <w:rPr>
          <w:lang w:val="en-US"/>
        </w:rPr>
      </w:pPr>
      <w:r>
        <w:rPr>
          <w:noProof/>
          <w:lang w:val="en-US"/>
        </w:rPr>
        <w:t>–</w:t>
      </w:r>
      <w:r>
        <w:rPr>
          <w:lang w:val="en-US"/>
        </w:rPr>
        <w:t>Decision not to oppose adoption</w:t>
      </w:r>
    </w:p>
    <w:p w14:paraId="50CAA1BE" w14:textId="052759BE" w:rsidR="00643D86" w:rsidRDefault="00A75216" w:rsidP="00B37B8D">
      <w:pPr>
        <w:spacing w:after="0"/>
        <w:rPr>
          <w:lang w:val="en-US"/>
        </w:rPr>
      </w:pPr>
      <w:r>
        <w:rPr>
          <w:lang w:val="en-US"/>
        </w:rPr>
        <w:t>9525/15 DENLEG 78 AGRI 302 SAN 1678814/15 DENLEG 70 AGRI 258 SAN 159 + ADD 1</w:t>
      </w:r>
      <w:r>
        <w:rPr>
          <w:lang w:val="en-US"/>
        </w:rPr>
        <w:br/>
      </w:r>
    </w:p>
    <w:p w14:paraId="50CAA1BF" w14:textId="77777777" w:rsidR="00643D86" w:rsidRDefault="00A75216" w:rsidP="00B37B8D">
      <w:pPr>
        <w:spacing w:after="0"/>
        <w:rPr>
          <w:noProof/>
        </w:rPr>
      </w:pPr>
      <w:r>
        <w:rPr>
          <w:b/>
        </w:rPr>
        <w:t>Ansvarigt statsråd</w:t>
      </w:r>
      <w:r>
        <w:rPr>
          <w:b/>
        </w:rPr>
        <w:br/>
      </w:r>
      <w:r>
        <w:rPr>
          <w:noProof/>
        </w:rPr>
        <w:t>Sven-Erik Bucht</w:t>
      </w:r>
    </w:p>
    <w:p w14:paraId="50CAA1C1" w14:textId="097E786C" w:rsidR="00643D86" w:rsidRPr="00643D86" w:rsidRDefault="007B2BB0" w:rsidP="00B37B8D">
      <w:pPr>
        <w:spacing w:after="0"/>
      </w:pPr>
    </w:p>
    <w:p w14:paraId="50CAA1C2" w14:textId="77777777" w:rsidR="00643D86" w:rsidRDefault="00A75216" w:rsidP="00B37B8D">
      <w:pPr>
        <w:spacing w:after="0"/>
      </w:pPr>
      <w:r w:rsidRPr="00B44CE2">
        <w:rPr>
          <w:b/>
        </w:rPr>
        <w:t>Annotering</w:t>
      </w:r>
      <w:r>
        <w:rPr>
          <w:b/>
        </w:rPr>
        <w:br/>
      </w:r>
      <w:r>
        <w:t>Föranleder ingen annotering.</w:t>
      </w:r>
    </w:p>
    <w:p w14:paraId="53DE72D7" w14:textId="77777777" w:rsidR="00B37B8D" w:rsidRDefault="00B37B8D" w:rsidP="00B37B8D">
      <w:pPr>
        <w:spacing w:after="0"/>
      </w:pPr>
    </w:p>
    <w:p w14:paraId="50CAA1C3" w14:textId="77777777" w:rsidR="00643D86" w:rsidRDefault="00A75216" w:rsidP="00B37B8D">
      <w:pPr>
        <w:pStyle w:val="Rubrik1"/>
        <w:spacing w:before="0"/>
      </w:pPr>
      <w:bookmarkStart w:id="9" w:name="_Toc421702338"/>
      <w:r>
        <w:rPr>
          <w:noProof/>
        </w:rPr>
        <w:t>Recommendation for a Council Decision to authorise the Commission to open negotiations on behalf of the European Union for the conclusion of a Sustainable Fisheries Partnership Agreement and protocol with the United Republic of Tanzania</w:t>
      </w:r>
      <w:bookmarkEnd w:id="9"/>
    </w:p>
    <w:p w14:paraId="1B18EBDE" w14:textId="77777777" w:rsidR="00B37B8D" w:rsidRDefault="00A75216" w:rsidP="00B37B8D">
      <w:pPr>
        <w:spacing w:after="0"/>
        <w:rPr>
          <w:lang w:val="en-US"/>
        </w:rPr>
      </w:pPr>
      <w:r>
        <w:rPr>
          <w:noProof/>
          <w:lang w:val="en-US"/>
        </w:rPr>
        <w:t>–</w:t>
      </w:r>
      <w:r>
        <w:rPr>
          <w:lang w:val="en-US"/>
        </w:rPr>
        <w:t>Adoption</w:t>
      </w:r>
    </w:p>
    <w:p w14:paraId="50CAA1C4" w14:textId="1AA07B6A" w:rsidR="00643D86" w:rsidRDefault="00A75216" w:rsidP="00B37B8D">
      <w:pPr>
        <w:spacing w:after="0"/>
        <w:rPr>
          <w:lang w:val="en-US"/>
        </w:rPr>
      </w:pPr>
      <w:r>
        <w:rPr>
          <w:lang w:val="en-US"/>
        </w:rPr>
        <w:t>9217/15 PECHE 184 + ADD 19152/15 PECHE 180</w:t>
      </w:r>
      <w:r>
        <w:rPr>
          <w:lang w:val="en-US"/>
        </w:rPr>
        <w:br/>
      </w:r>
    </w:p>
    <w:p w14:paraId="50CAA1C5" w14:textId="77777777" w:rsidR="00643D86" w:rsidRDefault="00A75216" w:rsidP="00B37B8D">
      <w:pPr>
        <w:spacing w:after="0"/>
        <w:rPr>
          <w:noProof/>
        </w:rPr>
      </w:pPr>
      <w:r>
        <w:rPr>
          <w:b/>
        </w:rPr>
        <w:t>Ansvarigt statsråd</w:t>
      </w:r>
      <w:r>
        <w:rPr>
          <w:b/>
        </w:rPr>
        <w:br/>
      </w:r>
      <w:r>
        <w:rPr>
          <w:noProof/>
        </w:rPr>
        <w:t>Sven-Erik Bucht</w:t>
      </w:r>
    </w:p>
    <w:p w14:paraId="19AB4031" w14:textId="77777777" w:rsidR="00B37B8D" w:rsidRDefault="00B37B8D" w:rsidP="00B37B8D">
      <w:pPr>
        <w:spacing w:after="0"/>
      </w:pPr>
    </w:p>
    <w:p w14:paraId="50CAA1C9" w14:textId="3C9D5405" w:rsidR="00631BF7" w:rsidRDefault="00A75216" w:rsidP="00B37B8D">
      <w:pPr>
        <w:spacing w:after="0"/>
      </w:pPr>
      <w:r w:rsidRPr="00B44CE2">
        <w:rPr>
          <w:b/>
        </w:rPr>
        <w:t>Annotering</w:t>
      </w:r>
      <w:r>
        <w:rPr>
          <w:b/>
        </w:rPr>
        <w:br/>
      </w:r>
      <w:r>
        <w:rPr>
          <w:b/>
          <w:bCs/>
        </w:rPr>
        <w:t>Avsikt med behandlingen i rådet:</w:t>
      </w:r>
      <w:r>
        <w:t xml:space="preserve"> </w:t>
      </w:r>
      <w:r w:rsidR="00B37B8D">
        <w:t>Att kommissionen</w:t>
      </w:r>
      <w:r>
        <w:t xml:space="preserve"> kan få stöd att in</w:t>
      </w:r>
      <w:r w:rsidR="00B37B8D">
        <w:t>leda förhandlingar med Tanzania.</w:t>
      </w:r>
    </w:p>
    <w:p w14:paraId="7828499F" w14:textId="77777777" w:rsidR="00B37B8D" w:rsidRDefault="00B37B8D" w:rsidP="00B37B8D">
      <w:pPr>
        <w:spacing w:after="0"/>
      </w:pPr>
    </w:p>
    <w:p w14:paraId="50CAA1CB" w14:textId="13824D38" w:rsidR="00631BF7" w:rsidRDefault="00A75216" w:rsidP="00B37B8D">
      <w:pPr>
        <w:spacing w:after="0"/>
      </w:pPr>
      <w:r>
        <w:rPr>
          <w:b/>
          <w:bCs/>
        </w:rPr>
        <w:t>Hur regeringen ställer sig till den blivande A-punkten:</w:t>
      </w:r>
      <w:r>
        <w:t xml:space="preserve"> Regeringen kan ställa sig bakom förslaget att</w:t>
      </w:r>
      <w:r w:rsidR="00B37B8D">
        <w:t xml:space="preserve"> kommissionen</w:t>
      </w:r>
      <w:r>
        <w:t xml:space="preserve"> kan inleda förhandlingar</w:t>
      </w:r>
      <w:r w:rsidR="00B37B8D">
        <w:t>.</w:t>
      </w:r>
    </w:p>
    <w:p w14:paraId="7BCA1B32" w14:textId="77777777" w:rsidR="00B37B8D" w:rsidRDefault="00B37B8D" w:rsidP="00B37B8D">
      <w:pPr>
        <w:spacing w:after="0"/>
      </w:pPr>
    </w:p>
    <w:p w14:paraId="50CAA1CD" w14:textId="1BA0EBE8" w:rsidR="00631BF7" w:rsidRDefault="00A75216" w:rsidP="00B37B8D">
      <w:pPr>
        <w:spacing w:after="0"/>
      </w:pPr>
      <w:r>
        <w:rPr>
          <w:b/>
          <w:bCs/>
        </w:rPr>
        <w:t>Bakgrund</w:t>
      </w:r>
      <w:r w:rsidR="00B37B8D">
        <w:t xml:space="preserve">: </w:t>
      </w:r>
      <w:r>
        <w:t>Tanzania är klassat som ett least developed countries LDC. Om förhandlingarna resulterar i ett avtal och ett protokoll är det första gången som parterna ingår avtal, även om – resultatlösa - förhandlingar ägt rum på 1990-talet och 2004. EU har dock tonfiskavtal med flera grannländer; Mocambique, Madagaskar, Seychellerna och Komorerna.  Dessa avtal omfattar tonfiskar och associerade arter, som t.ex. spjutfiskar och hajar. EUs kvoter sätts regionalt i Tonfiskkommissionen för Indiska oceanen (IOTC).  I västra Indiska oceanen är EU den största fiskenationen vad gäller ringnotsfiske efter tonfisk med 66 % av landningarna.</w:t>
      </w:r>
    </w:p>
    <w:p w14:paraId="50CAA1CE" w14:textId="77777777" w:rsidR="00FB32B9" w:rsidRDefault="007B2BB0" w:rsidP="00B37B8D">
      <w:pPr>
        <w:spacing w:after="0"/>
        <w:rPr>
          <w:noProof/>
        </w:rPr>
      </w:pPr>
    </w:p>
    <w:p w14:paraId="50CAA1CF" w14:textId="77777777" w:rsidR="00643D86" w:rsidRDefault="00A75216" w:rsidP="00B37B8D">
      <w:pPr>
        <w:pStyle w:val="Rubrik1"/>
        <w:spacing w:before="0"/>
      </w:pPr>
      <w:bookmarkStart w:id="10" w:name="_Toc421702339"/>
      <w:r>
        <w:rPr>
          <w:noProof/>
        </w:rPr>
        <w:t>Draft Council conclusions on Special Report No 22/2014 from the European Court of Auditors entitled: "Achieving economy: keeping the costs of EU-financed rural development project grants under control"</w:t>
      </w:r>
      <w:bookmarkEnd w:id="10"/>
    </w:p>
    <w:p w14:paraId="0786EE97" w14:textId="77777777" w:rsidR="00B37B8D" w:rsidRDefault="00A75216" w:rsidP="00B37B8D">
      <w:pPr>
        <w:spacing w:after="0"/>
        <w:rPr>
          <w:lang w:val="en-US"/>
        </w:rPr>
      </w:pPr>
      <w:r>
        <w:rPr>
          <w:noProof/>
          <w:lang w:val="en-US"/>
        </w:rPr>
        <w:t>–</w:t>
      </w:r>
      <w:r>
        <w:rPr>
          <w:lang w:val="en-US"/>
        </w:rPr>
        <w:t xml:space="preserve">Adoption </w:t>
      </w:r>
    </w:p>
    <w:p w14:paraId="50CAA1D0" w14:textId="38607E82" w:rsidR="00643D86" w:rsidRDefault="00A75216" w:rsidP="00B37B8D">
      <w:pPr>
        <w:spacing w:after="0"/>
        <w:rPr>
          <w:lang w:val="en-US"/>
        </w:rPr>
      </w:pPr>
      <w:r>
        <w:rPr>
          <w:lang w:val="en-US"/>
        </w:rPr>
        <w:t>9134/15FIN 372 AGRIFIN 46 AGRI 275 AGRISTR 37</w:t>
      </w:r>
      <w:r>
        <w:rPr>
          <w:lang w:val="en-US"/>
        </w:rPr>
        <w:br/>
      </w:r>
    </w:p>
    <w:p w14:paraId="50CAA1D1" w14:textId="2C144D0C" w:rsidR="00643D86" w:rsidRDefault="00A75216" w:rsidP="00B37B8D">
      <w:pPr>
        <w:spacing w:after="0"/>
      </w:pPr>
      <w:r>
        <w:rPr>
          <w:b/>
        </w:rPr>
        <w:t>Ansvarigt statsråd</w:t>
      </w:r>
      <w:r>
        <w:rPr>
          <w:b/>
        </w:rPr>
        <w:br/>
      </w:r>
      <w:r w:rsidR="00893BED">
        <w:t>Sven-Erik Bucht</w:t>
      </w:r>
    </w:p>
    <w:p w14:paraId="10807BA6" w14:textId="77777777" w:rsidR="00893BED" w:rsidRDefault="00893BED" w:rsidP="00B37B8D">
      <w:pPr>
        <w:spacing w:after="0"/>
      </w:pPr>
    </w:p>
    <w:p w14:paraId="50CAA1D5" w14:textId="6CD396B8" w:rsidR="00631BF7" w:rsidRDefault="00A75216" w:rsidP="00B37B8D">
      <w:pPr>
        <w:spacing w:after="0"/>
      </w:pPr>
      <w:r w:rsidRPr="00B44CE2">
        <w:rPr>
          <w:b/>
        </w:rPr>
        <w:t>Annotering</w:t>
      </w:r>
      <w:r>
        <w:rPr>
          <w:b/>
        </w:rPr>
        <w:br/>
      </w:r>
      <w:r>
        <w:rPr>
          <w:b/>
          <w:bCs/>
        </w:rPr>
        <w:t>Avsikt med behandlingen i rådet:</w:t>
      </w:r>
      <w:r>
        <w:t xml:space="preserve"> </w:t>
      </w:r>
    </w:p>
    <w:p w14:paraId="50CAA1D6" w14:textId="3649B1DF" w:rsidR="00631BF7" w:rsidRDefault="00A75216" w:rsidP="00893BED">
      <w:pPr>
        <w:spacing w:after="0"/>
      </w:pPr>
      <w:r>
        <w:t>Rådets slutsatser om Revisionsrättens särskilda rapport 22/2014 "Att uppnå sparsamhet: att hålla kostnaderna</w:t>
      </w:r>
      <w:r w:rsidR="00893BED">
        <w:t xml:space="preserve"> för EU-</w:t>
      </w:r>
      <w:r>
        <w:t>finansierade projektbidrag inom landsbygdsutveckling under kontroll".</w:t>
      </w:r>
    </w:p>
    <w:p w14:paraId="1B696B65" w14:textId="77777777" w:rsidR="00893BED" w:rsidRDefault="00893BED" w:rsidP="00893BED">
      <w:pPr>
        <w:spacing w:after="0"/>
      </w:pPr>
    </w:p>
    <w:p w14:paraId="50CAA1D8" w14:textId="7983CC87" w:rsidR="00631BF7" w:rsidRDefault="00A75216" w:rsidP="00893BED">
      <w:pPr>
        <w:spacing w:after="0"/>
      </w:pPr>
      <w:r>
        <w:rPr>
          <w:b/>
          <w:bCs/>
        </w:rPr>
        <w:t>Hur regeringen ställer sig till den blivande A-punkten:</w:t>
      </w:r>
      <w:r>
        <w:t xml:space="preserve"> Revisionsrättens slutsatser återspeglas i rådets slutsatser. Regeringen kan därför ställa sig bakom rådets slutsatser. </w:t>
      </w:r>
    </w:p>
    <w:p w14:paraId="0A535511" w14:textId="77777777" w:rsidR="00893BED" w:rsidRDefault="00893BED" w:rsidP="00B37B8D">
      <w:pPr>
        <w:spacing w:after="0"/>
        <w:rPr>
          <w:b/>
          <w:bCs/>
        </w:rPr>
      </w:pPr>
    </w:p>
    <w:p w14:paraId="50CAA1DA" w14:textId="2E949877" w:rsidR="00631BF7" w:rsidRDefault="00A75216" w:rsidP="00893BED">
      <w:pPr>
        <w:spacing w:after="0"/>
      </w:pPr>
      <w:r>
        <w:rPr>
          <w:b/>
          <w:bCs/>
        </w:rPr>
        <w:t>Bakgrund:</w:t>
      </w:r>
      <w:r w:rsidR="00893BED">
        <w:t xml:space="preserve"> </w:t>
      </w:r>
      <w:r>
        <w:t>Revisionsrättens granskning i rapporten gäller kostnaderna för EU:</w:t>
      </w:r>
      <w:r w:rsidR="00893BED">
        <w:t xml:space="preserve">s landsbygdsutvecklingspolitik. </w:t>
      </w:r>
      <w:r>
        <w:t>Den är inriktad på de bidrag som ges för kostnaderna för inve</w:t>
      </w:r>
      <w:r w:rsidR="00893BED">
        <w:t xml:space="preserve">steringar och andra projekt som </w:t>
      </w:r>
      <w:r>
        <w:t>jordbrukare, företag, lokala myndigheter och andra organisationer i landsbygdsområden genomför.</w:t>
      </w:r>
    </w:p>
    <w:p w14:paraId="50CAA1DB" w14:textId="77777777" w:rsidR="00FB32B9" w:rsidRDefault="007B2BB0" w:rsidP="00B37B8D">
      <w:pPr>
        <w:spacing w:after="0"/>
        <w:rPr>
          <w:noProof/>
        </w:rPr>
      </w:pPr>
    </w:p>
    <w:p w14:paraId="50CAA1DC" w14:textId="77777777" w:rsidR="00643D86" w:rsidRDefault="00A75216" w:rsidP="00B37B8D">
      <w:pPr>
        <w:pStyle w:val="Rubrik1"/>
        <w:spacing w:before="0"/>
      </w:pPr>
      <w:bookmarkStart w:id="11" w:name="_Toc421702340"/>
      <w:r>
        <w:rPr>
          <w:noProof/>
        </w:rPr>
        <w:t>Draft Council conclusions on Special Report No 23/2014 from the European Court of Auditors entitled: "Errors in rural development spending: what are the causes, and how are they being addressed?"</w:t>
      </w:r>
      <w:bookmarkEnd w:id="11"/>
    </w:p>
    <w:p w14:paraId="3B58CF4E" w14:textId="77777777" w:rsidR="00893BED" w:rsidRDefault="00A75216" w:rsidP="00B37B8D">
      <w:pPr>
        <w:spacing w:after="0"/>
        <w:rPr>
          <w:lang w:val="en-US"/>
        </w:rPr>
      </w:pPr>
      <w:r>
        <w:rPr>
          <w:noProof/>
          <w:lang w:val="en-US"/>
        </w:rPr>
        <w:t>–</w:t>
      </w:r>
      <w:r>
        <w:rPr>
          <w:lang w:val="en-US"/>
        </w:rPr>
        <w:t>Adoption</w:t>
      </w:r>
    </w:p>
    <w:p w14:paraId="50CAA1DD" w14:textId="0F7F48A0" w:rsidR="00643D86" w:rsidRDefault="00A75216" w:rsidP="00B37B8D">
      <w:pPr>
        <w:spacing w:after="0"/>
        <w:rPr>
          <w:lang w:val="en-US"/>
        </w:rPr>
      </w:pPr>
      <w:r>
        <w:rPr>
          <w:lang w:val="en-US"/>
        </w:rPr>
        <w:t>9135/15 FIN 373 AGRI 276 AGRIFIN 47 AGRISTR 38+ COR 1</w:t>
      </w:r>
      <w:r>
        <w:rPr>
          <w:lang w:val="en-US"/>
        </w:rPr>
        <w:br/>
      </w:r>
    </w:p>
    <w:p w14:paraId="50CAA1DE" w14:textId="34D49778" w:rsidR="00643D86" w:rsidRDefault="00A75216" w:rsidP="00B37B8D">
      <w:pPr>
        <w:spacing w:after="0"/>
      </w:pPr>
      <w:r>
        <w:rPr>
          <w:b/>
        </w:rPr>
        <w:t>Ansvarigt statsråd</w:t>
      </w:r>
      <w:r>
        <w:rPr>
          <w:b/>
        </w:rPr>
        <w:br/>
      </w:r>
      <w:r w:rsidR="00893BED">
        <w:t>Sven-Erik Bucht</w:t>
      </w:r>
    </w:p>
    <w:p w14:paraId="2AFC8705" w14:textId="77777777" w:rsidR="00893BED" w:rsidRDefault="00893BED" w:rsidP="00B37B8D">
      <w:pPr>
        <w:spacing w:after="0"/>
      </w:pPr>
    </w:p>
    <w:p w14:paraId="50CAA1E2" w14:textId="505BB50D" w:rsidR="00631BF7" w:rsidRDefault="00A75216" w:rsidP="00B37B8D">
      <w:pPr>
        <w:spacing w:after="0"/>
      </w:pPr>
      <w:r w:rsidRPr="00B44CE2">
        <w:rPr>
          <w:b/>
        </w:rPr>
        <w:t>Annotering</w:t>
      </w:r>
      <w:r>
        <w:rPr>
          <w:b/>
        </w:rPr>
        <w:br/>
      </w:r>
      <w:r>
        <w:rPr>
          <w:b/>
          <w:bCs/>
        </w:rPr>
        <w:t>Avsikt med behandlingen i rådet:</w:t>
      </w:r>
      <w:r>
        <w:t xml:space="preserve"> </w:t>
      </w:r>
    </w:p>
    <w:p w14:paraId="50CAA1E3" w14:textId="77777777" w:rsidR="00631BF7" w:rsidRDefault="00A75216" w:rsidP="00B37B8D">
      <w:pPr>
        <w:spacing w:after="0"/>
      </w:pPr>
      <w:r>
        <w:t>Godkännande av rådets slutsatser om Revisionsrättens särskilda rapport 23/2014 "Fel i landsbygdsutvecklingsutgifter: Vad beror de på och hur åtgärdas de?"</w:t>
      </w:r>
    </w:p>
    <w:p w14:paraId="52179B22" w14:textId="77777777" w:rsidR="00B37B8D" w:rsidRDefault="00B37B8D" w:rsidP="00B37B8D">
      <w:pPr>
        <w:spacing w:after="0"/>
      </w:pPr>
    </w:p>
    <w:p w14:paraId="50CAA1E4" w14:textId="77777777" w:rsidR="00631BF7" w:rsidRDefault="00A75216" w:rsidP="00B37B8D">
      <w:pPr>
        <w:spacing w:after="0"/>
      </w:pPr>
      <w:r>
        <w:rPr>
          <w:b/>
          <w:bCs/>
        </w:rPr>
        <w:t>Hur regeringen ställer sig till den blivande A-punkten:</w:t>
      </w:r>
      <w:r>
        <w:t xml:space="preserve"> </w:t>
      </w:r>
    </w:p>
    <w:p w14:paraId="50CAA1E5" w14:textId="576373C9" w:rsidR="00631BF7" w:rsidRDefault="00A75216" w:rsidP="00B37B8D">
      <w:pPr>
        <w:spacing w:after="0"/>
      </w:pPr>
      <w:r>
        <w:t xml:space="preserve">Revisionsrättens slutsatser återspeglas i rådets slutsatser. Regeringen kan därför stödja rådets slutsatser. </w:t>
      </w:r>
    </w:p>
    <w:p w14:paraId="3969A331" w14:textId="77777777" w:rsidR="00B37B8D" w:rsidRDefault="00B37B8D" w:rsidP="00B37B8D">
      <w:pPr>
        <w:spacing w:after="0"/>
      </w:pPr>
    </w:p>
    <w:p w14:paraId="50CAA1E7" w14:textId="4D5E6586" w:rsidR="00631BF7" w:rsidRDefault="00A75216" w:rsidP="00B37B8D">
      <w:pPr>
        <w:spacing w:after="0"/>
      </w:pPr>
      <w:r>
        <w:rPr>
          <w:b/>
          <w:bCs/>
        </w:rPr>
        <w:t>Bakgrund:</w:t>
      </w:r>
      <w:r w:rsidR="00B37B8D">
        <w:t xml:space="preserve"> </w:t>
      </w:r>
      <w:r>
        <w:t>Revisionsrätte</w:t>
      </w:r>
      <w:r w:rsidR="00B37B8D">
        <w:t xml:space="preserve">ns rapport beskriver de främsta </w:t>
      </w:r>
      <w:r>
        <w:t>orsakerna till felen i</w:t>
      </w:r>
      <w:r w:rsidR="00B37B8D">
        <w:t xml:space="preserve"> utbetalningarna och bedömer om </w:t>
      </w:r>
      <w:r>
        <w:t>de steg som medlemsstaterna och kommissionen har</w:t>
      </w:r>
      <w:r>
        <w:br/>
        <w:t>tagit kommer att åtgä</w:t>
      </w:r>
      <w:r w:rsidR="00B37B8D">
        <w:t xml:space="preserve">rda de orsaker som konstaterats </w:t>
      </w:r>
      <w:r>
        <w:t>på ett ändamålsenligt sätt i framtiden.</w:t>
      </w:r>
    </w:p>
    <w:p w14:paraId="50CAA1E8" w14:textId="77777777" w:rsidR="00FB32B9" w:rsidRDefault="007B2BB0" w:rsidP="00B37B8D">
      <w:pPr>
        <w:spacing w:after="0"/>
        <w:rPr>
          <w:noProof/>
        </w:rPr>
      </w:pPr>
    </w:p>
    <w:p w14:paraId="50CAA1E9" w14:textId="77777777" w:rsidR="00643D86" w:rsidRDefault="00A75216" w:rsidP="00B37B8D">
      <w:pPr>
        <w:pStyle w:val="Rubrik1"/>
        <w:spacing w:before="0"/>
      </w:pPr>
      <w:bookmarkStart w:id="12" w:name="_Toc421702341"/>
      <w:r>
        <w:rPr>
          <w:noProof/>
        </w:rPr>
        <w:t>Draft Council conclusions on Special Report No 24/2014 from the European Court of Auditors entitled: "Is EU support for preventing and restoring damage to forests caused by fire and natural disasters well managed?"</w:t>
      </w:r>
      <w:bookmarkEnd w:id="12"/>
    </w:p>
    <w:p w14:paraId="7D75B151" w14:textId="77777777" w:rsidR="00893BED" w:rsidRDefault="00A75216" w:rsidP="00B37B8D">
      <w:pPr>
        <w:spacing w:after="0"/>
        <w:rPr>
          <w:lang w:val="en-US"/>
        </w:rPr>
      </w:pPr>
      <w:r>
        <w:rPr>
          <w:noProof/>
          <w:lang w:val="en-US"/>
        </w:rPr>
        <w:t>–</w:t>
      </w:r>
      <w:r>
        <w:rPr>
          <w:lang w:val="en-US"/>
        </w:rPr>
        <w:t xml:space="preserve">Adoption </w:t>
      </w:r>
    </w:p>
    <w:p w14:paraId="50CAA1EA" w14:textId="2D238D5D" w:rsidR="00643D86" w:rsidRDefault="00A75216" w:rsidP="00B37B8D">
      <w:pPr>
        <w:spacing w:after="0"/>
        <w:rPr>
          <w:lang w:val="en-US"/>
        </w:rPr>
      </w:pPr>
      <w:r>
        <w:rPr>
          <w:lang w:val="en-US"/>
        </w:rPr>
        <w:t>9136/15 FIN 374 AGRI 277 AGRIFIN 48 AGRISTR 39</w:t>
      </w:r>
      <w:r>
        <w:rPr>
          <w:lang w:val="en-US"/>
        </w:rPr>
        <w:br/>
      </w:r>
    </w:p>
    <w:p w14:paraId="50CAA1EB" w14:textId="3B05C501" w:rsidR="00643D86" w:rsidRDefault="00A75216" w:rsidP="00B37B8D">
      <w:pPr>
        <w:spacing w:after="0"/>
      </w:pPr>
      <w:r>
        <w:rPr>
          <w:b/>
        </w:rPr>
        <w:t>Ansvarigt statsråd</w:t>
      </w:r>
      <w:r>
        <w:rPr>
          <w:b/>
        </w:rPr>
        <w:br/>
      </w:r>
      <w:r w:rsidR="00893BED">
        <w:t>Sven-Erik Bucht</w:t>
      </w:r>
    </w:p>
    <w:p w14:paraId="16D12618" w14:textId="77777777" w:rsidR="00893BED" w:rsidRDefault="00893BED" w:rsidP="00B37B8D">
      <w:pPr>
        <w:spacing w:after="0"/>
        <w:rPr>
          <w:b/>
        </w:rPr>
      </w:pPr>
    </w:p>
    <w:p w14:paraId="50CAA1F0" w14:textId="04FB9DD2" w:rsidR="00631BF7" w:rsidRDefault="00A75216" w:rsidP="00A75216">
      <w:pPr>
        <w:spacing w:after="0"/>
      </w:pPr>
      <w:r w:rsidRPr="00B44CE2">
        <w:rPr>
          <w:b/>
        </w:rPr>
        <w:t>Annotering</w:t>
      </w:r>
      <w:r>
        <w:rPr>
          <w:b/>
        </w:rPr>
        <w:br/>
      </w:r>
      <w:r>
        <w:rPr>
          <w:b/>
          <w:bCs/>
        </w:rPr>
        <w:t>Avsikt med behandlingen i rådet:</w:t>
      </w:r>
      <w:r>
        <w:t xml:space="preserve"> Godkännande av rådets slutsatser om Revisionsrättens särskilda rapport 24/2014 "Fö</w:t>
      </w:r>
      <w:r w:rsidR="00893BED">
        <w:t xml:space="preserve">rvaltas EU:s stöd </w:t>
      </w:r>
      <w:r>
        <w:t>till förebyggande och restaurering av skogsskador som orsakats av bränder och naturkatastrofer väl?"</w:t>
      </w:r>
    </w:p>
    <w:p w14:paraId="3148CB5B" w14:textId="77777777" w:rsidR="00893BED" w:rsidRDefault="00893BED" w:rsidP="00B37B8D">
      <w:pPr>
        <w:spacing w:after="0"/>
      </w:pPr>
    </w:p>
    <w:p w14:paraId="50CAA1F2" w14:textId="602B1D05" w:rsidR="00631BF7" w:rsidRDefault="00A75216" w:rsidP="00A75216">
      <w:pPr>
        <w:spacing w:after="0"/>
      </w:pPr>
      <w:r>
        <w:rPr>
          <w:b/>
          <w:bCs/>
        </w:rPr>
        <w:t>Hur regeringen ställer sig till den blivande A-punkten:</w:t>
      </w:r>
      <w:r>
        <w:t xml:space="preserve"> Revistionsrättens slutsatser återspeglas i rådsslutsatserna. Regeringen stödjer därför rådet slutsatser. </w:t>
      </w:r>
    </w:p>
    <w:p w14:paraId="318B554A" w14:textId="77777777" w:rsidR="00893BED" w:rsidRDefault="00893BED" w:rsidP="00B37B8D">
      <w:pPr>
        <w:spacing w:after="0"/>
      </w:pPr>
    </w:p>
    <w:p w14:paraId="50CAA1F4" w14:textId="101F15AF" w:rsidR="00631BF7" w:rsidRDefault="00A75216" w:rsidP="006B0535">
      <w:pPr>
        <w:spacing w:after="0"/>
      </w:pPr>
      <w:r>
        <w:rPr>
          <w:b/>
          <w:bCs/>
        </w:rPr>
        <w:t>Bakgrund:</w:t>
      </w:r>
      <w:r w:rsidR="006B0535">
        <w:t xml:space="preserve"> </w:t>
      </w:r>
      <w:r>
        <w:t>Revisionsrätten undersökte huruvida stödet från Europeiska jordbruksfonden för landsbygdsutveckling till restaurering av skogsbeståndet i skogar som skadats av naturkatastrofer och bränder och införande av förebyggande åtgärder (”åtgärd 226”) hade förvaltats väl och uppnått avsedda resultat på ett kostnadseffektivt sätt.</w:t>
      </w:r>
    </w:p>
    <w:p w14:paraId="50CAA1F5" w14:textId="77777777" w:rsidR="00FB32B9" w:rsidRDefault="007B2BB0" w:rsidP="00B37B8D">
      <w:pPr>
        <w:spacing w:after="0"/>
        <w:rPr>
          <w:noProof/>
        </w:rPr>
      </w:pPr>
    </w:p>
    <w:p w14:paraId="50CAA1F6" w14:textId="77777777" w:rsidR="00643D86" w:rsidRDefault="00A75216" w:rsidP="00B37B8D">
      <w:pPr>
        <w:pStyle w:val="Rubrik1"/>
        <w:spacing w:before="0"/>
      </w:pPr>
      <w:bookmarkStart w:id="13" w:name="_Toc421702342"/>
      <w:r>
        <w:rPr>
          <w:noProof/>
        </w:rPr>
        <w:t>Accession of the European Union to the Convention on International Trade in Endangered Species of Wild Fauna and Flora (CITES)</w:t>
      </w:r>
      <w:r>
        <w:rPr>
          <w:noProof/>
        </w:rPr>
        <w:br/>
        <w:t>Notification of additional information to the Depositary Government</w:t>
      </w:r>
      <w:bookmarkEnd w:id="13"/>
    </w:p>
    <w:p w14:paraId="0FBAA80E" w14:textId="77777777" w:rsidR="00893BED" w:rsidRDefault="00A75216" w:rsidP="00B37B8D">
      <w:pPr>
        <w:spacing w:after="0"/>
        <w:rPr>
          <w:lang w:val="en-US"/>
        </w:rPr>
      </w:pPr>
      <w:r>
        <w:rPr>
          <w:noProof/>
          <w:lang w:val="en-US"/>
        </w:rPr>
        <w:t>–</w:t>
      </w:r>
      <w:r>
        <w:rPr>
          <w:lang w:val="en-US"/>
        </w:rPr>
        <w:t>Approval</w:t>
      </w:r>
    </w:p>
    <w:p w14:paraId="50CAA1F7" w14:textId="7310163E" w:rsidR="00643D86" w:rsidRDefault="00A75216" w:rsidP="00B37B8D">
      <w:pPr>
        <w:spacing w:after="0"/>
        <w:rPr>
          <w:lang w:val="en-US"/>
        </w:rPr>
      </w:pPr>
      <w:r>
        <w:rPr>
          <w:lang w:val="en-US"/>
        </w:rPr>
        <w:t>9475/15 ENV 376 WTO 122 + COR 1+ ADD 1</w:t>
      </w:r>
      <w:r>
        <w:rPr>
          <w:lang w:val="en-US"/>
        </w:rPr>
        <w:br/>
      </w:r>
    </w:p>
    <w:p w14:paraId="50CAA1F8" w14:textId="77777777" w:rsidR="00643D86" w:rsidRDefault="00A75216" w:rsidP="00B37B8D">
      <w:pPr>
        <w:spacing w:after="0"/>
        <w:rPr>
          <w:noProof/>
        </w:rPr>
      </w:pPr>
      <w:r>
        <w:rPr>
          <w:b/>
        </w:rPr>
        <w:t>Ansvarigt statsråd</w:t>
      </w:r>
      <w:r>
        <w:rPr>
          <w:b/>
        </w:rPr>
        <w:br/>
      </w:r>
      <w:r>
        <w:rPr>
          <w:noProof/>
        </w:rPr>
        <w:t>Åsa Romson</w:t>
      </w:r>
    </w:p>
    <w:p w14:paraId="4B324E1F" w14:textId="77777777" w:rsidR="00893BED" w:rsidRDefault="00893BED" w:rsidP="00B37B8D">
      <w:pPr>
        <w:spacing w:after="0"/>
      </w:pPr>
    </w:p>
    <w:p w14:paraId="50CAA1FC" w14:textId="59502A8C" w:rsidR="00631BF7" w:rsidRDefault="00A75216" w:rsidP="006B0535">
      <w:pPr>
        <w:spacing w:after="0"/>
      </w:pPr>
      <w:r w:rsidRPr="00B44CE2">
        <w:rPr>
          <w:b/>
        </w:rPr>
        <w:t>Annotering</w:t>
      </w:r>
      <w:r>
        <w:rPr>
          <w:b/>
        </w:rPr>
        <w:br/>
      </w:r>
      <w:r>
        <w:rPr>
          <w:b/>
          <w:bCs/>
        </w:rPr>
        <w:t>Avsikt med behandlingen i rådet:</w:t>
      </w:r>
      <w:r>
        <w:t xml:space="preserve"> Att föreslå kontaktperson för EU inom konventionen och att klargöra att KOM utan dröjsmål ska skicka kommunikation adresserad till EU som part till konventionen liksom kommunikation till Sekretariatet till övriga medlemsstater inom EU som är MA för konventionen.  </w:t>
      </w:r>
    </w:p>
    <w:p w14:paraId="47FEED48" w14:textId="77777777" w:rsidR="00893BED" w:rsidRDefault="00893BED" w:rsidP="00B37B8D">
      <w:pPr>
        <w:spacing w:after="0"/>
      </w:pPr>
    </w:p>
    <w:p w14:paraId="50CAA1FE" w14:textId="47D2FF83" w:rsidR="00631BF7" w:rsidRDefault="00A75216" w:rsidP="006B0535">
      <w:pPr>
        <w:spacing w:after="0"/>
      </w:pPr>
      <w:r>
        <w:rPr>
          <w:b/>
          <w:bCs/>
        </w:rPr>
        <w:t>Hur regeringen ställer sig till den blivande A-punkten:</w:t>
      </w:r>
      <w:r>
        <w:t xml:space="preserve"> SE kan godkänna förslaget till anmälan av kontaktperson för EU inom CITES-konventionen samt klargörandet att redan utsedda administrativa myndigheter för resp. MS (Management Authority, MA) kommer att fungera som EU MA enligt artikel 9.1 a. Vidare att övrig kommunikation, som EU-kommissionen har i egenskap av part till CITES och som ska kommuniceras med EU MS, omfattar kommunikation såväl till som från EU. </w:t>
      </w:r>
      <w:r>
        <w:rPr>
          <w:b/>
          <w:bCs/>
        </w:rPr>
        <w:br/>
      </w:r>
    </w:p>
    <w:p w14:paraId="50CAA200" w14:textId="25863F9B" w:rsidR="00631BF7" w:rsidRDefault="00A75216" w:rsidP="006B0535">
      <w:pPr>
        <w:spacing w:after="0"/>
      </w:pPr>
      <w:r>
        <w:rPr>
          <w:b/>
          <w:bCs/>
        </w:rPr>
        <w:t>Bakgrund:</w:t>
      </w:r>
      <w:r w:rsidR="006B0535">
        <w:t xml:space="preserve"> </w:t>
      </w:r>
      <w:r>
        <w:t xml:space="preserve">Enligt CITES konventionens artikel 9.2 ska nya parter till konventionen anmäla namn och adress på den administrativ myndighet (Management Authority, MA) som bemyndigats upprätthålla förbindelser med andra parter och medkonventionens sekretariat. Med anledning av att EU den 9 april 2015 deponerat instrument om anslutning till konventionen har ORDF tagit fram ett förslag till anmälan enligt artikel 9.2. Eftersom övriga MS inom EU redan är parter till konventionen finns utsedda MA för samtliga MS. I förslaget klargörs att dessa MA kommer att uppfylla EU åtaganden enligt artikel 9.1 a (d.v.s. bevilja tillstånd eller certifikat på partens vägnar). I all annan kommunikation ska EU enligt förslaget kontaktas via det namn som framgår av anmälan. </w:t>
      </w:r>
    </w:p>
    <w:p w14:paraId="50CAA201" w14:textId="77777777" w:rsidR="00FB32B9" w:rsidRDefault="007B2BB0" w:rsidP="00B37B8D">
      <w:pPr>
        <w:spacing w:after="0"/>
        <w:rPr>
          <w:noProof/>
        </w:rPr>
      </w:pPr>
    </w:p>
    <w:p w14:paraId="50CAA202" w14:textId="77777777" w:rsidR="00643D86" w:rsidRDefault="00A75216" w:rsidP="00B37B8D">
      <w:pPr>
        <w:pStyle w:val="Rubrik1"/>
        <w:spacing w:before="0"/>
      </w:pPr>
      <w:bookmarkStart w:id="14" w:name="_Toc421702343"/>
      <w:r>
        <w:rPr>
          <w:noProof/>
        </w:rPr>
        <w:t>Proposal for a Council Regulation amending Regulation (EU) No 1387/2013 suspending the autonomous Common Customs Tariff duties on certain agricultural and industrial products</w:t>
      </w:r>
      <w:bookmarkEnd w:id="14"/>
    </w:p>
    <w:p w14:paraId="2A42D416" w14:textId="77777777" w:rsidR="006B0535" w:rsidRDefault="00A75216" w:rsidP="00B37B8D">
      <w:pPr>
        <w:spacing w:after="0"/>
        <w:rPr>
          <w:lang w:val="en-US"/>
        </w:rPr>
      </w:pPr>
      <w:r>
        <w:rPr>
          <w:noProof/>
          <w:lang w:val="en-US"/>
        </w:rPr>
        <w:t>–</w:t>
      </w:r>
      <w:r>
        <w:rPr>
          <w:lang w:val="en-US"/>
        </w:rPr>
        <w:t>Adoption</w:t>
      </w:r>
    </w:p>
    <w:p w14:paraId="50CAA203" w14:textId="366A2D18" w:rsidR="00643D86" w:rsidRDefault="00A75216" w:rsidP="00B37B8D">
      <w:pPr>
        <w:spacing w:after="0"/>
        <w:rPr>
          <w:lang w:val="en-US"/>
        </w:rPr>
      </w:pPr>
      <w:r>
        <w:rPr>
          <w:lang w:val="en-US"/>
        </w:rPr>
        <w:t>9363/15 UD 1299357/15 UD 1269358/15 UD 127</w:t>
      </w:r>
      <w:r>
        <w:rPr>
          <w:lang w:val="en-US"/>
        </w:rPr>
        <w:br/>
      </w:r>
    </w:p>
    <w:p w14:paraId="50CAA204" w14:textId="5BEEA5E2" w:rsidR="00643D86" w:rsidRDefault="00A75216" w:rsidP="00B37B8D">
      <w:pPr>
        <w:spacing w:after="0"/>
      </w:pPr>
      <w:r>
        <w:rPr>
          <w:b/>
        </w:rPr>
        <w:t>Ansvarigt statsråd</w:t>
      </w:r>
      <w:r>
        <w:rPr>
          <w:b/>
        </w:rPr>
        <w:br/>
      </w:r>
      <w:r w:rsidR="006B0535">
        <w:t xml:space="preserve">Mikael Damberg </w:t>
      </w:r>
    </w:p>
    <w:p w14:paraId="09A41F40" w14:textId="77777777" w:rsidR="006B0535" w:rsidRDefault="006B0535" w:rsidP="00B37B8D">
      <w:pPr>
        <w:spacing w:after="0"/>
        <w:rPr>
          <w:b/>
        </w:rPr>
      </w:pPr>
    </w:p>
    <w:p w14:paraId="3C8F998A" w14:textId="77777777" w:rsidR="006B0535" w:rsidRDefault="00A75216" w:rsidP="006B0535">
      <w:pPr>
        <w:spacing w:after="0"/>
        <w:rPr>
          <w:b/>
        </w:rPr>
      </w:pPr>
      <w:r w:rsidRPr="00B44CE2">
        <w:rPr>
          <w:b/>
        </w:rPr>
        <w:t>Annotering</w:t>
      </w:r>
    </w:p>
    <w:p w14:paraId="55204B70" w14:textId="6C021986" w:rsidR="006B0535" w:rsidRDefault="006B0535" w:rsidP="006B0535">
      <w:pPr>
        <w:spacing w:after="0"/>
        <w:rPr>
          <w:rFonts w:ascii="Arial!important" w:hAnsi="Arial!important"/>
          <w:color w:val="444444"/>
          <w:sz w:val="18"/>
          <w:szCs w:val="18"/>
        </w:rPr>
      </w:pPr>
      <w:r w:rsidRPr="006B0535">
        <w:rPr>
          <w:b/>
        </w:rPr>
        <w:t>Avsikt med behandlingen i rådet</w:t>
      </w:r>
      <w:r w:rsidRPr="006B0535">
        <w:rPr>
          <w:bCs/>
        </w:rPr>
        <w:t>:</w:t>
      </w:r>
      <w:r>
        <w:rPr>
          <w:rStyle w:val="Stark"/>
          <w:rFonts w:ascii="Arial!important" w:hAnsi="Arial!important"/>
          <w:color w:val="444444"/>
          <w:sz w:val="18"/>
          <w:szCs w:val="18"/>
        </w:rPr>
        <w:t xml:space="preserve"> </w:t>
      </w:r>
      <w:r w:rsidRPr="006B0535">
        <w:t>Rådet ska ta ställning till en rådsförordning.</w:t>
      </w:r>
      <w:r w:rsidRPr="006B0535">
        <w:rPr>
          <w:rFonts w:ascii="Arial!important" w:hAnsi="Arial!important"/>
          <w:color w:val="444444"/>
          <w:sz w:val="18"/>
          <w:szCs w:val="18"/>
        </w:rPr>
        <w:t xml:space="preserve"> </w:t>
      </w:r>
    </w:p>
    <w:p w14:paraId="50759DD4" w14:textId="77777777" w:rsidR="006B0535" w:rsidRPr="006B0535" w:rsidRDefault="006B0535" w:rsidP="006B0535">
      <w:pPr>
        <w:spacing w:after="0"/>
        <w:rPr>
          <w:b/>
        </w:rPr>
      </w:pPr>
    </w:p>
    <w:p w14:paraId="52FAECFD" w14:textId="7544186B" w:rsidR="006B0535" w:rsidRDefault="006B0535" w:rsidP="006B0535">
      <w:pPr>
        <w:spacing w:after="0"/>
        <w:rPr>
          <w:rFonts w:ascii="Arial!important" w:hAnsi="Arial!important"/>
          <w:color w:val="444444"/>
          <w:sz w:val="18"/>
          <w:szCs w:val="18"/>
        </w:rPr>
      </w:pPr>
      <w:r w:rsidRPr="006B0535">
        <w:rPr>
          <w:b/>
          <w:bCs/>
        </w:rPr>
        <w:t>Hur regeringen ställer sig till den blivande A-punkten</w:t>
      </w:r>
      <w:r>
        <w:rPr>
          <w:rStyle w:val="Stark"/>
          <w:rFonts w:ascii="Arial!important" w:hAnsi="Arial!important"/>
          <w:color w:val="444444"/>
          <w:sz w:val="18"/>
          <w:szCs w:val="18"/>
        </w:rPr>
        <w:t>:</w:t>
      </w:r>
      <w:r w:rsidR="0065123C">
        <w:rPr>
          <w:rStyle w:val="Stark"/>
          <w:rFonts w:ascii="Arial!important" w:hAnsi="Arial!important"/>
          <w:color w:val="444444"/>
          <w:sz w:val="18"/>
          <w:szCs w:val="18"/>
        </w:rPr>
        <w:t xml:space="preserve"> </w:t>
      </w:r>
      <w:r w:rsidRPr="006B0535">
        <w:t>Regeringen avser rösta ja</w:t>
      </w:r>
      <w:r>
        <w:rPr>
          <w:rFonts w:ascii="Arial!important" w:hAnsi="Arial!important"/>
          <w:color w:val="444444"/>
          <w:sz w:val="18"/>
          <w:szCs w:val="18"/>
        </w:rPr>
        <w:t xml:space="preserve"> </w:t>
      </w:r>
    </w:p>
    <w:p w14:paraId="7F6295ED" w14:textId="4BCB768C" w:rsidR="006B0535" w:rsidRDefault="006B0535" w:rsidP="006B0535">
      <w:pPr>
        <w:spacing w:after="0"/>
      </w:pPr>
      <w:r w:rsidRPr="006B0535">
        <w:rPr>
          <w:b/>
        </w:rPr>
        <w:t>Bakgrund</w:t>
      </w:r>
      <w:r>
        <w:rPr>
          <w:rFonts w:ascii="Arial!important" w:hAnsi="Arial!important"/>
          <w:color w:val="444444"/>
          <w:sz w:val="18"/>
          <w:szCs w:val="18"/>
        </w:rPr>
        <w:t xml:space="preserve">: </w:t>
      </w:r>
      <w:r w:rsidRPr="006B0535">
        <w:t>Tullsuspension innebär att gällande importtull för en vara enligt EU:s tulltaxa upphävs för en bestämd tid eller tills vidare. Import från alla länder till EU kan då ske utan tull eller ibland till en lägre tull än den normala. Tullsuspension beviljas främst för olika råvaror och halvfabrikat för industrin. Det viktigaste kriteriet är att det inte finns tillverkning inom EU av samma eller liknande vara. Om det finns en liten tillverkning som inte täcker behovet kan en tullkvot eventuellt bli aktuell.</w:t>
      </w:r>
    </w:p>
    <w:p w14:paraId="26613F52" w14:textId="77777777" w:rsidR="006B0535" w:rsidRPr="006B0535" w:rsidRDefault="006B0535" w:rsidP="006B0535">
      <w:pPr>
        <w:spacing w:after="0"/>
      </w:pPr>
    </w:p>
    <w:p w14:paraId="041E9425" w14:textId="77777777" w:rsidR="006B0535" w:rsidRPr="006B0535" w:rsidRDefault="006B0535" w:rsidP="006B0535">
      <w:pPr>
        <w:spacing w:after="0"/>
      </w:pPr>
      <w:r w:rsidRPr="006B0535">
        <w:t>I EU finns två förordningar som reglerar tullsuspensioner och tullkvoter (Rådets förordning 1387/2013 och Rådets förordning 1388/2013 ). Två gånger per år uppdateras förordningarna om tullsuspensioner och tullkvoter. Det innebär att nya tullättnader införs samtidigt som andra upphör att gälla. EU:s ministerråd fattar beslut om tullsuspensioner och tullkvoter på förslag av Europeiska kommissionen.</w:t>
      </w:r>
    </w:p>
    <w:p w14:paraId="24260A43" w14:textId="77777777" w:rsidR="006B0535" w:rsidRPr="006B0535" w:rsidRDefault="006B0535" w:rsidP="006B0535">
      <w:pPr>
        <w:spacing w:after="0"/>
      </w:pPr>
      <w:r w:rsidRPr="006B0535">
        <w:t xml:space="preserve">Förslaget omfattar nya autonoma tullsuspensioner som träder i kraft 1 juli 2015. Nya suspensioner (107 st) tillkommer efter diskussion i ETQG. Suspensioner som inte längre behövs (11st) – tas bort. </w:t>
      </w:r>
    </w:p>
    <w:p w14:paraId="50CAA207" w14:textId="06F92A73" w:rsidR="00643D86" w:rsidRDefault="00A75216" w:rsidP="00B37B8D">
      <w:pPr>
        <w:spacing w:after="0"/>
      </w:pPr>
      <w:r>
        <w:rPr>
          <w:b/>
        </w:rPr>
        <w:br/>
      </w:r>
    </w:p>
    <w:p w14:paraId="50CAA208" w14:textId="77777777" w:rsidR="00643D86" w:rsidRDefault="00A75216" w:rsidP="00B37B8D">
      <w:pPr>
        <w:pStyle w:val="Rubrik1"/>
        <w:spacing w:before="0"/>
      </w:pPr>
      <w:bookmarkStart w:id="15" w:name="_Toc421702344"/>
      <w:r>
        <w:rPr>
          <w:noProof/>
        </w:rPr>
        <w:t>(poss.) Proposal for a Directive of the European Parliament and of the Council on the approximation of the laws of the Member States relating to caseins and caseinates intended for human consumption and repealing Council Directive 83/417/EEC (First reading) (Legislative deliberation)</w:t>
      </w:r>
      <w:bookmarkEnd w:id="15"/>
    </w:p>
    <w:p w14:paraId="50CAA209" w14:textId="77777777" w:rsidR="00643D86" w:rsidRDefault="00A75216" w:rsidP="00B37B8D">
      <w:pPr>
        <w:spacing w:after="0"/>
        <w:rPr>
          <w:lang w:val="en-US"/>
        </w:rPr>
      </w:pPr>
      <w:r>
        <w:rPr>
          <w:noProof/>
          <w:lang w:val="en-US"/>
        </w:rPr>
        <w:t>–</w:t>
      </w:r>
      <w:r>
        <w:rPr>
          <w:lang w:val="en-US"/>
        </w:rPr>
        <w:t>Endorsement of the mandate for the informal trilogue</w:t>
      </w:r>
      <w:r>
        <w:rPr>
          <w:lang w:val="en-US"/>
        </w:rPr>
        <w:br/>
      </w:r>
    </w:p>
    <w:p w14:paraId="4B0C009D" w14:textId="77777777" w:rsidR="00A75216" w:rsidRDefault="00A75216" w:rsidP="00B37B8D">
      <w:pPr>
        <w:spacing w:after="0"/>
        <w:rPr>
          <w:b/>
        </w:rPr>
      </w:pPr>
      <w:r>
        <w:rPr>
          <w:b/>
        </w:rPr>
        <w:t>Ansvarigt statsråd</w:t>
      </w:r>
    </w:p>
    <w:p w14:paraId="50CAA20A" w14:textId="0819C475" w:rsidR="00643D86" w:rsidRPr="00A75216" w:rsidRDefault="00A75216" w:rsidP="00B37B8D">
      <w:pPr>
        <w:spacing w:after="0"/>
      </w:pPr>
      <w:r w:rsidRPr="00A75216">
        <w:t>Sven-Erik Bucht</w:t>
      </w:r>
      <w:r w:rsidRPr="00A75216">
        <w:br/>
      </w:r>
    </w:p>
    <w:p w14:paraId="50CAA20E" w14:textId="22E2CA87" w:rsidR="00631BF7" w:rsidRDefault="00A75216" w:rsidP="00B37B8D">
      <w:pPr>
        <w:spacing w:after="0"/>
      </w:pPr>
      <w:r w:rsidRPr="00B44CE2">
        <w:rPr>
          <w:b/>
        </w:rPr>
        <w:t>Annotering</w:t>
      </w:r>
      <w:r>
        <w:rPr>
          <w:b/>
        </w:rPr>
        <w:br/>
      </w:r>
      <w:r>
        <w:t>Förslaget är av mycket teknisk karaktär och innebär i huvudsak att definitioner, bestämmelser och bemyndiganden i direktiv 83/417/EEG om mjölkproteinerna kaseiner och kaseinater. Genom förslaget anpassas direktivet till den tekniska utvecklingen och till en produktstandard inom ramen för FAO/WHO program för livsmedelsstandarder, Codex Alimentarius. Frågan har behandlats i rådsarbetsgrupper under 2014. En rad justeringar av teknisk natur har gjorts i förhållande till kommissionens ursprungliga förslag efter kontakter med medlemsstaternas myndigheter och industrin.</w:t>
      </w:r>
    </w:p>
    <w:p w14:paraId="385EA32A" w14:textId="77777777" w:rsidR="00A75216" w:rsidRDefault="00A75216" w:rsidP="00B37B8D">
      <w:pPr>
        <w:spacing w:after="0"/>
      </w:pPr>
    </w:p>
    <w:p w14:paraId="50CAA20F" w14:textId="77777777" w:rsidR="00631BF7" w:rsidRDefault="00A75216" w:rsidP="00B37B8D">
      <w:pPr>
        <w:spacing w:after="0"/>
      </w:pPr>
      <w:r>
        <w:t>Den 15 april fastställde Coreper ett mandat inför förhandlingen med Europaparlamentet med målsättningen att åstadkomma en förstaläsningsöverenskommelse. Eftersom flertalet av Europaparlamentets ändringsförslag godtogs av rådet och kommissionen och institutionernas ståndpunkter låg nära varandra föreslog Europaparlamentet skriftlig procedur.</w:t>
      </w:r>
    </w:p>
    <w:p w14:paraId="50CAA210" w14:textId="77777777" w:rsidR="00631BF7" w:rsidRDefault="00A75216" w:rsidP="00B37B8D">
      <w:pPr>
        <w:spacing w:after="0"/>
      </w:pPr>
      <w:r>
        <w:t>Europaparlamentet meddelade rådet sin ståndpunkt den 28 maj.</w:t>
      </w:r>
    </w:p>
    <w:p w14:paraId="50CAA211" w14:textId="77777777" w:rsidR="00631BF7" w:rsidRDefault="00A75216" w:rsidP="00B37B8D">
      <w:pPr>
        <w:spacing w:after="0"/>
      </w:pPr>
      <w:r>
        <w:t>Europaparlamentet föreslog tre ändringar. Skrivningarna i artikel 6 om att kommissionen ska konsultera medlemstaterna innan antagandet av delegerade akter stryks som överflödigt med hänvisning till att en liknande skrivning redan finns i skälsats 11. Vidare föreslås att genomförandetiden i artikel 7 kortas från 12 till 9 månader. I bilaga II(a)2 föreslås ett införande av en ny märkning, "superior" för kaseiner och kaseinater i handel mellan företag. Denna märkning ska gälla produkter som överstiger halterna i FN-standarden.</w:t>
      </w:r>
    </w:p>
    <w:p w14:paraId="50CAA212" w14:textId="77777777" w:rsidR="00631BF7" w:rsidRDefault="00A75216" w:rsidP="00B37B8D">
      <w:pPr>
        <w:spacing w:after="0"/>
      </w:pPr>
      <w:r>
        <w:t>Vid attachémötet den 4 juni fick ordföranden inte stöd för sitt förslag att godta Europaparlamentets förslag om att texten rörande kommissionens konsultation med medlemsstaternas experter flyttades från artikel 6 till en skälsats. Europaparlamentets förslag om en genomförandetid på 9 månader i stället för 12 månader fick inte heller stöd. Med utgångspunkt i Europaparlamentets förslag om en märkning (se ovan) hade ordföranden skrivit ett förslag som delades ut strax innan attachégruppens möte. Flertalet medlemsstater lämnade granskningsreservation och medlemsstaterna ombads svara i tyst procedur senast måndag den 8 juni.</w:t>
      </w:r>
    </w:p>
    <w:p w14:paraId="09D38A7F" w14:textId="77777777" w:rsidR="00A75216" w:rsidRDefault="00A75216" w:rsidP="00B37B8D">
      <w:pPr>
        <w:spacing w:after="0"/>
      </w:pPr>
    </w:p>
    <w:p w14:paraId="50CAA214" w14:textId="2D459A46" w:rsidR="00631BF7" w:rsidRDefault="00A75216" w:rsidP="00A75216">
      <w:pPr>
        <w:spacing w:after="0"/>
      </w:pPr>
      <w:r>
        <w:t>Ordföranden ber nu Coreper att bekräfta ett förslag till skriftligt svar som ska skickas till Europaparlamentet. Enligt förslaget står rådet fast vid ursprungsförslaget när det gäller artiklarna 6 och 7. När det gäller bilaga II(a)2 föreslår ordföranden att rådet meddelar Europaparlamentet att det förvisso är juridiskt möjligt men att den befintliga texten gör det möjligt för producenterna att frivilligt redovisa det faktum att produkterna överskrider kraven i förslaget till direktiv. Sverige ska stödja ordförandeskapets förslag.</w:t>
      </w:r>
    </w:p>
    <w:p w14:paraId="50CAA215" w14:textId="77777777" w:rsidR="00FB32B9" w:rsidRDefault="007B2BB0" w:rsidP="00B37B8D">
      <w:pPr>
        <w:spacing w:after="0"/>
        <w:rPr>
          <w:noProof/>
        </w:rPr>
      </w:pPr>
    </w:p>
    <w:p w14:paraId="50CAA216" w14:textId="77777777" w:rsidR="00643D86" w:rsidRDefault="00A75216" w:rsidP="00B37B8D">
      <w:pPr>
        <w:pStyle w:val="Rubrik1"/>
        <w:spacing w:before="0"/>
      </w:pPr>
      <w:bookmarkStart w:id="16" w:name="_Toc421702345"/>
      <w:r>
        <w:rPr>
          <w:noProof/>
        </w:rPr>
        <w:t>Draft position of the Council at first reading with a view to the adoption of a Regulation of the European Parliament and of the Council amending Council Regulation (EC) No 515/97 of 13 March 1997 on mutual assistance between the administrative authorities of the Member States and cooperation between the latter and the Commission to ensure the correct application of the law on customs and agricultural matters (First reading) (Legislative deliberation)</w:t>
      </w:r>
      <w:bookmarkEnd w:id="16"/>
    </w:p>
    <w:p w14:paraId="5B869F0E" w14:textId="77777777" w:rsidR="006B0535" w:rsidRDefault="00A75216" w:rsidP="00B37B8D">
      <w:pPr>
        <w:spacing w:after="0"/>
        <w:rPr>
          <w:lang w:val="en-US"/>
        </w:rPr>
      </w:pPr>
      <w:r>
        <w:rPr>
          <w:noProof/>
          <w:lang w:val="en-US"/>
        </w:rPr>
        <w:t>–</w:t>
      </w:r>
      <w:r>
        <w:rPr>
          <w:lang w:val="en-US"/>
        </w:rPr>
        <w:t>Adoption</w:t>
      </w:r>
      <w:r>
        <w:rPr>
          <w:lang w:val="en-US"/>
        </w:rPr>
        <w:br/>
        <w:t>a) of the Council's position at first reading</w:t>
      </w:r>
      <w:r>
        <w:rPr>
          <w:lang w:val="en-US"/>
        </w:rPr>
        <w:br/>
        <w:t>b) of the statement of the Council's reasons</w:t>
      </w:r>
    </w:p>
    <w:p w14:paraId="50CAA217" w14:textId="26E489E6" w:rsidR="00643D86" w:rsidRDefault="00A75216" w:rsidP="00B37B8D">
      <w:pPr>
        <w:spacing w:after="0"/>
        <w:rPr>
          <w:lang w:val="en-US"/>
        </w:rPr>
      </w:pPr>
      <w:r>
        <w:rPr>
          <w:lang w:val="en-US"/>
        </w:rPr>
        <w:br/>
      </w:r>
      <w:r>
        <w:rPr>
          <w:noProof/>
          <w:lang w:val="en-US"/>
        </w:rPr>
        <w:t>9582</w:t>
      </w:r>
      <w:r>
        <w:rPr>
          <w:lang w:val="en-US"/>
        </w:rPr>
        <w:t>/15 CODEC 830 UD 138 AGRI 308 ENFOCUSTOM 508257/15 UD 93 AGRI 217 ENFOCUSTOM 33 CODEC 585+ ADD 1</w:t>
      </w:r>
    </w:p>
    <w:p w14:paraId="664CAF0E" w14:textId="77777777" w:rsidR="006B0535" w:rsidRDefault="006B0535" w:rsidP="00B37B8D">
      <w:pPr>
        <w:spacing w:after="0"/>
        <w:rPr>
          <w:lang w:val="en-US"/>
        </w:rPr>
      </w:pPr>
    </w:p>
    <w:p w14:paraId="50CAA218" w14:textId="77777777" w:rsidR="00643D86" w:rsidRDefault="00A75216" w:rsidP="00B37B8D">
      <w:pPr>
        <w:spacing w:after="0"/>
        <w:rPr>
          <w:noProof/>
        </w:rPr>
      </w:pPr>
      <w:r>
        <w:rPr>
          <w:b/>
        </w:rPr>
        <w:t>Ansvarigt statsråd</w:t>
      </w:r>
      <w:r>
        <w:rPr>
          <w:b/>
        </w:rPr>
        <w:br/>
      </w:r>
      <w:r>
        <w:rPr>
          <w:noProof/>
        </w:rPr>
        <w:t>Magdalena Andersson</w:t>
      </w:r>
    </w:p>
    <w:p w14:paraId="1E3496D2" w14:textId="77777777" w:rsidR="006B0535" w:rsidRDefault="006B0535" w:rsidP="00B37B8D">
      <w:pPr>
        <w:spacing w:after="0"/>
      </w:pPr>
    </w:p>
    <w:p w14:paraId="50CAA219" w14:textId="77777777" w:rsidR="00643D86" w:rsidRDefault="00A75216" w:rsidP="00B37B8D">
      <w:pPr>
        <w:spacing w:after="0"/>
        <w:rPr>
          <w:noProof/>
        </w:rPr>
      </w:pPr>
      <w:r w:rsidRPr="00643D86">
        <w:rPr>
          <w:b/>
        </w:rPr>
        <w:t>Tidigare behandling i riksdagen</w:t>
      </w:r>
      <w:r>
        <w:rPr>
          <w:b/>
        </w:rPr>
        <w:br/>
      </w:r>
      <w:r>
        <w:rPr>
          <w:noProof/>
        </w:rPr>
        <w:t>2015-04-24</w:t>
      </w:r>
    </w:p>
    <w:p w14:paraId="7BC6FC0F" w14:textId="77777777" w:rsidR="006B0535" w:rsidRPr="00643D86" w:rsidRDefault="006B0535" w:rsidP="00B37B8D">
      <w:pPr>
        <w:spacing w:after="0"/>
      </w:pPr>
    </w:p>
    <w:p w14:paraId="50CAA21A" w14:textId="77777777" w:rsidR="00643D86" w:rsidRDefault="00A75216" w:rsidP="00B37B8D">
      <w:pPr>
        <w:spacing w:after="0"/>
        <w:rPr>
          <w:noProof/>
        </w:rPr>
      </w:pPr>
      <w:r w:rsidRPr="00643D86">
        <w:rPr>
          <w:b/>
        </w:rPr>
        <w:t>Tidigare behandling vid rådsmöte</w:t>
      </w:r>
      <w:r>
        <w:rPr>
          <w:b/>
        </w:rPr>
        <w:br/>
      </w:r>
      <w:r>
        <w:rPr>
          <w:noProof/>
        </w:rPr>
        <w:t>2015-05-11</w:t>
      </w:r>
    </w:p>
    <w:p w14:paraId="090E69FA" w14:textId="77777777" w:rsidR="006B0535" w:rsidRPr="00643D86" w:rsidRDefault="006B0535" w:rsidP="00B37B8D">
      <w:pPr>
        <w:spacing w:after="0"/>
      </w:pPr>
    </w:p>
    <w:p w14:paraId="50CAA21B" w14:textId="43EC5D86" w:rsidR="00643D86" w:rsidRDefault="00A75216" w:rsidP="00B37B8D">
      <w:pPr>
        <w:spacing w:after="0"/>
      </w:pPr>
      <w:r w:rsidRPr="00B44CE2">
        <w:rPr>
          <w:b/>
        </w:rPr>
        <w:t>Annotering</w:t>
      </w:r>
    </w:p>
    <w:p w14:paraId="50CAA21C" w14:textId="1ADD46D9" w:rsidR="00631BF7" w:rsidRDefault="00A75216" w:rsidP="00B37B8D">
      <w:pPr>
        <w:spacing w:after="0"/>
      </w:pPr>
      <w:r>
        <w:rPr>
          <w:b/>
          <w:bCs/>
        </w:rPr>
        <w:t>Avsikt med behandlingen i rådet:</w:t>
      </w:r>
      <w:r w:rsidR="006B0535">
        <w:rPr>
          <w:b/>
          <w:bCs/>
        </w:rPr>
        <w:t xml:space="preserve"> </w:t>
      </w:r>
      <w:r>
        <w:t xml:space="preserve">Antagande av rådets ståndpunkt vid den första behandlingen samt antagande av utkast till rådets motivering. </w:t>
      </w:r>
    </w:p>
    <w:p w14:paraId="0189B479" w14:textId="77777777" w:rsidR="006B0535" w:rsidRDefault="006B0535" w:rsidP="00B37B8D">
      <w:pPr>
        <w:spacing w:after="0"/>
      </w:pPr>
    </w:p>
    <w:p w14:paraId="50CAA21D" w14:textId="201C6086" w:rsidR="00631BF7" w:rsidRDefault="00A75216" w:rsidP="00B37B8D">
      <w:pPr>
        <w:spacing w:after="0"/>
      </w:pPr>
      <w:r>
        <w:rPr>
          <w:b/>
          <w:bCs/>
        </w:rPr>
        <w:t xml:space="preserve">Hur regeringen ställer sig till den blivande A-punkten: </w:t>
      </w:r>
      <w:r>
        <w:t xml:space="preserve">Vi kan godkänna rådets ståndpunkt samt utkast till rådets motivering. </w:t>
      </w:r>
    </w:p>
    <w:p w14:paraId="50CAA21E" w14:textId="406CFC06" w:rsidR="00631BF7" w:rsidRDefault="00A75216" w:rsidP="00B37B8D">
      <w:pPr>
        <w:spacing w:after="0"/>
      </w:pPr>
      <w:r>
        <w:br/>
      </w:r>
      <w:r>
        <w:rPr>
          <w:b/>
          <w:bCs/>
        </w:rPr>
        <w:t>Bakgrund:</w:t>
      </w:r>
      <w:r w:rsidR="006B0535">
        <w:t xml:space="preserve"> </w:t>
      </w:r>
      <w:r>
        <w:t xml:space="preserve">Kommissionen har föreslagit ändringar i förordning (EG) nr 515/97 som reglerar administrativt samarbete mellan medlemsstaterna och mellan dem och kommissionen för att säkerställa en korrekt tillämpning av tull- och jordbrukslagstiftningen. Förslaget presenterades i rådet den 16 december 2013 och behandlades under 2014 i rådsarbetsgruppen för tullunionen. Förslaget innebär bl.a. inrättandet av två nya databaser (avseende containerrörelser respektive import-, export- och transiteringsuppgifter) samt tydliggör möjligheten att använda information som samlats in genom ömsesidigt bistånd som bevisning i nationella straffrättsliga förfaranden. Likaså föreslogs en högsta tillåtna lagringstid på tio år för uppgifter som finns i tullinformationssystemet. Förslaget innebär också att den nuvarande förordningen görs förenlig med Lissabonfördraget. </w:t>
      </w:r>
    </w:p>
    <w:p w14:paraId="50CAA21F" w14:textId="145E519D" w:rsidR="00631BF7" w:rsidRDefault="00A75216" w:rsidP="00B37B8D">
      <w:pPr>
        <w:spacing w:after="0"/>
      </w:pPr>
      <w:r>
        <w:br/>
        <w:t xml:space="preserve">Förslaget behandlades i rådsarbetsgruppen för tullunionen under 2014. Ett antal kompromissförslag presenterades som medförde förtydliganden och förbättringar i flertalet frågor i förhållande till kommissionens förslag. Ett exempel på detta är att lagringstiden för uppgifter som finns lagrade i tullinformationssystemet ändrades från tio till fem år. Sverige har även under förhandlingarna varit tveksamt till att det införs en skyldighet för transportörer att rapportera om containerrörelser till kommissionen. I det slutliga förslaget avser skyldigheten istället att transportörerna ska rapportera till de nationella tullmyndigheterna. Uppgifterna ska dock överföras direkt till den av kommissionen inrättade databasen. Regeringen kunde acceptera denna lösning. </w:t>
      </w:r>
    </w:p>
    <w:p w14:paraId="300D44FA" w14:textId="77777777" w:rsidR="00A75216" w:rsidRDefault="00A75216" w:rsidP="00B37B8D">
      <w:pPr>
        <w:spacing w:after="0"/>
      </w:pPr>
    </w:p>
    <w:p w14:paraId="50CAA220" w14:textId="77777777" w:rsidR="00631BF7" w:rsidRDefault="00A75216" w:rsidP="00B37B8D">
      <w:pPr>
        <w:spacing w:after="0"/>
      </w:pPr>
      <w:r>
        <w:t xml:space="preserve">Beslut om mandat att inleda förhandlingar med Europaparlamentet fattades i Coreper den 24 september 2014. (I Dok 8257/15 ADD1 anges den 23 september. Rätt datum ska vara den 24 september). </w:t>
      </w:r>
    </w:p>
    <w:p w14:paraId="50CAA221" w14:textId="77777777" w:rsidR="00631BF7" w:rsidRDefault="00A75216" w:rsidP="00B37B8D">
      <w:pPr>
        <w:spacing w:after="0"/>
      </w:pPr>
      <w:r>
        <w:t xml:space="preserve">Efter trilog mellan kommissionen, rådet och Europaparlamentet kunde en politisk överenskommelse nås vid Coreper den 19 december 2014. Ett antal tekniska möten har därefter ägt rum. </w:t>
      </w:r>
    </w:p>
    <w:p w14:paraId="50CAA222" w14:textId="77777777" w:rsidR="00631BF7" w:rsidRDefault="00A75216" w:rsidP="00B37B8D">
      <w:pPr>
        <w:spacing w:after="0"/>
      </w:pPr>
      <w:r>
        <w:t>Den 11 maj 2015 antog rådet en politisk överenskommelse samt godkände att den politiska överenskommelsen skulle granskas av juristlingvisterna. (I Dok 8257/15/ ADD1 anges den 20 april. Rätt datum ska vara den 11 maj).</w:t>
      </w:r>
    </w:p>
    <w:p w14:paraId="50CAA223" w14:textId="73F04367" w:rsidR="00631BF7" w:rsidRDefault="00A75216" w:rsidP="00B37B8D">
      <w:pPr>
        <w:spacing w:after="0"/>
      </w:pPr>
      <w:r>
        <w:t>Ett par medlemsstater har invändningar emot rådets ståndpunkt och avser att lägga ner sina röster eller att rösta emot vid Coreper den 10 juni 2015.</w:t>
      </w:r>
    </w:p>
    <w:p w14:paraId="50CAA224" w14:textId="77777777" w:rsidR="00631BF7" w:rsidRDefault="00631BF7" w:rsidP="00B37B8D">
      <w:pPr>
        <w:spacing w:after="0"/>
      </w:pPr>
    </w:p>
    <w:bookmarkEnd w:id="1"/>
    <w:p w14:paraId="50CAA225" w14:textId="77777777" w:rsidR="00643D86" w:rsidRPr="00643D86" w:rsidRDefault="007B2BB0" w:rsidP="00B37B8D">
      <w:pPr>
        <w:spacing w:after="0"/>
        <w:ind w:left="0"/>
        <w:rPr>
          <w:lang w:val="en-US"/>
        </w:rPr>
      </w:pPr>
    </w:p>
    <w:sectPr w:rsidR="00643D86" w:rsidRPr="00643D86" w:rsidSect="006E71D7">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AA237" w14:textId="77777777" w:rsidR="00EE0376" w:rsidRDefault="00A75216">
      <w:pPr>
        <w:spacing w:after="0" w:line="240" w:lineRule="auto"/>
      </w:pPr>
      <w:r>
        <w:separator/>
      </w:r>
    </w:p>
  </w:endnote>
  <w:endnote w:type="continuationSeparator" w:id="0">
    <w:p w14:paraId="50CAA239" w14:textId="77777777" w:rsidR="00EE0376" w:rsidRDefault="00A7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Arial!importan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AA233" w14:textId="77777777" w:rsidR="00EE0376" w:rsidRDefault="00A75216">
      <w:pPr>
        <w:spacing w:after="0" w:line="240" w:lineRule="auto"/>
      </w:pPr>
      <w:r>
        <w:separator/>
      </w:r>
    </w:p>
  </w:footnote>
  <w:footnote w:type="continuationSeparator" w:id="0">
    <w:p w14:paraId="50CAA235" w14:textId="77777777" w:rsidR="00EE0376" w:rsidRDefault="00A752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319775"/>
      <w:docPartObj>
        <w:docPartGallery w:val="Page Numbers (Top of Page)"/>
        <w:docPartUnique/>
      </w:docPartObj>
    </w:sdtPr>
    <w:sdtEndPr/>
    <w:sdtContent>
      <w:p w14:paraId="0308E87D" w14:textId="2BCCA44E" w:rsidR="006B0535" w:rsidRDefault="006B0535">
        <w:pPr>
          <w:pStyle w:val="Sidhuvud"/>
          <w:jc w:val="right"/>
        </w:pPr>
        <w:r>
          <w:fldChar w:fldCharType="begin"/>
        </w:r>
        <w:r>
          <w:instrText>PAGE   \* MERGEFORMAT</w:instrText>
        </w:r>
        <w:r>
          <w:fldChar w:fldCharType="separate"/>
        </w:r>
        <w:r w:rsidR="007B2BB0">
          <w:rPr>
            <w:noProof/>
          </w:rPr>
          <w:t>4</w:t>
        </w:r>
        <w:r>
          <w:fldChar w:fldCharType="end"/>
        </w:r>
      </w:p>
    </w:sdtContent>
  </w:sdt>
  <w:p w14:paraId="50CAA227" w14:textId="77777777" w:rsidR="006F1C0D" w:rsidRDefault="007B2BB0"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631BF7" w14:paraId="50CAA22D" w14:textId="77777777" w:rsidTr="006E71D7">
      <w:tc>
        <w:tcPr>
          <w:tcW w:w="4606" w:type="dxa"/>
        </w:tcPr>
        <w:p w14:paraId="50CAA228" w14:textId="77777777" w:rsidR="006E71D7" w:rsidRDefault="00A75216" w:rsidP="00752770">
          <w:pPr>
            <w:pStyle w:val="Sidhuvud"/>
            <w:ind w:left="0"/>
          </w:pPr>
          <w:r>
            <w:rPr>
              <w:noProof/>
              <w:lang w:eastAsia="sv-SE"/>
            </w:rPr>
            <w:drawing>
              <wp:inline distT="0" distB="0" distL="0" distR="0" wp14:anchorId="50CAA233" wp14:editId="50CAA234">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50CAA229" w14:textId="77777777" w:rsidR="00FB32B9" w:rsidRDefault="007B2BB0" w:rsidP="00FB32B9">
          <w:pPr>
            <w:ind w:right="916"/>
            <w:rPr>
              <w:rFonts w:ascii="TradeGothic" w:hAnsi="TradeGothic"/>
              <w:b/>
            </w:rPr>
          </w:pPr>
        </w:p>
        <w:p w14:paraId="50CAA22A" w14:textId="77777777" w:rsidR="00FB32B9" w:rsidRDefault="00A75216" w:rsidP="00FB32B9">
          <w:pPr>
            <w:ind w:right="916"/>
          </w:pPr>
          <w:r>
            <w:rPr>
              <w:rFonts w:ascii="TradeGothic" w:hAnsi="TradeGothic"/>
              <w:b/>
            </w:rPr>
            <w:t>Promemoria</w:t>
          </w:r>
        </w:p>
        <w:p w14:paraId="50CAA22B" w14:textId="77777777" w:rsidR="00FB32B9" w:rsidRDefault="007B2BB0" w:rsidP="00FB32B9">
          <w:pPr>
            <w:jc w:val="right"/>
          </w:pPr>
        </w:p>
        <w:p w14:paraId="50CAA22C" w14:textId="77777777" w:rsidR="006E71D7" w:rsidRDefault="00A75216" w:rsidP="00FB32B9">
          <w:pPr>
            <w:ind w:right="916"/>
          </w:pPr>
          <w:r>
            <w:rPr>
              <w:rFonts w:ascii="TradeGothic" w:hAnsi="TradeGothic"/>
              <w:b/>
              <w:noProof/>
            </w:rPr>
            <w:t>2015-06-10</w:t>
          </w:r>
          <w:r w:rsidRPr="00934953">
            <w:t xml:space="preserve"> </w:t>
          </w:r>
        </w:p>
      </w:tc>
    </w:tr>
  </w:tbl>
  <w:p w14:paraId="50CAA22E" w14:textId="77777777" w:rsidR="00FB32B9" w:rsidRDefault="007B2BB0" w:rsidP="00FB32B9">
    <w:pPr>
      <w:pStyle w:val="Avsndare"/>
      <w:framePr w:w="0" w:hRule="auto" w:hSpace="0" w:wrap="auto" w:vAnchor="margin" w:hAnchor="text" w:xAlign="left" w:yAlign="inline"/>
      <w:rPr>
        <w:b/>
        <w:i w:val="0"/>
        <w:sz w:val="22"/>
      </w:rPr>
    </w:pPr>
  </w:p>
  <w:p w14:paraId="50CAA22F" w14:textId="77777777" w:rsidR="00FB32B9" w:rsidRDefault="00A75216" w:rsidP="00FB32B9">
    <w:pPr>
      <w:pStyle w:val="Avsndare"/>
      <w:framePr w:w="0" w:hRule="auto" w:hSpace="0" w:wrap="auto" w:vAnchor="margin" w:hAnchor="text" w:xAlign="left" w:yAlign="inline"/>
      <w:rPr>
        <w:b/>
        <w:i w:val="0"/>
        <w:sz w:val="22"/>
      </w:rPr>
    </w:pPr>
    <w:r>
      <w:rPr>
        <w:b/>
        <w:i w:val="0"/>
        <w:sz w:val="22"/>
      </w:rPr>
      <w:t>Statsrådsberedningen</w:t>
    </w:r>
  </w:p>
  <w:p w14:paraId="50CAA230" w14:textId="77777777" w:rsidR="00FB32B9" w:rsidRDefault="007B2BB0" w:rsidP="00FB32B9">
    <w:pPr>
      <w:pStyle w:val="Avsndare"/>
      <w:framePr w:w="0" w:hRule="auto" w:hSpace="0" w:wrap="auto" w:vAnchor="margin" w:hAnchor="text" w:xAlign="left" w:yAlign="inline"/>
    </w:pPr>
  </w:p>
  <w:p w14:paraId="50CAA231" w14:textId="77777777" w:rsidR="00FB32B9" w:rsidRDefault="00A75216" w:rsidP="00FB32B9">
    <w:pPr>
      <w:pStyle w:val="Avsndare"/>
      <w:framePr w:w="0" w:hRule="auto" w:hSpace="0" w:wrap="auto" w:vAnchor="margin" w:hAnchor="text" w:xAlign="left" w:yAlign="inline"/>
    </w:pPr>
    <w:r>
      <w:t>EU-kansliet</w:t>
    </w:r>
  </w:p>
  <w:p w14:paraId="50CAA232" w14:textId="77777777" w:rsidR="0012376B" w:rsidRDefault="007B2BB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EADECBC6">
      <w:start w:val="1"/>
      <w:numFmt w:val="decimal"/>
      <w:pStyle w:val="Rubrik1"/>
      <w:lvlText w:val="%1."/>
      <w:lvlJc w:val="left"/>
      <w:pPr>
        <w:ind w:left="720" w:hanging="360"/>
      </w:pPr>
    </w:lvl>
    <w:lvl w:ilvl="1" w:tplc="219E1C2E" w:tentative="1">
      <w:start w:val="1"/>
      <w:numFmt w:val="lowerLetter"/>
      <w:lvlText w:val="%2."/>
      <w:lvlJc w:val="left"/>
      <w:pPr>
        <w:ind w:left="1440" w:hanging="360"/>
      </w:pPr>
    </w:lvl>
    <w:lvl w:ilvl="2" w:tplc="4F82BD9E" w:tentative="1">
      <w:start w:val="1"/>
      <w:numFmt w:val="lowerRoman"/>
      <w:lvlText w:val="%3."/>
      <w:lvlJc w:val="right"/>
      <w:pPr>
        <w:ind w:left="2160" w:hanging="180"/>
      </w:pPr>
    </w:lvl>
    <w:lvl w:ilvl="3" w:tplc="F1DE6C04" w:tentative="1">
      <w:start w:val="1"/>
      <w:numFmt w:val="decimal"/>
      <w:lvlText w:val="%4."/>
      <w:lvlJc w:val="left"/>
      <w:pPr>
        <w:ind w:left="2880" w:hanging="360"/>
      </w:pPr>
    </w:lvl>
    <w:lvl w:ilvl="4" w:tplc="5D7E04FC" w:tentative="1">
      <w:start w:val="1"/>
      <w:numFmt w:val="lowerLetter"/>
      <w:lvlText w:val="%5."/>
      <w:lvlJc w:val="left"/>
      <w:pPr>
        <w:ind w:left="3600" w:hanging="360"/>
      </w:pPr>
    </w:lvl>
    <w:lvl w:ilvl="5" w:tplc="ABE88F48" w:tentative="1">
      <w:start w:val="1"/>
      <w:numFmt w:val="lowerRoman"/>
      <w:lvlText w:val="%6."/>
      <w:lvlJc w:val="right"/>
      <w:pPr>
        <w:ind w:left="4320" w:hanging="180"/>
      </w:pPr>
    </w:lvl>
    <w:lvl w:ilvl="6" w:tplc="66A2C37C" w:tentative="1">
      <w:start w:val="1"/>
      <w:numFmt w:val="decimal"/>
      <w:lvlText w:val="%7."/>
      <w:lvlJc w:val="left"/>
      <w:pPr>
        <w:ind w:left="5040" w:hanging="360"/>
      </w:pPr>
    </w:lvl>
    <w:lvl w:ilvl="7" w:tplc="FF8670FA" w:tentative="1">
      <w:start w:val="1"/>
      <w:numFmt w:val="lowerLetter"/>
      <w:lvlText w:val="%8."/>
      <w:lvlJc w:val="left"/>
      <w:pPr>
        <w:ind w:left="5760" w:hanging="360"/>
      </w:pPr>
    </w:lvl>
    <w:lvl w:ilvl="8" w:tplc="91E45D1C"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B816943E">
      <w:start w:val="1"/>
      <w:numFmt w:val="decimal"/>
      <w:lvlText w:val="%1."/>
      <w:lvlJc w:val="left"/>
      <w:pPr>
        <w:ind w:left="360" w:hanging="360"/>
      </w:pPr>
      <w:rPr>
        <w:b w:val="0"/>
      </w:rPr>
    </w:lvl>
    <w:lvl w:ilvl="1" w:tplc="BC465302" w:tentative="1">
      <w:start w:val="1"/>
      <w:numFmt w:val="lowerLetter"/>
      <w:lvlText w:val="%2."/>
      <w:lvlJc w:val="left"/>
      <w:pPr>
        <w:ind w:left="1080" w:hanging="360"/>
      </w:pPr>
    </w:lvl>
    <w:lvl w:ilvl="2" w:tplc="CF8CB102" w:tentative="1">
      <w:start w:val="1"/>
      <w:numFmt w:val="lowerRoman"/>
      <w:lvlText w:val="%3."/>
      <w:lvlJc w:val="right"/>
      <w:pPr>
        <w:ind w:left="1800" w:hanging="180"/>
      </w:pPr>
    </w:lvl>
    <w:lvl w:ilvl="3" w:tplc="14D0CF7C" w:tentative="1">
      <w:start w:val="1"/>
      <w:numFmt w:val="decimal"/>
      <w:lvlText w:val="%4."/>
      <w:lvlJc w:val="left"/>
      <w:pPr>
        <w:ind w:left="2520" w:hanging="360"/>
      </w:pPr>
    </w:lvl>
    <w:lvl w:ilvl="4" w:tplc="4B821FDE" w:tentative="1">
      <w:start w:val="1"/>
      <w:numFmt w:val="lowerLetter"/>
      <w:lvlText w:val="%5."/>
      <w:lvlJc w:val="left"/>
      <w:pPr>
        <w:ind w:left="3240" w:hanging="360"/>
      </w:pPr>
    </w:lvl>
    <w:lvl w:ilvl="5" w:tplc="D99489D2" w:tentative="1">
      <w:start w:val="1"/>
      <w:numFmt w:val="lowerRoman"/>
      <w:lvlText w:val="%6."/>
      <w:lvlJc w:val="right"/>
      <w:pPr>
        <w:ind w:left="3960" w:hanging="180"/>
      </w:pPr>
    </w:lvl>
    <w:lvl w:ilvl="6" w:tplc="CD40AC3E" w:tentative="1">
      <w:start w:val="1"/>
      <w:numFmt w:val="decimal"/>
      <w:lvlText w:val="%7."/>
      <w:lvlJc w:val="left"/>
      <w:pPr>
        <w:ind w:left="4680" w:hanging="360"/>
      </w:pPr>
    </w:lvl>
    <w:lvl w:ilvl="7" w:tplc="4366335A" w:tentative="1">
      <w:start w:val="1"/>
      <w:numFmt w:val="lowerLetter"/>
      <w:lvlText w:val="%8."/>
      <w:lvlJc w:val="left"/>
      <w:pPr>
        <w:ind w:left="5400" w:hanging="360"/>
      </w:pPr>
    </w:lvl>
    <w:lvl w:ilvl="8" w:tplc="5E38FB8A"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F7"/>
    <w:rsid w:val="00631BF7"/>
    <w:rsid w:val="0065123C"/>
    <w:rsid w:val="006B0535"/>
    <w:rsid w:val="007B2BB0"/>
    <w:rsid w:val="00893BED"/>
    <w:rsid w:val="00A75216"/>
    <w:rsid w:val="00B37B8D"/>
    <w:rsid w:val="00EE0376"/>
    <w:rsid w:val="00F908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AA172"/>
  <w15:docId w15:val="{D01B1919-2C4F-49A6-89A6-1F5D87CB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6B0535"/>
    <w:pPr>
      <w:spacing w:before="100" w:beforeAutospacing="1" w:after="100" w:afterAutospacing="1" w:line="240" w:lineRule="auto"/>
      <w:ind w:left="0"/>
    </w:pPr>
    <w:rPr>
      <w:rFonts w:eastAsiaTheme="minorHAnsi"/>
      <w:sz w:val="24"/>
      <w:szCs w:val="24"/>
      <w:lang w:eastAsia="sv-SE"/>
    </w:rPr>
  </w:style>
  <w:style w:type="character" w:styleId="Stark">
    <w:name w:val="Strong"/>
    <w:basedOn w:val="Standardstycketeckensnitt"/>
    <w:uiPriority w:val="22"/>
    <w:qFormat/>
    <w:rsid w:val="006B05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55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iewPointEndDate xmlns="6a25a107-e1a0-477c-b6b5-5689b41b089a" xsi:nil="true"/>
    <Delivered xmlns="6a25a107-e1a0-477c-b6b5-5689b41b089a" xsi:nil="true"/>
    <RegistrationNumber xmlns="6a25a107-e1a0-477c-b6b5-5689b41b089a" xsi:nil="true"/>
    <AktivitetskategoriId xmlns="6a25a107-e1a0-477c-b6b5-5689b41b089a">4.1. Europeiska unionen</AktivitetskategoriId>
    <DepartementsenhetId xmlns="6a25a107-e1a0-477c-b6b5-5689b41b089a">Statsrådsberedningen</DepartementsenhetId>
    <ViewPointInProgress xmlns="6a25a107-e1a0-477c-b6b5-5689b41b089a" xsi:nil="true"/>
    <LatestActivity xmlns="6a25a107-e1a0-477c-b6b5-5689b41b089a" xsi:nil="true"/>
    <ViewPointStartDate xmlns="6a25a107-e1a0-477c-b6b5-5689b41b089a" xsi:nil="true"/>
    <DocumentStatus xmlns="6a25a107-e1a0-477c-b6b5-5689b41b089a">Utkast</DocumentStatus>
  </documentManagement>
</p:properties>
</file>

<file path=customXml/item2.xml><?xml version="1.0" encoding="utf-8"?>
<ct:contentTypeSchema xmlns:ct="http://schemas.microsoft.com/office/2006/metadata/contentType" xmlns:ma="http://schemas.microsoft.com/office/2006/metadata/properties/metaAttributes" ct:_="" ma:_="" ma:contentTypeName="EUPDokument" ma:contentTypeID="0x01010053E1D612BA3F4E21AA250ECD751942B300F2B87A32653AFE45B08A110FFF855CA2" ma:contentTypeVersion="0" ma:contentTypeDescription="EUPDokument" ma:contentTypeScope="" ma:versionID="971a0b1164fe75074e5f510cef94b914">
  <xsd:schema xmlns:xsd="http://www.w3.org/2001/XMLSchema" xmlns:xs="http://www.w3.org/2001/XMLSchema" xmlns:p="http://schemas.microsoft.com/office/2006/metadata/properties" xmlns:ns2="6a25a107-e1a0-477c-b6b5-5689b41b089a" targetNamespace="http://schemas.microsoft.com/office/2006/metadata/properties" ma:root="true" ma:fieldsID="8e7c1e2dbd21dc27d31e774f94253363" ns2:_="">
    <xsd:import namespace="6a25a107-e1a0-477c-b6b5-5689b41b089a"/>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5a107-e1a0-477c-b6b5-5689b41b089a"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F006E-A14C-4298-A985-7E4E9452210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6a25a107-e1a0-477c-b6b5-5689b41b089a"/>
    <ds:schemaRef ds:uri="http://www.w3.org/XML/1998/namespace"/>
    <ds:schemaRef ds:uri="http://purl.org/dc/dcmitype/"/>
  </ds:schemaRefs>
</ds:datastoreItem>
</file>

<file path=customXml/itemProps2.xml><?xml version="1.0" encoding="utf-8"?>
<ds:datastoreItem xmlns:ds="http://schemas.openxmlformats.org/officeDocument/2006/customXml" ds:itemID="{30B4817C-FC83-46E2-AD81-E4233AB21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5a107-e1a0-477c-b6b5-5689b41b0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7922C-83F1-4064-9288-74CDBC96D9A2}">
  <ds:schemaRefs>
    <ds:schemaRef ds:uri="http://schemas.microsoft.com/sharepoint/v3/contenttype/forms"/>
  </ds:schemaRefs>
</ds:datastoreItem>
</file>

<file path=customXml/itemProps4.xml><?xml version="1.0" encoding="utf-8"?>
<ds:datastoreItem xmlns:ds="http://schemas.openxmlformats.org/officeDocument/2006/customXml" ds:itemID="{C4228CB8-1ED5-40DE-B932-9FE679B52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3954</Words>
  <Characters>20960</Characters>
  <Application>Microsoft Office Word</Application>
  <DocSecurity>4</DocSecurity>
  <Lines>174</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Helena Fridman Konstantinidou</cp:lastModifiedBy>
  <cp:revision>2</cp:revision>
  <dcterms:created xsi:type="dcterms:W3CDTF">2015-06-10T10:43:00Z</dcterms:created>
  <dcterms:modified xsi:type="dcterms:W3CDTF">2015-06-10T10:43:00Z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0x01010053E1D612BA3F4E21AA250ECD751942B300F2B87A32653AFE45B08A110FFF855CA2</vt:lpwstr>
  </property>
  <property fmtid="{D5CDD505-2E9C-101B-9397-08002B2CF9AE}" pid="3" name="MCreatorEmail">
    <vt:lpwstr>Sofia.L.Karlsson@regeringskansliet.se</vt:lpwstr>
  </property>
</Properties>
</file>