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34488" w:rsidRDefault="00973323" w14:paraId="54E4FAEF" w14:textId="77777777">
      <w:pPr>
        <w:pStyle w:val="RubrikFrslagTIllRiksdagsbeslut"/>
      </w:pPr>
      <w:sdt>
        <w:sdtPr>
          <w:alias w:val="CC_Boilerplate_4"/>
          <w:tag w:val="CC_Boilerplate_4"/>
          <w:id w:val="-1644581176"/>
          <w:lock w:val="sdtContentLocked"/>
          <w:placeholder>
            <w:docPart w:val="64CF956D57B1466CB52290D41C788119"/>
          </w:placeholder>
          <w:text/>
        </w:sdtPr>
        <w:sdtEndPr/>
        <w:sdtContent>
          <w:r w:rsidRPr="009B062B" w:rsidR="00AF30DD">
            <w:t>Förslag till riksdagsbeslut</w:t>
          </w:r>
        </w:sdtContent>
      </w:sdt>
      <w:bookmarkEnd w:id="0"/>
      <w:bookmarkEnd w:id="1"/>
    </w:p>
    <w:sdt>
      <w:sdtPr>
        <w:alias w:val="Yrkande 1"/>
        <w:tag w:val="ca57124e-c03a-49a4-9624-cd2fa9a3f1a8"/>
        <w:id w:val="-322899341"/>
        <w:lock w:val="sdtLocked"/>
      </w:sdtPr>
      <w:sdtEndPr/>
      <w:sdtContent>
        <w:p w:rsidR="005836B2" w:rsidRDefault="00D80E43" w14:paraId="00A748E3" w14:textId="77777777">
          <w:pPr>
            <w:pStyle w:val="Frslagstext"/>
            <w:numPr>
              <w:ilvl w:val="0"/>
              <w:numId w:val="0"/>
            </w:numPr>
          </w:pPr>
          <w:r>
            <w:t>Riksdagen avslår proposition 2024/25:109.</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347CFB82CA45868F9779D118222F6D"/>
        </w:placeholder>
        <w:text/>
      </w:sdtPr>
      <w:sdtEndPr/>
      <w:sdtContent>
        <w:p w:rsidRPr="009B062B" w:rsidR="006D79C9" w:rsidP="00333E95" w:rsidRDefault="006D79C9" w14:paraId="7172A005" w14:textId="77777777">
          <w:pPr>
            <w:pStyle w:val="Rubrik1"/>
          </w:pPr>
          <w:r>
            <w:t>Motivering</w:t>
          </w:r>
        </w:p>
      </w:sdtContent>
    </w:sdt>
    <w:bookmarkEnd w:displacedByCustomXml="prev" w:id="3"/>
    <w:bookmarkEnd w:displacedByCustomXml="prev" w:id="4"/>
    <w:p w:rsidR="00135C0B" w:rsidP="00D624C7" w:rsidRDefault="00D624C7" w14:paraId="5B3D05AF" w14:textId="4993AAAF">
      <w:pPr>
        <w:pStyle w:val="Normalutanindragellerluft"/>
      </w:pPr>
      <w:r>
        <w:t>Sverige har ett stort behov av förnybar el. För att kunna åstadkomma en klimat</w:t>
      </w:r>
      <w:r w:rsidR="00135C0B">
        <w:softHyphen/>
      </w:r>
      <w:r>
        <w:t>omställning behöver vi ställa om från fossil energi till grön produktion av el. Detta till trots väljer regeringen att motverka den positiva utvecklingen för Sveriges gröna omställning genom att minska incitamenten för investeringar i hållbar elproduktion. Regeringens förslag går direkt emot de nationella och internationella åtagandena om att minska utsläppen av växthusgaser och ställa om till en fossilfri ekonomi.</w:t>
      </w:r>
    </w:p>
    <w:p w:rsidR="00135C0B" w:rsidP="00135C0B" w:rsidRDefault="00D624C7" w14:paraId="2F13CFAF" w14:textId="66987DE6">
      <w:r>
        <w:t>Centerpartiet motsätter sig regeringens förslag att minska stödet till installation av solceller från 20 till 15 procent samt att slopa skattereduktionen för mikroproduktion av förnybar el. Förslagen kommer</w:t>
      </w:r>
      <w:r w:rsidR="00D80E43">
        <w:t xml:space="preserve"> att</w:t>
      </w:r>
      <w:r>
        <w:t xml:space="preserve"> innebära att utbyggnaden av förnybar energi bromsas i ett läge då solcellsbranschen redan går på knäna. Att minska stödet vid installation av solceller kommer </w:t>
      </w:r>
      <w:r w:rsidR="00D80E43">
        <w:t xml:space="preserve">att </w:t>
      </w:r>
      <w:r>
        <w:t>innebära att hushåll som avser</w:t>
      </w:r>
      <w:r w:rsidR="00D80E43">
        <w:t xml:space="preserve"> att</w:t>
      </w:r>
      <w:r>
        <w:t xml:space="preserve"> installera solceller kommer </w:t>
      </w:r>
      <w:r w:rsidR="00D80E43">
        <w:t xml:space="preserve">att </w:t>
      </w:r>
      <w:r>
        <w:t xml:space="preserve">få ökade kostnader, vilket leder till att efterfrågan av solceller minskar. Följaktligen kommer de utmaningar som den gröna omställningen innebär </w:t>
      </w:r>
      <w:r w:rsidR="00D80E43">
        <w:t xml:space="preserve">att </w:t>
      </w:r>
      <w:r>
        <w:t>förstärkas, vilket gör det svårare för Sverige att öka den gröna energiproduktionen. Vi behöver mer el</w:t>
      </w:r>
      <w:r w:rsidR="00135C0B">
        <w:softHyphen/>
      </w:r>
      <w:r>
        <w:t>produktion, inte mindre. Att fler får möjlighet att bidra ger också positiva spin-off</w:t>
      </w:r>
      <w:r w:rsidR="00D80E43">
        <w:t>-</w:t>
      </w:r>
      <w:r>
        <w:t>effekter. Medvetandet kring energisystemet ökar. Fler väljer också att sätta in energi</w:t>
      </w:r>
      <w:r w:rsidR="00135C0B">
        <w:softHyphen/>
      </w:r>
      <w:r>
        <w:t xml:space="preserve">lager, vilket minskar effekttoppar och bidrar till systemtjänster och det är också vanligt att elbil är steget efter att ha investerat i solceller. </w:t>
      </w:r>
    </w:p>
    <w:p w:rsidR="00135C0B" w:rsidP="00135C0B" w:rsidRDefault="00D624C7" w14:paraId="480355E9" w14:textId="0322D36C">
      <w:r>
        <w:t xml:space="preserve">Förslaget om att helt avskaffa skattereduktionen för mikroproduktion av förnybar el kommer </w:t>
      </w:r>
      <w:r w:rsidR="00D80E43">
        <w:t xml:space="preserve">att </w:t>
      </w:r>
      <w:r>
        <w:t xml:space="preserve">innebära flera negativa konsekvenser för den svenska elmarknaden. </w:t>
      </w:r>
      <w:r>
        <w:lastRenderedPageBreak/>
        <w:t>Incitamenten för privatpersoner och för företag att göra investeringar som kan bidra till den totala energiförsörjningen kommer</w:t>
      </w:r>
      <w:r w:rsidR="00D80E43">
        <w:t xml:space="preserve"> att</w:t>
      </w:r>
      <w:r>
        <w:t xml:space="preserve"> minska. Dessutom innebär det att benägen</w:t>
      </w:r>
      <w:r w:rsidR="00135C0B">
        <w:softHyphen/>
      </w:r>
      <w:r>
        <w:t xml:space="preserve">heten att sälja överskottsel blir mindre. Förslaget slår även hårt mot landsbygden, där många lantbruk och hushåll investerat i egenproducerad el. Att försvåra de ekonomiska villkoren för mikroproduktion av förnybar el påverkar både företag och privatpersoner. </w:t>
      </w:r>
    </w:p>
    <w:p w:rsidR="00135C0B" w:rsidP="00135C0B" w:rsidRDefault="00D624C7" w14:paraId="7DB11A8F" w14:textId="77777777">
      <w:r>
        <w:t>Att dessutom ändra förutsättningar</w:t>
      </w:r>
      <w:r w:rsidR="00D80E43">
        <w:t>na</w:t>
      </w:r>
      <w:r>
        <w:t xml:space="preserve"> för redan installerade anläggningar skapar dessutom ett misstroende mot politiken och svårighet att kunna lita på statens åtagande. Många har räknat med mikroproduktionsersättningen i sina kalkyler vid investeringen och nu ändras förutsättningarna radikalt. </w:t>
      </w:r>
    </w:p>
    <w:p w:rsidR="00135C0B" w:rsidP="00135C0B" w:rsidRDefault="00D624C7" w14:paraId="6B2D72A2" w14:textId="7FBE2E89">
      <w:r>
        <w:t>Centerpartiet anser därmed att det är viktigt att behålla reduktionen för mikro</w:t>
      </w:r>
      <w:r w:rsidR="00135C0B">
        <w:softHyphen/>
      </w:r>
      <w:r>
        <w:t>produktion av förnybar el för att fortsätta stimulera etableringen av egna anläggningar för förnybar elproduktion. Centerpartiet anser att regeringens förslag är fel väg att gå, eftersom förslagen motverkar en grön, decentraliserad och inkluderande energi</w:t>
      </w:r>
      <w:r w:rsidR="00135C0B">
        <w:softHyphen/>
      </w:r>
      <w:r>
        <w:t xml:space="preserve">omställning. Ur ett säkerhetsperspektiv är mer decentraliserad energiförsörjning också viktigt, vilket uttalats av såväl den svenska </w:t>
      </w:r>
      <w:r w:rsidR="00D80E43">
        <w:t xml:space="preserve">Försvarsberedningen </w:t>
      </w:r>
      <w:r>
        <w:t xml:space="preserve">som högt uppsatta beslutsfattare i Ukraina. Det skapar resiliens i energisystemet och ökar svårigheten att slå ut elproduktionen. </w:t>
      </w:r>
    </w:p>
    <w:p w:rsidR="00BB6339" w:rsidP="00135C0B" w:rsidRDefault="00D624C7" w14:paraId="0A110F92" w14:textId="3E0C3A9A">
      <w:r>
        <w:t>Det behövs en politik som uppmuntrar och underlättar för hushåll och företag att investera i grön teknik, inte en politik som sätter käppar i hjulet. Riksdagen bör avslå proposition 2024/25:109 Förändrade skattesubventioner för solceller och mikro</w:t>
      </w:r>
      <w:r w:rsidR="00135C0B">
        <w:softHyphen/>
      </w:r>
      <w:r>
        <w:t xml:space="preserve">produktion av el. </w:t>
      </w:r>
    </w:p>
    <w:sdt>
      <w:sdtPr>
        <w:alias w:val="CC_Underskrifter"/>
        <w:tag w:val="CC_Underskrifter"/>
        <w:id w:val="583496634"/>
        <w:lock w:val="sdtContentLocked"/>
        <w:placeholder>
          <w:docPart w:val="7862034360204A8288C5DB1C6A5BD678"/>
        </w:placeholder>
      </w:sdtPr>
      <w:sdtEndPr/>
      <w:sdtContent>
        <w:p w:rsidR="00934488" w:rsidP="00934488" w:rsidRDefault="00934488" w14:paraId="762EE085" w14:textId="77777777"/>
        <w:p w:rsidRPr="008E0FE2" w:rsidR="004801AC" w:rsidP="00934488" w:rsidRDefault="00973323" w14:paraId="49A73E8C" w14:textId="542CBFE1"/>
      </w:sdtContent>
    </w:sdt>
    <w:tbl>
      <w:tblPr>
        <w:tblW w:w="5000" w:type="pct"/>
        <w:tblLook w:val="04A0" w:firstRow="1" w:lastRow="0" w:firstColumn="1" w:lastColumn="0" w:noHBand="0" w:noVBand="1"/>
        <w:tblCaption w:val="underskrifter"/>
      </w:tblPr>
      <w:tblGrid>
        <w:gridCol w:w="4252"/>
        <w:gridCol w:w="4252"/>
      </w:tblGrid>
      <w:tr w:rsidR="005836B2" w14:paraId="44016CD3" w14:textId="77777777">
        <w:trPr>
          <w:cantSplit/>
        </w:trPr>
        <w:tc>
          <w:tcPr>
            <w:tcW w:w="50" w:type="pct"/>
            <w:vAlign w:val="bottom"/>
          </w:tcPr>
          <w:p w:rsidR="005836B2" w:rsidRDefault="00D80E43" w14:paraId="4E2C75DB" w14:textId="77777777">
            <w:pPr>
              <w:pStyle w:val="Underskrifter"/>
              <w:spacing w:after="0"/>
            </w:pPr>
            <w:r>
              <w:t>Anders Ådahl (C)</w:t>
            </w:r>
          </w:p>
        </w:tc>
        <w:tc>
          <w:tcPr>
            <w:tcW w:w="50" w:type="pct"/>
            <w:vAlign w:val="bottom"/>
          </w:tcPr>
          <w:p w:rsidR="005836B2" w:rsidRDefault="005836B2" w14:paraId="1AB244AD" w14:textId="77777777">
            <w:pPr>
              <w:pStyle w:val="Underskrifter"/>
              <w:spacing w:after="0"/>
            </w:pPr>
          </w:p>
        </w:tc>
      </w:tr>
      <w:tr w:rsidR="005836B2" w14:paraId="4EF82B86" w14:textId="77777777">
        <w:trPr>
          <w:cantSplit/>
        </w:trPr>
        <w:tc>
          <w:tcPr>
            <w:tcW w:w="50" w:type="pct"/>
            <w:vAlign w:val="bottom"/>
          </w:tcPr>
          <w:p w:rsidR="005836B2" w:rsidRDefault="00D80E43" w14:paraId="05B8BB8A" w14:textId="77777777">
            <w:pPr>
              <w:pStyle w:val="Underskrifter"/>
              <w:spacing w:after="0"/>
            </w:pPr>
            <w:r>
              <w:t>Helena Vilhelmsson (C)</w:t>
            </w:r>
          </w:p>
        </w:tc>
        <w:tc>
          <w:tcPr>
            <w:tcW w:w="50" w:type="pct"/>
            <w:vAlign w:val="bottom"/>
          </w:tcPr>
          <w:p w:rsidR="005836B2" w:rsidRDefault="00D80E43" w14:paraId="1AFF4B4B" w14:textId="77777777">
            <w:pPr>
              <w:pStyle w:val="Underskrifter"/>
              <w:spacing w:after="0"/>
            </w:pPr>
            <w:r>
              <w:t>Anders Karlsson (C)</w:t>
            </w:r>
          </w:p>
        </w:tc>
      </w:tr>
      <w:tr w:rsidR="005836B2" w14:paraId="0F1826DD" w14:textId="77777777">
        <w:trPr>
          <w:cantSplit/>
        </w:trPr>
        <w:tc>
          <w:tcPr>
            <w:tcW w:w="50" w:type="pct"/>
            <w:vAlign w:val="bottom"/>
          </w:tcPr>
          <w:p w:rsidR="005836B2" w:rsidRDefault="00D80E43" w14:paraId="21AAA520" w14:textId="77777777">
            <w:pPr>
              <w:pStyle w:val="Underskrifter"/>
              <w:spacing w:after="0"/>
            </w:pPr>
            <w:r>
              <w:t>Rickard Nordin (C)</w:t>
            </w:r>
          </w:p>
        </w:tc>
        <w:tc>
          <w:tcPr>
            <w:tcW w:w="50" w:type="pct"/>
            <w:vAlign w:val="bottom"/>
          </w:tcPr>
          <w:p w:rsidR="005836B2" w:rsidRDefault="005836B2" w14:paraId="2A8D7041" w14:textId="77777777">
            <w:pPr>
              <w:pStyle w:val="Underskrifter"/>
              <w:spacing w:after="0"/>
            </w:pPr>
          </w:p>
        </w:tc>
      </w:tr>
    </w:tbl>
    <w:p w:rsidR="009F5CC3" w:rsidRDefault="009F5CC3" w14:paraId="2B6D9A23" w14:textId="77777777"/>
    <w:sectPr w:rsidR="009F5CC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E469E" w14:textId="77777777" w:rsidR="00490ABD" w:rsidRDefault="00490ABD" w:rsidP="000C1CAD">
      <w:pPr>
        <w:spacing w:line="240" w:lineRule="auto"/>
      </w:pPr>
      <w:r>
        <w:separator/>
      </w:r>
    </w:p>
  </w:endnote>
  <w:endnote w:type="continuationSeparator" w:id="0">
    <w:p w14:paraId="6E74CA57" w14:textId="77777777" w:rsidR="00490ABD" w:rsidRDefault="00490A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BCF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27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42FF" w14:textId="0B378D0E" w:rsidR="00262EA3" w:rsidRPr="00934488" w:rsidRDefault="00262EA3" w:rsidP="009344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63AB6" w14:textId="77777777" w:rsidR="00490ABD" w:rsidRDefault="00490ABD" w:rsidP="000C1CAD">
      <w:pPr>
        <w:spacing w:line="240" w:lineRule="auto"/>
      </w:pPr>
      <w:r>
        <w:separator/>
      </w:r>
    </w:p>
  </w:footnote>
  <w:footnote w:type="continuationSeparator" w:id="0">
    <w:p w14:paraId="44C922CF" w14:textId="77777777" w:rsidR="00490ABD" w:rsidRDefault="00490A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73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FC1671" wp14:editId="37F5D7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DD2ABC" w14:textId="4AEB99CB" w:rsidR="00262EA3" w:rsidRDefault="00973323" w:rsidP="008103B5">
                          <w:pPr>
                            <w:jc w:val="right"/>
                          </w:pPr>
                          <w:sdt>
                            <w:sdtPr>
                              <w:alias w:val="CC_Noformat_Partikod"/>
                              <w:tag w:val="CC_Noformat_Partikod"/>
                              <w:id w:val="-53464382"/>
                              <w:text/>
                            </w:sdtPr>
                            <w:sdtEndPr/>
                            <w:sdtContent>
                              <w:r w:rsidR="00490AB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C16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DD2ABC" w14:textId="4AEB99CB" w:rsidR="00262EA3" w:rsidRDefault="00973323" w:rsidP="008103B5">
                    <w:pPr>
                      <w:jc w:val="right"/>
                    </w:pPr>
                    <w:sdt>
                      <w:sdtPr>
                        <w:alias w:val="CC_Noformat_Partikod"/>
                        <w:tag w:val="CC_Noformat_Partikod"/>
                        <w:id w:val="-53464382"/>
                        <w:text/>
                      </w:sdtPr>
                      <w:sdtEndPr/>
                      <w:sdtContent>
                        <w:r w:rsidR="00490AB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80357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108B" w14:textId="77777777" w:rsidR="00262EA3" w:rsidRDefault="00262EA3" w:rsidP="008563AC">
    <w:pPr>
      <w:jc w:val="right"/>
    </w:pPr>
  </w:p>
  <w:p w14:paraId="0AB653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65FD" w14:textId="77777777" w:rsidR="00262EA3" w:rsidRDefault="009733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544E0C" wp14:editId="564309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BF5A9A" w14:textId="3AF5B994" w:rsidR="00262EA3" w:rsidRDefault="00973323" w:rsidP="00A314CF">
    <w:pPr>
      <w:pStyle w:val="FSHNormal"/>
      <w:spacing w:before="40"/>
    </w:pPr>
    <w:sdt>
      <w:sdtPr>
        <w:alias w:val="CC_Noformat_Motionstyp"/>
        <w:tag w:val="CC_Noformat_Motionstyp"/>
        <w:id w:val="1162973129"/>
        <w:lock w:val="sdtContentLocked"/>
        <w15:appearance w15:val="hidden"/>
        <w:text/>
      </w:sdtPr>
      <w:sdtEndPr/>
      <w:sdtContent>
        <w:r w:rsidR="00934488">
          <w:t>Kommittémotion</w:t>
        </w:r>
      </w:sdtContent>
    </w:sdt>
    <w:r w:rsidR="00821B36">
      <w:t xml:space="preserve"> </w:t>
    </w:r>
    <w:sdt>
      <w:sdtPr>
        <w:alias w:val="CC_Noformat_Partikod"/>
        <w:tag w:val="CC_Noformat_Partikod"/>
        <w:id w:val="1471015553"/>
        <w:text/>
      </w:sdtPr>
      <w:sdtEndPr/>
      <w:sdtContent>
        <w:r w:rsidR="00490ABD">
          <w:t>C</w:t>
        </w:r>
      </w:sdtContent>
    </w:sdt>
    <w:sdt>
      <w:sdtPr>
        <w:alias w:val="CC_Noformat_Partinummer"/>
        <w:tag w:val="CC_Noformat_Partinummer"/>
        <w:id w:val="-2014525982"/>
        <w:showingPlcHdr/>
        <w:text/>
      </w:sdtPr>
      <w:sdtEndPr/>
      <w:sdtContent>
        <w:r w:rsidR="00821B36">
          <w:t xml:space="preserve"> </w:t>
        </w:r>
      </w:sdtContent>
    </w:sdt>
  </w:p>
  <w:p w14:paraId="5B03888E" w14:textId="77777777" w:rsidR="00262EA3" w:rsidRPr="008227B3" w:rsidRDefault="009733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9A9BC9" w14:textId="6CF8697D" w:rsidR="00262EA3" w:rsidRPr="008227B3" w:rsidRDefault="009733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448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4488">
          <w:t>:3374</w:t>
        </w:r>
      </w:sdtContent>
    </w:sdt>
  </w:p>
  <w:p w14:paraId="13572C96" w14:textId="66BFA6C2" w:rsidR="00262EA3" w:rsidRDefault="00973323" w:rsidP="00E03A3D">
    <w:pPr>
      <w:pStyle w:val="Motionr"/>
    </w:pPr>
    <w:sdt>
      <w:sdtPr>
        <w:alias w:val="CC_Noformat_Avtext"/>
        <w:tag w:val="CC_Noformat_Avtext"/>
        <w:id w:val="-2020768203"/>
        <w:lock w:val="sdtContentLocked"/>
        <w15:appearance w15:val="hidden"/>
        <w:text/>
      </w:sdtPr>
      <w:sdtEndPr/>
      <w:sdtContent>
        <w:r w:rsidR="00934488">
          <w:t>av Anders Ådahl m.fl. (C)</w:t>
        </w:r>
      </w:sdtContent>
    </w:sdt>
  </w:p>
  <w:sdt>
    <w:sdtPr>
      <w:alias w:val="CC_Noformat_Rubtext"/>
      <w:tag w:val="CC_Noformat_Rubtext"/>
      <w:id w:val="-218060500"/>
      <w:lock w:val="sdtLocked"/>
      <w:text/>
    </w:sdtPr>
    <w:sdtEndPr/>
    <w:sdtContent>
      <w:p w14:paraId="125643AC" w14:textId="4737D238" w:rsidR="00262EA3" w:rsidRDefault="00490ABD" w:rsidP="00283E0F">
        <w:pPr>
          <w:pStyle w:val="FSHRub2"/>
        </w:pPr>
        <w:r>
          <w:t>med anledning av prop. 2024/25:109 Förändrade skattesubventioner för solceller och mikroproduktion av el</w:t>
        </w:r>
      </w:p>
    </w:sdtContent>
  </w:sdt>
  <w:sdt>
    <w:sdtPr>
      <w:alias w:val="CC_Boilerplate_3"/>
      <w:tag w:val="CC_Boilerplate_3"/>
      <w:id w:val="1606463544"/>
      <w:lock w:val="sdtContentLocked"/>
      <w15:appearance w15:val="hidden"/>
      <w:text w:multiLine="1"/>
    </w:sdtPr>
    <w:sdtEndPr/>
    <w:sdtContent>
      <w:p w14:paraId="126ED4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0A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C0B"/>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ABD"/>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6B2"/>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488"/>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23"/>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CC3"/>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4C7"/>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E43"/>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9C4"/>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934C90"/>
  <w15:chartTrackingRefBased/>
  <w15:docId w15:val="{B7C49D5A-C639-4376-9774-CE54D414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CF956D57B1466CB52290D41C788119"/>
        <w:category>
          <w:name w:val="Allmänt"/>
          <w:gallery w:val="placeholder"/>
        </w:category>
        <w:types>
          <w:type w:val="bbPlcHdr"/>
        </w:types>
        <w:behaviors>
          <w:behavior w:val="content"/>
        </w:behaviors>
        <w:guid w:val="{4D9A6BE9-E2DC-47FC-9F14-AA08BBC0CA38}"/>
      </w:docPartPr>
      <w:docPartBody>
        <w:p w:rsidR="000127ED" w:rsidRDefault="000127ED">
          <w:pPr>
            <w:pStyle w:val="64CF956D57B1466CB52290D41C788119"/>
          </w:pPr>
          <w:r w:rsidRPr="005A0A93">
            <w:rPr>
              <w:rStyle w:val="Platshllartext"/>
            </w:rPr>
            <w:t>Förslag till riksdagsbeslut</w:t>
          </w:r>
        </w:p>
      </w:docPartBody>
    </w:docPart>
    <w:docPart>
      <w:docPartPr>
        <w:name w:val="AD347CFB82CA45868F9779D118222F6D"/>
        <w:category>
          <w:name w:val="Allmänt"/>
          <w:gallery w:val="placeholder"/>
        </w:category>
        <w:types>
          <w:type w:val="bbPlcHdr"/>
        </w:types>
        <w:behaviors>
          <w:behavior w:val="content"/>
        </w:behaviors>
        <w:guid w:val="{B361ED4E-C86D-4BA3-A72B-2B2DC9C41690}"/>
      </w:docPartPr>
      <w:docPartBody>
        <w:p w:rsidR="000127ED" w:rsidRDefault="000127ED">
          <w:pPr>
            <w:pStyle w:val="AD347CFB82CA45868F9779D118222F6D"/>
          </w:pPr>
          <w:r w:rsidRPr="005A0A93">
            <w:rPr>
              <w:rStyle w:val="Platshllartext"/>
            </w:rPr>
            <w:t>Motivering</w:t>
          </w:r>
        </w:p>
      </w:docPartBody>
    </w:docPart>
    <w:docPart>
      <w:docPartPr>
        <w:name w:val="7862034360204A8288C5DB1C6A5BD678"/>
        <w:category>
          <w:name w:val="Allmänt"/>
          <w:gallery w:val="placeholder"/>
        </w:category>
        <w:types>
          <w:type w:val="bbPlcHdr"/>
        </w:types>
        <w:behaviors>
          <w:behavior w:val="content"/>
        </w:behaviors>
        <w:guid w:val="{B6FDB69E-8DF8-4230-9E76-0FBD62149286}"/>
      </w:docPartPr>
      <w:docPartBody>
        <w:p w:rsidR="00D344A2" w:rsidRDefault="00D344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ED"/>
    <w:rsid w:val="000127ED"/>
    <w:rsid w:val="00D344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CF956D57B1466CB52290D41C788119">
    <w:name w:val="64CF956D57B1466CB52290D41C788119"/>
  </w:style>
  <w:style w:type="paragraph" w:customStyle="1" w:styleId="AD347CFB82CA45868F9779D118222F6D">
    <w:name w:val="AD347CFB82CA45868F9779D118222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AFE6E3-7C62-403E-8C3A-718DA78FBEC9}"/>
</file>

<file path=customXml/itemProps2.xml><?xml version="1.0" encoding="utf-8"?>
<ds:datastoreItem xmlns:ds="http://schemas.openxmlformats.org/officeDocument/2006/customXml" ds:itemID="{AD8A4597-50E7-45EF-A6B9-75DBB61D3C44}"/>
</file>

<file path=customXml/itemProps3.xml><?xml version="1.0" encoding="utf-8"?>
<ds:datastoreItem xmlns:ds="http://schemas.openxmlformats.org/officeDocument/2006/customXml" ds:itemID="{0E25DB80-51BA-45B8-861D-B0F4FDD58498}"/>
</file>

<file path=docProps/app.xml><?xml version="1.0" encoding="utf-8"?>
<Properties xmlns="http://schemas.openxmlformats.org/officeDocument/2006/extended-properties" xmlns:vt="http://schemas.openxmlformats.org/officeDocument/2006/docPropsVTypes">
  <Template>Normal</Template>
  <TotalTime>27</TotalTime>
  <Pages>2</Pages>
  <Words>475</Words>
  <Characters>2994</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