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C64DA7F86DA41C5801293DB97653E39"/>
        </w:placeholder>
        <w15:appearance w15:val="hidden"/>
        <w:text/>
      </w:sdtPr>
      <w:sdtEndPr/>
      <w:sdtContent>
        <w:p w:rsidRPr="009B062B" w:rsidR="00AF30DD" w:rsidP="0068347B" w:rsidRDefault="00AF30DD" w14:paraId="7219E93A" w14:textId="77777777">
          <w:pPr>
            <w:pStyle w:val="RubrikFrslagTIllRiksdagsbeslut"/>
            <w:spacing w:before="600"/>
          </w:pPr>
          <w:r w:rsidRPr="009B062B">
            <w:t>Förslag till riksdagsbeslut</w:t>
          </w:r>
        </w:p>
      </w:sdtContent>
    </w:sdt>
    <w:sdt>
      <w:sdtPr>
        <w:alias w:val="Yrkande 1"/>
        <w:tag w:val="0c0f7659-bc2c-4e18-85a7-ba42de908efc"/>
        <w:id w:val="749004481"/>
        <w:lock w:val="sdtLocked"/>
      </w:sdtPr>
      <w:sdtEndPr/>
      <w:sdtContent>
        <w:p w:rsidR="007B0B9F" w:rsidRDefault="007A20CA" w14:paraId="7219E93B" w14:textId="1EFA8B2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få myndigheter att tydligare upplysa om den enskildes möjligheter att ge samtycke till kommentering av sekretessbelagda uppgifter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3C609EDA2042AA89045F9FE98C06F5"/>
        </w:placeholder>
        <w15:appearance w15:val="hidden"/>
        <w:text/>
      </w:sdtPr>
      <w:sdtEndPr/>
      <w:sdtContent>
        <w:p w:rsidRPr="009B062B" w:rsidR="006D79C9" w:rsidP="00333E95" w:rsidRDefault="006D79C9" w14:paraId="7219E93C" w14:textId="77777777">
          <w:pPr>
            <w:pStyle w:val="Rubrik1"/>
          </w:pPr>
          <w:r>
            <w:t>Motivering</w:t>
          </w:r>
        </w:p>
      </w:sdtContent>
    </w:sdt>
    <w:p w:rsidRPr="0068347B" w:rsidR="00223166" w:rsidP="0068347B" w:rsidRDefault="00223166" w14:paraId="7219E93D" w14:textId="3B726E31">
      <w:pPr>
        <w:pStyle w:val="Normalutanindragellerluft"/>
      </w:pPr>
      <w:r w:rsidRPr="0068347B">
        <w:t xml:space="preserve">Alla som arbetar inom myndigheter har en lagstadgad skyldighet att inte lämna ut </w:t>
      </w:r>
      <w:r w:rsidR="0068347B">
        <w:t>uppgifter om exempelvis sjukdom och</w:t>
      </w:r>
      <w:r w:rsidRPr="0068347B">
        <w:t xml:space="preserve"> behandling eller andra uppgifter om den enskildes privata situation. Tystnadsplikten är viktig och den som bryter mot den måste självklart straffas. Sekretess och tystnadsplikt kan i princip bara brytas om du som individ går med på detta eller i andra undantagsfall när myndigheter begär information mellan varandra, exempelvis vid en lämplighetsprövning för körkort. </w:t>
      </w:r>
    </w:p>
    <w:p w:rsidR="00223166" w:rsidP="0046764B" w:rsidRDefault="00223166" w14:paraId="7219E93E" w14:textId="5E992B00">
      <w:r>
        <w:t xml:space="preserve">Idag ser vi mängder av enskilda fall som tas upp i media. Personer uttalar sig </w:t>
      </w:r>
      <w:r w:rsidR="0068347B">
        <w:t>om sin situation inom sjukvården, F</w:t>
      </w:r>
      <w:r>
        <w:t>örsäkringskassan eller andra myndigheter. Allt som oftast nappar media och ber om kommentarer från berörd myndighet. På grund av sekretes</w:t>
      </w:r>
      <w:r w:rsidR="0068347B">
        <w:t>sen och hänsyn till den enskilda</w:t>
      </w:r>
      <w:r>
        <w:t xml:space="preserve"> individen kan myndigheten inte uttala sig i enskilda fall. Sekretessen ska givetvis värnas, men det uppstår en problematik när media endast</w:t>
      </w:r>
      <w:r w:rsidR="006F7A2E">
        <w:t xml:space="preserve"> </w:t>
      </w:r>
      <w:r>
        <w:t>förmedla</w:t>
      </w:r>
      <w:r w:rsidR="006F7A2E">
        <w:t>r</w:t>
      </w:r>
      <w:r>
        <w:t xml:space="preserve"> en ensidig version av historien.</w:t>
      </w:r>
    </w:p>
    <w:p w:rsidR="00652B73" w:rsidP="0046764B" w:rsidRDefault="00223166" w14:paraId="7219E93F" w14:textId="5322270F">
      <w:r>
        <w:t>En felaktig bild riskerar därmed att förmedlas</w:t>
      </w:r>
      <w:r w:rsidR="0068347B">
        <w:t>,</w:t>
      </w:r>
      <w:r>
        <w:t xml:space="preserve"> vilket kan leda till att förtroendet för myndigheterna minskar om bilden blir alltför snedvriden. För att undvika detta bör myndigheter i större utsträckning påtala och upplysa om den enskildes möjlighet att häva sekretessen</w:t>
      </w:r>
      <w:r w:rsidR="0068347B">
        <w:t>,</w:t>
      </w:r>
      <w:r>
        <w:t xml:space="preserve"> vilket skulle möjliggöra att båda sidor får komma till tals. Idag finns en regel om samtycke</w:t>
      </w:r>
      <w:r w:rsidR="0068347B">
        <w:t>,</w:t>
      </w:r>
      <w:r>
        <w:t xml:space="preserve"> vilket betyder att en enskild person kan godkänna att en myndighet röjer sekretessbelagda uppgifter om denne och tillåts uttala sig i det enskilda fallet. Genom att skapa en större medvetenhet kring denna regel kan vi skapa en mer nyanserad samhällsdebatt i dessa frågor. </w:t>
      </w:r>
    </w:p>
    <w:p w:rsidR="0068347B" w:rsidP="0046764B" w:rsidRDefault="0068347B" w14:paraId="6041521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DA61A0C3EC478F9A77932EB8D69BC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41572" w:rsidRDefault="0068347B" w14:paraId="7219E94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0E35" w:rsidP="0068347B" w:rsidRDefault="00BB0E35" w14:paraId="7219E944" w14:textId="77777777">
      <w:pPr>
        <w:spacing w:line="80" w:lineRule="exact"/>
      </w:pPr>
      <w:bookmarkStart w:name="_GoBack" w:id="1"/>
      <w:bookmarkEnd w:id="1"/>
    </w:p>
    <w:sectPr w:rsidR="00BB0E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E946" w14:textId="77777777" w:rsidR="00826B9E" w:rsidRDefault="00826B9E" w:rsidP="000C1CAD">
      <w:pPr>
        <w:spacing w:line="240" w:lineRule="auto"/>
      </w:pPr>
      <w:r>
        <w:separator/>
      </w:r>
    </w:p>
  </w:endnote>
  <w:endnote w:type="continuationSeparator" w:id="0">
    <w:p w14:paraId="7219E947" w14:textId="77777777" w:rsidR="00826B9E" w:rsidRDefault="00826B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9E94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9E94D" w14:textId="637DFF6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834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9E944" w14:textId="77777777" w:rsidR="00826B9E" w:rsidRDefault="00826B9E" w:rsidP="000C1CAD">
      <w:pPr>
        <w:spacing w:line="240" w:lineRule="auto"/>
      </w:pPr>
      <w:r>
        <w:separator/>
      </w:r>
    </w:p>
  </w:footnote>
  <w:footnote w:type="continuationSeparator" w:id="0">
    <w:p w14:paraId="7219E945" w14:textId="77777777" w:rsidR="00826B9E" w:rsidRDefault="00826B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219E9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19E957" wp14:anchorId="7219E9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8347B" w14:paraId="7219E9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4D0026180A47EABD61A839F06B1980"/>
                              </w:placeholder>
                              <w:text/>
                            </w:sdtPr>
                            <w:sdtEndPr/>
                            <w:sdtContent>
                              <w:r w:rsidR="0022316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18BA81D01941F5B765054E0D8AB13E"/>
                              </w:placeholder>
                              <w:text/>
                            </w:sdtPr>
                            <w:sdtEndPr/>
                            <w:sdtContent>
                              <w:r w:rsidR="00A71B20">
                                <w:t>2101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19E9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8347B" w14:paraId="7219E9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4D0026180A47EABD61A839F06B1980"/>
                        </w:placeholder>
                        <w:text/>
                      </w:sdtPr>
                      <w:sdtEndPr/>
                      <w:sdtContent>
                        <w:r w:rsidR="0022316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18BA81D01941F5B765054E0D8AB13E"/>
                        </w:placeholder>
                        <w:text/>
                      </w:sdtPr>
                      <w:sdtEndPr/>
                      <w:sdtContent>
                        <w:r w:rsidR="00A71B20">
                          <w:t>2101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219E9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8347B" w14:paraId="7219E94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918BA81D01941F5B765054E0D8AB13E"/>
        </w:placeholder>
        <w:text/>
      </w:sdtPr>
      <w:sdtEndPr/>
      <w:sdtContent>
        <w:r w:rsidR="0022316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71B20">
          <w:t>2101</w:t>
        </w:r>
      </w:sdtContent>
    </w:sdt>
  </w:p>
  <w:p w:rsidR="004F35FE" w:rsidP="00776B74" w:rsidRDefault="004F35FE" w14:paraId="7219E9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8347B" w14:paraId="7219E94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2316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1B20">
          <w:t>2101</w:t>
        </w:r>
      </w:sdtContent>
    </w:sdt>
  </w:p>
  <w:p w:rsidR="004F35FE" w:rsidP="00A314CF" w:rsidRDefault="0068347B" w14:paraId="7219E94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8347B" w14:paraId="7219E9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8347B" w14:paraId="7219E95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:1343</w:t>
        </w:r>
      </w:sdtContent>
    </w:sdt>
  </w:p>
  <w:p w:rsidR="004F35FE" w:rsidP="00E03A3D" w:rsidRDefault="0068347B" w14:paraId="7219E9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8384F" w14:paraId="7219E953" w14:textId="77777777">
        <w:pPr>
          <w:pStyle w:val="FSHRub2"/>
        </w:pPr>
        <w:r>
          <w:t>Möjlighet till upphävande av sekretess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219E9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6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B1F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1EB2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3201"/>
    <w:rsid w:val="001E4A86"/>
    <w:rsid w:val="001E5D3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16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81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64B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47B"/>
    <w:rsid w:val="0068384F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6F7A2E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20CA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0B9F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B9E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652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B20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8E7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5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80E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1461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572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19E939"/>
  <w15:chartTrackingRefBased/>
  <w15:docId w15:val="{2874D6EC-50A1-46B7-ACC8-B5F86545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64DA7F86DA41C5801293DB97653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B4480-1CAE-4288-9E21-CC3858531461}"/>
      </w:docPartPr>
      <w:docPartBody>
        <w:p w:rsidR="009F391E" w:rsidRDefault="004A1B64">
          <w:pPr>
            <w:pStyle w:val="FC64DA7F86DA41C5801293DB97653E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3C609EDA2042AA89045F9FE98C0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C9B68-4E0D-4A50-8780-F96700C56D28}"/>
      </w:docPartPr>
      <w:docPartBody>
        <w:p w:rsidR="009F391E" w:rsidRDefault="004A1B64">
          <w:pPr>
            <w:pStyle w:val="163C609EDA2042AA89045F9FE98C06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DA61A0C3EC478F9A77932EB8D69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DF4BF-8DAD-4FE3-8FF3-A4BDD74A84C4}"/>
      </w:docPartPr>
      <w:docPartBody>
        <w:p w:rsidR="009F391E" w:rsidRDefault="004A1B64">
          <w:pPr>
            <w:pStyle w:val="1CDA61A0C3EC478F9A77932EB8D69BC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54D0026180A47EABD61A839F06B1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8CE9A-D92D-42D9-B6EF-232EE76D4AF7}"/>
      </w:docPartPr>
      <w:docPartBody>
        <w:p w:rsidR="009F391E" w:rsidRDefault="004A1B64">
          <w:pPr>
            <w:pStyle w:val="E54D0026180A47EABD61A839F06B19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8BA81D01941F5B765054E0D8AB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16633-8FE6-4AE9-8678-4B180BB677D9}"/>
      </w:docPartPr>
      <w:docPartBody>
        <w:p w:rsidR="009F391E" w:rsidRDefault="004A1B64">
          <w:pPr>
            <w:pStyle w:val="6918BA81D01941F5B765054E0D8AB13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64"/>
    <w:rsid w:val="004A1B64"/>
    <w:rsid w:val="0090099A"/>
    <w:rsid w:val="009F391E"/>
    <w:rsid w:val="00D95A20"/>
    <w:rsid w:val="00F370EE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64DA7F86DA41C5801293DB97653E39">
    <w:name w:val="FC64DA7F86DA41C5801293DB97653E39"/>
  </w:style>
  <w:style w:type="paragraph" w:customStyle="1" w:styleId="E5C75335475641A99DE3FD19F44DDD42">
    <w:name w:val="E5C75335475641A99DE3FD19F44DDD42"/>
  </w:style>
  <w:style w:type="paragraph" w:customStyle="1" w:styleId="6866199688B54DB28CD61E5969C12CE5">
    <w:name w:val="6866199688B54DB28CD61E5969C12CE5"/>
  </w:style>
  <w:style w:type="paragraph" w:customStyle="1" w:styleId="163C609EDA2042AA89045F9FE98C06F5">
    <w:name w:val="163C609EDA2042AA89045F9FE98C06F5"/>
  </w:style>
  <w:style w:type="paragraph" w:customStyle="1" w:styleId="1CDA61A0C3EC478F9A77932EB8D69BC0">
    <w:name w:val="1CDA61A0C3EC478F9A77932EB8D69BC0"/>
  </w:style>
  <w:style w:type="paragraph" w:customStyle="1" w:styleId="E54D0026180A47EABD61A839F06B1980">
    <w:name w:val="E54D0026180A47EABD61A839F06B1980"/>
  </w:style>
  <w:style w:type="paragraph" w:customStyle="1" w:styleId="6918BA81D01941F5B765054E0D8AB13E">
    <w:name w:val="6918BA81D01941F5B765054E0D8AB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3A74EC-93B6-4438-A85E-31D379714123}"/>
</file>

<file path=customXml/itemProps2.xml><?xml version="1.0" encoding="utf-8"?>
<ds:datastoreItem xmlns:ds="http://schemas.openxmlformats.org/officeDocument/2006/customXml" ds:itemID="{AEF4FAB5-7AFE-4F41-AECE-15E80B773EAF}"/>
</file>

<file path=customXml/itemProps3.xml><?xml version="1.0" encoding="utf-8"?>
<ds:datastoreItem xmlns:ds="http://schemas.openxmlformats.org/officeDocument/2006/customXml" ds:itemID="{FF46A4DF-2989-461C-B6BE-CB807674E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1636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