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0C89" w:rsidRPr="000712D4" w:rsidRDefault="00130C89" w:rsidP="00DC6D0F">
      <w:pPr>
        <w:pStyle w:val="Hemstlrubrik"/>
      </w:pPr>
      <w:r w:rsidRPr="000712D4">
        <w:t>Förslag till riksdagsbeslut</w:t>
      </w:r>
    </w:p>
    <w:p w:rsidR="00130C89" w:rsidRPr="000712D4" w:rsidRDefault="00130C89" w:rsidP="00130C89">
      <w:pPr>
        <w:pStyle w:val="Hemstlatt"/>
      </w:pPr>
      <w:r w:rsidRPr="000712D4">
        <w:t>Riksdagen tillkännager för regeringen som sin mening vad i motionen anförs om långsiktiga principer för Gotlandstrafiken.</w:t>
      </w:r>
    </w:p>
    <w:p w:rsidR="00641D9E" w:rsidRPr="000712D4" w:rsidRDefault="00641D9E" w:rsidP="00641D9E">
      <w:pPr>
        <w:pStyle w:val="Rubrik1"/>
      </w:pPr>
      <w:r w:rsidRPr="000712D4">
        <w:t>Motivering</w:t>
      </w:r>
    </w:p>
    <w:p w:rsidR="00130C89" w:rsidRPr="000712D4" w:rsidRDefault="00130C89" w:rsidP="00DC6D0F">
      <w:r w:rsidRPr="000712D4">
        <w:t>Det övergripande målet för transportpolitiken i Sverige är att säkerställa en samhällsekonomisk</w:t>
      </w:r>
      <w:r w:rsidR="00DC6D0F" w:rsidRPr="000712D4">
        <w:t>t</w:t>
      </w:r>
      <w:r w:rsidRPr="000712D4">
        <w:t xml:space="preserve"> effektiv och långsiktigt hållbar transportförsör</w:t>
      </w:r>
      <w:r w:rsidRPr="000712D4">
        <w:t>j</w:t>
      </w:r>
      <w:r w:rsidRPr="000712D4">
        <w:t>ning för medborgarna och näringslivet i hela landet. Detta förtydligas s</w:t>
      </w:r>
      <w:r w:rsidRPr="000712D4">
        <w:t>e</w:t>
      </w:r>
      <w:r w:rsidRPr="000712D4">
        <w:t>dan i sex olika delmål: ”Ett tillgängligt transportsystem, Bidra till en positiv regional utvec</w:t>
      </w:r>
      <w:r w:rsidRPr="000712D4">
        <w:t>k</w:t>
      </w:r>
      <w:r w:rsidRPr="000712D4">
        <w:t>ling, En hög transportkvalitet, En säker trafik, En god miljö och Ett jämställt transportsystem</w:t>
      </w:r>
      <w:r w:rsidR="00DC6D0F" w:rsidRPr="000712D4">
        <w:t>.</w:t>
      </w:r>
      <w:r w:rsidRPr="000712D4">
        <w:t>” Dessa mål måste givetvis även omfatta transportförsör</w:t>
      </w:r>
      <w:r w:rsidRPr="000712D4">
        <w:t>j</w:t>
      </w:r>
      <w:r w:rsidRPr="000712D4">
        <w:t xml:space="preserve">ningen till och från Gotland. </w:t>
      </w:r>
    </w:p>
    <w:p w:rsidR="00130C89" w:rsidRPr="000712D4" w:rsidRDefault="00130C89" w:rsidP="00641D9E">
      <w:pPr>
        <w:pStyle w:val="Normaltindrag"/>
      </w:pPr>
      <w:r w:rsidRPr="000712D4">
        <w:t>Gotlandstrafiken är den mest avgörande frågan för Gotlands framtida u</w:t>
      </w:r>
      <w:r w:rsidRPr="000712D4">
        <w:t>t</w:t>
      </w:r>
      <w:r w:rsidRPr="000712D4">
        <w:t>veckling. Det gotländska samhället genomgår nu stora strukturförändringar genom försvarsnedläggningen av P 18 och nedläggningen av Flextronic. Sa</w:t>
      </w:r>
      <w:r w:rsidRPr="000712D4">
        <w:t>m</w:t>
      </w:r>
      <w:r w:rsidRPr="000712D4">
        <w:t>tidigt finns idag en stor investeringsvilja i näringslivet, men det förutsätter goda transportförbindelser till rimliga priser.</w:t>
      </w:r>
    </w:p>
    <w:p w:rsidR="00130C89" w:rsidRPr="000712D4" w:rsidRDefault="00130C89" w:rsidP="00641D9E">
      <w:pPr>
        <w:pStyle w:val="Normaltindrag"/>
      </w:pPr>
      <w:r w:rsidRPr="000712D4">
        <w:t xml:space="preserve">Regeringen uttalade i budgetpropositionen 2003/04 att det är angeläget att kostnaderna för transporterna till och från Gotland hålls på en rimlig nivå för att inte hämma utvecklingen av näringsliv och turism. </w:t>
      </w:r>
    </w:p>
    <w:p w:rsidR="00130C89" w:rsidRPr="000712D4" w:rsidRDefault="00130C89" w:rsidP="00641D9E">
      <w:pPr>
        <w:pStyle w:val="Normaltindrag"/>
      </w:pPr>
      <w:r w:rsidRPr="000712D4">
        <w:t>Den framtida Gotlandstrafiken måste styras av vissa grundläggande pri</w:t>
      </w:r>
      <w:r w:rsidRPr="000712D4">
        <w:t>n</w:t>
      </w:r>
      <w:r w:rsidRPr="000712D4">
        <w:t>ciper</w:t>
      </w:r>
      <w:r w:rsidR="00DC6D0F" w:rsidRPr="000712D4">
        <w:t>, p</w:t>
      </w:r>
      <w:r w:rsidRPr="000712D4">
        <w:t>rinciper som möjliggör långsiktiga spelregler för gotlänningarnas ”landsväg” där standard och prisnivå slås fast. Huvudprincipen måste vara att Gotland skall ha lika villkor som övriga Sverige att konkurrera. Det är helt oacceptabelt att kortsiktiga svängningar</w:t>
      </w:r>
      <w:r w:rsidR="004A760E" w:rsidRPr="000712D4">
        <w:t xml:space="preserve"> av priset</w:t>
      </w:r>
      <w:r w:rsidRPr="000712D4">
        <w:t xml:space="preserve"> på t.ex. bunkerolja skall få leda till enorma kvalitetsförsämringar</w:t>
      </w:r>
      <w:r w:rsidR="00DC6D0F" w:rsidRPr="000712D4">
        <w:t xml:space="preserve"> av priset</w:t>
      </w:r>
      <w:r w:rsidRPr="000712D4">
        <w:t xml:space="preserve"> i trafiken. Principen måste vara att staten skall tillföra tillräckliga ekonomiska resurser för att möjliggöra en god trafikstandard vad gäller komfort, tillgänglighet och pris.</w:t>
      </w:r>
    </w:p>
    <w:p w:rsidR="00130C89" w:rsidRPr="000712D4" w:rsidRDefault="00130C89" w:rsidP="00641D9E">
      <w:pPr>
        <w:pStyle w:val="Normaltindrag"/>
      </w:pPr>
      <w:r w:rsidRPr="000712D4">
        <w:t xml:space="preserve">Vidare bör Gotlandsrabatten motsvara ca 50 % av ordinarie vinterpris, lika pris bör gälla för gotlänningarna året runt. För att få en ökad tydlighet bör </w:t>
      </w:r>
      <w:r w:rsidRPr="000712D4">
        <w:lastRenderedPageBreak/>
        <w:t>Gotlandstrafiken ha ett särskilt anslag i statsbudgeten, som t.ex. kan ligga som en del av Vägverkets budgetanslag.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C6D0F" w:rsidRPr="000712D4">
        <w:tblPrEx>
          <w:tblCellMar>
            <w:top w:w="0" w:type="dxa"/>
            <w:bottom w:w="0" w:type="dxa"/>
          </w:tblCellMar>
        </w:tblPrEx>
        <w:trPr>
          <w:cantSplit/>
        </w:trPr>
        <w:tc>
          <w:tcPr>
            <w:tcW w:w="3046" w:type="dxa"/>
          </w:tcPr>
          <w:p w:rsidR="00DC6D0F" w:rsidRPr="000712D4" w:rsidRDefault="00DC6D0F" w:rsidP="00DC6D0F">
            <w:pPr>
              <w:pStyle w:val="UnderskriftDatum"/>
              <w:spacing w:before="240"/>
            </w:pPr>
            <w:r w:rsidRPr="000712D4">
              <w:t>Stockholm den 30 september 2005</w:t>
            </w:r>
          </w:p>
        </w:tc>
        <w:tc>
          <w:tcPr>
            <w:tcW w:w="3047" w:type="dxa"/>
          </w:tcPr>
          <w:p w:rsidR="00DC6D0F" w:rsidRPr="000712D4" w:rsidRDefault="00DC6D0F" w:rsidP="00DC6D0F">
            <w:pPr>
              <w:pStyle w:val="Underskrifter"/>
              <w:spacing w:before="240"/>
            </w:pPr>
          </w:p>
        </w:tc>
      </w:tr>
      <w:tr w:rsidR="00DC6D0F" w:rsidRPr="000712D4">
        <w:tblPrEx>
          <w:tblCellMar>
            <w:top w:w="0" w:type="dxa"/>
            <w:bottom w:w="0" w:type="dxa"/>
          </w:tblCellMar>
        </w:tblPrEx>
        <w:trPr>
          <w:cantSplit/>
        </w:trPr>
        <w:tc>
          <w:tcPr>
            <w:tcW w:w="3046" w:type="dxa"/>
          </w:tcPr>
          <w:p w:rsidR="00DC6D0F" w:rsidRPr="000712D4" w:rsidRDefault="00DC6D0F" w:rsidP="00DC6D0F">
            <w:pPr>
              <w:pStyle w:val="Underskrifter"/>
            </w:pPr>
            <w:r w:rsidRPr="000712D4">
              <w:t>Staffan Danielsson (c)</w:t>
            </w:r>
          </w:p>
        </w:tc>
        <w:tc>
          <w:tcPr>
            <w:tcW w:w="3047" w:type="dxa"/>
          </w:tcPr>
          <w:p w:rsidR="00DC6D0F" w:rsidRPr="000712D4" w:rsidRDefault="00DC6D0F" w:rsidP="00DC6D0F">
            <w:pPr>
              <w:pStyle w:val="Underskrifter"/>
            </w:pPr>
            <w:r w:rsidRPr="000712D4">
              <w:t>Agne Hansson (c)</w:t>
            </w:r>
          </w:p>
        </w:tc>
      </w:tr>
    </w:tbl>
    <w:p w:rsidR="00E84F25" w:rsidRPr="000712D4" w:rsidRDefault="00E84F25" w:rsidP="00DC6D0F">
      <w:pPr>
        <w:pStyle w:val="Normaltindrag"/>
      </w:pPr>
    </w:p>
    <w:sectPr w:rsidR="00E84F25" w:rsidRPr="000712D4" w:rsidSect="00DC6D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548" w:rsidRPr="000712D4" w:rsidRDefault="00AD1548">
      <w:r w:rsidRPr="000712D4">
        <w:separator/>
      </w:r>
    </w:p>
  </w:endnote>
  <w:endnote w:type="continuationSeparator" w:id="0">
    <w:p w:rsidR="00AD1548" w:rsidRPr="000712D4" w:rsidRDefault="00AD1548">
      <w:r w:rsidRPr="000712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D9E" w:rsidRPr="000712D4" w:rsidRDefault="000712D4" w:rsidP="00DC6D0F">
    <w:pPr>
      <w:pStyle w:val="Sidfot"/>
    </w:pPr>
    <w:r w:rsidRPr="000712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0158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0F" w:rsidRDefault="00DC6D0F">
                          <w:pPr>
                            <w:pStyle w:val="NormalS5sidnrV"/>
                          </w:pPr>
                          <w:r>
                            <w:fldChar w:fldCharType="begin"/>
                          </w:r>
                          <w:r>
                            <w:instrText xml:space="preserve"> PAGE *\charformat</w:instrText>
                          </w:r>
                          <w:r>
                            <w:fldChar w:fldCharType="separate"/>
                          </w:r>
                          <w:r w:rsidR="006E010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6D0F" w:rsidRDefault="00DC6D0F">
                    <w:pPr>
                      <w:pStyle w:val="NormalS5sidnrV"/>
                    </w:pPr>
                    <w:r>
                      <w:fldChar w:fldCharType="begin"/>
                    </w:r>
                    <w:r>
                      <w:instrText xml:space="preserve"> PAGE *\charformat</w:instrText>
                    </w:r>
                    <w:r>
                      <w:fldChar w:fldCharType="separate"/>
                    </w:r>
                    <w:r w:rsidR="006E010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712D4" w:rsidRDefault="000712D4" w:rsidP="00DC6D0F">
    <w:pPr>
      <w:pStyle w:val="Sidfot"/>
    </w:pPr>
    <w:r w:rsidRPr="000712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417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0F" w:rsidRDefault="00DC6D0F">
                          <w:pPr>
                            <w:pStyle w:val="NormalS5sidnrH"/>
                            <w:ind w:right="0"/>
                          </w:pPr>
                          <w:r>
                            <w:fldChar w:fldCharType="begin"/>
                          </w:r>
                          <w:r>
                            <w:instrText xml:space="preserve"> PAGE *\charformat</w:instrText>
                          </w:r>
                          <w:r>
                            <w:fldChar w:fldCharType="separate"/>
                          </w:r>
                          <w:r w:rsidR="006E010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6D0F" w:rsidRDefault="00DC6D0F">
                    <w:pPr>
                      <w:pStyle w:val="NormalS5sidnrH"/>
                      <w:ind w:right="0"/>
                    </w:pPr>
                    <w:r>
                      <w:fldChar w:fldCharType="begin"/>
                    </w:r>
                    <w:r>
                      <w:instrText xml:space="preserve"> PAGE *\charformat</w:instrText>
                    </w:r>
                    <w:r>
                      <w:fldChar w:fldCharType="separate"/>
                    </w:r>
                    <w:r w:rsidR="006E010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712D4" w:rsidRDefault="000712D4" w:rsidP="00DC6D0F">
    <w:pPr>
      <w:pStyle w:val="Sidfot"/>
    </w:pPr>
    <w:r w:rsidRPr="000712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2955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0F" w:rsidRDefault="00DC6D0F">
                          <w:pPr>
                            <w:pStyle w:val="NormalS5sidnrH"/>
                            <w:ind w:right="0"/>
                          </w:pPr>
                          <w:r>
                            <w:fldChar w:fldCharType="begin"/>
                          </w:r>
                          <w:r>
                            <w:instrText xml:space="preserve"> PAGE *\charformat</w:instrText>
                          </w:r>
                          <w:r>
                            <w:fldChar w:fldCharType="separate"/>
                          </w:r>
                          <w:r w:rsidR="006E010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6D0F" w:rsidRDefault="00DC6D0F">
                    <w:pPr>
                      <w:pStyle w:val="NormalS5sidnrH"/>
                      <w:ind w:right="0"/>
                    </w:pPr>
                    <w:r>
                      <w:fldChar w:fldCharType="begin"/>
                    </w:r>
                    <w:r>
                      <w:instrText xml:space="preserve"> PAGE *\charformat</w:instrText>
                    </w:r>
                    <w:r>
                      <w:fldChar w:fldCharType="separate"/>
                    </w:r>
                    <w:r w:rsidR="006E010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548" w:rsidRPr="000712D4" w:rsidRDefault="00AD1548">
      <w:r w:rsidRPr="000712D4">
        <w:separator/>
      </w:r>
    </w:p>
  </w:footnote>
  <w:footnote w:type="continuationSeparator" w:id="0">
    <w:p w:rsidR="00AD1548" w:rsidRPr="000712D4" w:rsidRDefault="00AD1548">
      <w:r w:rsidRPr="000712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D9E" w:rsidRPr="000712D4" w:rsidRDefault="000712D4" w:rsidP="00DC6D0F">
    <w:pPr>
      <w:pStyle w:val="Sidhuvud"/>
    </w:pPr>
    <w:r w:rsidRPr="000712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59909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0F" w:rsidRDefault="00DC6D0F">
                          <w:pPr>
                            <w:pStyle w:val="KantRubrikS5V"/>
                          </w:pPr>
                          <w:r>
                            <w:fldChar w:fldCharType="begin"/>
                          </w:r>
                          <w:r>
                            <w:instrText xml:space="preserve"> DOCPROPERTY "YearUser" *\charformat </w:instrText>
                          </w:r>
                          <w:r>
                            <w:fldChar w:fldCharType="separate"/>
                          </w:r>
                          <w:r w:rsidR="006E0101">
                            <w:t>2005/06</w:t>
                          </w:r>
                          <w:r>
                            <w:fldChar w:fldCharType="end"/>
                          </w:r>
                          <w:r>
                            <w:t>:</w:t>
                          </w:r>
                          <w:r>
                            <w:fldChar w:fldCharType="begin"/>
                          </w:r>
                          <w:r>
                            <w:instrText xml:space="preserve"> DOCPROPERTY "Motionsnummer" *\charformat </w:instrText>
                          </w:r>
                          <w:r>
                            <w:fldChar w:fldCharType="separate"/>
                          </w:r>
                          <w:r w:rsidR="006E0101">
                            <w:t>T398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6D0F" w:rsidRDefault="00DC6D0F">
                    <w:pPr>
                      <w:pStyle w:val="KantRubrikS5V"/>
                    </w:pPr>
                    <w:r>
                      <w:fldChar w:fldCharType="begin"/>
                    </w:r>
                    <w:r>
                      <w:instrText xml:space="preserve"> DOCPROPERTY "YearUser" *\charformat </w:instrText>
                    </w:r>
                    <w:r>
                      <w:fldChar w:fldCharType="separate"/>
                    </w:r>
                    <w:r w:rsidR="006E0101">
                      <w:t>2005/06</w:t>
                    </w:r>
                    <w:r>
                      <w:fldChar w:fldCharType="end"/>
                    </w:r>
                    <w:r>
                      <w:t>:</w:t>
                    </w:r>
                    <w:r>
                      <w:fldChar w:fldCharType="begin"/>
                    </w:r>
                    <w:r>
                      <w:instrText xml:space="preserve"> DOCPROPERTY "Motionsnummer" *\charformat </w:instrText>
                    </w:r>
                    <w:r>
                      <w:fldChar w:fldCharType="separate"/>
                    </w:r>
                    <w:r w:rsidR="006E0101">
                      <w:t>T398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712D4" w:rsidRDefault="000712D4" w:rsidP="00DC6D0F">
    <w:pPr>
      <w:pStyle w:val="Sidhuvud"/>
    </w:pPr>
    <w:r w:rsidRPr="000712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94633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0F" w:rsidRDefault="00DC6D0F">
                          <w:pPr>
                            <w:pStyle w:val="KantRubrikS5H"/>
                            <w:ind w:right="0"/>
                          </w:pPr>
                          <w:r>
                            <w:fldChar w:fldCharType="begin"/>
                          </w:r>
                          <w:r>
                            <w:instrText xml:space="preserve"> DOCPROPERTY "YearUser" *\charformat </w:instrText>
                          </w:r>
                          <w:r>
                            <w:fldChar w:fldCharType="separate"/>
                          </w:r>
                          <w:r w:rsidR="006E0101">
                            <w:t>2005/06</w:t>
                          </w:r>
                          <w:r>
                            <w:fldChar w:fldCharType="end"/>
                          </w:r>
                          <w:r>
                            <w:t>:</w:t>
                          </w:r>
                          <w:r>
                            <w:fldChar w:fldCharType="begin"/>
                          </w:r>
                          <w:r>
                            <w:instrText xml:space="preserve"> DOCPROPERTY "Motionsnummer" *\charformat </w:instrText>
                          </w:r>
                          <w:r>
                            <w:fldChar w:fldCharType="separate"/>
                          </w:r>
                          <w:r w:rsidR="006E0101">
                            <w:t>T398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6D0F" w:rsidRDefault="00DC6D0F">
                    <w:pPr>
                      <w:pStyle w:val="KantRubrikS5H"/>
                      <w:ind w:right="0"/>
                    </w:pPr>
                    <w:r>
                      <w:fldChar w:fldCharType="begin"/>
                    </w:r>
                    <w:r>
                      <w:instrText xml:space="preserve"> DOCPROPERTY "YearUser" *\charformat </w:instrText>
                    </w:r>
                    <w:r>
                      <w:fldChar w:fldCharType="separate"/>
                    </w:r>
                    <w:r w:rsidR="006E0101">
                      <w:t>2005/06</w:t>
                    </w:r>
                    <w:r>
                      <w:fldChar w:fldCharType="end"/>
                    </w:r>
                    <w:r>
                      <w:t>:</w:t>
                    </w:r>
                    <w:r>
                      <w:fldChar w:fldCharType="begin"/>
                    </w:r>
                    <w:r>
                      <w:instrText xml:space="preserve"> DOCPROPERTY "Motionsnummer" *\charformat </w:instrText>
                    </w:r>
                    <w:r>
                      <w:fldChar w:fldCharType="separate"/>
                    </w:r>
                    <w:r w:rsidR="006E0101">
                      <w:t>T398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0F" w:rsidRPr="000712D4" w:rsidRDefault="00DC6D0F">
    <w:pPr>
      <w:pStyle w:val="FSHNormal"/>
      <w:tabs>
        <w:tab w:val="right" w:pos="5840"/>
      </w:tabs>
    </w:pPr>
    <w:r w:rsidRPr="000712D4">
      <w:br/>
    </w:r>
    <w:r w:rsidRPr="000712D4">
      <w:fldChar w:fldCharType="begin" w:fldLock="1"/>
    </w:r>
    <w:r w:rsidRPr="000712D4">
      <w:instrText xml:space="preserve"> DOCPROPERTY</w:instrText>
    </w:r>
    <w:r w:rsidRPr="000712D4">
      <w:rPr>
        <w:sz w:val="18"/>
      </w:rPr>
      <w:instrText xml:space="preserve"> "YearUser" *\charformat </w:instrText>
    </w:r>
    <w:r w:rsidRPr="000712D4">
      <w:fldChar w:fldCharType="separate"/>
    </w:r>
    <w:r w:rsidR="006E0101" w:rsidRPr="000712D4">
      <w:t>2005/06</w:t>
    </w:r>
    <w:r w:rsidRPr="000712D4">
      <w:fldChar w:fldCharType="end"/>
    </w:r>
    <w:r w:rsidRPr="000712D4">
      <w:t xml:space="preserve"> </w:t>
    </w:r>
    <w:r w:rsidRPr="000712D4">
      <w:tab/>
      <w:t xml:space="preserve">mnr: </w:t>
    </w:r>
    <w:r w:rsidRPr="000712D4">
      <w:fldChar w:fldCharType="begin" w:fldLock="1"/>
    </w:r>
    <w:r w:rsidRPr="000712D4">
      <w:instrText xml:space="preserve"> DOCPROPERTY</w:instrText>
    </w:r>
    <w:r w:rsidRPr="000712D4">
      <w:rPr>
        <w:sz w:val="18"/>
      </w:rPr>
      <w:instrText xml:space="preserve"> "Motionsnummer" *\charformat </w:instrText>
    </w:r>
    <w:r w:rsidRPr="000712D4">
      <w:fldChar w:fldCharType="separate"/>
    </w:r>
    <w:r w:rsidR="006E0101" w:rsidRPr="000712D4">
      <w:t>T398</w:t>
    </w:r>
    <w:r w:rsidRPr="000712D4">
      <w:fldChar w:fldCharType="end"/>
    </w:r>
    <w:r w:rsidRPr="000712D4">
      <w:br/>
    </w:r>
    <w:r w:rsidRPr="000712D4">
      <w:fldChar w:fldCharType="begin" w:fldLock="1"/>
    </w:r>
    <w:r w:rsidRPr="000712D4">
      <w:instrText xml:space="preserve"> DOCPROPERTY</w:instrText>
    </w:r>
    <w:r w:rsidRPr="000712D4">
      <w:rPr>
        <w:sz w:val="18"/>
      </w:rPr>
      <w:instrText xml:space="preserve"> "Samling" *\charformat </w:instrText>
    </w:r>
    <w:r w:rsidRPr="000712D4">
      <w:fldChar w:fldCharType="end"/>
    </w:r>
    <w:r w:rsidRPr="000712D4">
      <w:tab/>
      <w:t xml:space="preserve">pnr: </w:t>
    </w:r>
    <w:r w:rsidRPr="000712D4">
      <w:fldChar w:fldCharType="begin" w:fldLock="1"/>
    </w:r>
    <w:r w:rsidRPr="000712D4">
      <w:instrText xml:space="preserve"> DOCPROPERTY</w:instrText>
    </w:r>
    <w:r w:rsidRPr="000712D4">
      <w:rPr>
        <w:sz w:val="18"/>
      </w:rPr>
      <w:instrText xml:space="preserve"> "Partinummer" *\charformat </w:instrText>
    </w:r>
    <w:r w:rsidRPr="000712D4">
      <w:fldChar w:fldCharType="separate"/>
    </w:r>
    <w:r w:rsidR="006E0101" w:rsidRPr="000712D4">
      <w:t>c646</w:t>
    </w:r>
    <w:r w:rsidRPr="000712D4">
      <w:fldChar w:fldCharType="end"/>
    </w:r>
  </w:p>
  <w:p w:rsidR="00DC6D0F" w:rsidRPr="000712D4" w:rsidRDefault="00DC6D0F">
    <w:pPr>
      <w:pStyle w:val="FSHRub1"/>
    </w:pPr>
    <w:r w:rsidRPr="000712D4">
      <w:t>Motion till riksdagen</w:t>
    </w:r>
    <w:r w:rsidRPr="000712D4">
      <w:br/>
    </w:r>
    <w:r w:rsidRPr="000712D4">
      <w:fldChar w:fldCharType="begin" w:fldLock="1"/>
    </w:r>
    <w:r w:rsidRPr="000712D4">
      <w:instrText xml:space="preserve"> DOCPROPERTY "YearUser" *\charformat </w:instrText>
    </w:r>
    <w:r w:rsidRPr="000712D4">
      <w:fldChar w:fldCharType="separate"/>
    </w:r>
    <w:r w:rsidR="006E0101" w:rsidRPr="000712D4">
      <w:t>2005/06</w:t>
    </w:r>
    <w:r w:rsidRPr="000712D4">
      <w:fldChar w:fldCharType="end"/>
    </w:r>
    <w:r w:rsidRPr="000712D4">
      <w:t>:</w:t>
    </w:r>
    <w:r w:rsidRPr="000712D4">
      <w:fldChar w:fldCharType="begin" w:fldLock="1"/>
    </w:r>
    <w:r w:rsidRPr="000712D4">
      <w:instrText xml:space="preserve"> DOCPROPERTY "Motionsnummer" *\charformat </w:instrText>
    </w:r>
    <w:r w:rsidRPr="000712D4">
      <w:fldChar w:fldCharType="separate"/>
    </w:r>
    <w:r w:rsidR="006E0101" w:rsidRPr="000712D4">
      <w:t>T398</w:t>
    </w:r>
    <w:r w:rsidRPr="000712D4">
      <w:fldChar w:fldCharType="end"/>
    </w:r>
  </w:p>
  <w:p w:rsidR="00DC6D0F" w:rsidRPr="000712D4" w:rsidRDefault="00DC6D0F">
    <w:pPr>
      <w:pStyle w:val="FSHNormalS5"/>
    </w:pPr>
    <w:r w:rsidRPr="000712D4">
      <w:fldChar w:fldCharType="begin" w:fldLock="1"/>
    </w:r>
    <w:r w:rsidRPr="000712D4">
      <w:instrText xml:space="preserve"> DOCPROPERTY "MotionarText" *\charformat </w:instrText>
    </w:r>
    <w:r w:rsidRPr="000712D4">
      <w:fldChar w:fldCharType="separate"/>
    </w:r>
    <w:r w:rsidR="006E0101" w:rsidRPr="000712D4">
      <w:t>av Staffan Danielsson och Agne Hansson (c)</w:t>
    </w:r>
    <w:r w:rsidRPr="000712D4">
      <w:fldChar w:fldCharType="end"/>
    </w:r>
    <w:r w:rsidRPr="000712D4">
      <w:br/>
    </w:r>
    <w:r w:rsidRPr="000712D4">
      <w:fldChar w:fldCharType="begin" w:fldLock="1"/>
    </w:r>
    <w:r w:rsidRPr="000712D4">
      <w:instrText xml:space="preserve"> DOCPROPERTY "SvarFrasKort" *\charformat </w:instrText>
    </w:r>
    <w:r w:rsidRPr="000712D4">
      <w:fldChar w:fldCharType="end"/>
    </w:r>
  </w:p>
  <w:p w:rsidR="00DC6D0F" w:rsidRPr="000712D4" w:rsidRDefault="00DC6D0F">
    <w:pPr>
      <w:pStyle w:val="FSHTitel"/>
    </w:pPr>
    <w:r w:rsidRPr="000712D4">
      <w:fldChar w:fldCharType="begin" w:fldLock="1"/>
    </w:r>
    <w:r w:rsidRPr="000712D4">
      <w:instrText xml:space="preserve"> DOCPROPERTY</w:instrText>
    </w:r>
    <w:r w:rsidRPr="000712D4">
      <w:rPr>
        <w:sz w:val="18"/>
      </w:rPr>
      <w:instrText xml:space="preserve"> "RubrikSvar" *\charformat </w:instrText>
    </w:r>
    <w:r w:rsidRPr="000712D4">
      <w:fldChar w:fldCharType="separate"/>
    </w:r>
    <w:r w:rsidR="006E0101" w:rsidRPr="000712D4">
      <w:t>Gotlandstrafiken</w:t>
    </w:r>
    <w:r w:rsidRPr="000712D4">
      <w:fldChar w:fldCharType="end"/>
    </w:r>
  </w:p>
  <w:p w:rsidR="00DC6D0F" w:rsidRPr="000712D4" w:rsidRDefault="00DC6D0F" w:rsidP="00DC6D0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00582C"/>
    <w:multiLevelType w:val="hybridMultilevel"/>
    <w:tmpl w:val="8F763F86"/>
    <w:lvl w:ilvl="0" w:tplc="4DE01E3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819848">
    <w:abstractNumId w:val="14"/>
  </w:num>
  <w:num w:numId="2" w16cid:durableId="760570943">
    <w:abstractNumId w:val="10"/>
  </w:num>
  <w:num w:numId="3" w16cid:durableId="591937529">
    <w:abstractNumId w:val="11"/>
  </w:num>
  <w:num w:numId="4" w16cid:durableId="2101832886">
    <w:abstractNumId w:val="12"/>
  </w:num>
  <w:num w:numId="5" w16cid:durableId="1324315842">
    <w:abstractNumId w:val="8"/>
  </w:num>
  <w:num w:numId="6" w16cid:durableId="438839682">
    <w:abstractNumId w:val="3"/>
  </w:num>
  <w:num w:numId="7" w16cid:durableId="378015497">
    <w:abstractNumId w:val="2"/>
  </w:num>
  <w:num w:numId="8" w16cid:durableId="256913983">
    <w:abstractNumId w:val="1"/>
  </w:num>
  <w:num w:numId="9" w16cid:durableId="1218397901">
    <w:abstractNumId w:val="0"/>
  </w:num>
  <w:num w:numId="10" w16cid:durableId="1834948701">
    <w:abstractNumId w:val="9"/>
  </w:num>
  <w:num w:numId="11" w16cid:durableId="1378579381">
    <w:abstractNumId w:val="7"/>
  </w:num>
  <w:num w:numId="12" w16cid:durableId="850685191">
    <w:abstractNumId w:val="6"/>
  </w:num>
  <w:num w:numId="13" w16cid:durableId="67457805">
    <w:abstractNumId w:val="5"/>
  </w:num>
  <w:num w:numId="14" w16cid:durableId="1782721980">
    <w:abstractNumId w:val="4"/>
  </w:num>
  <w:num w:numId="15" w16cid:durableId="7991545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045985"/>
    <w:rsid w:val="0004381F"/>
    <w:rsid w:val="00045985"/>
    <w:rsid w:val="00064BC3"/>
    <w:rsid w:val="00066775"/>
    <w:rsid w:val="000712D4"/>
    <w:rsid w:val="00072FB9"/>
    <w:rsid w:val="00100531"/>
    <w:rsid w:val="00130C89"/>
    <w:rsid w:val="00201DFB"/>
    <w:rsid w:val="00204A63"/>
    <w:rsid w:val="00212FF1"/>
    <w:rsid w:val="00230193"/>
    <w:rsid w:val="0025068A"/>
    <w:rsid w:val="002818D3"/>
    <w:rsid w:val="002D11A8"/>
    <w:rsid w:val="00445271"/>
    <w:rsid w:val="004A0504"/>
    <w:rsid w:val="004A760E"/>
    <w:rsid w:val="004E38D9"/>
    <w:rsid w:val="005B145B"/>
    <w:rsid w:val="00641D9E"/>
    <w:rsid w:val="006E0101"/>
    <w:rsid w:val="00740D6D"/>
    <w:rsid w:val="00794149"/>
    <w:rsid w:val="007B67A7"/>
    <w:rsid w:val="007C6092"/>
    <w:rsid w:val="00A053C6"/>
    <w:rsid w:val="00A677FF"/>
    <w:rsid w:val="00AD1548"/>
    <w:rsid w:val="00B13BF0"/>
    <w:rsid w:val="00C1285C"/>
    <w:rsid w:val="00C27B7D"/>
    <w:rsid w:val="00CF7A43"/>
    <w:rsid w:val="00D1174F"/>
    <w:rsid w:val="00DC6C70"/>
    <w:rsid w:val="00DC6D0F"/>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1A4DEA-6C37-466B-8619-50022D1A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ingress1">
    <w:name w:val="ingress1"/>
    <w:basedOn w:val="Standardstycketeckensnitt"/>
    <w:rsid w:val="00130C89"/>
    <w:rPr>
      <w:rFonts w:ascii="Verdana" w:hAnsi="Verdana" w:hint="default"/>
      <w:b/>
      <w:bCs/>
      <w:color w:val="000000"/>
      <w:spacing w:val="15"/>
      <w:sz w:val="15"/>
      <w:szCs w:val="15"/>
    </w:rPr>
  </w:style>
  <w:style w:type="character" w:customStyle="1" w:styleId="brodtext1">
    <w:name w:val="brodtext1"/>
    <w:basedOn w:val="Standardstycketeckensnitt"/>
    <w:rsid w:val="00130C89"/>
    <w:rPr>
      <w:rFonts w:ascii="Verdana" w:hAnsi="Verdana" w:hint="default"/>
      <w:color w:val="000000"/>
      <w:sz w:val="15"/>
      <w:szCs w:val="15"/>
    </w:rPr>
  </w:style>
  <w:style w:type="paragraph" w:customStyle="1" w:styleId="Hemstlrubrik">
    <w:name w:val="Hemstl_rubrik"/>
    <w:basedOn w:val="Rubrik1"/>
    <w:next w:val="Normal"/>
    <w:rsid w:val="00DC6D0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30C89"/>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297</Words>
  <Characters>1904</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T398</vt:lpstr>
    </vt:vector>
  </TitlesOfParts>
  <Company>Riksdagen</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T398</dc:title>
  <dc:subject>T398</dc:subject>
  <dc:creator>Riksdagen</dc:creator>
  <cp:keywords>Riksdagen</cp:keywords>
  <dc:description/>
  <cp:lastModifiedBy>Lars Brink</cp:lastModifiedBy>
  <cp:revision>2</cp:revision>
  <cp:lastPrinted>2006-01-19T06:37:00Z</cp:lastPrinted>
  <dcterms:created xsi:type="dcterms:W3CDTF">2025-12-16T21:35:00Z</dcterms:created>
  <dcterms:modified xsi:type="dcterms:W3CDTF">2025-12-16T21:35:00Z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Gotlandstrafiken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Gotlandstrafiken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c646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Agne Hansson (c)</vt:lpwstr>
  </property>
  <property fmtid="{D5CDD505-2E9C-101B-9397-08002B2CF9AE}" pid="26" name="MotionarLista">
    <vt:lpwstr>Danielsson, Staffan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20052006000000000099000006460069</vt:lpwstr>
  </property>
  <property fmtid="{D5CDD505-2E9C-101B-9397-08002B2CF9AE}" pid="47" name="datum">
    <vt:lpwstr>050930</vt:lpwstr>
  </property>
  <property fmtid="{D5CDD505-2E9C-101B-9397-08002B2CF9AE}" pid="48" name="avsändar-e-post">
    <vt:lpwstr>maud.klerby@riksdagen.se</vt:lpwstr>
  </property>
  <property fmtid="{D5CDD505-2E9C-101B-9397-08002B2CF9AE}" pid="49" name="id">
    <vt:lpwstr>20052006000000000099000006460069</vt:lpwstr>
  </property>
  <property fmtid="{D5CDD505-2E9C-101B-9397-08002B2CF9AE}" pid="50" name="nummer">
    <vt:lpwstr>398</vt:lpwstr>
  </property>
  <property fmtid="{D5CDD505-2E9C-101B-9397-08002B2CF9AE}" pid="51" name="utskottsbeteckning">
    <vt:lpwstr>T</vt:lpwstr>
  </property>
</Properties>
</file>