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503314C" w14:textId="77777777">
      <w:pPr>
        <w:pStyle w:val="Normalutanindragellerluft"/>
      </w:pPr>
      <w:r>
        <w:t xml:space="preserve"> </w:t>
      </w:r>
    </w:p>
    <w:sdt>
      <w:sdtPr>
        <w:alias w:val="CC_Boilerplate_4"/>
        <w:tag w:val="CC_Boilerplate_4"/>
        <w:id w:val="-1644581176"/>
        <w:lock w:val="sdtLocked"/>
        <w:placeholder>
          <w:docPart w:val="214965A92CE14D1CA5E979A4C5CD3C17"/>
        </w:placeholder>
        <w15:appearance w15:val="hidden"/>
        <w:text/>
      </w:sdtPr>
      <w:sdtEndPr/>
      <w:sdtContent>
        <w:p w:rsidR="00AF30DD" w:rsidP="00CC4C93" w:rsidRDefault="00AF30DD" w14:paraId="5503314D" w14:textId="77777777">
          <w:pPr>
            <w:pStyle w:val="Rubrik1"/>
          </w:pPr>
          <w:r>
            <w:t>Förslag till riksdagsbeslut</w:t>
          </w:r>
        </w:p>
      </w:sdtContent>
    </w:sdt>
    <w:sdt>
      <w:sdtPr>
        <w:alias w:val="Yrkande 1"/>
        <w:tag w:val="5b9b5ab8-13e9-4e08-9558-75394b3205c4"/>
        <w:id w:val="-1869981494"/>
        <w:lock w:val="sdtLocked"/>
      </w:sdtPr>
      <w:sdtEndPr/>
      <w:sdtContent>
        <w:p w:rsidR="004C228A" w:rsidRDefault="008F2946" w14:paraId="5503314E" w14:textId="77777777">
          <w:pPr>
            <w:pStyle w:val="Frslagstext"/>
          </w:pPr>
          <w:r>
            <w:t>Riksdagen ställer sig bakom det som anförs i motionen om att i diskrimineringslagen förtydliga rätten att behandlas lika oavsett grupptillhörighet men inte oavsett agerande och tillkännager detta för regeringen.</w:t>
          </w:r>
        </w:p>
      </w:sdtContent>
    </w:sdt>
    <w:p w:rsidR="00AF30DD" w:rsidP="00AF30DD" w:rsidRDefault="000156D9" w14:paraId="5503314F" w14:textId="77777777">
      <w:pPr>
        <w:pStyle w:val="Rubrik1"/>
      </w:pPr>
      <w:bookmarkStart w:name="MotionsStart" w:id="0"/>
      <w:bookmarkEnd w:id="0"/>
      <w:r>
        <w:t>Motivering</w:t>
      </w:r>
    </w:p>
    <w:p w:rsidR="0003560D" w:rsidP="009B5DA6" w:rsidRDefault="0003560D" w14:paraId="55033150" w14:textId="463305C5">
      <w:pPr>
        <w:ind w:firstLine="0"/>
      </w:pPr>
      <w:r>
        <w:t>De senaste åren har ett antal fall uppmärksammats där personer fått ersättning för att de med hänvisning till sin religion vägrat att skaka hand med personer av motsatt kön. 2010 tilldömdes en man 60 000 kr i skadestånd för att han förlorat stöd från Arbetsförmedlingen efter att den meddelat att hans val av agerande, och därmed han själv, orsakat ett förlorat arbete. Förra året gavs 30 000 kr till en man vars praktikplats dragits in efter att han vägrat ta den kvinnliga chefen i hand. Chefen fick dessutom en varning.</w:t>
      </w:r>
    </w:p>
    <w:p w:rsidR="0003560D" w:rsidP="0003560D" w:rsidRDefault="0003560D" w14:paraId="55033151" w14:textId="77777777">
      <w:r>
        <w:t xml:space="preserve">Gemensamt för dessa fall är att de värderat rätten att agera i enlighet med religiös övertygelse högre än rätten att slippa utsättas för diskriminerande behandling till följd </w:t>
      </w:r>
      <w:proofErr w:type="gramStart"/>
      <w:r>
        <w:t>av könstillhörighet.</w:t>
      </w:r>
      <w:proofErr w:type="gramEnd"/>
      <w:r>
        <w:t xml:space="preserve"> Att aktivt utföra en diskrimine</w:t>
      </w:r>
      <w:r>
        <w:lastRenderedPageBreak/>
        <w:t>rande handling mot någon annan har alltså ursäktats med att denna handling skulle vara en oundviklig följd av den handlandes grupptillhörighet medan en reaktion på handlingen ifråga istället har betraktats som diskriminerande.</w:t>
      </w:r>
    </w:p>
    <w:p w:rsidR="0003560D" w:rsidP="0003560D" w:rsidRDefault="0003560D" w14:paraId="55033152" w14:textId="732CDD72">
      <w:proofErr w:type="gramStart"/>
      <w:r>
        <w:t>Oaktat</w:t>
      </w:r>
      <w:proofErr w:type="gramEnd"/>
      <w:r>
        <w:t xml:space="preserve"> vilken diskrimineringsgrund som</w:t>
      </w:r>
      <w:r w:rsidR="009B5DA6">
        <w:t xml:space="preserve"> anges bör rätten att slippa på</w:t>
      </w:r>
      <w:r>
        <w:t>verkas av andras agerande alltid gå före rätten att agera. Jag ställer mig bakom den oinskränkta rätten att behand</w:t>
      </w:r>
      <w:r w:rsidR="009B5DA6">
        <w:t>las lika oavsett grupptillhörig</w:t>
      </w:r>
      <w:bookmarkStart w:name="_GoBack" w:id="1"/>
      <w:bookmarkEnd w:id="1"/>
      <w:r>
        <w:t>het. Däremot kan och bör personers agerande leda till reaktioner och att bemötande påverkas. Att dagens diskrimineringslagstiftning tolkas på så sätt att personers agerande kan ursäktas med identifiering till en utsatt grupp är en allvarlig brist. Lagstiftningen kan och bör skydda rätten att vara den du är, men inte att agera utan konsekvenser. Än mer allvarligt blir det när agerandet i sig är diskriminerande.</w:t>
      </w:r>
    </w:p>
    <w:p w:rsidR="00AF30DD" w:rsidP="0003560D" w:rsidRDefault="0003560D" w14:paraId="55033153" w14:textId="77777777">
      <w:r>
        <w:t xml:space="preserve">Med anledning av detta anser jag att diskrimineringslagen bör förtydligas så att den skyddar de som utsätts för direkt diskriminering av andra men ger utrymme för reaktioner på agerande oaktat koppling till diskrimineringsgrund. Detta bör ges regeringen tillkänna. </w:t>
      </w:r>
    </w:p>
    <w:sdt>
      <w:sdtPr>
        <w:rPr>
          <w:i/>
          <w:noProof/>
        </w:rPr>
        <w:alias w:val="CC_Underskrifter"/>
        <w:tag w:val="CC_Underskrifter"/>
        <w:id w:val="583496634"/>
        <w:lock w:val="sdtContentLocked"/>
        <w:placeholder>
          <w:docPart w:val="A1DAB296F6B94FB3A1BF5BA44DDE3488"/>
        </w:placeholder>
        <w15:appearance w15:val="hidden"/>
      </w:sdtPr>
      <w:sdtEndPr>
        <w:rPr>
          <w:noProof w:val="0"/>
        </w:rPr>
      </w:sdtEndPr>
      <w:sdtContent>
        <w:p w:rsidRPr="00ED19F0" w:rsidR="00865E70" w:rsidP="00ED5554" w:rsidRDefault="009B5DA6" w14:paraId="550331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886051" w:rsidRDefault="00886051" w14:paraId="55033158" w14:textId="77777777"/>
    <w:sectPr w:rsidR="0088605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3315A" w14:textId="77777777" w:rsidR="003D1CF3" w:rsidRDefault="003D1CF3" w:rsidP="000C1CAD">
      <w:pPr>
        <w:spacing w:line="240" w:lineRule="auto"/>
      </w:pPr>
      <w:r>
        <w:separator/>
      </w:r>
    </w:p>
  </w:endnote>
  <w:endnote w:type="continuationSeparator" w:id="0">
    <w:p w14:paraId="5503315B" w14:textId="77777777" w:rsidR="003D1CF3" w:rsidRDefault="003D1C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331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5D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33166" w14:textId="77777777" w:rsidR="00BB144E" w:rsidRDefault="00BB144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201510052052</w:instrText>
    </w:r>
    <w:r>
      <w:fldChar w:fldCharType="end"/>
    </w:r>
    <w:r>
      <w:instrText xml:space="preserve"> &gt; </w:instrText>
    </w:r>
    <w:r>
      <w:fldChar w:fldCharType="begin"/>
    </w:r>
    <w:r>
      <w:instrText xml:space="preserve"> PRINTDATE \@ "yyyyMMddHHmm" </w:instrText>
    </w:r>
    <w:r>
      <w:fldChar w:fldCharType="separate"/>
    </w:r>
    <w:r>
      <w:rPr>
        <w:noProof/>
      </w:rPr>
      <w:instrText>201510060852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08:52</w:instrText>
    </w:r>
    <w:r>
      <w:fldChar w:fldCharType="end"/>
    </w:r>
    <w:r>
      <w:instrText xml:space="preserve"> </w:instrText>
    </w:r>
    <w:r>
      <w:fldChar w:fldCharType="separate"/>
    </w:r>
    <w:r>
      <w:rPr>
        <w:noProof/>
      </w:rPr>
      <w:t>2015-10-06 08:52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33158" w14:textId="77777777" w:rsidR="003D1CF3" w:rsidRDefault="003D1CF3" w:rsidP="000C1CAD">
      <w:pPr>
        <w:spacing w:line="240" w:lineRule="auto"/>
      </w:pPr>
      <w:r>
        <w:separator/>
      </w:r>
    </w:p>
  </w:footnote>
  <w:footnote w:type="continuationSeparator" w:id="0">
    <w:p w14:paraId="55033159" w14:textId="77777777" w:rsidR="003D1CF3" w:rsidRDefault="003D1C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0331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B5DA6" w14:paraId="5503316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:2916</w:t>
        </w:r>
      </w:sdtContent>
    </w:sdt>
  </w:p>
  <w:p w:rsidR="00A42228" w:rsidP="00283E0F" w:rsidRDefault="009B5DA6" w14:paraId="55033163" w14:textId="77777777">
    <w:pPr>
      <w:pStyle w:val="FSHRub2"/>
    </w:pPr>
    <w:sdt>
      <w:sdtPr>
        <w:alias w:val="CC_Noformat_Avtext"/>
        <w:tag w:val="CC_Noformat_Avtext"/>
        <w:id w:val="1389603703"/>
        <w:lock w:val="sdtContentLocked"/>
        <w15:appearance w15:val="hidden"/>
        <w:text/>
      </w:sdtPr>
      <w:sdtEndPr/>
      <w:sdtContent>
        <w:r>
          <w:t>av Paula Bieler (SD)</w:t>
        </w:r>
      </w:sdtContent>
    </w:sdt>
  </w:p>
  <w:sdt>
    <w:sdtPr>
      <w:alias w:val="CC_Noformat_Rubtext"/>
      <w:tag w:val="CC_Noformat_Rubtext"/>
      <w:id w:val="1800419874"/>
      <w:lock w:val="sdtLocked"/>
      <w15:appearance w15:val="hidden"/>
      <w:text/>
    </w:sdtPr>
    <w:sdtEndPr/>
    <w:sdtContent>
      <w:p w:rsidR="00A42228" w:rsidP="00283E0F" w:rsidRDefault="008F2946" w14:paraId="55033164" w14:textId="034372F9">
        <w:pPr>
          <w:pStyle w:val="FSHRub2"/>
        </w:pPr>
        <w:r>
          <w:t>Ändring i diskrimineringslagen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550331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560D"/>
    <w:rsid w:val="00003CCB"/>
    <w:rsid w:val="00006BF0"/>
    <w:rsid w:val="00010168"/>
    <w:rsid w:val="00010DF8"/>
    <w:rsid w:val="000115B7"/>
    <w:rsid w:val="00011724"/>
    <w:rsid w:val="00011F33"/>
    <w:rsid w:val="00015064"/>
    <w:rsid w:val="000156D9"/>
    <w:rsid w:val="00022F5C"/>
    <w:rsid w:val="00024356"/>
    <w:rsid w:val="00024712"/>
    <w:rsid w:val="000269AE"/>
    <w:rsid w:val="000314C1"/>
    <w:rsid w:val="0003287D"/>
    <w:rsid w:val="00032A5E"/>
    <w:rsid w:val="0003560D"/>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2C4"/>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CF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28A"/>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36D"/>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C4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051"/>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946"/>
    <w:rsid w:val="008F5117"/>
    <w:rsid w:val="008F5C48"/>
    <w:rsid w:val="008F6355"/>
    <w:rsid w:val="008F7BEB"/>
    <w:rsid w:val="00900EB8"/>
    <w:rsid w:val="00903FEE"/>
    <w:rsid w:val="0090574E"/>
    <w:rsid w:val="00910F3C"/>
    <w:rsid w:val="009115D1"/>
    <w:rsid w:val="009125F6"/>
    <w:rsid w:val="00916D7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DA6"/>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44E"/>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554"/>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03314C"/>
  <w15:chartTrackingRefBased/>
  <w15:docId w15:val="{8968D883-BF85-4BF1-BED5-18D69682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4965A92CE14D1CA5E979A4C5CD3C17"/>
        <w:category>
          <w:name w:val="Allmänt"/>
          <w:gallery w:val="placeholder"/>
        </w:category>
        <w:types>
          <w:type w:val="bbPlcHdr"/>
        </w:types>
        <w:behaviors>
          <w:behavior w:val="content"/>
        </w:behaviors>
        <w:guid w:val="{ABE680E6-13A2-4AE3-88DD-7EDF260B20E3}"/>
      </w:docPartPr>
      <w:docPartBody>
        <w:p w:rsidR="004F63AC" w:rsidRDefault="00B10186">
          <w:pPr>
            <w:pStyle w:val="214965A92CE14D1CA5E979A4C5CD3C17"/>
          </w:pPr>
          <w:r w:rsidRPr="009A726D">
            <w:rPr>
              <w:rStyle w:val="Platshllartext"/>
            </w:rPr>
            <w:t>Klicka här för att ange text.</w:t>
          </w:r>
        </w:p>
      </w:docPartBody>
    </w:docPart>
    <w:docPart>
      <w:docPartPr>
        <w:name w:val="A1DAB296F6B94FB3A1BF5BA44DDE3488"/>
        <w:category>
          <w:name w:val="Allmänt"/>
          <w:gallery w:val="placeholder"/>
        </w:category>
        <w:types>
          <w:type w:val="bbPlcHdr"/>
        </w:types>
        <w:behaviors>
          <w:behavior w:val="content"/>
        </w:behaviors>
        <w:guid w:val="{AAB02FC8-F533-41B5-9CCD-58B92C4115A7}"/>
      </w:docPartPr>
      <w:docPartBody>
        <w:p w:rsidR="004F63AC" w:rsidRDefault="00B10186">
          <w:pPr>
            <w:pStyle w:val="A1DAB296F6B94FB3A1BF5BA44DDE348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86"/>
    <w:rsid w:val="004F63AC"/>
    <w:rsid w:val="00B10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4965A92CE14D1CA5E979A4C5CD3C17">
    <w:name w:val="214965A92CE14D1CA5E979A4C5CD3C17"/>
  </w:style>
  <w:style w:type="paragraph" w:customStyle="1" w:styleId="9568BE5F6AC84048B21E0D7FF8FA7652">
    <w:name w:val="9568BE5F6AC84048B21E0D7FF8FA7652"/>
  </w:style>
  <w:style w:type="paragraph" w:customStyle="1" w:styleId="A1DAB296F6B94FB3A1BF5BA44DDE3488">
    <w:name w:val="A1DAB296F6B94FB3A1BF5BA44DDE3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6040</RubrikLookup>
    <MotionGuid xmlns="00d11361-0b92-4bae-a181-288d6a55b763">212b12e8-a905-4c62-adb9-f1ac2dd1672e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BE070-6D80-41C6-916C-E7A7D84A856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F364CAC-D21D-4F93-B1C6-8C5321E1D0BF}"/>
</file>

<file path=customXml/itemProps4.xml><?xml version="1.0" encoding="utf-8"?>
<ds:datastoreItem xmlns:ds="http://schemas.openxmlformats.org/officeDocument/2006/customXml" ds:itemID="{68C6C352-4D17-4FE6-87EF-ED8508AAA5AA}"/>
</file>

<file path=customXml/itemProps5.xml><?xml version="1.0" encoding="utf-8"?>
<ds:datastoreItem xmlns:ds="http://schemas.openxmlformats.org/officeDocument/2006/customXml" ds:itemID="{4C9A3FB9-A643-47FF-ACB7-61D9219F5F95}"/>
</file>

<file path=docProps/app.xml><?xml version="1.0" encoding="utf-8"?>
<Properties xmlns="http://schemas.openxmlformats.org/officeDocument/2006/extended-properties" xmlns:vt="http://schemas.openxmlformats.org/officeDocument/2006/docPropsVTypes">
  <Template>GranskaMot</Template>
  <TotalTime>5</TotalTime>
  <Pages>2</Pages>
  <Words>325</Words>
  <Characters>1827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201516SD429 Ändring av diskrimineringslagen</vt:lpstr>
      <vt:lpstr/>
    </vt:vector>
  </TitlesOfParts>
  <Company>Sveriges riksdag</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201516SD429 Ändring av diskrimineringslagen</dc:title>
  <dc:subject/>
  <dc:creator>Charlott Qvick</dc:creator>
  <cp:keywords/>
  <dc:description/>
  <cp:lastModifiedBy>Kerstin Carlqvist</cp:lastModifiedBy>
  <cp:revision>7</cp:revision>
  <cp:lastPrinted>2015-10-06T06:52:00Z</cp:lastPrinted>
  <dcterms:created xsi:type="dcterms:W3CDTF">2015-10-05T18:52:00Z</dcterms:created>
  <dcterms:modified xsi:type="dcterms:W3CDTF">2016-08-03T07:25:00Z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*KFBAECB0A2454*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https://filur.riksdagen.se/drop/DropOffLibrary/KFBAECB0A2454.docx</vt:lpwstr>
  </property>
  <property fmtid="{D5CDD505-2E9C-101B-9397-08002B2CF9AE}" pid="11" name="RevisionsOn">
    <vt:lpwstr>1</vt:lpwstr>
  </property>
</Properties>
</file>