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Default="00915415">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7157D8">
              <w:rPr>
                <w:b/>
              </w:rPr>
              <w:t>9</w:t>
            </w:r>
            <w:r w:rsidR="001A3A0D">
              <w:rPr>
                <w:b/>
              </w:rPr>
              <w:t>/</w:t>
            </w:r>
            <w:r w:rsidR="007157D8">
              <w:rPr>
                <w:b/>
              </w:rPr>
              <w:t>20</w:t>
            </w:r>
            <w:r w:rsidR="00915415">
              <w:rPr>
                <w:b/>
              </w:rPr>
              <w:t>:</w:t>
            </w:r>
            <w:r w:rsidR="001A5EA1">
              <w:rPr>
                <w:b/>
              </w:rPr>
              <w:t>7</w:t>
            </w:r>
          </w:p>
          <w:p w:rsidR="00915415" w:rsidRDefault="00915415">
            <w:pPr>
              <w:rPr>
                <w:b/>
              </w:rPr>
            </w:pPr>
          </w:p>
        </w:tc>
      </w:tr>
      <w:tr w:rsidR="00915415">
        <w:tc>
          <w:tcPr>
            <w:tcW w:w="1985" w:type="dxa"/>
          </w:tcPr>
          <w:p w:rsidR="00915415" w:rsidRDefault="00915415">
            <w:r>
              <w:t>DATUM</w:t>
            </w:r>
          </w:p>
        </w:tc>
        <w:tc>
          <w:tcPr>
            <w:tcW w:w="6463" w:type="dxa"/>
          </w:tcPr>
          <w:p w:rsidR="00915415" w:rsidRDefault="00A76124" w:rsidP="00327A63">
            <w:r>
              <w:t xml:space="preserve">Tisdagen den </w:t>
            </w:r>
            <w:r w:rsidR="00811693">
              <w:t>5</w:t>
            </w:r>
            <w:r>
              <w:t xml:space="preserve"> </w:t>
            </w:r>
            <w:r w:rsidR="009C34B8">
              <w:t>novem</w:t>
            </w:r>
            <w:r>
              <w:t>ber 2019</w:t>
            </w:r>
          </w:p>
        </w:tc>
      </w:tr>
      <w:tr w:rsidR="00915415">
        <w:tc>
          <w:tcPr>
            <w:tcW w:w="1985" w:type="dxa"/>
          </w:tcPr>
          <w:p w:rsidR="00915415" w:rsidRDefault="00915415">
            <w:r>
              <w:t>TID</w:t>
            </w:r>
          </w:p>
        </w:tc>
        <w:tc>
          <w:tcPr>
            <w:tcW w:w="6463" w:type="dxa"/>
          </w:tcPr>
          <w:p w:rsidR="00915415" w:rsidRDefault="000B5580">
            <w:r>
              <w:t xml:space="preserve">Kl. </w:t>
            </w:r>
            <w:r w:rsidR="00A76124">
              <w:t>11.00–</w:t>
            </w:r>
            <w:r w:rsidR="00834C5B">
              <w:t>11.45</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9C3F17" w:rsidRDefault="009C3F17">
      <w:pPr>
        <w:tabs>
          <w:tab w:val="left" w:pos="1701"/>
        </w:tabs>
        <w:rPr>
          <w:snapToGrid w:val="0"/>
          <w:color w:val="000000"/>
        </w:rPr>
      </w:pPr>
    </w:p>
    <w:p w:rsidR="00834C5B" w:rsidRDefault="00834C5B">
      <w:pPr>
        <w:tabs>
          <w:tab w:val="left" w:pos="1701"/>
        </w:tabs>
        <w:rPr>
          <w:snapToGrid w:val="0"/>
          <w:color w:val="000000"/>
        </w:rPr>
      </w:pPr>
    </w:p>
    <w:p w:rsidR="009C3F17" w:rsidRDefault="009C3F17">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tcPr>
          <w:p w:rsidR="00915415" w:rsidRPr="00C7246E" w:rsidRDefault="00A76124">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tcPr>
          <w:p w:rsidR="00E876D3" w:rsidRPr="00C7246E" w:rsidRDefault="00A76124">
            <w:pPr>
              <w:tabs>
                <w:tab w:val="left" w:pos="1701"/>
              </w:tabs>
              <w:rPr>
                <w:snapToGrid w:val="0"/>
              </w:rPr>
            </w:pPr>
            <w:r>
              <w:rPr>
                <w:snapToGrid w:val="0"/>
              </w:rPr>
              <w:t>Justerades protokoll 2019/20:</w:t>
            </w:r>
            <w:r w:rsidR="009C34B8">
              <w:rPr>
                <w:snapToGrid w:val="0"/>
              </w:rPr>
              <w:t>6</w:t>
            </w:r>
            <w:r>
              <w:rPr>
                <w:snapToGrid w:val="0"/>
              </w:rPr>
              <w:t xml:space="preserve"> av den </w:t>
            </w:r>
            <w:r w:rsidR="009C34B8">
              <w:rPr>
                <w:snapToGrid w:val="0"/>
              </w:rPr>
              <w:t>22</w:t>
            </w:r>
            <w:r>
              <w:rPr>
                <w:snapToGrid w:val="0"/>
              </w:rPr>
              <w:t xml:space="preserve"> oktober 2019.</w:t>
            </w:r>
          </w:p>
        </w:tc>
      </w:tr>
      <w:tr w:rsidR="00327A63">
        <w:tc>
          <w:tcPr>
            <w:tcW w:w="567" w:type="dxa"/>
          </w:tcPr>
          <w:p w:rsidR="00327A63" w:rsidRDefault="00327A63">
            <w:pPr>
              <w:tabs>
                <w:tab w:val="left" w:pos="1701"/>
              </w:tabs>
              <w:rPr>
                <w:b/>
                <w:snapToGrid w:val="0"/>
              </w:rPr>
            </w:pPr>
          </w:p>
        </w:tc>
        <w:tc>
          <w:tcPr>
            <w:tcW w:w="6947" w:type="dxa"/>
          </w:tcPr>
          <w:p w:rsidR="00327A63" w:rsidRDefault="00327A63">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2</w:t>
            </w:r>
          </w:p>
        </w:tc>
        <w:tc>
          <w:tcPr>
            <w:tcW w:w="6947" w:type="dxa"/>
          </w:tcPr>
          <w:p w:rsidR="00327A63" w:rsidRPr="00371A95" w:rsidRDefault="009C34B8" w:rsidP="00327A63">
            <w:pPr>
              <w:tabs>
                <w:tab w:val="left" w:pos="1701"/>
              </w:tabs>
              <w:rPr>
                <w:b/>
                <w:snapToGrid w:val="0"/>
              </w:rPr>
            </w:pPr>
            <w:r>
              <w:rPr>
                <w:b/>
                <w:snapToGrid w:val="0"/>
              </w:rPr>
              <w:t>Rådsresolution om den kulturella dimensionen av hållbar utveckling</w:t>
            </w:r>
          </w:p>
        </w:tc>
      </w:tr>
      <w:tr w:rsidR="00327A63">
        <w:tc>
          <w:tcPr>
            <w:tcW w:w="567" w:type="dxa"/>
          </w:tcPr>
          <w:p w:rsidR="00327A63" w:rsidRPr="00371A95" w:rsidRDefault="00327A63" w:rsidP="00327A63">
            <w:pPr>
              <w:tabs>
                <w:tab w:val="left" w:pos="1701"/>
              </w:tabs>
              <w:rPr>
                <w:b/>
                <w:snapToGrid w:val="0"/>
              </w:rPr>
            </w:pPr>
          </w:p>
        </w:tc>
        <w:tc>
          <w:tcPr>
            <w:tcW w:w="6947" w:type="dxa"/>
          </w:tcPr>
          <w:p w:rsidR="00925B9B" w:rsidRDefault="009C34B8" w:rsidP="00966CED">
            <w:pPr>
              <w:tabs>
                <w:tab w:val="left" w:pos="1701"/>
              </w:tabs>
              <w:rPr>
                <w:snapToGrid w:val="0"/>
              </w:rPr>
            </w:pPr>
            <w:r>
              <w:rPr>
                <w:snapToGrid w:val="0"/>
              </w:rPr>
              <w:t>Utskottet överlade med statssekreterare Helene Öberg, åtföljd av medarbetare från Kulturdepartementet.</w:t>
            </w:r>
            <w:r>
              <w:rPr>
                <w:snapToGrid w:val="0"/>
              </w:rPr>
              <w:br/>
            </w:r>
            <w:r>
              <w:rPr>
                <w:snapToGrid w:val="0"/>
              </w:rPr>
              <w:br/>
              <w:t>Underlaget utgjordes av kommissionens förslag (</w:t>
            </w:r>
            <w:proofErr w:type="spellStart"/>
            <w:proofErr w:type="gramStart"/>
            <w:r>
              <w:rPr>
                <w:snapToGrid w:val="0"/>
              </w:rPr>
              <w:t>Com</w:t>
            </w:r>
            <w:proofErr w:type="spellEnd"/>
            <w:r>
              <w:rPr>
                <w:snapToGrid w:val="0"/>
              </w:rPr>
              <w:t>(</w:t>
            </w:r>
            <w:proofErr w:type="gramEnd"/>
            <w:r>
              <w:rPr>
                <w:snapToGrid w:val="0"/>
              </w:rPr>
              <w:t xml:space="preserve">2019) </w:t>
            </w:r>
            <w:r w:rsidR="00554F53">
              <w:rPr>
                <w:snapToGrid w:val="0"/>
              </w:rPr>
              <w:t>13512</w:t>
            </w:r>
            <w:r>
              <w:rPr>
                <w:snapToGrid w:val="0"/>
              </w:rPr>
              <w:t xml:space="preserve">) och Regeringskansliets överläggningspromemoria (dnr </w:t>
            </w:r>
            <w:r w:rsidR="004630B2">
              <w:rPr>
                <w:snapToGrid w:val="0"/>
              </w:rPr>
              <w:t>477</w:t>
            </w:r>
            <w:r>
              <w:rPr>
                <w:snapToGrid w:val="0"/>
              </w:rPr>
              <w:t>-2019/20).</w:t>
            </w:r>
            <w:r>
              <w:rPr>
                <w:snapToGrid w:val="0"/>
              </w:rPr>
              <w:br/>
            </w:r>
            <w:r>
              <w:rPr>
                <w:snapToGrid w:val="0"/>
              </w:rPr>
              <w:br/>
              <w:t>Statssekreteraren redogjorde för regeringens ståndpunkt i enlighet med överläggningspromemorian:</w:t>
            </w:r>
          </w:p>
          <w:p w:rsidR="009C34B8" w:rsidRDefault="009C34B8" w:rsidP="00966CED">
            <w:pPr>
              <w:tabs>
                <w:tab w:val="left" w:pos="1701"/>
              </w:tabs>
              <w:rPr>
                <w:snapToGrid w:val="0"/>
              </w:rPr>
            </w:pPr>
          </w:p>
          <w:p w:rsidR="009B587B" w:rsidRPr="009B587B" w:rsidRDefault="009B587B" w:rsidP="009B587B">
            <w:pPr>
              <w:tabs>
                <w:tab w:val="left" w:pos="1701"/>
              </w:tabs>
              <w:rPr>
                <w:snapToGrid w:val="0"/>
              </w:rPr>
            </w:pPr>
            <w:r w:rsidRPr="009B587B">
              <w:rPr>
                <w:snapToGrid w:val="0"/>
              </w:rPr>
              <w:t>Regeringen stödjer rådsresolutionen såsom den föreligger i nuläget.</w:t>
            </w:r>
          </w:p>
          <w:p w:rsidR="009B587B" w:rsidRPr="009B587B" w:rsidRDefault="009B587B" w:rsidP="009B587B">
            <w:pPr>
              <w:tabs>
                <w:tab w:val="left" w:pos="1701"/>
              </w:tabs>
              <w:rPr>
                <w:snapToGrid w:val="0"/>
              </w:rPr>
            </w:pPr>
            <w:r w:rsidRPr="009B587B">
              <w:rPr>
                <w:snapToGrid w:val="0"/>
              </w:rPr>
              <w:t>Regeringens bedömning är också att den föreslagna rådsresolutionen om den</w:t>
            </w:r>
            <w:r>
              <w:rPr>
                <w:snapToGrid w:val="0"/>
              </w:rPr>
              <w:t xml:space="preserve"> </w:t>
            </w:r>
            <w:r w:rsidRPr="009B587B">
              <w:rPr>
                <w:snapToGrid w:val="0"/>
              </w:rPr>
              <w:t>kulturella dimensionen av hållbar utveckling håller sig inom EU:s kompetens</w:t>
            </w:r>
            <w:r>
              <w:rPr>
                <w:snapToGrid w:val="0"/>
              </w:rPr>
              <w:t xml:space="preserve"> </w:t>
            </w:r>
            <w:r w:rsidRPr="009B587B">
              <w:rPr>
                <w:snapToGrid w:val="0"/>
              </w:rPr>
              <w:t>på kulturområdet så som den är uttryckt i artikel 167 i fördraget om EU:s</w:t>
            </w:r>
            <w:r>
              <w:rPr>
                <w:snapToGrid w:val="0"/>
              </w:rPr>
              <w:t xml:space="preserve"> </w:t>
            </w:r>
            <w:r w:rsidRPr="009B587B">
              <w:rPr>
                <w:snapToGrid w:val="0"/>
              </w:rPr>
              <w:t>funktionssätt.</w:t>
            </w:r>
          </w:p>
          <w:p w:rsidR="00840320" w:rsidRDefault="009B587B" w:rsidP="009B587B">
            <w:pPr>
              <w:tabs>
                <w:tab w:val="left" w:pos="1701"/>
              </w:tabs>
              <w:rPr>
                <w:snapToGrid w:val="0"/>
              </w:rPr>
            </w:pPr>
            <w:r w:rsidRPr="009B587B">
              <w:rPr>
                <w:snapToGrid w:val="0"/>
              </w:rPr>
              <w:t>Regeringen föreslår därför att Sverige ställer sig bakom antagandet av rådets</w:t>
            </w:r>
            <w:r>
              <w:rPr>
                <w:snapToGrid w:val="0"/>
              </w:rPr>
              <w:t xml:space="preserve"> </w:t>
            </w:r>
            <w:r w:rsidRPr="009B587B">
              <w:rPr>
                <w:snapToGrid w:val="0"/>
              </w:rPr>
              <w:t>resolution om den kulturella dimensionen av hållbar utveckling.</w:t>
            </w:r>
          </w:p>
          <w:p w:rsidR="009B587B" w:rsidRDefault="009B587B" w:rsidP="00966CED">
            <w:pPr>
              <w:tabs>
                <w:tab w:val="left" w:pos="1701"/>
              </w:tabs>
              <w:rPr>
                <w:snapToGrid w:val="0"/>
              </w:rPr>
            </w:pPr>
          </w:p>
          <w:p w:rsidR="005D5018" w:rsidRDefault="005D5018" w:rsidP="00966CED">
            <w:pPr>
              <w:tabs>
                <w:tab w:val="left" w:pos="1701"/>
              </w:tabs>
              <w:rPr>
                <w:snapToGrid w:val="0"/>
              </w:rPr>
            </w:pPr>
            <w:r>
              <w:rPr>
                <w:snapToGrid w:val="0"/>
              </w:rPr>
              <w:t>S-, M-,</w:t>
            </w:r>
            <w:r w:rsidR="009B587B">
              <w:rPr>
                <w:snapToGrid w:val="0"/>
              </w:rPr>
              <w:t xml:space="preserve"> SD-</w:t>
            </w:r>
            <w:r>
              <w:rPr>
                <w:snapToGrid w:val="0"/>
              </w:rPr>
              <w:t xml:space="preserve"> C-, V-, KD-, L-, och MP-ledamöterna delade regeringens ståndpu</w:t>
            </w:r>
            <w:r w:rsidR="00B17CAE">
              <w:rPr>
                <w:snapToGrid w:val="0"/>
              </w:rPr>
              <w:t>n</w:t>
            </w:r>
            <w:r>
              <w:rPr>
                <w:snapToGrid w:val="0"/>
              </w:rPr>
              <w:t>kt.</w:t>
            </w:r>
            <w:r>
              <w:rPr>
                <w:snapToGrid w:val="0"/>
              </w:rPr>
              <w:br/>
            </w:r>
          </w:p>
          <w:p w:rsidR="005D5018" w:rsidRDefault="005D5018" w:rsidP="00966CED">
            <w:pPr>
              <w:tabs>
                <w:tab w:val="left" w:pos="1701"/>
              </w:tabs>
              <w:rPr>
                <w:snapToGrid w:val="0"/>
              </w:rPr>
            </w:pPr>
            <w:r>
              <w:rPr>
                <w:snapToGrid w:val="0"/>
              </w:rPr>
              <w:t>Denna paragraf förklarades omedelbart justerad.</w:t>
            </w:r>
          </w:p>
          <w:p w:rsidR="004630B2" w:rsidRDefault="004630B2" w:rsidP="00966CED">
            <w:pPr>
              <w:tabs>
                <w:tab w:val="left" w:pos="1701"/>
              </w:tabs>
              <w:rPr>
                <w:snapToGrid w:val="0"/>
              </w:rPr>
            </w:pPr>
          </w:p>
          <w:p w:rsidR="004630B2" w:rsidRPr="009C34B8" w:rsidRDefault="004630B2" w:rsidP="00966CED">
            <w:pPr>
              <w:tabs>
                <w:tab w:val="left" w:pos="1701"/>
              </w:tabs>
              <w:rPr>
                <w:snapToGrid w:val="0"/>
              </w:rPr>
            </w:pPr>
            <w:r>
              <w:rPr>
                <w:snapToGrid w:val="0"/>
              </w:rPr>
              <w:t xml:space="preserve">Utskottshandläggare Cecilia </w:t>
            </w:r>
            <w:proofErr w:type="spellStart"/>
            <w:r>
              <w:rPr>
                <w:snapToGrid w:val="0"/>
              </w:rPr>
              <w:t>Kennergren</w:t>
            </w:r>
            <w:proofErr w:type="spellEnd"/>
            <w:r>
              <w:rPr>
                <w:snapToGrid w:val="0"/>
              </w:rPr>
              <w:t>, EU-nämndens kansli</w:t>
            </w:r>
            <w:r w:rsidR="00554F53">
              <w:rPr>
                <w:snapToGrid w:val="0"/>
              </w:rPr>
              <w:t>,</w:t>
            </w:r>
            <w:r>
              <w:rPr>
                <w:snapToGrid w:val="0"/>
              </w:rPr>
              <w:t xml:space="preserve"> närvarade under denna punkt.</w:t>
            </w:r>
          </w:p>
        </w:tc>
      </w:tr>
      <w:tr w:rsidR="00175A28">
        <w:tc>
          <w:tcPr>
            <w:tcW w:w="567" w:type="dxa"/>
          </w:tcPr>
          <w:p w:rsidR="00175A28" w:rsidRDefault="00175A28" w:rsidP="00327A63">
            <w:pPr>
              <w:tabs>
                <w:tab w:val="left" w:pos="1701"/>
              </w:tabs>
              <w:rPr>
                <w:b/>
                <w:snapToGrid w:val="0"/>
              </w:rPr>
            </w:pPr>
          </w:p>
        </w:tc>
        <w:tc>
          <w:tcPr>
            <w:tcW w:w="6947" w:type="dxa"/>
          </w:tcPr>
          <w:p w:rsidR="00175A28" w:rsidRDefault="00175A28" w:rsidP="00327A63">
            <w:pPr>
              <w:tabs>
                <w:tab w:val="left" w:pos="1701"/>
              </w:tabs>
              <w:rPr>
                <w:snapToGrid w:val="0"/>
              </w:rPr>
            </w:pPr>
          </w:p>
        </w:tc>
      </w:tr>
      <w:tr w:rsidR="00FF3DEF">
        <w:tc>
          <w:tcPr>
            <w:tcW w:w="567" w:type="dxa"/>
          </w:tcPr>
          <w:p w:rsidR="00FF3DEF" w:rsidRDefault="004630B2" w:rsidP="00FF3DEF">
            <w:pPr>
              <w:tabs>
                <w:tab w:val="left" w:pos="1701"/>
              </w:tabs>
              <w:rPr>
                <w:b/>
                <w:snapToGrid w:val="0"/>
              </w:rPr>
            </w:pPr>
            <w:r>
              <w:rPr>
                <w:b/>
                <w:snapToGrid w:val="0"/>
              </w:rPr>
              <w:t>§ 3</w:t>
            </w:r>
          </w:p>
        </w:tc>
        <w:tc>
          <w:tcPr>
            <w:tcW w:w="6947" w:type="dxa"/>
          </w:tcPr>
          <w:p w:rsidR="00FF3DEF" w:rsidRPr="00371A95" w:rsidRDefault="00FF3DEF" w:rsidP="00FF3DEF">
            <w:pPr>
              <w:tabs>
                <w:tab w:val="left" w:pos="1701"/>
              </w:tabs>
              <w:rPr>
                <w:b/>
                <w:snapToGrid w:val="0"/>
              </w:rPr>
            </w:pPr>
            <w:r>
              <w:rPr>
                <w:b/>
                <w:snapToGrid w:val="0"/>
              </w:rPr>
              <w:t xml:space="preserve">Rådsresolution om </w:t>
            </w:r>
            <w:r w:rsidR="004630B2">
              <w:rPr>
                <w:b/>
                <w:snapToGrid w:val="0"/>
              </w:rPr>
              <w:t>digitalt ungdomsarbete</w:t>
            </w:r>
          </w:p>
        </w:tc>
      </w:tr>
      <w:tr w:rsidR="00FF3DEF">
        <w:tc>
          <w:tcPr>
            <w:tcW w:w="567" w:type="dxa"/>
          </w:tcPr>
          <w:p w:rsidR="00FF3DEF" w:rsidRDefault="00FF3DEF" w:rsidP="00FF3DEF">
            <w:pPr>
              <w:tabs>
                <w:tab w:val="left" w:pos="1701"/>
              </w:tabs>
              <w:rPr>
                <w:b/>
                <w:snapToGrid w:val="0"/>
              </w:rPr>
            </w:pPr>
          </w:p>
        </w:tc>
        <w:tc>
          <w:tcPr>
            <w:tcW w:w="6947" w:type="dxa"/>
          </w:tcPr>
          <w:p w:rsidR="00FF3DEF" w:rsidRDefault="00FF3DEF" w:rsidP="00FF3DEF">
            <w:pPr>
              <w:tabs>
                <w:tab w:val="left" w:pos="1701"/>
              </w:tabs>
              <w:rPr>
                <w:snapToGrid w:val="0"/>
              </w:rPr>
            </w:pPr>
            <w:r>
              <w:rPr>
                <w:snapToGrid w:val="0"/>
              </w:rPr>
              <w:t>Utskottet överlade med statssekreterare Helene Öberg, åtföljd av medarbetare från Kulturdepartementet.</w:t>
            </w:r>
            <w:r>
              <w:rPr>
                <w:snapToGrid w:val="0"/>
              </w:rPr>
              <w:br/>
            </w:r>
            <w:r>
              <w:rPr>
                <w:snapToGrid w:val="0"/>
              </w:rPr>
              <w:br/>
              <w:t>Underlaget utgjordes av kommissionens förslag (</w:t>
            </w:r>
            <w:proofErr w:type="spellStart"/>
            <w:proofErr w:type="gramStart"/>
            <w:r>
              <w:rPr>
                <w:snapToGrid w:val="0"/>
              </w:rPr>
              <w:t>Com</w:t>
            </w:r>
            <w:proofErr w:type="spellEnd"/>
            <w:r>
              <w:rPr>
                <w:snapToGrid w:val="0"/>
              </w:rPr>
              <w:t>(</w:t>
            </w:r>
            <w:proofErr w:type="gramEnd"/>
            <w:r>
              <w:rPr>
                <w:snapToGrid w:val="0"/>
              </w:rPr>
              <w:t xml:space="preserve">2019) </w:t>
            </w:r>
            <w:r w:rsidR="00554F53">
              <w:rPr>
                <w:snapToGrid w:val="0"/>
              </w:rPr>
              <w:t>12681</w:t>
            </w:r>
            <w:r>
              <w:rPr>
                <w:snapToGrid w:val="0"/>
              </w:rPr>
              <w:t xml:space="preserve">) och Regeringskansliets överläggningspromemoria (dnr </w:t>
            </w:r>
            <w:r w:rsidR="004630B2">
              <w:rPr>
                <w:snapToGrid w:val="0"/>
              </w:rPr>
              <w:t>475</w:t>
            </w:r>
            <w:r>
              <w:rPr>
                <w:snapToGrid w:val="0"/>
              </w:rPr>
              <w:t>-2019/20).</w:t>
            </w:r>
            <w:r>
              <w:rPr>
                <w:snapToGrid w:val="0"/>
              </w:rPr>
              <w:br/>
            </w:r>
            <w:r>
              <w:rPr>
                <w:snapToGrid w:val="0"/>
              </w:rPr>
              <w:br/>
              <w:t xml:space="preserve">Statssekreteraren redogjorde för regeringens ståndpunkt i enlighet med </w:t>
            </w:r>
            <w:r>
              <w:rPr>
                <w:snapToGrid w:val="0"/>
              </w:rPr>
              <w:lastRenderedPageBreak/>
              <w:t>överläggningspromemorian:</w:t>
            </w:r>
          </w:p>
          <w:p w:rsidR="009B587B" w:rsidRPr="009B587B" w:rsidRDefault="009B587B" w:rsidP="00FF3DEF">
            <w:pPr>
              <w:tabs>
                <w:tab w:val="left" w:pos="1701"/>
              </w:tabs>
              <w:rPr>
                <w:snapToGrid w:val="0"/>
              </w:rPr>
            </w:pPr>
          </w:p>
          <w:p w:rsidR="009B587B" w:rsidRPr="009B587B" w:rsidRDefault="009B587B" w:rsidP="009B587B">
            <w:pPr>
              <w:tabs>
                <w:tab w:val="left" w:pos="1701"/>
              </w:tabs>
              <w:rPr>
                <w:snapToGrid w:val="0"/>
              </w:rPr>
            </w:pPr>
            <w:r w:rsidRPr="009B587B">
              <w:rPr>
                <w:snapToGrid w:val="0"/>
              </w:rPr>
              <w:t>Regeringens övergripande ståndpunkt är att det är viktigt att respektera att</w:t>
            </w:r>
            <w:r>
              <w:rPr>
                <w:snapToGrid w:val="0"/>
              </w:rPr>
              <w:t xml:space="preserve"> </w:t>
            </w:r>
            <w:r w:rsidRPr="009B587B">
              <w:rPr>
                <w:snapToGrid w:val="0"/>
              </w:rPr>
              <w:t>ungdomsarbete och utbildning av ungdomsarbetare organiseras på olika sätt</w:t>
            </w:r>
            <w:r>
              <w:rPr>
                <w:snapToGrid w:val="0"/>
              </w:rPr>
              <w:t xml:space="preserve"> </w:t>
            </w:r>
            <w:r w:rsidRPr="009B587B">
              <w:rPr>
                <w:snapToGrid w:val="0"/>
              </w:rPr>
              <w:t>och på olika nivåer i medlemsstaterna. Mångfalden ska bevaras och</w:t>
            </w:r>
            <w:r>
              <w:rPr>
                <w:snapToGrid w:val="0"/>
              </w:rPr>
              <w:t xml:space="preserve"> </w:t>
            </w:r>
            <w:r w:rsidRPr="009B587B">
              <w:rPr>
                <w:snapToGrid w:val="0"/>
              </w:rPr>
              <w:t>samarbete på EU-nivå ska inte innebära någon harmonisering av regler och</w:t>
            </w:r>
            <w:r>
              <w:rPr>
                <w:snapToGrid w:val="0"/>
              </w:rPr>
              <w:t xml:space="preserve"> </w:t>
            </w:r>
            <w:r w:rsidRPr="009B587B">
              <w:rPr>
                <w:snapToGrid w:val="0"/>
              </w:rPr>
              <w:t>lagstiftning på området.</w:t>
            </w:r>
          </w:p>
          <w:p w:rsidR="009B587B" w:rsidRDefault="009B587B" w:rsidP="009B587B">
            <w:pPr>
              <w:tabs>
                <w:tab w:val="left" w:pos="1701"/>
              </w:tabs>
              <w:rPr>
                <w:snapToGrid w:val="0"/>
              </w:rPr>
            </w:pPr>
            <w:r w:rsidRPr="009B587B">
              <w:rPr>
                <w:snapToGrid w:val="0"/>
              </w:rPr>
              <w:t xml:space="preserve">Regeringen välkomnar </w:t>
            </w:r>
            <w:proofErr w:type="spellStart"/>
            <w:r w:rsidRPr="009B587B">
              <w:rPr>
                <w:snapToGrid w:val="0"/>
              </w:rPr>
              <w:t>råd</w:t>
            </w:r>
            <w:r w:rsidR="00834C5B">
              <w:rPr>
                <w:snapToGrid w:val="0"/>
              </w:rPr>
              <w:t>s</w:t>
            </w:r>
            <w:r w:rsidRPr="009B587B">
              <w:rPr>
                <w:snapToGrid w:val="0"/>
              </w:rPr>
              <w:t>slutsatserna</w:t>
            </w:r>
            <w:proofErr w:type="spellEnd"/>
            <w:r w:rsidRPr="009B587B">
              <w:rPr>
                <w:snapToGrid w:val="0"/>
              </w:rPr>
              <w:t xml:space="preserve"> gällande digitalt ungdomsarbete. Det</w:t>
            </w:r>
            <w:r>
              <w:rPr>
                <w:snapToGrid w:val="0"/>
              </w:rPr>
              <w:t xml:space="preserve"> </w:t>
            </w:r>
            <w:r w:rsidRPr="009B587B">
              <w:rPr>
                <w:snapToGrid w:val="0"/>
              </w:rPr>
              <w:t>är viktigt att tidigt ta en diskussion om såväl utmaningar som möjligheter av</w:t>
            </w:r>
            <w:r>
              <w:rPr>
                <w:snapToGrid w:val="0"/>
              </w:rPr>
              <w:t xml:space="preserve"> </w:t>
            </w:r>
            <w:r w:rsidRPr="009B587B">
              <w:rPr>
                <w:snapToGrid w:val="0"/>
              </w:rPr>
              <w:t>den digitala utvecklingen som kommer att påverka ungas framtid. Det är</w:t>
            </w:r>
            <w:r>
              <w:rPr>
                <w:snapToGrid w:val="0"/>
              </w:rPr>
              <w:t xml:space="preserve"> </w:t>
            </w:r>
            <w:r w:rsidRPr="009B587B">
              <w:rPr>
                <w:snapToGrid w:val="0"/>
              </w:rPr>
              <w:t>samtidigt viktigt att kompetensfördelningen mellan medlemsstaterna och EU</w:t>
            </w:r>
            <w:r>
              <w:rPr>
                <w:snapToGrid w:val="0"/>
              </w:rPr>
              <w:t xml:space="preserve"> </w:t>
            </w:r>
            <w:r w:rsidRPr="009B587B">
              <w:rPr>
                <w:snapToGrid w:val="0"/>
              </w:rPr>
              <w:t>respekteras.</w:t>
            </w:r>
          </w:p>
          <w:p w:rsidR="009B587B" w:rsidRPr="009B587B" w:rsidRDefault="009B587B" w:rsidP="009B587B">
            <w:pPr>
              <w:widowControl/>
              <w:autoSpaceDE w:val="0"/>
              <w:autoSpaceDN w:val="0"/>
              <w:adjustRightInd w:val="0"/>
              <w:rPr>
                <w:snapToGrid w:val="0"/>
              </w:rPr>
            </w:pPr>
            <w:r w:rsidRPr="009B587B">
              <w:rPr>
                <w:snapToGrid w:val="0"/>
              </w:rPr>
              <w:t>Då ungdomsarbete har stark bäring på jämställdhet har regeringen under</w:t>
            </w:r>
            <w:r>
              <w:rPr>
                <w:snapToGrid w:val="0"/>
              </w:rPr>
              <w:t xml:space="preserve"> </w:t>
            </w:r>
            <w:r w:rsidRPr="009B587B">
              <w:rPr>
                <w:snapToGrid w:val="0"/>
              </w:rPr>
              <w:t>förhandlingarna framfört att det är viktigt att detta reflekteras i slutsatserna</w:t>
            </w:r>
            <w:r>
              <w:rPr>
                <w:snapToGrid w:val="0"/>
              </w:rPr>
              <w:t xml:space="preserve"> </w:t>
            </w:r>
            <w:r w:rsidRPr="009B587B">
              <w:rPr>
                <w:snapToGrid w:val="0"/>
              </w:rPr>
              <w:t>genom ett integrerat jämställdhetsperspektiv. Regeringens ståndpunkt är att</w:t>
            </w:r>
            <w:r>
              <w:rPr>
                <w:snapToGrid w:val="0"/>
              </w:rPr>
              <w:t xml:space="preserve"> </w:t>
            </w:r>
            <w:r w:rsidRPr="009B587B">
              <w:rPr>
                <w:snapToGrid w:val="0"/>
              </w:rPr>
              <w:t>det är viktigt att ha i åtanke att gruppen unga är heterogen och har många</w:t>
            </w:r>
            <w:r>
              <w:rPr>
                <w:snapToGrid w:val="0"/>
              </w:rPr>
              <w:t xml:space="preserve"> </w:t>
            </w:r>
            <w:r w:rsidRPr="009B587B">
              <w:rPr>
                <w:snapToGrid w:val="0"/>
              </w:rPr>
              <w:t>olika förutsättningar till digital delaktighet.</w:t>
            </w:r>
          </w:p>
          <w:p w:rsidR="009B587B" w:rsidRPr="009B587B" w:rsidRDefault="009B587B" w:rsidP="009B587B">
            <w:pPr>
              <w:widowControl/>
              <w:autoSpaceDE w:val="0"/>
              <w:autoSpaceDN w:val="0"/>
              <w:adjustRightInd w:val="0"/>
              <w:rPr>
                <w:snapToGrid w:val="0"/>
              </w:rPr>
            </w:pPr>
            <w:r w:rsidRPr="009B587B">
              <w:rPr>
                <w:snapToGrid w:val="0"/>
              </w:rPr>
              <w:t>Sverige har under förhandlingarna betonat vikten av att överväga alla hinder,</w:t>
            </w:r>
            <w:r>
              <w:rPr>
                <w:snapToGrid w:val="0"/>
              </w:rPr>
              <w:t xml:space="preserve"> </w:t>
            </w:r>
            <w:r w:rsidRPr="009B587B">
              <w:rPr>
                <w:snapToGrid w:val="0"/>
              </w:rPr>
              <w:t>inbegripet alla former av diskriminering och könsstereotyper, som skulle</w:t>
            </w:r>
            <w:r>
              <w:rPr>
                <w:snapToGrid w:val="0"/>
              </w:rPr>
              <w:t xml:space="preserve"> </w:t>
            </w:r>
            <w:r w:rsidRPr="009B587B">
              <w:rPr>
                <w:snapToGrid w:val="0"/>
              </w:rPr>
              <w:t>kunna inverka negativt på ungdomars möjligheter och motivation att tillägna</w:t>
            </w:r>
            <w:r>
              <w:rPr>
                <w:snapToGrid w:val="0"/>
              </w:rPr>
              <w:t xml:space="preserve"> </w:t>
            </w:r>
            <w:r w:rsidRPr="009B587B">
              <w:rPr>
                <w:snapToGrid w:val="0"/>
              </w:rPr>
              <w:t>sig digital kompetens genom sin utbildning och sina karriärvägar och inleda</w:t>
            </w:r>
            <w:r>
              <w:rPr>
                <w:snapToGrid w:val="0"/>
              </w:rPr>
              <w:t xml:space="preserve"> </w:t>
            </w:r>
            <w:r w:rsidRPr="009B587B">
              <w:rPr>
                <w:snapToGrid w:val="0"/>
              </w:rPr>
              <w:t>studier eller en yrkeskarriär inom naturvetenskap, teknik, konst,</w:t>
            </w:r>
            <w:r>
              <w:rPr>
                <w:snapToGrid w:val="0"/>
              </w:rPr>
              <w:t xml:space="preserve"> </w:t>
            </w:r>
            <w:r w:rsidRPr="009B587B">
              <w:rPr>
                <w:snapToGrid w:val="0"/>
              </w:rPr>
              <w:t>ingenjörsvetenskap eller matematik. Sverige har under förhandlingarna bland</w:t>
            </w:r>
            <w:r>
              <w:rPr>
                <w:snapToGrid w:val="0"/>
              </w:rPr>
              <w:t xml:space="preserve"> </w:t>
            </w:r>
            <w:r w:rsidRPr="009B587B">
              <w:rPr>
                <w:snapToGrid w:val="0"/>
              </w:rPr>
              <w:t>annat framfört vikten av att bemöta könsstereotyper som är förknippade</w:t>
            </w:r>
            <w:r>
              <w:rPr>
                <w:snapToGrid w:val="0"/>
              </w:rPr>
              <w:t xml:space="preserve"> </w:t>
            </w:r>
            <w:r w:rsidRPr="009B587B">
              <w:rPr>
                <w:snapToGrid w:val="0"/>
              </w:rPr>
              <w:t>med användningen av digital teknik.</w:t>
            </w:r>
          </w:p>
          <w:p w:rsidR="009B587B" w:rsidRPr="009B587B" w:rsidRDefault="009B587B" w:rsidP="009B587B">
            <w:pPr>
              <w:widowControl/>
              <w:autoSpaceDE w:val="0"/>
              <w:autoSpaceDN w:val="0"/>
              <w:adjustRightInd w:val="0"/>
              <w:rPr>
                <w:snapToGrid w:val="0"/>
              </w:rPr>
            </w:pPr>
            <w:r w:rsidRPr="009B587B">
              <w:rPr>
                <w:snapToGrid w:val="0"/>
              </w:rPr>
              <w:t xml:space="preserve">Regeringens bedömning är att de föreslagna </w:t>
            </w:r>
            <w:proofErr w:type="spellStart"/>
            <w:r w:rsidRPr="009B587B">
              <w:rPr>
                <w:snapToGrid w:val="0"/>
              </w:rPr>
              <w:t>råds</w:t>
            </w:r>
            <w:r w:rsidR="00834C5B">
              <w:rPr>
                <w:snapToGrid w:val="0"/>
              </w:rPr>
              <w:t>s</w:t>
            </w:r>
            <w:r w:rsidRPr="009B587B">
              <w:rPr>
                <w:snapToGrid w:val="0"/>
              </w:rPr>
              <w:t>lutsatserna</w:t>
            </w:r>
            <w:proofErr w:type="spellEnd"/>
            <w:r w:rsidRPr="009B587B">
              <w:rPr>
                <w:snapToGrid w:val="0"/>
              </w:rPr>
              <w:t xml:space="preserve"> om digitalt</w:t>
            </w:r>
            <w:r>
              <w:rPr>
                <w:snapToGrid w:val="0"/>
              </w:rPr>
              <w:t xml:space="preserve"> </w:t>
            </w:r>
            <w:r w:rsidRPr="009B587B">
              <w:rPr>
                <w:snapToGrid w:val="0"/>
              </w:rPr>
              <w:t>ungdomsarbete håller sig inom EU:s kompetens på ungdomsområdet så som</w:t>
            </w:r>
            <w:r>
              <w:rPr>
                <w:snapToGrid w:val="0"/>
              </w:rPr>
              <w:t xml:space="preserve"> </w:t>
            </w:r>
            <w:r w:rsidRPr="009B587B">
              <w:rPr>
                <w:snapToGrid w:val="0"/>
              </w:rPr>
              <w:t>den är uttryckt i artikel 165 i fördraget om EU:s funktionssätt.</w:t>
            </w:r>
          </w:p>
          <w:p w:rsidR="009B587B" w:rsidRPr="009B587B" w:rsidRDefault="009B587B" w:rsidP="009B587B">
            <w:pPr>
              <w:widowControl/>
              <w:autoSpaceDE w:val="0"/>
              <w:autoSpaceDN w:val="0"/>
              <w:adjustRightInd w:val="0"/>
              <w:rPr>
                <w:snapToGrid w:val="0"/>
              </w:rPr>
            </w:pPr>
            <w:r w:rsidRPr="009B587B">
              <w:rPr>
                <w:snapToGrid w:val="0"/>
              </w:rPr>
              <w:t>Regeringen föreslår att Sverige ställer sig bakom ett antagande av</w:t>
            </w:r>
          </w:p>
          <w:p w:rsidR="00FF3DEF" w:rsidRDefault="009B587B" w:rsidP="00FF3DEF">
            <w:pPr>
              <w:tabs>
                <w:tab w:val="left" w:pos="1701"/>
              </w:tabs>
              <w:rPr>
                <w:snapToGrid w:val="0"/>
              </w:rPr>
            </w:pPr>
            <w:proofErr w:type="spellStart"/>
            <w:r w:rsidRPr="009B587B">
              <w:rPr>
                <w:snapToGrid w:val="0"/>
              </w:rPr>
              <w:t>råds</w:t>
            </w:r>
            <w:r w:rsidR="00834C5B">
              <w:rPr>
                <w:snapToGrid w:val="0"/>
              </w:rPr>
              <w:t>s</w:t>
            </w:r>
            <w:r w:rsidRPr="009B587B">
              <w:rPr>
                <w:snapToGrid w:val="0"/>
              </w:rPr>
              <w:t>lutsatserna</w:t>
            </w:r>
            <w:proofErr w:type="spellEnd"/>
            <w:r w:rsidRPr="009B587B">
              <w:rPr>
                <w:snapToGrid w:val="0"/>
              </w:rPr>
              <w:t>.</w:t>
            </w:r>
            <w:r w:rsidR="00FF3DEF" w:rsidRPr="009B587B">
              <w:rPr>
                <w:snapToGrid w:val="0"/>
              </w:rPr>
              <w:br/>
            </w:r>
            <w:r w:rsidR="00FF3DEF">
              <w:rPr>
                <w:snapToGrid w:val="0"/>
              </w:rPr>
              <w:br/>
              <w:t>S-, M-, C-, V-, KD-, L-, och MP-ledamöterna delade regeringens ståndpunkt.</w:t>
            </w:r>
            <w:r w:rsidR="00FF3DEF">
              <w:rPr>
                <w:snapToGrid w:val="0"/>
              </w:rPr>
              <w:br/>
            </w:r>
            <w:r w:rsidR="00FF3DEF">
              <w:rPr>
                <w:snapToGrid w:val="0"/>
              </w:rPr>
              <w:br/>
              <w:t>SD-ledamöterna anmälde följande ståndpunkt:</w:t>
            </w:r>
          </w:p>
          <w:p w:rsidR="00FF3DEF" w:rsidRDefault="00FF3DEF" w:rsidP="00FF3DEF">
            <w:pPr>
              <w:tabs>
                <w:tab w:val="left" w:pos="1701"/>
              </w:tabs>
              <w:rPr>
                <w:snapToGrid w:val="0"/>
              </w:rPr>
            </w:pPr>
          </w:p>
          <w:p w:rsidR="009B587B" w:rsidRDefault="009B587B" w:rsidP="009B587B">
            <w:pPr>
              <w:rPr>
                <w:sz w:val="22"/>
              </w:rPr>
            </w:pPr>
            <w:r>
              <w:t xml:space="preserve">Sverigedemokraterna ser positivt på delar av tankegångarna som framhålls om digitalt ungdomsarbete, och vi instämmer generellt i vikten av digital kompetens för ungdomar både nu och inför framtiden. I utkastet till </w:t>
            </w:r>
            <w:proofErr w:type="spellStart"/>
            <w:r>
              <w:t>rådsslutsatser</w:t>
            </w:r>
            <w:proofErr w:type="spellEnd"/>
            <w:r>
              <w:t xml:space="preserve"> ser vi dock att många av förslagen till skrivningar och vad de ska ge för effekt för de olika medlemsländerna är för oklart för att vi ska kunna ställa oss bakom regeringens förslag till svensk ståndpunkt. Vi anser också att det i den svenska ståndpunkten bör begäras ett förtydligande av vad </w:t>
            </w:r>
            <w:proofErr w:type="spellStart"/>
            <w:r>
              <w:t>rådsslutsatserna</w:t>
            </w:r>
            <w:proofErr w:type="spellEnd"/>
            <w:r>
              <w:t xml:space="preserve"> kan komma att innebära för de olika medlemsländerna. </w:t>
            </w:r>
          </w:p>
          <w:p w:rsidR="009B587B" w:rsidRDefault="009B587B" w:rsidP="00FF3DEF">
            <w:pPr>
              <w:tabs>
                <w:tab w:val="left" w:pos="1701"/>
              </w:tabs>
              <w:rPr>
                <w:snapToGrid w:val="0"/>
              </w:rPr>
            </w:pPr>
          </w:p>
          <w:p w:rsidR="00FF3DEF" w:rsidRPr="009C34B8" w:rsidRDefault="00FF3DEF" w:rsidP="00FF3DEF">
            <w:pPr>
              <w:tabs>
                <w:tab w:val="left" w:pos="1701"/>
              </w:tabs>
              <w:rPr>
                <w:snapToGrid w:val="0"/>
              </w:rPr>
            </w:pPr>
            <w:r>
              <w:rPr>
                <w:snapToGrid w:val="0"/>
              </w:rPr>
              <w:t>Denna paragraf förklarades omedelbart justerad.</w:t>
            </w:r>
            <w:r w:rsidR="004630B2">
              <w:rPr>
                <w:snapToGrid w:val="0"/>
              </w:rPr>
              <w:br/>
            </w:r>
            <w:r w:rsidR="004630B2">
              <w:rPr>
                <w:snapToGrid w:val="0"/>
              </w:rPr>
              <w:br/>
            </w:r>
            <w:r w:rsidR="004630B2">
              <w:rPr>
                <w:snapToGrid w:val="0"/>
              </w:rPr>
              <w:lastRenderedPageBreak/>
              <w:t xml:space="preserve">Utskottshandläggare Cecilia </w:t>
            </w:r>
            <w:proofErr w:type="spellStart"/>
            <w:r w:rsidR="004630B2">
              <w:rPr>
                <w:snapToGrid w:val="0"/>
              </w:rPr>
              <w:t>Kennergren</w:t>
            </w:r>
            <w:proofErr w:type="spellEnd"/>
            <w:r w:rsidR="004630B2">
              <w:rPr>
                <w:snapToGrid w:val="0"/>
              </w:rPr>
              <w:t>, EU-nämndens kansli</w:t>
            </w:r>
            <w:r w:rsidR="00554F53">
              <w:rPr>
                <w:snapToGrid w:val="0"/>
              </w:rPr>
              <w:t>,</w:t>
            </w:r>
            <w:r w:rsidR="004630B2">
              <w:rPr>
                <w:snapToGrid w:val="0"/>
              </w:rPr>
              <w:t xml:space="preserve"> närvarade under denna punkt.</w:t>
            </w:r>
          </w:p>
        </w:tc>
      </w:tr>
      <w:tr w:rsidR="00FF3DEF">
        <w:tc>
          <w:tcPr>
            <w:tcW w:w="567" w:type="dxa"/>
          </w:tcPr>
          <w:p w:rsidR="00FF3DEF" w:rsidRDefault="00FF3DEF" w:rsidP="00FF3DEF">
            <w:pPr>
              <w:tabs>
                <w:tab w:val="left" w:pos="1701"/>
              </w:tabs>
              <w:rPr>
                <w:b/>
                <w:snapToGrid w:val="0"/>
              </w:rPr>
            </w:pPr>
          </w:p>
        </w:tc>
        <w:tc>
          <w:tcPr>
            <w:tcW w:w="6947" w:type="dxa"/>
          </w:tcPr>
          <w:p w:rsidR="00FF3DEF" w:rsidRDefault="00FF3DEF" w:rsidP="00FF3DEF">
            <w:pPr>
              <w:tabs>
                <w:tab w:val="left" w:pos="1701"/>
              </w:tabs>
              <w:rPr>
                <w:snapToGrid w:val="0"/>
              </w:rPr>
            </w:pPr>
          </w:p>
        </w:tc>
      </w:tr>
      <w:tr w:rsidR="00FF3DEF">
        <w:tc>
          <w:tcPr>
            <w:tcW w:w="567" w:type="dxa"/>
          </w:tcPr>
          <w:p w:rsidR="00FF3DEF" w:rsidRDefault="004630B2" w:rsidP="00FF3DEF">
            <w:pPr>
              <w:tabs>
                <w:tab w:val="left" w:pos="1701"/>
              </w:tabs>
              <w:rPr>
                <w:b/>
                <w:snapToGrid w:val="0"/>
              </w:rPr>
            </w:pPr>
            <w:r>
              <w:rPr>
                <w:b/>
                <w:snapToGrid w:val="0"/>
              </w:rPr>
              <w:t>§ 4</w:t>
            </w:r>
          </w:p>
        </w:tc>
        <w:tc>
          <w:tcPr>
            <w:tcW w:w="6947" w:type="dxa"/>
          </w:tcPr>
          <w:p w:rsidR="00FF3DEF" w:rsidRPr="00371A95" w:rsidRDefault="00FF3DEF" w:rsidP="00FF3DEF">
            <w:pPr>
              <w:tabs>
                <w:tab w:val="left" w:pos="1701"/>
              </w:tabs>
              <w:rPr>
                <w:b/>
                <w:snapToGrid w:val="0"/>
              </w:rPr>
            </w:pPr>
            <w:r>
              <w:rPr>
                <w:b/>
                <w:snapToGrid w:val="0"/>
              </w:rPr>
              <w:t xml:space="preserve">Rådsresolution om </w:t>
            </w:r>
            <w:r w:rsidR="004630B2">
              <w:rPr>
                <w:b/>
                <w:snapToGrid w:val="0"/>
              </w:rPr>
              <w:t>utbildning av ungdomsarbetare</w:t>
            </w:r>
          </w:p>
        </w:tc>
      </w:tr>
      <w:tr w:rsidR="00FF3DEF">
        <w:tc>
          <w:tcPr>
            <w:tcW w:w="567" w:type="dxa"/>
          </w:tcPr>
          <w:p w:rsidR="00FF3DEF" w:rsidRDefault="00FF3DEF" w:rsidP="00FF3DEF">
            <w:pPr>
              <w:tabs>
                <w:tab w:val="left" w:pos="1701"/>
              </w:tabs>
              <w:rPr>
                <w:b/>
                <w:snapToGrid w:val="0"/>
              </w:rPr>
            </w:pPr>
          </w:p>
        </w:tc>
        <w:tc>
          <w:tcPr>
            <w:tcW w:w="6947" w:type="dxa"/>
          </w:tcPr>
          <w:p w:rsidR="00FF3DEF" w:rsidRDefault="00FF3DEF" w:rsidP="00FF3DEF">
            <w:pPr>
              <w:tabs>
                <w:tab w:val="left" w:pos="1701"/>
              </w:tabs>
              <w:rPr>
                <w:snapToGrid w:val="0"/>
              </w:rPr>
            </w:pPr>
            <w:r>
              <w:rPr>
                <w:snapToGrid w:val="0"/>
              </w:rPr>
              <w:t>Utskottet överlade med statssekreterare Helene Öberg, åtföljd av medarbetare från Kulturdepartementet.</w:t>
            </w:r>
            <w:r>
              <w:rPr>
                <w:snapToGrid w:val="0"/>
              </w:rPr>
              <w:br/>
            </w:r>
            <w:r>
              <w:rPr>
                <w:snapToGrid w:val="0"/>
              </w:rPr>
              <w:br/>
              <w:t>Underlaget utgjordes av kommissionens förslag (</w:t>
            </w:r>
            <w:proofErr w:type="spellStart"/>
            <w:proofErr w:type="gramStart"/>
            <w:r>
              <w:rPr>
                <w:snapToGrid w:val="0"/>
              </w:rPr>
              <w:t>Com</w:t>
            </w:r>
            <w:proofErr w:type="spellEnd"/>
            <w:r>
              <w:rPr>
                <w:snapToGrid w:val="0"/>
              </w:rPr>
              <w:t>(</w:t>
            </w:r>
            <w:proofErr w:type="gramEnd"/>
            <w:r>
              <w:rPr>
                <w:snapToGrid w:val="0"/>
              </w:rPr>
              <w:t xml:space="preserve">2019) </w:t>
            </w:r>
            <w:r w:rsidR="00554F53">
              <w:rPr>
                <w:snapToGrid w:val="0"/>
              </w:rPr>
              <w:t>12405</w:t>
            </w:r>
            <w:r>
              <w:rPr>
                <w:snapToGrid w:val="0"/>
              </w:rPr>
              <w:t xml:space="preserve">) och Regeringskansliets överläggningspromemoria (dnr </w:t>
            </w:r>
            <w:r w:rsidR="004630B2">
              <w:rPr>
                <w:snapToGrid w:val="0"/>
              </w:rPr>
              <w:t>472</w:t>
            </w:r>
            <w:r>
              <w:rPr>
                <w:snapToGrid w:val="0"/>
              </w:rPr>
              <w:t>-2019/20).</w:t>
            </w:r>
            <w:r>
              <w:rPr>
                <w:snapToGrid w:val="0"/>
              </w:rPr>
              <w:br/>
            </w:r>
            <w:r>
              <w:rPr>
                <w:snapToGrid w:val="0"/>
              </w:rPr>
              <w:br/>
              <w:t>Statssekreteraren redogjorde för regeringens ståndpunkt i enlighet med överläggningspromemorian:</w:t>
            </w:r>
          </w:p>
          <w:p w:rsidR="009B587B" w:rsidRDefault="009B587B" w:rsidP="00FF3DEF">
            <w:pPr>
              <w:tabs>
                <w:tab w:val="left" w:pos="1701"/>
              </w:tabs>
              <w:rPr>
                <w:snapToGrid w:val="0"/>
              </w:rPr>
            </w:pPr>
          </w:p>
          <w:p w:rsidR="009B587B" w:rsidRPr="009B587B" w:rsidRDefault="009B587B" w:rsidP="009B587B">
            <w:pPr>
              <w:tabs>
                <w:tab w:val="left" w:pos="1701"/>
              </w:tabs>
              <w:rPr>
                <w:snapToGrid w:val="0"/>
              </w:rPr>
            </w:pPr>
            <w:r w:rsidRPr="009B587B">
              <w:rPr>
                <w:snapToGrid w:val="0"/>
              </w:rPr>
              <w:t>Regeringens övergripande ståndpunkt är att det är viktigt att respektera att</w:t>
            </w:r>
            <w:r>
              <w:rPr>
                <w:snapToGrid w:val="0"/>
              </w:rPr>
              <w:t xml:space="preserve"> </w:t>
            </w:r>
            <w:r w:rsidRPr="009B587B">
              <w:rPr>
                <w:snapToGrid w:val="0"/>
              </w:rPr>
              <w:t>ungdomsarbete och utbildning av ungdomsarbetare organiseras på olika sätt</w:t>
            </w:r>
            <w:r>
              <w:rPr>
                <w:snapToGrid w:val="0"/>
              </w:rPr>
              <w:t xml:space="preserve"> </w:t>
            </w:r>
            <w:r w:rsidRPr="009B587B">
              <w:rPr>
                <w:snapToGrid w:val="0"/>
              </w:rPr>
              <w:t>och på olika nivåer i medlemsstaterna. Mångfalden ska bevaras och</w:t>
            </w:r>
            <w:r>
              <w:rPr>
                <w:snapToGrid w:val="0"/>
              </w:rPr>
              <w:t xml:space="preserve"> </w:t>
            </w:r>
            <w:r w:rsidRPr="009B587B">
              <w:rPr>
                <w:snapToGrid w:val="0"/>
              </w:rPr>
              <w:t>samarbete på EU-nivå ska inte innebära någon harmonisering av regler och</w:t>
            </w:r>
            <w:r>
              <w:rPr>
                <w:snapToGrid w:val="0"/>
              </w:rPr>
              <w:t xml:space="preserve"> </w:t>
            </w:r>
            <w:r w:rsidRPr="009B587B">
              <w:rPr>
                <w:snapToGrid w:val="0"/>
              </w:rPr>
              <w:t>lagstiftning på området.</w:t>
            </w:r>
          </w:p>
          <w:p w:rsidR="009B587B" w:rsidRPr="009B587B" w:rsidRDefault="009B587B" w:rsidP="009B587B">
            <w:pPr>
              <w:tabs>
                <w:tab w:val="left" w:pos="1701"/>
              </w:tabs>
              <w:rPr>
                <w:snapToGrid w:val="0"/>
              </w:rPr>
            </w:pPr>
            <w:r w:rsidRPr="009B587B">
              <w:rPr>
                <w:snapToGrid w:val="0"/>
              </w:rPr>
              <w:t>Sverige har i förhandlingarna verkat för att värna den nationella</w:t>
            </w:r>
            <w:r w:rsidR="00A12508">
              <w:rPr>
                <w:snapToGrid w:val="0"/>
              </w:rPr>
              <w:t xml:space="preserve"> </w:t>
            </w:r>
            <w:r w:rsidRPr="009B587B">
              <w:rPr>
                <w:snapToGrid w:val="0"/>
              </w:rPr>
              <w:t>kompetensen på utbildningsområdet och har inkommit med omfattande</w:t>
            </w:r>
            <w:r>
              <w:rPr>
                <w:snapToGrid w:val="0"/>
              </w:rPr>
              <w:t xml:space="preserve"> </w:t>
            </w:r>
            <w:r w:rsidRPr="009B587B">
              <w:rPr>
                <w:snapToGrid w:val="0"/>
              </w:rPr>
              <w:t>ändringsförslag under förhandlingens gång. Regeringen har bland annat</w:t>
            </w:r>
            <w:r>
              <w:rPr>
                <w:snapToGrid w:val="0"/>
              </w:rPr>
              <w:t xml:space="preserve"> </w:t>
            </w:r>
            <w:r w:rsidRPr="009B587B">
              <w:rPr>
                <w:snapToGrid w:val="0"/>
              </w:rPr>
              <w:t>framfört vikten av att undvika för detaljerade rekommendationer, särskilt när</w:t>
            </w:r>
            <w:r>
              <w:rPr>
                <w:snapToGrid w:val="0"/>
              </w:rPr>
              <w:t xml:space="preserve"> </w:t>
            </w:r>
            <w:r w:rsidRPr="009B587B">
              <w:rPr>
                <w:snapToGrid w:val="0"/>
              </w:rPr>
              <w:t>det gäller skrivningar om innehållet i utbildningar och organiseringen av</w:t>
            </w:r>
            <w:r w:rsidR="00A12508">
              <w:rPr>
                <w:snapToGrid w:val="0"/>
              </w:rPr>
              <w:t xml:space="preserve"> </w:t>
            </w:r>
            <w:r w:rsidRPr="009B587B">
              <w:rPr>
                <w:snapToGrid w:val="0"/>
              </w:rPr>
              <w:t>dessa.</w:t>
            </w:r>
          </w:p>
          <w:p w:rsidR="009B587B" w:rsidRPr="009B587B" w:rsidRDefault="009B587B" w:rsidP="009B587B">
            <w:pPr>
              <w:tabs>
                <w:tab w:val="left" w:pos="1701"/>
              </w:tabs>
              <w:rPr>
                <w:snapToGrid w:val="0"/>
              </w:rPr>
            </w:pPr>
            <w:r w:rsidRPr="009B587B">
              <w:rPr>
                <w:snapToGrid w:val="0"/>
              </w:rPr>
              <w:t>Regeringen har vidare betonat att åtgärderna som föreslås i rådslutsatserna</w:t>
            </w:r>
            <w:r w:rsidR="00834C5B">
              <w:rPr>
                <w:snapToGrid w:val="0"/>
              </w:rPr>
              <w:t xml:space="preserve"> </w:t>
            </w:r>
            <w:r w:rsidRPr="009B587B">
              <w:rPr>
                <w:snapToGrid w:val="0"/>
              </w:rPr>
              <w:t>inte får medföra ytterligare kostnader eller administrativ börda på EU-nivå.</w:t>
            </w:r>
          </w:p>
          <w:p w:rsidR="009B587B" w:rsidRPr="009B587B" w:rsidRDefault="009B587B" w:rsidP="009B587B">
            <w:pPr>
              <w:tabs>
                <w:tab w:val="left" w:pos="1701"/>
              </w:tabs>
              <w:rPr>
                <w:snapToGrid w:val="0"/>
              </w:rPr>
            </w:pPr>
            <w:r w:rsidRPr="009B587B">
              <w:rPr>
                <w:snapToGrid w:val="0"/>
              </w:rPr>
              <w:t>Regeringen har under förhandlingarnas gång ställt sig skeptisk till införandet</w:t>
            </w:r>
            <w:r w:rsidR="00834C5B">
              <w:rPr>
                <w:snapToGrid w:val="0"/>
              </w:rPr>
              <w:t xml:space="preserve"> </w:t>
            </w:r>
            <w:r w:rsidRPr="009B587B">
              <w:rPr>
                <w:snapToGrid w:val="0"/>
              </w:rPr>
              <w:t>av nya ramverk och har verkat för att redan existerande strukturer ska</w:t>
            </w:r>
            <w:r w:rsidR="00834C5B">
              <w:rPr>
                <w:snapToGrid w:val="0"/>
              </w:rPr>
              <w:t xml:space="preserve"> </w:t>
            </w:r>
            <w:r w:rsidRPr="009B587B">
              <w:rPr>
                <w:snapToGrid w:val="0"/>
              </w:rPr>
              <w:t>användas.</w:t>
            </w:r>
          </w:p>
          <w:p w:rsidR="00834C5B" w:rsidRDefault="009B587B" w:rsidP="009B587B">
            <w:pPr>
              <w:tabs>
                <w:tab w:val="left" w:pos="1701"/>
              </w:tabs>
              <w:rPr>
                <w:snapToGrid w:val="0"/>
              </w:rPr>
            </w:pPr>
            <w:r w:rsidRPr="009B587B">
              <w:rPr>
                <w:snapToGrid w:val="0"/>
              </w:rPr>
              <w:t xml:space="preserve">Regeringens bedömning är att de föreslagna </w:t>
            </w:r>
            <w:proofErr w:type="spellStart"/>
            <w:r w:rsidRPr="009B587B">
              <w:rPr>
                <w:snapToGrid w:val="0"/>
              </w:rPr>
              <w:t>råd</w:t>
            </w:r>
            <w:r w:rsidR="00A12508">
              <w:rPr>
                <w:snapToGrid w:val="0"/>
              </w:rPr>
              <w:t>s</w:t>
            </w:r>
            <w:r w:rsidRPr="009B587B">
              <w:rPr>
                <w:snapToGrid w:val="0"/>
              </w:rPr>
              <w:t>slutsatserna</w:t>
            </w:r>
            <w:proofErr w:type="spellEnd"/>
            <w:r w:rsidRPr="009B587B">
              <w:rPr>
                <w:snapToGrid w:val="0"/>
              </w:rPr>
              <w:t xml:space="preserve"> om utbildning av</w:t>
            </w:r>
            <w:r w:rsidR="00834C5B">
              <w:rPr>
                <w:snapToGrid w:val="0"/>
              </w:rPr>
              <w:t xml:space="preserve"> </w:t>
            </w:r>
            <w:r w:rsidRPr="009B587B">
              <w:rPr>
                <w:snapToGrid w:val="0"/>
              </w:rPr>
              <w:t>ungdomsarbetare håller sig inom EU:s kompetens på utbildnings- och</w:t>
            </w:r>
            <w:r w:rsidR="00834C5B">
              <w:rPr>
                <w:snapToGrid w:val="0"/>
              </w:rPr>
              <w:t xml:space="preserve"> </w:t>
            </w:r>
            <w:r w:rsidRPr="009B587B">
              <w:rPr>
                <w:snapToGrid w:val="0"/>
              </w:rPr>
              <w:t>ungdomsområdet så som den är uttryckt i artikel 165 i fördraget om EU:s</w:t>
            </w:r>
            <w:r w:rsidR="00834C5B">
              <w:rPr>
                <w:snapToGrid w:val="0"/>
              </w:rPr>
              <w:t xml:space="preserve"> </w:t>
            </w:r>
            <w:r w:rsidRPr="009B587B">
              <w:rPr>
                <w:snapToGrid w:val="0"/>
              </w:rPr>
              <w:t xml:space="preserve">funktionssätt. </w:t>
            </w:r>
          </w:p>
          <w:p w:rsidR="00FF3DEF" w:rsidRDefault="009B587B" w:rsidP="00FF3DEF">
            <w:pPr>
              <w:tabs>
                <w:tab w:val="left" w:pos="1701"/>
              </w:tabs>
              <w:rPr>
                <w:snapToGrid w:val="0"/>
              </w:rPr>
            </w:pPr>
            <w:r w:rsidRPr="009B587B">
              <w:rPr>
                <w:snapToGrid w:val="0"/>
              </w:rPr>
              <w:t>Regeringen föreslår att Sverige ställer sig bakom ett antagande</w:t>
            </w:r>
            <w:r w:rsidR="00834C5B">
              <w:rPr>
                <w:snapToGrid w:val="0"/>
              </w:rPr>
              <w:t xml:space="preserve"> </w:t>
            </w:r>
            <w:r w:rsidRPr="009B587B">
              <w:rPr>
                <w:snapToGrid w:val="0"/>
              </w:rPr>
              <w:t xml:space="preserve">av </w:t>
            </w:r>
            <w:proofErr w:type="spellStart"/>
            <w:r w:rsidRPr="009B587B">
              <w:rPr>
                <w:snapToGrid w:val="0"/>
              </w:rPr>
              <w:t>råd</w:t>
            </w:r>
            <w:r w:rsidR="00A12508">
              <w:rPr>
                <w:snapToGrid w:val="0"/>
              </w:rPr>
              <w:t>s</w:t>
            </w:r>
            <w:r w:rsidRPr="009B587B">
              <w:rPr>
                <w:snapToGrid w:val="0"/>
              </w:rPr>
              <w:t>slutsatserna</w:t>
            </w:r>
            <w:proofErr w:type="spellEnd"/>
            <w:r w:rsidRPr="009B587B">
              <w:rPr>
                <w:snapToGrid w:val="0"/>
              </w:rPr>
              <w:t>.</w:t>
            </w:r>
            <w:r w:rsidR="00FF3DEF" w:rsidRPr="009B587B">
              <w:rPr>
                <w:snapToGrid w:val="0"/>
              </w:rPr>
              <w:br/>
            </w:r>
            <w:r w:rsidR="00FF3DEF">
              <w:rPr>
                <w:snapToGrid w:val="0"/>
              </w:rPr>
              <w:br/>
              <w:t>S-, M-, C-, V-, KD-, L-, och MP-ledamöterna delade regeringens ståndpunkt.</w:t>
            </w:r>
            <w:r w:rsidR="00FF3DEF">
              <w:rPr>
                <w:snapToGrid w:val="0"/>
              </w:rPr>
              <w:br/>
            </w:r>
            <w:r w:rsidR="00FF3DEF">
              <w:rPr>
                <w:snapToGrid w:val="0"/>
              </w:rPr>
              <w:br/>
              <w:t>SD-ledamöterna anmälde följande ståndpunkt:</w:t>
            </w:r>
          </w:p>
          <w:p w:rsidR="00FF3DEF" w:rsidRDefault="00FF3DEF" w:rsidP="00FF3DEF">
            <w:pPr>
              <w:tabs>
                <w:tab w:val="left" w:pos="1701"/>
              </w:tabs>
              <w:rPr>
                <w:snapToGrid w:val="0"/>
              </w:rPr>
            </w:pPr>
          </w:p>
          <w:p w:rsidR="00834C5B" w:rsidRDefault="00834C5B" w:rsidP="00834C5B">
            <w:pPr>
              <w:rPr>
                <w:sz w:val="22"/>
              </w:rPr>
            </w:pPr>
            <w:r>
              <w:t>Likt regeringen själv påpekar i förslaget till svensk ståndpunkt i frågan så har man under processens gång haft flera invändningar. De invänd</w:t>
            </w:r>
            <w:r w:rsidR="00A12508">
              <w:t>-</w:t>
            </w:r>
            <w:proofErr w:type="spellStart"/>
            <w:r>
              <w:t>ningar</w:t>
            </w:r>
            <w:proofErr w:type="spellEnd"/>
            <w:r>
              <w:t xml:space="preserve"> som framhålls låter även rimliga för Sverigedemokraterna. Vi drar dock inte samma slutsats som regeringen att det nuvarande förslaget trots allt inte är för långtgående.</w:t>
            </w:r>
            <w:r>
              <w:br/>
            </w:r>
            <w:r>
              <w:br/>
              <w:t xml:space="preserve">Vi ser att mycket av det som föreslås, förvisso kloka förslag i sak i flera fall, lika gärna kan hanteras inom ramen för bilaterala och multilaterala avtal mellan självständiga stater. Förslaget till </w:t>
            </w:r>
            <w:proofErr w:type="spellStart"/>
            <w:r>
              <w:lastRenderedPageBreak/>
              <w:t>rådsslutsatser</w:t>
            </w:r>
            <w:proofErr w:type="spellEnd"/>
            <w:r>
              <w:t xml:space="preserve"> föreslår bland annat införandet av nya ramverk för utbildning av ungdomsarbetare, vilket i kombination med skrivning</w:t>
            </w:r>
            <w:r w:rsidR="00A12508">
              <w:t>-</w:t>
            </w:r>
            <w:proofErr w:type="spellStart"/>
            <w:r>
              <w:t>arna</w:t>
            </w:r>
            <w:proofErr w:type="spellEnd"/>
            <w:r>
              <w:t xml:space="preserve"> om finansiering från olika EU-program och dylikt gör att vi har svårt att ställa oss bakom förslaget. Vi bedömer att risken för ytterligare kostnader och administrativ börda på EU-nivå finns, och vi anser att budgetdrivande förslag är ett övertramp mot hållningen om att ungdomspolitiska frågor är en nationell kompetens sett till artikel 165 i fördraget om EU:s funktionssätt. Sveriges ståndpunkt borde således vara att inte ställa sig bakom förslaget till </w:t>
            </w:r>
            <w:proofErr w:type="spellStart"/>
            <w:r>
              <w:t>rådsslutsatser</w:t>
            </w:r>
            <w:proofErr w:type="spellEnd"/>
            <w:r>
              <w:t>.</w:t>
            </w:r>
          </w:p>
          <w:p w:rsidR="00834C5B" w:rsidRDefault="00834C5B" w:rsidP="00FF3DEF">
            <w:pPr>
              <w:tabs>
                <w:tab w:val="left" w:pos="1701"/>
              </w:tabs>
              <w:rPr>
                <w:snapToGrid w:val="0"/>
              </w:rPr>
            </w:pPr>
          </w:p>
          <w:p w:rsidR="00FF3DEF" w:rsidRDefault="00FF3DEF" w:rsidP="00FF3DEF">
            <w:pPr>
              <w:tabs>
                <w:tab w:val="left" w:pos="1701"/>
              </w:tabs>
              <w:rPr>
                <w:snapToGrid w:val="0"/>
              </w:rPr>
            </w:pPr>
            <w:r>
              <w:rPr>
                <w:snapToGrid w:val="0"/>
              </w:rPr>
              <w:t>Denna paragraf förklarades omedelbart justerad.</w:t>
            </w:r>
          </w:p>
          <w:p w:rsidR="004630B2" w:rsidRDefault="004630B2" w:rsidP="00FF3DEF">
            <w:pPr>
              <w:tabs>
                <w:tab w:val="left" w:pos="1701"/>
              </w:tabs>
              <w:rPr>
                <w:snapToGrid w:val="0"/>
              </w:rPr>
            </w:pPr>
          </w:p>
          <w:p w:rsidR="004630B2" w:rsidRPr="009C34B8" w:rsidRDefault="004630B2" w:rsidP="00FF3DEF">
            <w:pPr>
              <w:tabs>
                <w:tab w:val="left" w:pos="1701"/>
              </w:tabs>
              <w:rPr>
                <w:snapToGrid w:val="0"/>
              </w:rPr>
            </w:pPr>
            <w:r>
              <w:rPr>
                <w:snapToGrid w:val="0"/>
              </w:rPr>
              <w:t xml:space="preserve">Utskottshandläggare Cecilia </w:t>
            </w:r>
            <w:proofErr w:type="spellStart"/>
            <w:r>
              <w:rPr>
                <w:snapToGrid w:val="0"/>
              </w:rPr>
              <w:t>Kennergren</w:t>
            </w:r>
            <w:proofErr w:type="spellEnd"/>
            <w:r>
              <w:rPr>
                <w:snapToGrid w:val="0"/>
              </w:rPr>
              <w:t>, EU-nämndens kansli</w:t>
            </w:r>
            <w:r w:rsidR="00554F53">
              <w:rPr>
                <w:snapToGrid w:val="0"/>
              </w:rPr>
              <w:t>,</w:t>
            </w:r>
            <w:r>
              <w:rPr>
                <w:snapToGrid w:val="0"/>
              </w:rPr>
              <w:t xml:space="preserve"> närvarade under denna punkt.</w:t>
            </w:r>
          </w:p>
        </w:tc>
      </w:tr>
      <w:tr w:rsidR="00FF3DEF">
        <w:tc>
          <w:tcPr>
            <w:tcW w:w="567" w:type="dxa"/>
          </w:tcPr>
          <w:p w:rsidR="00FF3DEF" w:rsidRDefault="00FF3DEF" w:rsidP="00FF3DEF">
            <w:pPr>
              <w:tabs>
                <w:tab w:val="left" w:pos="1701"/>
              </w:tabs>
              <w:rPr>
                <w:b/>
                <w:snapToGrid w:val="0"/>
              </w:rPr>
            </w:pPr>
          </w:p>
        </w:tc>
        <w:tc>
          <w:tcPr>
            <w:tcW w:w="6947" w:type="dxa"/>
          </w:tcPr>
          <w:p w:rsidR="00FF3DEF" w:rsidRDefault="00FF3DEF" w:rsidP="00FF3DEF">
            <w:pPr>
              <w:tabs>
                <w:tab w:val="left" w:pos="1701"/>
              </w:tabs>
              <w:rPr>
                <w:snapToGrid w:val="0"/>
              </w:rPr>
            </w:pPr>
          </w:p>
        </w:tc>
      </w:tr>
      <w:tr w:rsidR="00FF3DEF">
        <w:tc>
          <w:tcPr>
            <w:tcW w:w="567" w:type="dxa"/>
          </w:tcPr>
          <w:p w:rsidR="00FF3DEF" w:rsidRDefault="004630B2" w:rsidP="00FF3DEF">
            <w:pPr>
              <w:tabs>
                <w:tab w:val="left" w:pos="1701"/>
              </w:tabs>
              <w:rPr>
                <w:b/>
                <w:snapToGrid w:val="0"/>
              </w:rPr>
            </w:pPr>
            <w:r>
              <w:rPr>
                <w:b/>
                <w:snapToGrid w:val="0"/>
              </w:rPr>
              <w:t>§ 5</w:t>
            </w:r>
          </w:p>
        </w:tc>
        <w:tc>
          <w:tcPr>
            <w:tcW w:w="6947" w:type="dxa"/>
          </w:tcPr>
          <w:p w:rsidR="00FF3DEF" w:rsidRPr="00371A95" w:rsidRDefault="00FF3DEF" w:rsidP="00FF3DEF">
            <w:pPr>
              <w:tabs>
                <w:tab w:val="left" w:pos="1701"/>
              </w:tabs>
              <w:rPr>
                <w:b/>
                <w:snapToGrid w:val="0"/>
              </w:rPr>
            </w:pPr>
            <w:r>
              <w:rPr>
                <w:b/>
                <w:snapToGrid w:val="0"/>
              </w:rPr>
              <w:t xml:space="preserve">Rådsresolution om </w:t>
            </w:r>
            <w:r w:rsidR="004630B2">
              <w:rPr>
                <w:b/>
                <w:snapToGrid w:val="0"/>
              </w:rPr>
              <w:t>korruption inom idrotten</w:t>
            </w:r>
          </w:p>
        </w:tc>
      </w:tr>
      <w:tr w:rsidR="00FF3DEF">
        <w:tc>
          <w:tcPr>
            <w:tcW w:w="567" w:type="dxa"/>
          </w:tcPr>
          <w:p w:rsidR="00FF3DEF" w:rsidRDefault="00FF3DEF" w:rsidP="00FF3DEF">
            <w:pPr>
              <w:tabs>
                <w:tab w:val="left" w:pos="1701"/>
              </w:tabs>
              <w:rPr>
                <w:b/>
                <w:snapToGrid w:val="0"/>
              </w:rPr>
            </w:pPr>
          </w:p>
        </w:tc>
        <w:tc>
          <w:tcPr>
            <w:tcW w:w="6947" w:type="dxa"/>
          </w:tcPr>
          <w:p w:rsidR="00FF3DEF" w:rsidRDefault="00FF3DEF" w:rsidP="00FF3DEF">
            <w:pPr>
              <w:tabs>
                <w:tab w:val="left" w:pos="1701"/>
              </w:tabs>
              <w:rPr>
                <w:snapToGrid w:val="0"/>
              </w:rPr>
            </w:pPr>
            <w:r>
              <w:rPr>
                <w:snapToGrid w:val="0"/>
              </w:rPr>
              <w:t>Utskottet överlade med statssekreterare Helene Öberg, åtföljd av medarbetare från Kulturdepartementet.</w:t>
            </w:r>
            <w:r>
              <w:rPr>
                <w:snapToGrid w:val="0"/>
              </w:rPr>
              <w:br/>
            </w:r>
            <w:r>
              <w:rPr>
                <w:snapToGrid w:val="0"/>
              </w:rPr>
              <w:br/>
              <w:t>Underlaget utgjordes av kommissionens förslag (</w:t>
            </w:r>
            <w:proofErr w:type="spellStart"/>
            <w:proofErr w:type="gramStart"/>
            <w:r>
              <w:rPr>
                <w:snapToGrid w:val="0"/>
              </w:rPr>
              <w:t>Com</w:t>
            </w:r>
            <w:proofErr w:type="spellEnd"/>
            <w:r>
              <w:rPr>
                <w:snapToGrid w:val="0"/>
              </w:rPr>
              <w:t>(</w:t>
            </w:r>
            <w:proofErr w:type="gramEnd"/>
            <w:r>
              <w:rPr>
                <w:snapToGrid w:val="0"/>
              </w:rPr>
              <w:t xml:space="preserve">2019) </w:t>
            </w:r>
            <w:r w:rsidR="00554F53">
              <w:rPr>
                <w:snapToGrid w:val="0"/>
              </w:rPr>
              <w:t>13488</w:t>
            </w:r>
            <w:r>
              <w:rPr>
                <w:snapToGrid w:val="0"/>
              </w:rPr>
              <w:t xml:space="preserve">) och Regeringskansliets överläggningspromemoria (dnr </w:t>
            </w:r>
            <w:r w:rsidR="004630B2">
              <w:rPr>
                <w:snapToGrid w:val="0"/>
              </w:rPr>
              <w:t>476</w:t>
            </w:r>
            <w:r>
              <w:rPr>
                <w:snapToGrid w:val="0"/>
              </w:rPr>
              <w:t>-2019/20).</w:t>
            </w:r>
            <w:r>
              <w:rPr>
                <w:snapToGrid w:val="0"/>
              </w:rPr>
              <w:br/>
            </w:r>
            <w:r>
              <w:rPr>
                <w:snapToGrid w:val="0"/>
              </w:rPr>
              <w:br/>
              <w:t>Statssekreteraren redogjorde för regeringens ståndpunkt i enlighet med överläggningspromemorian:</w:t>
            </w:r>
          </w:p>
          <w:p w:rsidR="00FF3DEF" w:rsidRDefault="00FF3DEF" w:rsidP="00FF3DEF">
            <w:pPr>
              <w:tabs>
                <w:tab w:val="left" w:pos="1701"/>
              </w:tabs>
              <w:rPr>
                <w:snapToGrid w:val="0"/>
              </w:rPr>
            </w:pPr>
          </w:p>
          <w:p w:rsidR="00834C5B" w:rsidRPr="00834C5B" w:rsidRDefault="00834C5B" w:rsidP="00834C5B">
            <w:pPr>
              <w:tabs>
                <w:tab w:val="left" w:pos="1701"/>
              </w:tabs>
              <w:rPr>
                <w:snapToGrid w:val="0"/>
              </w:rPr>
            </w:pPr>
            <w:r w:rsidRPr="00834C5B">
              <w:rPr>
                <w:snapToGrid w:val="0"/>
              </w:rPr>
              <w:t xml:space="preserve">Regeringen anser att utkastet till </w:t>
            </w:r>
            <w:proofErr w:type="spellStart"/>
            <w:r w:rsidRPr="00834C5B">
              <w:rPr>
                <w:snapToGrid w:val="0"/>
              </w:rPr>
              <w:t>rådsslutsatser</w:t>
            </w:r>
            <w:proofErr w:type="spellEnd"/>
            <w:r w:rsidRPr="00834C5B">
              <w:rPr>
                <w:snapToGrid w:val="0"/>
              </w:rPr>
              <w:t xml:space="preserve"> om korruption inom idrotten</w:t>
            </w:r>
            <w:r>
              <w:rPr>
                <w:snapToGrid w:val="0"/>
              </w:rPr>
              <w:t xml:space="preserve"> </w:t>
            </w:r>
            <w:r w:rsidRPr="00834C5B">
              <w:rPr>
                <w:snapToGrid w:val="0"/>
              </w:rPr>
              <w:t>är balanserat. Regeringen anser att idrottsrörelsens självständighet ska värnas.</w:t>
            </w:r>
          </w:p>
          <w:p w:rsidR="00834C5B" w:rsidRDefault="00834C5B" w:rsidP="00834C5B">
            <w:pPr>
              <w:tabs>
                <w:tab w:val="left" w:pos="1701"/>
              </w:tabs>
              <w:rPr>
                <w:snapToGrid w:val="0"/>
              </w:rPr>
            </w:pPr>
            <w:r w:rsidRPr="00834C5B">
              <w:rPr>
                <w:snapToGrid w:val="0"/>
              </w:rPr>
              <w:t xml:space="preserve">Regeringens bedömning är att de föreslagna </w:t>
            </w:r>
            <w:proofErr w:type="spellStart"/>
            <w:r w:rsidRPr="00834C5B">
              <w:rPr>
                <w:snapToGrid w:val="0"/>
              </w:rPr>
              <w:t>rådsslutsatserna</w:t>
            </w:r>
            <w:proofErr w:type="spellEnd"/>
            <w:r w:rsidRPr="00834C5B">
              <w:rPr>
                <w:snapToGrid w:val="0"/>
              </w:rPr>
              <w:t xml:space="preserve"> håller sig inom</w:t>
            </w:r>
            <w:r>
              <w:rPr>
                <w:snapToGrid w:val="0"/>
              </w:rPr>
              <w:t xml:space="preserve"> </w:t>
            </w:r>
            <w:r w:rsidRPr="00834C5B">
              <w:rPr>
                <w:snapToGrid w:val="0"/>
              </w:rPr>
              <w:t>EU:s kompetens på idrottsområdet så som den är uttryckt i artikel 165 i</w:t>
            </w:r>
            <w:r>
              <w:rPr>
                <w:snapToGrid w:val="0"/>
              </w:rPr>
              <w:t xml:space="preserve"> </w:t>
            </w:r>
            <w:r w:rsidRPr="00834C5B">
              <w:rPr>
                <w:snapToGrid w:val="0"/>
              </w:rPr>
              <w:t>fördraget om EU:s funktionssätt. Regeringen föreslår därför att Sverige</w:t>
            </w:r>
            <w:r>
              <w:rPr>
                <w:snapToGrid w:val="0"/>
              </w:rPr>
              <w:t xml:space="preserve"> </w:t>
            </w:r>
            <w:r w:rsidRPr="00834C5B">
              <w:rPr>
                <w:snapToGrid w:val="0"/>
              </w:rPr>
              <w:t>ställer sig bakom antagandet av slutsatserna.</w:t>
            </w:r>
          </w:p>
          <w:p w:rsidR="00FF3DEF" w:rsidRDefault="00FF3DEF" w:rsidP="00FF3DEF">
            <w:pPr>
              <w:tabs>
                <w:tab w:val="left" w:pos="1701"/>
              </w:tabs>
              <w:rPr>
                <w:snapToGrid w:val="0"/>
              </w:rPr>
            </w:pPr>
            <w:r>
              <w:rPr>
                <w:snapToGrid w:val="0"/>
              </w:rPr>
              <w:br/>
              <w:t>S-, M-,</w:t>
            </w:r>
            <w:r w:rsidR="00834C5B">
              <w:rPr>
                <w:snapToGrid w:val="0"/>
              </w:rPr>
              <w:t xml:space="preserve"> SD-,</w:t>
            </w:r>
            <w:r>
              <w:rPr>
                <w:snapToGrid w:val="0"/>
              </w:rPr>
              <w:t xml:space="preserve"> C-, V-, KD-, L-, och MP-ledamöterna delade regeringens ståndpunkt.</w:t>
            </w:r>
            <w:r>
              <w:rPr>
                <w:snapToGrid w:val="0"/>
              </w:rPr>
              <w:br/>
            </w:r>
          </w:p>
          <w:p w:rsidR="00FF3DEF" w:rsidRDefault="00FF3DEF" w:rsidP="00FF3DEF">
            <w:pPr>
              <w:tabs>
                <w:tab w:val="left" w:pos="1701"/>
              </w:tabs>
              <w:rPr>
                <w:snapToGrid w:val="0"/>
              </w:rPr>
            </w:pPr>
            <w:r>
              <w:rPr>
                <w:snapToGrid w:val="0"/>
              </w:rPr>
              <w:t>Denna paragraf förklarades omedelbart justerad.</w:t>
            </w:r>
          </w:p>
          <w:p w:rsidR="004630B2" w:rsidRDefault="004630B2" w:rsidP="00FF3DEF">
            <w:pPr>
              <w:tabs>
                <w:tab w:val="left" w:pos="1701"/>
              </w:tabs>
              <w:rPr>
                <w:snapToGrid w:val="0"/>
              </w:rPr>
            </w:pPr>
          </w:p>
          <w:p w:rsidR="004630B2" w:rsidRPr="009C34B8" w:rsidRDefault="004630B2" w:rsidP="00FF3DEF">
            <w:pPr>
              <w:tabs>
                <w:tab w:val="left" w:pos="1701"/>
              </w:tabs>
              <w:rPr>
                <w:snapToGrid w:val="0"/>
              </w:rPr>
            </w:pPr>
            <w:r>
              <w:rPr>
                <w:snapToGrid w:val="0"/>
              </w:rPr>
              <w:t xml:space="preserve">Utskottshandläggare Cecilia </w:t>
            </w:r>
            <w:proofErr w:type="spellStart"/>
            <w:r>
              <w:rPr>
                <w:snapToGrid w:val="0"/>
              </w:rPr>
              <w:t>Kennergren</w:t>
            </w:r>
            <w:proofErr w:type="spellEnd"/>
            <w:r>
              <w:rPr>
                <w:snapToGrid w:val="0"/>
              </w:rPr>
              <w:t>, EU-nämndens kansli</w:t>
            </w:r>
            <w:r w:rsidR="00554F53">
              <w:rPr>
                <w:snapToGrid w:val="0"/>
              </w:rPr>
              <w:t>,</w:t>
            </w:r>
            <w:r>
              <w:rPr>
                <w:snapToGrid w:val="0"/>
              </w:rPr>
              <w:t xml:space="preserve"> närvarade under denna punkt.</w:t>
            </w:r>
          </w:p>
        </w:tc>
      </w:tr>
      <w:tr w:rsidR="00FF3DEF">
        <w:tc>
          <w:tcPr>
            <w:tcW w:w="567" w:type="dxa"/>
          </w:tcPr>
          <w:p w:rsidR="00FF3DEF" w:rsidRDefault="00FF3DEF" w:rsidP="00FF3DEF">
            <w:pPr>
              <w:tabs>
                <w:tab w:val="left" w:pos="1701"/>
              </w:tabs>
              <w:rPr>
                <w:b/>
                <w:snapToGrid w:val="0"/>
              </w:rPr>
            </w:pPr>
          </w:p>
        </w:tc>
        <w:tc>
          <w:tcPr>
            <w:tcW w:w="6947" w:type="dxa"/>
          </w:tcPr>
          <w:p w:rsidR="00FF3DEF" w:rsidRDefault="00FF3DEF" w:rsidP="00FF3DEF">
            <w:pPr>
              <w:tabs>
                <w:tab w:val="left" w:pos="1701"/>
              </w:tabs>
              <w:rPr>
                <w:snapToGrid w:val="0"/>
              </w:rPr>
            </w:pPr>
          </w:p>
        </w:tc>
      </w:tr>
      <w:tr w:rsidR="001C0ADD">
        <w:tc>
          <w:tcPr>
            <w:tcW w:w="567" w:type="dxa"/>
          </w:tcPr>
          <w:p w:rsidR="001C0ADD" w:rsidRDefault="004630B2" w:rsidP="001C0ADD">
            <w:pPr>
              <w:tabs>
                <w:tab w:val="left" w:pos="1701"/>
              </w:tabs>
              <w:rPr>
                <w:b/>
                <w:snapToGrid w:val="0"/>
              </w:rPr>
            </w:pPr>
            <w:r>
              <w:rPr>
                <w:b/>
                <w:snapToGrid w:val="0"/>
              </w:rPr>
              <w:t>§ 6</w:t>
            </w:r>
          </w:p>
        </w:tc>
        <w:tc>
          <w:tcPr>
            <w:tcW w:w="6947" w:type="dxa"/>
          </w:tcPr>
          <w:p w:rsidR="001C0ADD" w:rsidRPr="00371A95" w:rsidRDefault="001C0ADD" w:rsidP="001C0ADD">
            <w:pPr>
              <w:tabs>
                <w:tab w:val="left" w:pos="1701"/>
              </w:tabs>
              <w:rPr>
                <w:b/>
                <w:snapToGrid w:val="0"/>
              </w:rPr>
            </w:pPr>
            <w:r>
              <w:rPr>
                <w:b/>
                <w:snapToGrid w:val="0"/>
              </w:rPr>
              <w:t xml:space="preserve">Rådsresolution om </w:t>
            </w:r>
            <w:r w:rsidR="004630B2">
              <w:rPr>
                <w:b/>
                <w:snapToGrid w:val="0"/>
              </w:rPr>
              <w:t>skydd av barn inom idrotten</w:t>
            </w:r>
          </w:p>
        </w:tc>
      </w:tr>
      <w:tr w:rsidR="001C0ADD">
        <w:tc>
          <w:tcPr>
            <w:tcW w:w="567" w:type="dxa"/>
          </w:tcPr>
          <w:p w:rsidR="001C0ADD" w:rsidRDefault="001C0ADD" w:rsidP="001C0ADD">
            <w:pPr>
              <w:tabs>
                <w:tab w:val="left" w:pos="1701"/>
              </w:tabs>
              <w:rPr>
                <w:b/>
                <w:snapToGrid w:val="0"/>
              </w:rPr>
            </w:pPr>
          </w:p>
        </w:tc>
        <w:tc>
          <w:tcPr>
            <w:tcW w:w="6947" w:type="dxa"/>
          </w:tcPr>
          <w:p w:rsidR="001C0ADD" w:rsidRDefault="001C0ADD" w:rsidP="001C0ADD">
            <w:pPr>
              <w:tabs>
                <w:tab w:val="left" w:pos="1701"/>
              </w:tabs>
              <w:rPr>
                <w:snapToGrid w:val="0"/>
              </w:rPr>
            </w:pPr>
            <w:r>
              <w:rPr>
                <w:snapToGrid w:val="0"/>
              </w:rPr>
              <w:t>Utskottet överlade med statssekreterare Helene Öberg, åtföljd av medarbetare från Kulturdepartementet.</w:t>
            </w:r>
            <w:r>
              <w:rPr>
                <w:snapToGrid w:val="0"/>
              </w:rPr>
              <w:br/>
            </w:r>
            <w:r>
              <w:rPr>
                <w:snapToGrid w:val="0"/>
              </w:rPr>
              <w:br/>
              <w:t>Underlaget utgjordes av kommissionens förslag (</w:t>
            </w:r>
            <w:proofErr w:type="spellStart"/>
            <w:proofErr w:type="gramStart"/>
            <w:r>
              <w:rPr>
                <w:snapToGrid w:val="0"/>
              </w:rPr>
              <w:t>Com</w:t>
            </w:r>
            <w:proofErr w:type="spellEnd"/>
            <w:r>
              <w:rPr>
                <w:snapToGrid w:val="0"/>
              </w:rPr>
              <w:t>(</w:t>
            </w:r>
            <w:proofErr w:type="gramEnd"/>
            <w:r>
              <w:rPr>
                <w:snapToGrid w:val="0"/>
              </w:rPr>
              <w:t xml:space="preserve">2019) </w:t>
            </w:r>
            <w:r w:rsidR="00554F53">
              <w:rPr>
                <w:snapToGrid w:val="0"/>
              </w:rPr>
              <w:t>13351</w:t>
            </w:r>
            <w:r>
              <w:rPr>
                <w:snapToGrid w:val="0"/>
              </w:rPr>
              <w:t xml:space="preserve">) och Regeringskansliets överläggningspromemoria (dnr </w:t>
            </w:r>
            <w:r w:rsidR="004630B2">
              <w:rPr>
                <w:snapToGrid w:val="0"/>
              </w:rPr>
              <w:t>473</w:t>
            </w:r>
            <w:r>
              <w:rPr>
                <w:snapToGrid w:val="0"/>
              </w:rPr>
              <w:t>-2019/20).</w:t>
            </w:r>
            <w:r>
              <w:rPr>
                <w:snapToGrid w:val="0"/>
              </w:rPr>
              <w:br/>
            </w:r>
            <w:r>
              <w:rPr>
                <w:snapToGrid w:val="0"/>
              </w:rPr>
              <w:br/>
              <w:t>Statssekreteraren redogjorde för regeringens ståndpunkt i enlighet med överläggningspromemorian:</w:t>
            </w:r>
          </w:p>
          <w:p w:rsidR="001C0ADD" w:rsidRDefault="001C0ADD" w:rsidP="001C0ADD">
            <w:pPr>
              <w:tabs>
                <w:tab w:val="left" w:pos="1701"/>
              </w:tabs>
              <w:rPr>
                <w:snapToGrid w:val="0"/>
              </w:rPr>
            </w:pPr>
          </w:p>
          <w:p w:rsidR="00834C5B" w:rsidRPr="00834C5B" w:rsidRDefault="001C0ADD" w:rsidP="00834C5B">
            <w:pPr>
              <w:tabs>
                <w:tab w:val="left" w:pos="1701"/>
              </w:tabs>
              <w:rPr>
                <w:snapToGrid w:val="0"/>
              </w:rPr>
            </w:pPr>
            <w:r>
              <w:rPr>
                <w:snapToGrid w:val="0"/>
              </w:rPr>
              <w:lastRenderedPageBreak/>
              <w:t xml:space="preserve">Regeringen anser att </w:t>
            </w:r>
            <w:r w:rsidR="00834C5B" w:rsidRPr="00834C5B">
              <w:rPr>
                <w:snapToGrid w:val="0"/>
              </w:rPr>
              <w:t xml:space="preserve">utkastet till </w:t>
            </w:r>
            <w:proofErr w:type="spellStart"/>
            <w:r w:rsidR="00834C5B" w:rsidRPr="00834C5B">
              <w:rPr>
                <w:snapToGrid w:val="0"/>
              </w:rPr>
              <w:t>rådsslutsatser</w:t>
            </w:r>
            <w:proofErr w:type="spellEnd"/>
            <w:r w:rsidR="00834C5B" w:rsidRPr="00834C5B">
              <w:rPr>
                <w:snapToGrid w:val="0"/>
              </w:rPr>
              <w:t xml:space="preserve"> om skydd av barn inom</w:t>
            </w:r>
          </w:p>
          <w:p w:rsidR="00834C5B" w:rsidRDefault="00834C5B" w:rsidP="00834C5B">
            <w:pPr>
              <w:tabs>
                <w:tab w:val="left" w:pos="1701"/>
              </w:tabs>
              <w:rPr>
                <w:snapToGrid w:val="0"/>
              </w:rPr>
            </w:pPr>
            <w:r w:rsidRPr="00834C5B">
              <w:rPr>
                <w:snapToGrid w:val="0"/>
              </w:rPr>
              <w:t>idrotten är balanserat. Regeringen anser att idrottsrörelsens självständighet</w:t>
            </w:r>
            <w:r>
              <w:rPr>
                <w:snapToGrid w:val="0"/>
              </w:rPr>
              <w:t xml:space="preserve"> </w:t>
            </w:r>
            <w:r w:rsidRPr="00834C5B">
              <w:rPr>
                <w:snapToGrid w:val="0"/>
              </w:rPr>
              <w:t>ska värnas och att barnets rättigheter enligt FN:s konvention om barnets</w:t>
            </w:r>
            <w:r>
              <w:rPr>
                <w:snapToGrid w:val="0"/>
              </w:rPr>
              <w:t xml:space="preserve"> </w:t>
            </w:r>
            <w:r w:rsidRPr="00834C5B">
              <w:rPr>
                <w:snapToGrid w:val="0"/>
              </w:rPr>
              <w:t>rättigheter (barnkonventionen) ska tillförsäkras. Regeringens bedömning är</w:t>
            </w:r>
            <w:r>
              <w:rPr>
                <w:snapToGrid w:val="0"/>
              </w:rPr>
              <w:t xml:space="preserve"> </w:t>
            </w:r>
            <w:r w:rsidRPr="00834C5B">
              <w:rPr>
                <w:snapToGrid w:val="0"/>
              </w:rPr>
              <w:t xml:space="preserve">att de föreslagna </w:t>
            </w:r>
            <w:proofErr w:type="spellStart"/>
            <w:r w:rsidRPr="00834C5B">
              <w:rPr>
                <w:snapToGrid w:val="0"/>
              </w:rPr>
              <w:t>rådsslutsatserna</w:t>
            </w:r>
            <w:proofErr w:type="spellEnd"/>
            <w:r w:rsidRPr="00834C5B">
              <w:rPr>
                <w:snapToGrid w:val="0"/>
              </w:rPr>
              <w:t xml:space="preserve"> håller sig inom EU:s kompetens på</w:t>
            </w:r>
            <w:r>
              <w:rPr>
                <w:snapToGrid w:val="0"/>
              </w:rPr>
              <w:t xml:space="preserve"> </w:t>
            </w:r>
            <w:r w:rsidRPr="00834C5B">
              <w:rPr>
                <w:snapToGrid w:val="0"/>
              </w:rPr>
              <w:t>idrottsområdet så som den är uttryckt i artikel 165 i fördraget om EU:s</w:t>
            </w:r>
            <w:r>
              <w:rPr>
                <w:snapToGrid w:val="0"/>
              </w:rPr>
              <w:t xml:space="preserve"> </w:t>
            </w:r>
            <w:r w:rsidRPr="00834C5B">
              <w:rPr>
                <w:snapToGrid w:val="0"/>
              </w:rPr>
              <w:t>funktionssätt. Regeringen föreslår därför att Sverige ställer sig bakom</w:t>
            </w:r>
            <w:r>
              <w:rPr>
                <w:snapToGrid w:val="0"/>
              </w:rPr>
              <w:t xml:space="preserve"> </w:t>
            </w:r>
            <w:r w:rsidRPr="00834C5B">
              <w:rPr>
                <w:snapToGrid w:val="0"/>
              </w:rPr>
              <w:t>antagandet av slutsatserna.</w:t>
            </w:r>
          </w:p>
          <w:p w:rsidR="001C0ADD" w:rsidRDefault="001C0ADD" w:rsidP="001C0ADD">
            <w:pPr>
              <w:tabs>
                <w:tab w:val="left" w:pos="1701"/>
              </w:tabs>
              <w:rPr>
                <w:snapToGrid w:val="0"/>
              </w:rPr>
            </w:pPr>
            <w:r>
              <w:rPr>
                <w:snapToGrid w:val="0"/>
              </w:rPr>
              <w:br/>
              <w:t>S-, M-,</w:t>
            </w:r>
            <w:r w:rsidR="00834C5B">
              <w:rPr>
                <w:snapToGrid w:val="0"/>
              </w:rPr>
              <w:t xml:space="preserve"> SD-,</w:t>
            </w:r>
            <w:r>
              <w:rPr>
                <w:snapToGrid w:val="0"/>
              </w:rPr>
              <w:t xml:space="preserve"> C-, V-, KD-, L-, och MP-ledamöterna delade regeringens ståndpunkt.</w:t>
            </w:r>
            <w:r>
              <w:rPr>
                <w:snapToGrid w:val="0"/>
              </w:rPr>
              <w:br/>
            </w:r>
          </w:p>
          <w:p w:rsidR="001C0ADD" w:rsidRDefault="001C0ADD" w:rsidP="001C0ADD">
            <w:pPr>
              <w:tabs>
                <w:tab w:val="left" w:pos="1701"/>
              </w:tabs>
              <w:rPr>
                <w:snapToGrid w:val="0"/>
              </w:rPr>
            </w:pPr>
            <w:r>
              <w:rPr>
                <w:snapToGrid w:val="0"/>
              </w:rPr>
              <w:t>Denna paragraf förklarades omedelbart justerad.</w:t>
            </w:r>
          </w:p>
          <w:p w:rsidR="004630B2" w:rsidRDefault="004630B2" w:rsidP="001C0ADD">
            <w:pPr>
              <w:tabs>
                <w:tab w:val="left" w:pos="1701"/>
              </w:tabs>
              <w:rPr>
                <w:snapToGrid w:val="0"/>
              </w:rPr>
            </w:pPr>
          </w:p>
          <w:p w:rsidR="004630B2" w:rsidRPr="009C34B8" w:rsidRDefault="004630B2" w:rsidP="001C0ADD">
            <w:pPr>
              <w:tabs>
                <w:tab w:val="left" w:pos="1701"/>
              </w:tabs>
              <w:rPr>
                <w:snapToGrid w:val="0"/>
              </w:rPr>
            </w:pPr>
            <w:r>
              <w:rPr>
                <w:snapToGrid w:val="0"/>
              </w:rPr>
              <w:t xml:space="preserve">Utskottshandläggare Cecilia </w:t>
            </w:r>
            <w:proofErr w:type="spellStart"/>
            <w:r>
              <w:rPr>
                <w:snapToGrid w:val="0"/>
              </w:rPr>
              <w:t>Kennergren</w:t>
            </w:r>
            <w:proofErr w:type="spellEnd"/>
            <w:r>
              <w:rPr>
                <w:snapToGrid w:val="0"/>
              </w:rPr>
              <w:t>, EU-nämndens kansli</w:t>
            </w:r>
            <w:r w:rsidR="00554F53">
              <w:rPr>
                <w:snapToGrid w:val="0"/>
              </w:rPr>
              <w:t>,</w:t>
            </w:r>
            <w:r>
              <w:rPr>
                <w:snapToGrid w:val="0"/>
              </w:rPr>
              <w:t xml:space="preserve"> närvarade under denna punkt.</w:t>
            </w:r>
          </w:p>
        </w:tc>
      </w:tr>
      <w:tr w:rsidR="001C0ADD" w:rsidRPr="00777F75">
        <w:tc>
          <w:tcPr>
            <w:tcW w:w="567" w:type="dxa"/>
          </w:tcPr>
          <w:p w:rsidR="001C0ADD" w:rsidRPr="00777F75" w:rsidRDefault="001C0ADD" w:rsidP="001C0ADD">
            <w:pPr>
              <w:tabs>
                <w:tab w:val="left" w:pos="1701"/>
              </w:tabs>
              <w:rPr>
                <w:b/>
                <w:snapToGrid w:val="0"/>
              </w:rPr>
            </w:pPr>
          </w:p>
        </w:tc>
        <w:tc>
          <w:tcPr>
            <w:tcW w:w="6947" w:type="dxa"/>
          </w:tcPr>
          <w:p w:rsidR="001C0ADD" w:rsidRPr="00C7246E" w:rsidRDefault="001C0ADD" w:rsidP="001C0ADD">
            <w:pPr>
              <w:tabs>
                <w:tab w:val="left" w:pos="1701"/>
              </w:tabs>
              <w:rPr>
                <w:snapToGrid w:val="0"/>
              </w:rPr>
            </w:pPr>
          </w:p>
        </w:tc>
      </w:tr>
      <w:tr w:rsidR="001C0ADD" w:rsidRPr="00777F75">
        <w:tc>
          <w:tcPr>
            <w:tcW w:w="567" w:type="dxa"/>
          </w:tcPr>
          <w:p w:rsidR="001C0ADD" w:rsidRPr="00777F75" w:rsidRDefault="001C0ADD" w:rsidP="001C0ADD">
            <w:pPr>
              <w:tabs>
                <w:tab w:val="left" w:pos="1701"/>
              </w:tabs>
              <w:rPr>
                <w:b/>
                <w:snapToGrid w:val="0"/>
              </w:rPr>
            </w:pPr>
            <w:r>
              <w:rPr>
                <w:b/>
                <w:snapToGrid w:val="0"/>
              </w:rPr>
              <w:t xml:space="preserve">§ </w:t>
            </w:r>
            <w:r w:rsidR="00554F53">
              <w:rPr>
                <w:b/>
                <w:snapToGrid w:val="0"/>
              </w:rPr>
              <w:t>7</w:t>
            </w:r>
          </w:p>
        </w:tc>
        <w:tc>
          <w:tcPr>
            <w:tcW w:w="6947" w:type="dxa"/>
          </w:tcPr>
          <w:p w:rsidR="001C0ADD" w:rsidRPr="00343D12" w:rsidRDefault="001C0ADD" w:rsidP="001C0ADD">
            <w:pPr>
              <w:tabs>
                <w:tab w:val="left" w:pos="1701"/>
              </w:tabs>
              <w:rPr>
                <w:b/>
                <w:snapToGrid w:val="0"/>
              </w:rPr>
            </w:pPr>
            <w:r w:rsidRPr="00343D12">
              <w:rPr>
                <w:b/>
                <w:snapToGrid w:val="0"/>
              </w:rPr>
              <w:t>Information inför ministerrådsmöte</w:t>
            </w:r>
          </w:p>
        </w:tc>
      </w:tr>
      <w:tr w:rsidR="001C0ADD" w:rsidRPr="00777F75">
        <w:tc>
          <w:tcPr>
            <w:tcW w:w="567" w:type="dxa"/>
          </w:tcPr>
          <w:p w:rsidR="001C0ADD" w:rsidRPr="00777F75" w:rsidRDefault="001C0ADD" w:rsidP="001C0ADD">
            <w:pPr>
              <w:tabs>
                <w:tab w:val="left" w:pos="1701"/>
              </w:tabs>
              <w:rPr>
                <w:b/>
                <w:snapToGrid w:val="0"/>
              </w:rPr>
            </w:pPr>
          </w:p>
        </w:tc>
        <w:tc>
          <w:tcPr>
            <w:tcW w:w="6947" w:type="dxa"/>
          </w:tcPr>
          <w:p w:rsidR="001C0ADD" w:rsidRDefault="001C0ADD" w:rsidP="001C0ADD">
            <w:pPr>
              <w:tabs>
                <w:tab w:val="left" w:pos="1701"/>
              </w:tabs>
              <w:rPr>
                <w:snapToGrid w:val="0"/>
              </w:rPr>
            </w:pPr>
            <w:r>
              <w:rPr>
                <w:snapToGrid w:val="0"/>
              </w:rPr>
              <w:t>Statssekreterare Helene Öberg, åtföljd av medarbetare från Kulturdepartementet, informerade inför ministerrådsmötet den 21–22 november 2019</w:t>
            </w:r>
            <w:r w:rsidR="004630B2">
              <w:rPr>
                <w:snapToGrid w:val="0"/>
              </w:rPr>
              <w:t xml:space="preserve"> (dnr </w:t>
            </w:r>
            <w:proofErr w:type="gramStart"/>
            <w:r w:rsidR="004630B2">
              <w:rPr>
                <w:snapToGrid w:val="0"/>
              </w:rPr>
              <w:t>478-2019</w:t>
            </w:r>
            <w:proofErr w:type="gramEnd"/>
            <w:r w:rsidR="004630B2">
              <w:rPr>
                <w:snapToGrid w:val="0"/>
              </w:rPr>
              <w:t>/20).</w:t>
            </w:r>
          </w:p>
          <w:p w:rsidR="004630B2" w:rsidRDefault="004630B2" w:rsidP="001C0ADD">
            <w:pPr>
              <w:tabs>
                <w:tab w:val="left" w:pos="1701"/>
              </w:tabs>
              <w:rPr>
                <w:snapToGrid w:val="0"/>
              </w:rPr>
            </w:pPr>
          </w:p>
          <w:p w:rsidR="004630B2" w:rsidRPr="00C7246E" w:rsidRDefault="004630B2" w:rsidP="001C0ADD">
            <w:pPr>
              <w:tabs>
                <w:tab w:val="left" w:pos="1701"/>
              </w:tabs>
              <w:rPr>
                <w:snapToGrid w:val="0"/>
              </w:rPr>
            </w:pPr>
            <w:r>
              <w:rPr>
                <w:snapToGrid w:val="0"/>
              </w:rPr>
              <w:t xml:space="preserve">Utskottshandläggare Cecilia </w:t>
            </w:r>
            <w:proofErr w:type="spellStart"/>
            <w:r>
              <w:rPr>
                <w:snapToGrid w:val="0"/>
              </w:rPr>
              <w:t>Kennergren</w:t>
            </w:r>
            <w:proofErr w:type="spellEnd"/>
            <w:r>
              <w:rPr>
                <w:snapToGrid w:val="0"/>
              </w:rPr>
              <w:t>, EU-nämndens kansli</w:t>
            </w:r>
            <w:r w:rsidR="00554F53">
              <w:rPr>
                <w:snapToGrid w:val="0"/>
              </w:rPr>
              <w:t>,</w:t>
            </w:r>
            <w:r>
              <w:rPr>
                <w:snapToGrid w:val="0"/>
              </w:rPr>
              <w:t xml:space="preserve"> närvarade under denna punkt.</w:t>
            </w:r>
          </w:p>
        </w:tc>
      </w:tr>
      <w:tr w:rsidR="001C0ADD" w:rsidRPr="00777F75">
        <w:tc>
          <w:tcPr>
            <w:tcW w:w="567" w:type="dxa"/>
          </w:tcPr>
          <w:p w:rsidR="001C0ADD" w:rsidRPr="00777F75" w:rsidRDefault="001C0ADD" w:rsidP="001C0ADD">
            <w:pPr>
              <w:tabs>
                <w:tab w:val="left" w:pos="1701"/>
              </w:tabs>
              <w:rPr>
                <w:b/>
                <w:snapToGrid w:val="0"/>
              </w:rPr>
            </w:pPr>
          </w:p>
        </w:tc>
        <w:tc>
          <w:tcPr>
            <w:tcW w:w="6947" w:type="dxa"/>
          </w:tcPr>
          <w:p w:rsidR="001C0ADD" w:rsidRPr="00C7246E" w:rsidRDefault="001C0ADD" w:rsidP="001C0ADD">
            <w:pPr>
              <w:tabs>
                <w:tab w:val="left" w:pos="1701"/>
              </w:tabs>
              <w:rPr>
                <w:snapToGrid w:val="0"/>
              </w:rPr>
            </w:pPr>
          </w:p>
        </w:tc>
      </w:tr>
      <w:tr w:rsidR="001C0ADD" w:rsidRPr="00777F75">
        <w:tc>
          <w:tcPr>
            <w:tcW w:w="567" w:type="dxa"/>
          </w:tcPr>
          <w:p w:rsidR="001C0ADD" w:rsidRPr="00777F75" w:rsidRDefault="001C0ADD" w:rsidP="001C0ADD">
            <w:pPr>
              <w:tabs>
                <w:tab w:val="left" w:pos="1701"/>
              </w:tabs>
              <w:rPr>
                <w:b/>
                <w:snapToGrid w:val="0"/>
              </w:rPr>
            </w:pPr>
            <w:r>
              <w:rPr>
                <w:b/>
                <w:snapToGrid w:val="0"/>
              </w:rPr>
              <w:t xml:space="preserve">§ </w:t>
            </w:r>
            <w:r w:rsidR="00554F53">
              <w:rPr>
                <w:b/>
                <w:snapToGrid w:val="0"/>
              </w:rPr>
              <w:t>8</w:t>
            </w:r>
          </w:p>
        </w:tc>
        <w:tc>
          <w:tcPr>
            <w:tcW w:w="6947" w:type="dxa"/>
          </w:tcPr>
          <w:p w:rsidR="001C0ADD" w:rsidRPr="004E3A01" w:rsidRDefault="001C0ADD" w:rsidP="001C0ADD">
            <w:pPr>
              <w:tabs>
                <w:tab w:val="left" w:pos="1701"/>
              </w:tabs>
              <w:rPr>
                <w:b/>
                <w:snapToGrid w:val="0"/>
              </w:rPr>
            </w:pPr>
            <w:r w:rsidRPr="004E3A01">
              <w:rPr>
                <w:b/>
                <w:snapToGrid w:val="0"/>
              </w:rPr>
              <w:t>Utgiftsområde 17 Kultur, medier, trossamfund och fritid (KrU1)</w:t>
            </w:r>
          </w:p>
        </w:tc>
      </w:tr>
      <w:tr w:rsidR="001C0ADD" w:rsidRPr="00777F75">
        <w:tc>
          <w:tcPr>
            <w:tcW w:w="567" w:type="dxa"/>
          </w:tcPr>
          <w:p w:rsidR="001C0ADD" w:rsidRPr="00777F75" w:rsidRDefault="001C0ADD" w:rsidP="001C0ADD">
            <w:pPr>
              <w:tabs>
                <w:tab w:val="left" w:pos="1701"/>
              </w:tabs>
              <w:rPr>
                <w:b/>
                <w:snapToGrid w:val="0"/>
              </w:rPr>
            </w:pPr>
          </w:p>
        </w:tc>
        <w:tc>
          <w:tcPr>
            <w:tcW w:w="6947" w:type="dxa"/>
          </w:tcPr>
          <w:p w:rsidR="001C0ADD" w:rsidRPr="00C7246E" w:rsidRDefault="001C0ADD" w:rsidP="001C0ADD">
            <w:pPr>
              <w:tabs>
                <w:tab w:val="left" w:pos="1701"/>
              </w:tabs>
              <w:rPr>
                <w:snapToGrid w:val="0"/>
              </w:rPr>
            </w:pPr>
            <w:r>
              <w:rPr>
                <w:snapToGrid w:val="0"/>
              </w:rPr>
              <w:t>Utskottet behandlade proposition 2019/20:1 Budgetpropositionen för 2020, utgiftsområde 17 och motioner.</w:t>
            </w:r>
            <w:r>
              <w:rPr>
                <w:snapToGrid w:val="0"/>
              </w:rPr>
              <w:br/>
            </w:r>
            <w:r>
              <w:rPr>
                <w:snapToGrid w:val="0"/>
              </w:rPr>
              <w:br/>
              <w:t>Ärendet bordlades.</w:t>
            </w:r>
          </w:p>
        </w:tc>
      </w:tr>
      <w:tr w:rsidR="001C0ADD" w:rsidRPr="00777F75">
        <w:tc>
          <w:tcPr>
            <w:tcW w:w="567" w:type="dxa"/>
          </w:tcPr>
          <w:p w:rsidR="001C0ADD" w:rsidRPr="00777F75" w:rsidRDefault="001C0ADD" w:rsidP="001C0ADD">
            <w:pPr>
              <w:tabs>
                <w:tab w:val="left" w:pos="1701"/>
              </w:tabs>
              <w:rPr>
                <w:b/>
                <w:snapToGrid w:val="0"/>
              </w:rPr>
            </w:pPr>
          </w:p>
        </w:tc>
        <w:tc>
          <w:tcPr>
            <w:tcW w:w="6947" w:type="dxa"/>
          </w:tcPr>
          <w:p w:rsidR="001C0ADD" w:rsidRPr="00777F75" w:rsidRDefault="001C0ADD" w:rsidP="001C0ADD">
            <w:pPr>
              <w:tabs>
                <w:tab w:val="left" w:pos="1701"/>
              </w:tabs>
              <w:rPr>
                <w:snapToGrid w:val="0"/>
                <w:u w:val="single"/>
              </w:rPr>
            </w:pPr>
          </w:p>
        </w:tc>
      </w:tr>
      <w:tr w:rsidR="001C0ADD" w:rsidRPr="00777F75">
        <w:tc>
          <w:tcPr>
            <w:tcW w:w="567" w:type="dxa"/>
          </w:tcPr>
          <w:p w:rsidR="001C0ADD" w:rsidRPr="00777F75" w:rsidRDefault="001C0ADD" w:rsidP="001C0ADD">
            <w:pPr>
              <w:tabs>
                <w:tab w:val="left" w:pos="1701"/>
              </w:tabs>
              <w:rPr>
                <w:b/>
                <w:snapToGrid w:val="0"/>
              </w:rPr>
            </w:pPr>
            <w:r>
              <w:rPr>
                <w:b/>
                <w:snapToGrid w:val="0"/>
              </w:rPr>
              <w:t xml:space="preserve">§ </w:t>
            </w:r>
            <w:r w:rsidR="00554F53">
              <w:rPr>
                <w:b/>
                <w:snapToGrid w:val="0"/>
              </w:rPr>
              <w:t>9</w:t>
            </w:r>
          </w:p>
        </w:tc>
        <w:tc>
          <w:tcPr>
            <w:tcW w:w="6947" w:type="dxa"/>
          </w:tcPr>
          <w:p w:rsidR="001C0ADD" w:rsidRPr="002D577C" w:rsidRDefault="001C0ADD" w:rsidP="001C0ADD">
            <w:pPr>
              <w:tabs>
                <w:tab w:val="left" w:pos="1701"/>
              </w:tabs>
              <w:rPr>
                <w:b/>
                <w:snapToGrid w:val="0"/>
              </w:rPr>
            </w:pPr>
            <w:r>
              <w:rPr>
                <w:b/>
                <w:snapToGrid w:val="0"/>
              </w:rPr>
              <w:t>Säkerhetsarbetet i de statliga centralmuseernas samlingsförvaltning (KrU4)</w:t>
            </w:r>
          </w:p>
        </w:tc>
      </w:tr>
      <w:tr w:rsidR="001C0ADD">
        <w:tc>
          <w:tcPr>
            <w:tcW w:w="567" w:type="dxa"/>
          </w:tcPr>
          <w:p w:rsidR="001C0ADD" w:rsidRDefault="001C0ADD" w:rsidP="001C0ADD">
            <w:pPr>
              <w:tabs>
                <w:tab w:val="left" w:pos="1701"/>
              </w:tabs>
              <w:rPr>
                <w:b/>
                <w:snapToGrid w:val="0"/>
              </w:rPr>
            </w:pPr>
          </w:p>
        </w:tc>
        <w:tc>
          <w:tcPr>
            <w:tcW w:w="6947" w:type="dxa"/>
          </w:tcPr>
          <w:p w:rsidR="001C0ADD" w:rsidRDefault="001C0ADD" w:rsidP="001C0ADD">
            <w:pPr>
              <w:tabs>
                <w:tab w:val="left" w:pos="1701"/>
              </w:tabs>
              <w:rPr>
                <w:snapToGrid w:val="0"/>
              </w:rPr>
            </w:pPr>
            <w:r>
              <w:rPr>
                <w:snapToGrid w:val="0"/>
              </w:rPr>
              <w:t>Fortsattes behandlingen av skrivelse 2019/20:129 Riksrevisionens rapport om säkerhetsarbetet i de statliga centralmuseernas samlingsförvaltning samt följdmotioner.</w:t>
            </w:r>
          </w:p>
          <w:p w:rsidR="001C0ADD" w:rsidRPr="008A7BD3" w:rsidRDefault="001C0ADD" w:rsidP="001C0ADD">
            <w:pPr>
              <w:tabs>
                <w:tab w:val="left" w:pos="1701"/>
              </w:tabs>
              <w:rPr>
                <w:snapToGrid w:val="0"/>
              </w:rPr>
            </w:pPr>
            <w:r>
              <w:rPr>
                <w:snapToGrid w:val="0"/>
              </w:rPr>
              <w:br/>
              <w:t>Ärendet bordlades.</w:t>
            </w:r>
          </w:p>
        </w:tc>
      </w:tr>
      <w:tr w:rsidR="001C0ADD">
        <w:tc>
          <w:tcPr>
            <w:tcW w:w="567" w:type="dxa"/>
          </w:tcPr>
          <w:p w:rsidR="001C0ADD" w:rsidRDefault="001C0ADD" w:rsidP="001C0ADD">
            <w:pPr>
              <w:tabs>
                <w:tab w:val="left" w:pos="1701"/>
              </w:tabs>
              <w:rPr>
                <w:b/>
                <w:snapToGrid w:val="0"/>
              </w:rPr>
            </w:pPr>
          </w:p>
        </w:tc>
        <w:tc>
          <w:tcPr>
            <w:tcW w:w="6947" w:type="dxa"/>
          </w:tcPr>
          <w:p w:rsidR="001C0ADD" w:rsidRDefault="001C0ADD" w:rsidP="001C0ADD">
            <w:pPr>
              <w:tabs>
                <w:tab w:val="left" w:pos="1701"/>
              </w:tabs>
              <w:rPr>
                <w:snapToGrid w:val="0"/>
              </w:rPr>
            </w:pPr>
          </w:p>
        </w:tc>
      </w:tr>
      <w:tr w:rsidR="001C0ADD">
        <w:tc>
          <w:tcPr>
            <w:tcW w:w="567" w:type="dxa"/>
          </w:tcPr>
          <w:p w:rsidR="001C0ADD" w:rsidRDefault="001C0ADD" w:rsidP="001C0ADD">
            <w:pPr>
              <w:tabs>
                <w:tab w:val="left" w:pos="1701"/>
              </w:tabs>
              <w:rPr>
                <w:b/>
                <w:snapToGrid w:val="0"/>
              </w:rPr>
            </w:pPr>
            <w:r>
              <w:rPr>
                <w:b/>
                <w:snapToGrid w:val="0"/>
              </w:rPr>
              <w:t xml:space="preserve">§ </w:t>
            </w:r>
            <w:r w:rsidR="00554F53">
              <w:rPr>
                <w:b/>
                <w:snapToGrid w:val="0"/>
              </w:rPr>
              <w:t>10</w:t>
            </w:r>
          </w:p>
        </w:tc>
        <w:tc>
          <w:tcPr>
            <w:tcW w:w="6947" w:type="dxa"/>
          </w:tcPr>
          <w:p w:rsidR="001C0ADD" w:rsidRPr="004E3A01" w:rsidRDefault="001C0ADD" w:rsidP="001C0ADD">
            <w:pPr>
              <w:tabs>
                <w:tab w:val="left" w:pos="1701"/>
              </w:tabs>
              <w:rPr>
                <w:b/>
                <w:snapToGrid w:val="0"/>
              </w:rPr>
            </w:pPr>
            <w:r w:rsidRPr="004E3A01">
              <w:rPr>
                <w:b/>
                <w:snapToGrid w:val="0"/>
              </w:rPr>
              <w:t>Uppföljning av riksdagens tillämpning av subsidiaritetsprincipen</w:t>
            </w:r>
          </w:p>
        </w:tc>
      </w:tr>
      <w:tr w:rsidR="001C0ADD">
        <w:tc>
          <w:tcPr>
            <w:tcW w:w="567" w:type="dxa"/>
          </w:tcPr>
          <w:p w:rsidR="001C0ADD" w:rsidRDefault="001C0ADD" w:rsidP="001C0ADD">
            <w:pPr>
              <w:tabs>
                <w:tab w:val="left" w:pos="1701"/>
              </w:tabs>
              <w:rPr>
                <w:b/>
                <w:snapToGrid w:val="0"/>
              </w:rPr>
            </w:pPr>
          </w:p>
        </w:tc>
        <w:tc>
          <w:tcPr>
            <w:tcW w:w="6947" w:type="dxa"/>
          </w:tcPr>
          <w:p w:rsidR="001C0ADD" w:rsidRDefault="001C0ADD" w:rsidP="001C0ADD">
            <w:pPr>
              <w:tabs>
                <w:tab w:val="left" w:pos="1701"/>
              </w:tabs>
              <w:rPr>
                <w:snapToGrid w:val="0"/>
              </w:rPr>
            </w:pPr>
            <w:r>
              <w:rPr>
                <w:snapToGrid w:val="0"/>
              </w:rPr>
              <w:t>Utskottet behandlade konstitutionsutskottets förfrågan om att yttra sig över uppföljning av riksdagens tillämpning av subsidiaritetsprincipen.</w:t>
            </w:r>
            <w:r>
              <w:rPr>
                <w:snapToGrid w:val="0"/>
              </w:rPr>
              <w:br/>
            </w:r>
            <w:r>
              <w:rPr>
                <w:snapToGrid w:val="0"/>
              </w:rPr>
              <w:br/>
              <w:t>Utskottet beslutade att inte yttra sig.</w:t>
            </w:r>
            <w:r>
              <w:rPr>
                <w:snapToGrid w:val="0"/>
              </w:rPr>
              <w:br/>
            </w:r>
            <w:r>
              <w:rPr>
                <w:snapToGrid w:val="0"/>
              </w:rPr>
              <w:br/>
              <w:t>Denna paragraf förklarades omedelbart justerad.</w:t>
            </w:r>
          </w:p>
        </w:tc>
      </w:tr>
      <w:tr w:rsidR="001C0ADD">
        <w:tc>
          <w:tcPr>
            <w:tcW w:w="567" w:type="dxa"/>
          </w:tcPr>
          <w:p w:rsidR="001C0ADD" w:rsidRPr="006E6A51" w:rsidRDefault="001C0ADD" w:rsidP="001C0ADD">
            <w:pPr>
              <w:tabs>
                <w:tab w:val="left" w:pos="1701"/>
              </w:tabs>
            </w:pPr>
          </w:p>
        </w:tc>
        <w:tc>
          <w:tcPr>
            <w:tcW w:w="6947" w:type="dxa"/>
          </w:tcPr>
          <w:p w:rsidR="001C0ADD" w:rsidRDefault="001C0ADD" w:rsidP="001C0ADD">
            <w:pPr>
              <w:tabs>
                <w:tab w:val="left" w:pos="1701"/>
              </w:tabs>
              <w:rPr>
                <w:snapToGrid w:val="0"/>
              </w:rPr>
            </w:pPr>
          </w:p>
        </w:tc>
      </w:tr>
    </w:tbl>
    <w:p w:rsidR="006E6A51" w:rsidRDefault="006E6A51">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1C0ADD">
        <w:tc>
          <w:tcPr>
            <w:tcW w:w="567" w:type="dxa"/>
          </w:tcPr>
          <w:p w:rsidR="001C0ADD" w:rsidRDefault="001C0ADD" w:rsidP="001C0ADD">
            <w:pPr>
              <w:tabs>
                <w:tab w:val="left" w:pos="1701"/>
              </w:tabs>
              <w:rPr>
                <w:b/>
                <w:snapToGrid w:val="0"/>
              </w:rPr>
            </w:pPr>
            <w:r>
              <w:rPr>
                <w:b/>
                <w:snapToGrid w:val="0"/>
              </w:rPr>
              <w:lastRenderedPageBreak/>
              <w:t xml:space="preserve">§ </w:t>
            </w:r>
            <w:r w:rsidR="00554F53">
              <w:rPr>
                <w:b/>
                <w:snapToGrid w:val="0"/>
              </w:rPr>
              <w:t>11</w:t>
            </w:r>
          </w:p>
        </w:tc>
        <w:tc>
          <w:tcPr>
            <w:tcW w:w="6947" w:type="dxa"/>
            <w:gridSpan w:val="2"/>
          </w:tcPr>
          <w:p w:rsidR="001C0ADD" w:rsidRPr="009412E1" w:rsidRDefault="001C0ADD" w:rsidP="001C0ADD">
            <w:pPr>
              <w:tabs>
                <w:tab w:val="left" w:pos="1701"/>
              </w:tabs>
              <w:rPr>
                <w:b/>
                <w:snapToGrid w:val="0"/>
              </w:rPr>
            </w:pPr>
            <w:r w:rsidRPr="009412E1">
              <w:rPr>
                <w:b/>
                <w:snapToGrid w:val="0"/>
              </w:rPr>
              <w:t>Arbetet i frågor som rör Kina</w:t>
            </w:r>
          </w:p>
        </w:tc>
      </w:tr>
      <w:tr w:rsidR="001C0ADD">
        <w:tc>
          <w:tcPr>
            <w:tcW w:w="567" w:type="dxa"/>
          </w:tcPr>
          <w:p w:rsidR="001C0ADD" w:rsidRDefault="001C0ADD" w:rsidP="001C0ADD">
            <w:pPr>
              <w:tabs>
                <w:tab w:val="left" w:pos="1701"/>
              </w:tabs>
              <w:rPr>
                <w:b/>
                <w:snapToGrid w:val="0"/>
              </w:rPr>
            </w:pPr>
          </w:p>
        </w:tc>
        <w:tc>
          <w:tcPr>
            <w:tcW w:w="6947" w:type="dxa"/>
            <w:gridSpan w:val="2"/>
          </w:tcPr>
          <w:p w:rsidR="001C0ADD" w:rsidRDefault="001C0ADD" w:rsidP="001C0ADD">
            <w:pPr>
              <w:tabs>
                <w:tab w:val="left" w:pos="1701"/>
              </w:tabs>
              <w:rPr>
                <w:snapToGrid w:val="0"/>
              </w:rPr>
            </w:pPr>
            <w:r>
              <w:rPr>
                <w:snapToGrid w:val="0"/>
              </w:rPr>
              <w:t>Utskottet behandlade utrikesutskottets förfrågan om att yttra sig över skrivelse 2019/20:18 Arbetet i frågor som rör Kina.</w:t>
            </w:r>
            <w:r>
              <w:rPr>
                <w:snapToGrid w:val="0"/>
              </w:rPr>
              <w:br/>
            </w:r>
            <w:r>
              <w:rPr>
                <w:snapToGrid w:val="0"/>
              </w:rPr>
              <w:br/>
              <w:t>Utskottet beslutade att yttra sig.</w:t>
            </w:r>
          </w:p>
        </w:tc>
      </w:tr>
      <w:tr w:rsidR="001C0ADD">
        <w:tc>
          <w:tcPr>
            <w:tcW w:w="567" w:type="dxa"/>
          </w:tcPr>
          <w:p w:rsidR="001C0ADD" w:rsidRDefault="001C0ADD" w:rsidP="001C0ADD">
            <w:pPr>
              <w:tabs>
                <w:tab w:val="left" w:pos="1701"/>
              </w:tabs>
              <w:rPr>
                <w:b/>
                <w:snapToGrid w:val="0"/>
              </w:rPr>
            </w:pPr>
          </w:p>
        </w:tc>
        <w:tc>
          <w:tcPr>
            <w:tcW w:w="6947" w:type="dxa"/>
            <w:gridSpan w:val="2"/>
          </w:tcPr>
          <w:p w:rsidR="001C0ADD" w:rsidRDefault="001C0ADD" w:rsidP="001C0ADD">
            <w:pPr>
              <w:tabs>
                <w:tab w:val="left" w:pos="1701"/>
              </w:tabs>
              <w:rPr>
                <w:snapToGrid w:val="0"/>
              </w:rPr>
            </w:pPr>
          </w:p>
        </w:tc>
      </w:tr>
      <w:tr w:rsidR="001C0ADD">
        <w:tc>
          <w:tcPr>
            <w:tcW w:w="567" w:type="dxa"/>
          </w:tcPr>
          <w:p w:rsidR="001C0ADD" w:rsidRDefault="001C0ADD" w:rsidP="001C0ADD">
            <w:pPr>
              <w:tabs>
                <w:tab w:val="left" w:pos="1701"/>
              </w:tabs>
              <w:rPr>
                <w:b/>
                <w:snapToGrid w:val="0"/>
              </w:rPr>
            </w:pPr>
            <w:r>
              <w:rPr>
                <w:b/>
                <w:snapToGrid w:val="0"/>
              </w:rPr>
              <w:t xml:space="preserve">§ </w:t>
            </w:r>
            <w:r w:rsidR="00554F53">
              <w:rPr>
                <w:b/>
                <w:snapToGrid w:val="0"/>
              </w:rPr>
              <w:t>12</w:t>
            </w:r>
          </w:p>
        </w:tc>
        <w:tc>
          <w:tcPr>
            <w:tcW w:w="6947" w:type="dxa"/>
            <w:gridSpan w:val="2"/>
          </w:tcPr>
          <w:p w:rsidR="001C0ADD" w:rsidRDefault="001C0ADD" w:rsidP="001C0ADD">
            <w:pPr>
              <w:tabs>
                <w:tab w:val="left" w:pos="1701"/>
              </w:tabs>
              <w:rPr>
                <w:b/>
                <w:snapToGrid w:val="0"/>
              </w:rPr>
            </w:pPr>
            <w:r>
              <w:rPr>
                <w:b/>
                <w:snapToGrid w:val="0"/>
              </w:rPr>
              <w:t>Överlämnande av motionsyrkande</w:t>
            </w:r>
          </w:p>
        </w:tc>
      </w:tr>
      <w:tr w:rsidR="001C0ADD">
        <w:tc>
          <w:tcPr>
            <w:tcW w:w="567" w:type="dxa"/>
          </w:tcPr>
          <w:p w:rsidR="001C0ADD" w:rsidRDefault="001C0ADD" w:rsidP="001C0ADD">
            <w:pPr>
              <w:tabs>
                <w:tab w:val="left" w:pos="1701"/>
              </w:tabs>
              <w:rPr>
                <w:b/>
                <w:snapToGrid w:val="0"/>
              </w:rPr>
            </w:pPr>
          </w:p>
        </w:tc>
        <w:tc>
          <w:tcPr>
            <w:tcW w:w="6947" w:type="dxa"/>
            <w:gridSpan w:val="2"/>
          </w:tcPr>
          <w:p w:rsidR="001C0ADD" w:rsidRDefault="001C0ADD" w:rsidP="001C0ADD">
            <w:pPr>
              <w:tabs>
                <w:tab w:val="left" w:pos="1701"/>
              </w:tabs>
              <w:rPr>
                <w:snapToGrid w:val="0"/>
              </w:rPr>
            </w:pPr>
            <w:r>
              <w:rPr>
                <w:snapToGrid w:val="0"/>
              </w:rPr>
              <w:t>Utskottet överlämnade motion 2019/20:1091 av Jonas Andersson i Linköping m.fl. (SD), yrkandena 3 och 4 till justitieutskottet under förutsättning att det mottagande utskottet tar emot yrkandena.</w:t>
            </w:r>
          </w:p>
          <w:p w:rsidR="001C0ADD" w:rsidRDefault="001C0ADD" w:rsidP="001C0ADD">
            <w:pPr>
              <w:tabs>
                <w:tab w:val="left" w:pos="1701"/>
              </w:tabs>
              <w:rPr>
                <w:snapToGrid w:val="0"/>
              </w:rPr>
            </w:pPr>
          </w:p>
          <w:p w:rsidR="001C0ADD" w:rsidRPr="00E60139" w:rsidRDefault="001C0ADD" w:rsidP="001C0ADD">
            <w:pPr>
              <w:tabs>
                <w:tab w:val="left" w:pos="1701"/>
              </w:tabs>
              <w:rPr>
                <w:snapToGrid w:val="0"/>
              </w:rPr>
            </w:pPr>
            <w:r>
              <w:rPr>
                <w:snapToGrid w:val="0"/>
              </w:rPr>
              <w:t>Denna paragraf förklarades omedelbart justerad.</w:t>
            </w:r>
          </w:p>
        </w:tc>
      </w:tr>
      <w:tr w:rsidR="001C0ADD">
        <w:tc>
          <w:tcPr>
            <w:tcW w:w="567" w:type="dxa"/>
          </w:tcPr>
          <w:p w:rsidR="001C0ADD" w:rsidRDefault="001C0ADD" w:rsidP="001C0ADD">
            <w:pPr>
              <w:tabs>
                <w:tab w:val="left" w:pos="1701"/>
              </w:tabs>
              <w:rPr>
                <w:b/>
                <w:snapToGrid w:val="0"/>
              </w:rPr>
            </w:pPr>
          </w:p>
        </w:tc>
        <w:tc>
          <w:tcPr>
            <w:tcW w:w="6947" w:type="dxa"/>
            <w:gridSpan w:val="2"/>
          </w:tcPr>
          <w:p w:rsidR="001C0ADD" w:rsidRDefault="001C0ADD" w:rsidP="001C0ADD">
            <w:pPr>
              <w:tabs>
                <w:tab w:val="left" w:pos="1701"/>
              </w:tabs>
              <w:rPr>
                <w:b/>
                <w:snapToGrid w:val="0"/>
              </w:rPr>
            </w:pPr>
          </w:p>
        </w:tc>
      </w:tr>
      <w:tr w:rsidR="001C0ADD">
        <w:tc>
          <w:tcPr>
            <w:tcW w:w="567" w:type="dxa"/>
          </w:tcPr>
          <w:p w:rsidR="001C0ADD" w:rsidRDefault="001C0ADD" w:rsidP="001C0ADD">
            <w:pPr>
              <w:tabs>
                <w:tab w:val="left" w:pos="1701"/>
              </w:tabs>
              <w:rPr>
                <w:b/>
                <w:snapToGrid w:val="0"/>
              </w:rPr>
            </w:pPr>
            <w:r>
              <w:rPr>
                <w:b/>
                <w:snapToGrid w:val="0"/>
              </w:rPr>
              <w:t xml:space="preserve">§ </w:t>
            </w:r>
            <w:r w:rsidR="00554F53">
              <w:rPr>
                <w:b/>
                <w:snapToGrid w:val="0"/>
              </w:rPr>
              <w:t>13</w:t>
            </w:r>
          </w:p>
        </w:tc>
        <w:tc>
          <w:tcPr>
            <w:tcW w:w="6947" w:type="dxa"/>
            <w:gridSpan w:val="2"/>
          </w:tcPr>
          <w:p w:rsidR="001C0ADD" w:rsidRDefault="001C0ADD" w:rsidP="001C0ADD">
            <w:pPr>
              <w:tabs>
                <w:tab w:val="left" w:pos="1701"/>
              </w:tabs>
              <w:rPr>
                <w:b/>
                <w:snapToGrid w:val="0"/>
              </w:rPr>
            </w:pPr>
            <w:r>
              <w:rPr>
                <w:b/>
                <w:snapToGrid w:val="0"/>
              </w:rPr>
              <w:t>Inkommen skrivelse</w:t>
            </w:r>
          </w:p>
        </w:tc>
      </w:tr>
      <w:tr w:rsidR="001C0ADD">
        <w:tc>
          <w:tcPr>
            <w:tcW w:w="567" w:type="dxa"/>
          </w:tcPr>
          <w:p w:rsidR="001C0ADD" w:rsidRDefault="001C0ADD" w:rsidP="001C0ADD">
            <w:pPr>
              <w:tabs>
                <w:tab w:val="left" w:pos="1701"/>
              </w:tabs>
              <w:rPr>
                <w:b/>
                <w:snapToGrid w:val="0"/>
              </w:rPr>
            </w:pPr>
          </w:p>
        </w:tc>
        <w:tc>
          <w:tcPr>
            <w:tcW w:w="6947" w:type="dxa"/>
            <w:gridSpan w:val="2"/>
          </w:tcPr>
          <w:p w:rsidR="001C0ADD" w:rsidRPr="00FC2280" w:rsidRDefault="001C0ADD" w:rsidP="001C0ADD">
            <w:pPr>
              <w:tabs>
                <w:tab w:val="left" w:pos="1701"/>
              </w:tabs>
              <w:rPr>
                <w:snapToGrid w:val="0"/>
              </w:rPr>
            </w:pPr>
            <w:r>
              <w:rPr>
                <w:snapToGrid w:val="0"/>
              </w:rPr>
              <w:t xml:space="preserve">Kanslichefen anmälde en inkomna skrivelse (dnr </w:t>
            </w:r>
            <w:proofErr w:type="gramStart"/>
            <w:r>
              <w:rPr>
                <w:snapToGrid w:val="0"/>
              </w:rPr>
              <w:t>443-2019</w:t>
            </w:r>
            <w:proofErr w:type="gramEnd"/>
            <w:r>
              <w:rPr>
                <w:snapToGrid w:val="0"/>
              </w:rPr>
              <w:t>/20).</w:t>
            </w:r>
          </w:p>
        </w:tc>
      </w:tr>
      <w:tr w:rsidR="001C0ADD">
        <w:tc>
          <w:tcPr>
            <w:tcW w:w="567" w:type="dxa"/>
          </w:tcPr>
          <w:p w:rsidR="001C0ADD" w:rsidRDefault="001C0ADD" w:rsidP="001C0ADD">
            <w:pPr>
              <w:tabs>
                <w:tab w:val="left" w:pos="1701"/>
              </w:tabs>
              <w:rPr>
                <w:b/>
                <w:snapToGrid w:val="0"/>
              </w:rPr>
            </w:pPr>
          </w:p>
        </w:tc>
        <w:tc>
          <w:tcPr>
            <w:tcW w:w="6947" w:type="dxa"/>
            <w:gridSpan w:val="2"/>
          </w:tcPr>
          <w:p w:rsidR="001C0ADD" w:rsidRDefault="001C0ADD" w:rsidP="001C0ADD">
            <w:pPr>
              <w:tabs>
                <w:tab w:val="left" w:pos="1701"/>
              </w:tabs>
              <w:rPr>
                <w:snapToGrid w:val="0"/>
              </w:rPr>
            </w:pPr>
          </w:p>
        </w:tc>
      </w:tr>
      <w:tr w:rsidR="001C0ADD">
        <w:tc>
          <w:tcPr>
            <w:tcW w:w="567" w:type="dxa"/>
          </w:tcPr>
          <w:p w:rsidR="001C0ADD" w:rsidRDefault="001C0ADD" w:rsidP="001C0ADD">
            <w:pPr>
              <w:tabs>
                <w:tab w:val="left" w:pos="1701"/>
              </w:tabs>
              <w:rPr>
                <w:b/>
                <w:snapToGrid w:val="0"/>
              </w:rPr>
            </w:pPr>
            <w:r>
              <w:rPr>
                <w:b/>
                <w:snapToGrid w:val="0"/>
              </w:rPr>
              <w:t xml:space="preserve">§ </w:t>
            </w:r>
            <w:r w:rsidR="00554F53">
              <w:rPr>
                <w:b/>
                <w:snapToGrid w:val="0"/>
              </w:rPr>
              <w:t>14</w:t>
            </w:r>
          </w:p>
        </w:tc>
        <w:tc>
          <w:tcPr>
            <w:tcW w:w="6947" w:type="dxa"/>
            <w:gridSpan w:val="2"/>
          </w:tcPr>
          <w:p w:rsidR="001C0ADD" w:rsidRPr="002D577C" w:rsidRDefault="001C0ADD" w:rsidP="001C0ADD">
            <w:pPr>
              <w:tabs>
                <w:tab w:val="left" w:pos="1701"/>
              </w:tabs>
              <w:rPr>
                <w:b/>
                <w:snapToGrid w:val="0"/>
              </w:rPr>
            </w:pPr>
            <w:r>
              <w:rPr>
                <w:b/>
                <w:snapToGrid w:val="0"/>
              </w:rPr>
              <w:t>Nästa sammanträde</w:t>
            </w:r>
          </w:p>
        </w:tc>
      </w:tr>
      <w:tr w:rsidR="001C0ADD">
        <w:tc>
          <w:tcPr>
            <w:tcW w:w="567" w:type="dxa"/>
          </w:tcPr>
          <w:p w:rsidR="001C0ADD" w:rsidRDefault="001C0ADD" w:rsidP="001C0ADD">
            <w:pPr>
              <w:tabs>
                <w:tab w:val="left" w:pos="1701"/>
              </w:tabs>
              <w:rPr>
                <w:b/>
                <w:snapToGrid w:val="0"/>
              </w:rPr>
            </w:pPr>
          </w:p>
        </w:tc>
        <w:tc>
          <w:tcPr>
            <w:tcW w:w="6947" w:type="dxa"/>
            <w:gridSpan w:val="2"/>
          </w:tcPr>
          <w:p w:rsidR="001C0ADD" w:rsidRDefault="001C0ADD" w:rsidP="001C0ADD">
            <w:pPr>
              <w:tabs>
                <w:tab w:val="left" w:pos="1701"/>
              </w:tabs>
              <w:rPr>
                <w:snapToGrid w:val="0"/>
              </w:rPr>
            </w:pPr>
            <w:r>
              <w:rPr>
                <w:snapToGrid w:val="0"/>
              </w:rPr>
              <w:t xml:space="preserve">Utskottet beslutade att nästa sammanträde ska äga rum torsdagen </w:t>
            </w:r>
            <w:r>
              <w:rPr>
                <w:snapToGrid w:val="0"/>
              </w:rPr>
              <w:br/>
              <w:t>den 7 november 2019 kl. 9.30.</w:t>
            </w:r>
          </w:p>
        </w:tc>
      </w:tr>
      <w:tr w:rsidR="001C0ADD">
        <w:tc>
          <w:tcPr>
            <w:tcW w:w="567" w:type="dxa"/>
          </w:tcPr>
          <w:p w:rsidR="001C0ADD" w:rsidRDefault="001C0ADD" w:rsidP="001C0ADD">
            <w:pPr>
              <w:tabs>
                <w:tab w:val="left" w:pos="1701"/>
              </w:tabs>
              <w:rPr>
                <w:b/>
                <w:snapToGrid w:val="0"/>
              </w:rPr>
            </w:pPr>
          </w:p>
        </w:tc>
        <w:tc>
          <w:tcPr>
            <w:tcW w:w="6947" w:type="dxa"/>
            <w:gridSpan w:val="2"/>
          </w:tcPr>
          <w:p w:rsidR="001C0ADD" w:rsidRPr="00E20D4E" w:rsidRDefault="001C0ADD" w:rsidP="001C0ADD">
            <w:pPr>
              <w:tabs>
                <w:tab w:val="left" w:pos="1701"/>
              </w:tabs>
              <w:rPr>
                <w:b/>
                <w:snapToGrid w:val="0"/>
              </w:rPr>
            </w:pPr>
          </w:p>
        </w:tc>
      </w:tr>
      <w:tr w:rsidR="001C0ADD">
        <w:trPr>
          <w:gridAfter w:val="1"/>
          <w:wAfter w:w="358" w:type="dxa"/>
        </w:trPr>
        <w:tc>
          <w:tcPr>
            <w:tcW w:w="7156" w:type="dxa"/>
            <w:gridSpan w:val="2"/>
          </w:tcPr>
          <w:p w:rsidR="001C0ADD" w:rsidRDefault="001C0ADD" w:rsidP="001C0ADD">
            <w:pPr>
              <w:tabs>
                <w:tab w:val="left" w:pos="1701"/>
              </w:tabs>
              <w:rPr>
                <w:b/>
                <w:snapToGrid w:val="0"/>
              </w:rPr>
            </w:pPr>
          </w:p>
        </w:tc>
      </w:tr>
      <w:tr w:rsidR="001C0ADD">
        <w:trPr>
          <w:gridAfter w:val="1"/>
          <w:wAfter w:w="358" w:type="dxa"/>
        </w:trPr>
        <w:tc>
          <w:tcPr>
            <w:tcW w:w="7156" w:type="dxa"/>
            <w:gridSpan w:val="2"/>
          </w:tcPr>
          <w:p w:rsidR="001C0ADD" w:rsidRDefault="001C0ADD" w:rsidP="001C0ADD">
            <w:pPr>
              <w:tabs>
                <w:tab w:val="left" w:pos="1701"/>
              </w:tabs>
              <w:rPr>
                <w:b/>
                <w:snapToGrid w:val="0"/>
              </w:rPr>
            </w:pPr>
          </w:p>
        </w:tc>
      </w:tr>
      <w:tr w:rsidR="001C0ADD">
        <w:trPr>
          <w:gridAfter w:val="1"/>
          <w:wAfter w:w="358" w:type="dxa"/>
        </w:trPr>
        <w:tc>
          <w:tcPr>
            <w:tcW w:w="7156" w:type="dxa"/>
            <w:gridSpan w:val="2"/>
          </w:tcPr>
          <w:p w:rsidR="001C0ADD" w:rsidRDefault="001C0ADD" w:rsidP="001C0ADD">
            <w:pPr>
              <w:tabs>
                <w:tab w:val="left" w:pos="1701"/>
              </w:tabs>
            </w:pPr>
            <w:r>
              <w:t>Vid protokollet</w:t>
            </w:r>
          </w:p>
          <w:p w:rsidR="001C0ADD" w:rsidRDefault="001C0ADD" w:rsidP="001C0ADD">
            <w:pPr>
              <w:tabs>
                <w:tab w:val="left" w:pos="1701"/>
              </w:tabs>
            </w:pPr>
          </w:p>
          <w:p w:rsidR="001C0ADD" w:rsidRDefault="001C0ADD" w:rsidP="001C0ADD">
            <w:pPr>
              <w:tabs>
                <w:tab w:val="left" w:pos="1701"/>
              </w:tabs>
            </w:pPr>
          </w:p>
          <w:p w:rsidR="001C0ADD" w:rsidRDefault="001C0ADD" w:rsidP="001C0ADD">
            <w:pPr>
              <w:tabs>
                <w:tab w:val="left" w:pos="1701"/>
              </w:tabs>
            </w:pPr>
          </w:p>
          <w:p w:rsidR="001C0ADD" w:rsidRDefault="001C0ADD" w:rsidP="001C0ADD">
            <w:pPr>
              <w:tabs>
                <w:tab w:val="left" w:pos="1701"/>
              </w:tabs>
            </w:pPr>
            <w:r>
              <w:t>Tina Hökebro Bergh</w:t>
            </w:r>
          </w:p>
          <w:p w:rsidR="001C0ADD" w:rsidRDefault="001C0ADD" w:rsidP="001C0ADD">
            <w:pPr>
              <w:tabs>
                <w:tab w:val="left" w:pos="1701"/>
              </w:tabs>
            </w:pPr>
          </w:p>
          <w:p w:rsidR="001C0ADD" w:rsidRDefault="001C0ADD" w:rsidP="001C0ADD">
            <w:pPr>
              <w:tabs>
                <w:tab w:val="left" w:pos="1701"/>
              </w:tabs>
            </w:pPr>
          </w:p>
          <w:p w:rsidR="001C0ADD" w:rsidRDefault="001C0ADD" w:rsidP="001C0ADD">
            <w:pPr>
              <w:tabs>
                <w:tab w:val="left" w:pos="1701"/>
              </w:tabs>
            </w:pPr>
          </w:p>
          <w:p w:rsidR="001C0ADD" w:rsidRDefault="001C0ADD" w:rsidP="001C0ADD">
            <w:pPr>
              <w:tabs>
                <w:tab w:val="left" w:pos="1701"/>
              </w:tabs>
            </w:pPr>
            <w:r>
              <w:t>Justeras</w:t>
            </w:r>
          </w:p>
          <w:p w:rsidR="001C0ADD" w:rsidRDefault="001C0ADD" w:rsidP="001C0ADD">
            <w:pPr>
              <w:tabs>
                <w:tab w:val="left" w:pos="1701"/>
              </w:tabs>
            </w:pPr>
          </w:p>
          <w:p w:rsidR="001C0ADD" w:rsidRDefault="001C0ADD" w:rsidP="001C0ADD">
            <w:pPr>
              <w:tabs>
                <w:tab w:val="left" w:pos="1701"/>
              </w:tabs>
            </w:pPr>
          </w:p>
          <w:p w:rsidR="001C0ADD" w:rsidRDefault="001C0ADD" w:rsidP="001C0ADD">
            <w:pPr>
              <w:tabs>
                <w:tab w:val="left" w:pos="1701"/>
              </w:tabs>
            </w:pPr>
          </w:p>
          <w:p w:rsidR="001C0ADD" w:rsidRDefault="001C0ADD" w:rsidP="001C0ADD">
            <w:pPr>
              <w:tabs>
                <w:tab w:val="left" w:pos="1701"/>
              </w:tabs>
            </w:pPr>
            <w:r>
              <w:t>Christer Nylander</w:t>
            </w:r>
          </w:p>
          <w:p w:rsidR="001C0ADD" w:rsidRDefault="001C0ADD" w:rsidP="001C0ADD">
            <w:pPr>
              <w:tabs>
                <w:tab w:val="left" w:pos="1701"/>
              </w:tabs>
            </w:pPr>
          </w:p>
          <w:p w:rsidR="001C0ADD" w:rsidRDefault="001C0ADD" w:rsidP="001C0ADD">
            <w:pPr>
              <w:tabs>
                <w:tab w:val="left" w:pos="1701"/>
              </w:tabs>
            </w:pPr>
          </w:p>
          <w:p w:rsidR="001C0ADD" w:rsidRDefault="001C0ADD" w:rsidP="001C0ADD">
            <w:pPr>
              <w:tabs>
                <w:tab w:val="left" w:pos="1701"/>
              </w:tabs>
            </w:pPr>
          </w:p>
          <w:p w:rsidR="001C0ADD" w:rsidRDefault="001C0ADD" w:rsidP="001C0ADD">
            <w:pPr>
              <w:tabs>
                <w:tab w:val="left" w:pos="1701"/>
              </w:tabs>
              <w:rPr>
                <w:b/>
              </w:rPr>
            </w:pPr>
            <w:r>
              <w:rPr>
                <w:b/>
              </w:rPr>
              <w:t>Bilaga</w:t>
            </w:r>
          </w:p>
          <w:p w:rsidR="001C0ADD" w:rsidRPr="00A93957" w:rsidRDefault="001C0ADD" w:rsidP="001C0ADD">
            <w:pPr>
              <w:tabs>
                <w:tab w:val="left" w:pos="1701"/>
              </w:tabs>
            </w:pPr>
            <w:r>
              <w:t>Närvaroförteckning</w:t>
            </w:r>
          </w:p>
        </w:tc>
      </w:tr>
    </w:tbl>
    <w:p w:rsidR="00915415" w:rsidRDefault="00915415" w:rsidP="00915415">
      <w:pPr>
        <w:tabs>
          <w:tab w:val="left" w:pos="1276"/>
        </w:tabs>
        <w:ind w:left="-1134" w:firstLine="1134"/>
      </w:pPr>
    </w:p>
    <w:p w:rsidR="009D1787" w:rsidRDefault="009D1787"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34"/>
        <w:gridCol w:w="336"/>
        <w:gridCol w:w="334"/>
        <w:gridCol w:w="336"/>
        <w:gridCol w:w="334"/>
        <w:gridCol w:w="336"/>
        <w:gridCol w:w="334"/>
        <w:gridCol w:w="271"/>
        <w:gridCol w:w="65"/>
        <w:gridCol w:w="334"/>
        <w:gridCol w:w="339"/>
        <w:gridCol w:w="337"/>
        <w:gridCol w:w="334"/>
        <w:gridCol w:w="21"/>
      </w:tblGrid>
      <w:tr w:rsidR="009D1787" w:rsidTr="00FA12D9">
        <w:trPr>
          <w:trHeight w:val="590"/>
        </w:trPr>
        <w:tc>
          <w:tcPr>
            <w:tcW w:w="4643" w:type="dxa"/>
            <w:tcBorders>
              <w:top w:val="nil"/>
              <w:left w:val="nil"/>
              <w:bottom w:val="nil"/>
              <w:right w:val="nil"/>
            </w:tcBorders>
          </w:tcPr>
          <w:p w:rsidR="009D1787" w:rsidRDefault="009D1787" w:rsidP="00FA12D9">
            <w:pPr>
              <w:tabs>
                <w:tab w:val="left" w:pos="1701"/>
              </w:tabs>
            </w:pPr>
            <w:r>
              <w:br/>
              <w:t>KULTURUTSKOTTET</w:t>
            </w:r>
          </w:p>
        </w:tc>
        <w:tc>
          <w:tcPr>
            <w:tcW w:w="3322" w:type="dxa"/>
            <w:gridSpan w:val="11"/>
            <w:tcBorders>
              <w:top w:val="nil"/>
              <w:left w:val="nil"/>
              <w:bottom w:val="nil"/>
              <w:right w:val="nil"/>
            </w:tcBorders>
          </w:tcPr>
          <w:p w:rsidR="009D1787" w:rsidRDefault="009D1787" w:rsidP="00FA12D9">
            <w:pPr>
              <w:tabs>
                <w:tab w:val="left" w:pos="1701"/>
              </w:tabs>
              <w:jc w:val="center"/>
              <w:rPr>
                <w:b/>
              </w:rPr>
            </w:pPr>
          </w:p>
        </w:tc>
        <w:tc>
          <w:tcPr>
            <w:tcW w:w="1430" w:type="dxa"/>
            <w:gridSpan w:val="6"/>
            <w:tcBorders>
              <w:top w:val="nil"/>
              <w:left w:val="nil"/>
              <w:bottom w:val="nil"/>
              <w:right w:val="nil"/>
            </w:tcBorders>
          </w:tcPr>
          <w:p w:rsidR="009D1787" w:rsidRPr="00EA4FB9" w:rsidRDefault="009D1787" w:rsidP="00FA12D9">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2019/20:7</w:t>
            </w: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667" w:type="dxa"/>
            <w:gridSpan w:val="2"/>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w:t>
            </w:r>
          </w:p>
        </w:tc>
        <w:tc>
          <w:tcPr>
            <w:tcW w:w="670" w:type="dxa"/>
            <w:gridSpan w:val="2"/>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w:t>
            </w:r>
          </w:p>
        </w:tc>
        <w:tc>
          <w:tcPr>
            <w:tcW w:w="670" w:type="dxa"/>
            <w:gridSpan w:val="2"/>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3–14</w:t>
            </w:r>
          </w:p>
        </w:tc>
        <w:tc>
          <w:tcPr>
            <w:tcW w:w="670" w:type="dxa"/>
            <w:gridSpan w:val="2"/>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3"/>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RPr="0063675A"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9D1787" w:rsidRPr="008A7775" w:rsidRDefault="009D1787" w:rsidP="00FA12D9">
            <w:pPr>
              <w:rPr>
                <w:lang w:val="fr-FR"/>
              </w:rPr>
            </w:pPr>
            <w:proofErr w:type="spellStart"/>
            <w:r w:rsidRPr="008A7775">
              <w:rPr>
                <w:lang w:val="fr-FR"/>
              </w:rPr>
              <w:t>Vasiliki</w:t>
            </w:r>
            <w:proofErr w:type="spellEnd"/>
            <w:r w:rsidRPr="008A7775">
              <w:rPr>
                <w:lang w:val="fr-FR"/>
              </w:rPr>
              <w:t xml:space="preserve"> </w:t>
            </w:r>
            <w:proofErr w:type="spellStart"/>
            <w:r w:rsidRPr="008A7775">
              <w:rPr>
                <w:lang w:val="fr-FR"/>
              </w:rPr>
              <w:t>Tsouplaki</w:t>
            </w:r>
            <w:proofErr w:type="spellEnd"/>
            <w:r w:rsidRPr="008A7775">
              <w:rPr>
                <w:lang w:val="fr-FR"/>
              </w:rPr>
              <w:t xml:space="preserve">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332"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5"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6"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6"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9"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7"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9D1787" w:rsidRPr="008A7775"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9D1787" w:rsidRPr="0012084D"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63675A" w:rsidRDefault="009D1787" w:rsidP="00FA12D9">
            <w:r w:rsidRPr="0063675A">
              <w:t>Lotta Finstorp (M), andre vice ordf.</w:t>
            </w:r>
          </w:p>
        </w:tc>
        <w:tc>
          <w:tcPr>
            <w:tcW w:w="332"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RPr="0012084D"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63675A" w:rsidRDefault="009D1787" w:rsidP="00FA12D9">
            <w:r w:rsidRPr="0063675A">
              <w:t>Lawen Redar (S), tredje vice ordf.</w:t>
            </w:r>
          </w:p>
        </w:tc>
        <w:tc>
          <w:tcPr>
            <w:tcW w:w="332"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63675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RPr="00E8491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E84917" w:rsidRDefault="009D1787" w:rsidP="00FA12D9">
            <w:pPr>
              <w:rPr>
                <w:lang w:val="en-US"/>
              </w:rPr>
            </w:pPr>
            <w:r>
              <w:rPr>
                <w:lang w:val="en-US"/>
              </w:rPr>
              <w:lastRenderedPageBreak/>
              <w:t>Hans Hoff (S)</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9D1787" w:rsidRPr="00E8491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843A98" w:rsidRDefault="009D1787" w:rsidP="00FA12D9">
            <w:pPr>
              <w:rPr>
                <w:lang w:val="en-US"/>
              </w:rPr>
            </w:pPr>
            <w:r>
              <w:rPr>
                <w:lang w:val="en-US"/>
              </w:rPr>
              <w:t>Annicka Engblom (M)</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9D1787" w:rsidRPr="00E8491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E84917" w:rsidRDefault="009D1787" w:rsidP="00FA12D9">
            <w:pPr>
              <w:rPr>
                <w:lang w:val="en-US"/>
              </w:rPr>
            </w:pPr>
            <w:r>
              <w:rPr>
                <w:lang w:val="en-US"/>
              </w:rPr>
              <w:t xml:space="preserve">Aron </w:t>
            </w:r>
            <w:proofErr w:type="spellStart"/>
            <w:r>
              <w:rPr>
                <w:lang w:val="en-US"/>
              </w:rPr>
              <w:t>Emilsson</w:t>
            </w:r>
            <w:proofErr w:type="spellEnd"/>
            <w:r>
              <w:rPr>
                <w:lang w:val="en-US"/>
              </w:rPr>
              <w:t xml:space="preserve"> (SD)</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9D1787" w:rsidRPr="00C929D4"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C929D4" w:rsidRDefault="009D1787" w:rsidP="00FA12D9">
            <w:pPr>
              <w:rPr>
                <w:lang w:val="en-US"/>
              </w:rPr>
            </w:pPr>
            <w:r>
              <w:rPr>
                <w:lang w:val="en-US"/>
              </w:rPr>
              <w:t>Lars Mejern Larsson (S)</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 xml:space="preserve">Per </w:t>
            </w:r>
            <w:proofErr w:type="spellStart"/>
            <w:r>
              <w:t>Lodenius</w:t>
            </w:r>
            <w:proofErr w:type="spellEnd"/>
            <w:r>
              <w:t xml:space="preserve"> (C)</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Ann-Britt Åsebol (M)</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Angelika Bengtsson (SD)</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 xml:space="preserve">Anna </w:t>
            </w:r>
            <w:proofErr w:type="spellStart"/>
            <w:r>
              <w:t>Wallentheim</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Roland Utbult (KD)</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Åsa Karlsson (S)</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Jonas Andersson i Linköping (SD)</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Anna Sibinska (MP)</w:t>
            </w:r>
          </w:p>
        </w:tc>
        <w:tc>
          <w:tcPr>
            <w:tcW w:w="332"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5370B9"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RPr="008A2E14"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A3483F" w:rsidRDefault="009D1787" w:rsidP="00FA12D9">
            <w:r>
              <w:t>Viktor Wärnick (M)</w:t>
            </w:r>
          </w:p>
        </w:tc>
        <w:tc>
          <w:tcPr>
            <w:tcW w:w="332"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D1787" w:rsidRPr="008A2E14"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A3483F" w:rsidRDefault="009D1787" w:rsidP="00FA12D9">
            <w:pPr>
              <w:spacing w:line="240" w:lineRule="atLeast"/>
            </w:pPr>
          </w:p>
        </w:tc>
        <w:tc>
          <w:tcPr>
            <w:tcW w:w="332"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Pr="00A3483F"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rPr>
                <w:b/>
                <w:i/>
                <w:sz w:val="22"/>
              </w:rPr>
              <w:t>SUPPLEANTER</w:t>
            </w:r>
          </w:p>
        </w:tc>
        <w:tc>
          <w:tcPr>
            <w:tcW w:w="332"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roofErr w:type="spellStart"/>
            <w:r>
              <w:t>Azadeh</w:t>
            </w:r>
            <w:proofErr w:type="spellEnd"/>
            <w:r>
              <w:t xml:space="preserve"> </w:t>
            </w:r>
            <w:proofErr w:type="spellStart"/>
            <w:r>
              <w:t>Rojhan</w:t>
            </w:r>
            <w:proofErr w:type="spellEnd"/>
            <w:r>
              <w:t xml:space="preserve"> Gustafsson (S)</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John Weinerhall (M)</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Caroline Helmersson Olsson (S)</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RPr="00317138"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rPr>
                <w:lang w:val="en-US"/>
              </w:rPr>
            </w:pPr>
            <w:r>
              <w:rPr>
                <w:lang w:val="en-US"/>
              </w:rPr>
              <w:t>Marta Obminska (M)</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9D1787" w:rsidRPr="00317138"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Cassandra Sundin (SD)</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D</w:t>
            </w: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N</w:t>
            </w: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N</w:t>
            </w: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Pyry Niemi (S)</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Peter Helander (C)</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Jon Thorbjörnson (V)</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Ulrika Jörgensen (M)</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RPr="00113234"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C564AA" w:rsidRDefault="009D1787" w:rsidP="00FA12D9">
            <w:r w:rsidRPr="00C564AA">
              <w:t>Mattias Karlsson i Norrhult (SD)</w:t>
            </w:r>
          </w:p>
        </w:tc>
        <w:tc>
          <w:tcPr>
            <w:tcW w:w="332"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C564AA"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Petter Löberg (S)</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Vakant</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Linus Sköld (S)</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Maria Arnholm (L)</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Michael Rubbestad (SD)</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Emma Hult (MP)</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 xml:space="preserve">Marie-Louise </w:t>
            </w:r>
            <w:proofErr w:type="spellStart"/>
            <w:r>
              <w:t>Hänel</w:t>
            </w:r>
            <w:proofErr w:type="spellEnd"/>
            <w:r>
              <w:t xml:space="preserve"> Sandström (M)</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Per Söderlund (SD)</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Sara Gille (SD)</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Bengt Eliasson (L)</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Lina Nordquist (L)</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Jonny Cato (C)</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Momodou Malcolm Jallow (V)</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Vakant</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r>
              <w:t>Michael Anefur (KD)</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Mats Berglund (MP)</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Default="009D1787" w:rsidP="00FA12D9">
            <w:r>
              <w:t>Sara Heikkinen Breitholtz (S)</w:t>
            </w:r>
          </w:p>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tc>
        <w:tc>
          <w:tcPr>
            <w:tcW w:w="332"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9D1787" w:rsidRPr="0042611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D1787" w:rsidTr="00FA1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9D1787" w:rsidRDefault="009D1787" w:rsidP="00FA12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9D1787" w:rsidRDefault="009D1787" w:rsidP="009D1787"/>
    <w:p w:rsidR="009D1787" w:rsidRDefault="009D1787" w:rsidP="00915415">
      <w:pPr>
        <w:tabs>
          <w:tab w:val="left" w:pos="1276"/>
        </w:tabs>
        <w:ind w:left="-1134" w:firstLine="1134"/>
      </w:pPr>
    </w:p>
    <w:sectPr w:rsidR="009D1787">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B258B"/>
    <w:rsid w:val="000B5580"/>
    <w:rsid w:val="000B645D"/>
    <w:rsid w:val="000D2701"/>
    <w:rsid w:val="000F59C3"/>
    <w:rsid w:val="0010373D"/>
    <w:rsid w:val="00125573"/>
    <w:rsid w:val="001347B1"/>
    <w:rsid w:val="001460C1"/>
    <w:rsid w:val="00175A28"/>
    <w:rsid w:val="00176692"/>
    <w:rsid w:val="00181ACF"/>
    <w:rsid w:val="001A3A0D"/>
    <w:rsid w:val="001A5EA1"/>
    <w:rsid w:val="001C0ADD"/>
    <w:rsid w:val="001C6F45"/>
    <w:rsid w:val="002A29C8"/>
    <w:rsid w:val="002A3B6A"/>
    <w:rsid w:val="002D577C"/>
    <w:rsid w:val="002D720C"/>
    <w:rsid w:val="002F3D32"/>
    <w:rsid w:val="00323B9E"/>
    <w:rsid w:val="00327A63"/>
    <w:rsid w:val="00343D12"/>
    <w:rsid w:val="0035489E"/>
    <w:rsid w:val="003E2D14"/>
    <w:rsid w:val="003E7E7F"/>
    <w:rsid w:val="0043518D"/>
    <w:rsid w:val="004523A2"/>
    <w:rsid w:val="00452C0D"/>
    <w:rsid w:val="00452D87"/>
    <w:rsid w:val="00461ECA"/>
    <w:rsid w:val="004630B2"/>
    <w:rsid w:val="00463BA3"/>
    <w:rsid w:val="004C167E"/>
    <w:rsid w:val="004D243C"/>
    <w:rsid w:val="004E3A01"/>
    <w:rsid w:val="00503F49"/>
    <w:rsid w:val="00504EDA"/>
    <w:rsid w:val="00515CCF"/>
    <w:rsid w:val="005163AE"/>
    <w:rsid w:val="00554F53"/>
    <w:rsid w:val="00567EC1"/>
    <w:rsid w:val="005C4B06"/>
    <w:rsid w:val="005D5018"/>
    <w:rsid w:val="005E0940"/>
    <w:rsid w:val="00657E3E"/>
    <w:rsid w:val="00662476"/>
    <w:rsid w:val="006639C9"/>
    <w:rsid w:val="006728E0"/>
    <w:rsid w:val="006744D6"/>
    <w:rsid w:val="006910B4"/>
    <w:rsid w:val="006A48A1"/>
    <w:rsid w:val="006E6A51"/>
    <w:rsid w:val="00712610"/>
    <w:rsid w:val="007157D8"/>
    <w:rsid w:val="00735421"/>
    <w:rsid w:val="007602C7"/>
    <w:rsid w:val="00765ADA"/>
    <w:rsid w:val="007728BA"/>
    <w:rsid w:val="00777F75"/>
    <w:rsid w:val="0079420E"/>
    <w:rsid w:val="007A22DC"/>
    <w:rsid w:val="007A26A9"/>
    <w:rsid w:val="007D6A9D"/>
    <w:rsid w:val="007E1A47"/>
    <w:rsid w:val="00803A1E"/>
    <w:rsid w:val="00804314"/>
    <w:rsid w:val="00811693"/>
    <w:rsid w:val="00815EBC"/>
    <w:rsid w:val="00834C5B"/>
    <w:rsid w:val="00840320"/>
    <w:rsid w:val="00872206"/>
    <w:rsid w:val="008A1F44"/>
    <w:rsid w:val="008A4A2C"/>
    <w:rsid w:val="008A7BD3"/>
    <w:rsid w:val="008E7991"/>
    <w:rsid w:val="008F1451"/>
    <w:rsid w:val="00915415"/>
    <w:rsid w:val="009213E5"/>
    <w:rsid w:val="00925B9B"/>
    <w:rsid w:val="009412E1"/>
    <w:rsid w:val="0094466A"/>
    <w:rsid w:val="00966CED"/>
    <w:rsid w:val="00994A3E"/>
    <w:rsid w:val="00997393"/>
    <w:rsid w:val="009B587B"/>
    <w:rsid w:val="009C34B8"/>
    <w:rsid w:val="009C3F17"/>
    <w:rsid w:val="009D1787"/>
    <w:rsid w:val="009D5CF5"/>
    <w:rsid w:val="00A0699B"/>
    <w:rsid w:val="00A10FB2"/>
    <w:rsid w:val="00A12508"/>
    <w:rsid w:val="00A12B6E"/>
    <w:rsid w:val="00A22F91"/>
    <w:rsid w:val="00A577B2"/>
    <w:rsid w:val="00A72732"/>
    <w:rsid w:val="00A76124"/>
    <w:rsid w:val="00A837EC"/>
    <w:rsid w:val="00A93957"/>
    <w:rsid w:val="00AD022A"/>
    <w:rsid w:val="00AE6EEB"/>
    <w:rsid w:val="00AF7F08"/>
    <w:rsid w:val="00B1514D"/>
    <w:rsid w:val="00B17CAE"/>
    <w:rsid w:val="00B45880"/>
    <w:rsid w:val="00B47A54"/>
    <w:rsid w:val="00C7246E"/>
    <w:rsid w:val="00CA3C93"/>
    <w:rsid w:val="00CF350D"/>
    <w:rsid w:val="00D03C95"/>
    <w:rsid w:val="00D15AC1"/>
    <w:rsid w:val="00D17499"/>
    <w:rsid w:val="00D46C5F"/>
    <w:rsid w:val="00D73FEC"/>
    <w:rsid w:val="00D85072"/>
    <w:rsid w:val="00DA0C91"/>
    <w:rsid w:val="00DD1050"/>
    <w:rsid w:val="00E0198B"/>
    <w:rsid w:val="00E07548"/>
    <w:rsid w:val="00E168C2"/>
    <w:rsid w:val="00E20D4E"/>
    <w:rsid w:val="00E56DF4"/>
    <w:rsid w:val="00E60139"/>
    <w:rsid w:val="00E811BF"/>
    <w:rsid w:val="00E86865"/>
    <w:rsid w:val="00E876D3"/>
    <w:rsid w:val="00F01380"/>
    <w:rsid w:val="00F04474"/>
    <w:rsid w:val="00FA7F95"/>
    <w:rsid w:val="00FC116A"/>
    <w:rsid w:val="00FC2280"/>
    <w:rsid w:val="00FC3B48"/>
    <w:rsid w:val="00FD38F0"/>
    <w:rsid w:val="00FF3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106674">
      <w:bodyDiv w:val="1"/>
      <w:marLeft w:val="0"/>
      <w:marRight w:val="0"/>
      <w:marTop w:val="0"/>
      <w:marBottom w:val="0"/>
      <w:divBdr>
        <w:top w:val="none" w:sz="0" w:space="0" w:color="auto"/>
        <w:left w:val="none" w:sz="0" w:space="0" w:color="auto"/>
        <w:bottom w:val="none" w:sz="0" w:space="0" w:color="auto"/>
        <w:right w:val="none" w:sz="0" w:space="0" w:color="auto"/>
      </w:divBdr>
    </w:div>
    <w:div w:id="1025060575">
      <w:bodyDiv w:val="1"/>
      <w:marLeft w:val="0"/>
      <w:marRight w:val="0"/>
      <w:marTop w:val="0"/>
      <w:marBottom w:val="0"/>
      <w:divBdr>
        <w:top w:val="none" w:sz="0" w:space="0" w:color="auto"/>
        <w:left w:val="none" w:sz="0" w:space="0" w:color="auto"/>
        <w:bottom w:val="none" w:sz="0" w:space="0" w:color="auto"/>
        <w:right w:val="none" w:sz="0" w:space="0" w:color="auto"/>
      </w:divBdr>
    </w:div>
    <w:div w:id="1067416446">
      <w:bodyDiv w:val="1"/>
      <w:marLeft w:val="0"/>
      <w:marRight w:val="0"/>
      <w:marTop w:val="0"/>
      <w:marBottom w:val="0"/>
      <w:divBdr>
        <w:top w:val="none" w:sz="0" w:space="0" w:color="auto"/>
        <w:left w:val="none" w:sz="0" w:space="0" w:color="auto"/>
        <w:bottom w:val="none" w:sz="0" w:space="0" w:color="auto"/>
        <w:right w:val="none" w:sz="0" w:space="0" w:color="auto"/>
      </w:divBdr>
    </w:div>
    <w:div w:id="1329400894">
      <w:bodyDiv w:val="1"/>
      <w:marLeft w:val="0"/>
      <w:marRight w:val="0"/>
      <w:marTop w:val="0"/>
      <w:marBottom w:val="0"/>
      <w:divBdr>
        <w:top w:val="none" w:sz="0" w:space="0" w:color="auto"/>
        <w:left w:val="none" w:sz="0" w:space="0" w:color="auto"/>
        <w:bottom w:val="none" w:sz="0" w:space="0" w:color="auto"/>
        <w:right w:val="none" w:sz="0" w:space="0" w:color="auto"/>
      </w:divBdr>
    </w:div>
    <w:div w:id="1680739297">
      <w:bodyDiv w:val="1"/>
      <w:marLeft w:val="0"/>
      <w:marRight w:val="0"/>
      <w:marTop w:val="0"/>
      <w:marBottom w:val="0"/>
      <w:divBdr>
        <w:top w:val="none" w:sz="0" w:space="0" w:color="auto"/>
        <w:left w:val="none" w:sz="0" w:space="0" w:color="auto"/>
        <w:bottom w:val="none" w:sz="0" w:space="0" w:color="auto"/>
        <w:right w:val="none" w:sz="0" w:space="0" w:color="auto"/>
      </w:divBdr>
    </w:div>
    <w:div w:id="19807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1711</Words>
  <Characters>11869</Characters>
  <Application>Microsoft Office Word</Application>
  <DocSecurity>4</DocSecurity>
  <Lines>1186</Lines>
  <Paragraphs>251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2019-11-05T13:04:00Z</cp:lastPrinted>
  <dcterms:created xsi:type="dcterms:W3CDTF">2020-05-05T09:26:00Z</dcterms:created>
  <dcterms:modified xsi:type="dcterms:W3CDTF">2020-05-05T09:26:00Z</dcterms:modified>
</cp:coreProperties>
</file>