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6BB1" w:rsidRPr="00A16BB1" w:rsidRDefault="00A16BB1">
      <w:pPr>
        <w:pStyle w:val="Frslagsrubrik"/>
        <w:shd w:val="clear" w:color="000000" w:fill="auto"/>
      </w:pPr>
      <w:r w:rsidRPr="00A16BB1">
        <w:t>Förslag till riksdagsbeslut</w:t>
      </w:r>
    </w:p>
    <w:p w:rsidR="00A16BB1" w:rsidRPr="00A16BB1" w:rsidRDefault="00A16BB1">
      <w:pPr>
        <w:pStyle w:val="Hemstlatt"/>
        <w:numPr>
          <w:ilvl w:val="0"/>
          <w:numId w:val="1"/>
        </w:numPr>
        <w:shd w:val="clear" w:color="000000" w:fill="auto"/>
      </w:pPr>
      <w:r w:rsidRPr="00A16BB1">
        <w:t>Riksdagen anvisar med följande ändringar i förhållande till regeringens förslag anslagen under utgiftsområde 20 Allmän miljö- och naturvård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565"/>
        <w:gridCol w:w="1943"/>
        <w:gridCol w:w="1859"/>
        <w:gridCol w:w="1587"/>
      </w:tblGrid>
      <w:tr w:rsidR="00000000" w:rsidRPr="00A16BB1">
        <w:tc>
          <w:tcPr>
            <w:tcW w:w="615" w:type="dxa"/>
            <w:tcBorders>
              <w:top w:val="single" w:sz="4" w:space="0" w:color="auto"/>
              <w:left w:val="nil"/>
              <w:bottom w:val="single" w:sz="4" w:space="0" w:color="auto"/>
              <w:right w:val="nil"/>
            </w:tcBorders>
            <w:noWrap/>
          </w:tcPr>
          <w:p w:rsidR="00A16BB1" w:rsidRPr="00A16BB1" w:rsidRDefault="00A16BB1">
            <w:pPr>
              <w:shd w:val="clear" w:color="000000" w:fill="auto"/>
              <w:spacing w:before="60" w:line="200" w:lineRule="exact"/>
              <w:jc w:val="center"/>
              <w:rPr>
                <w:b/>
                <w:bCs/>
                <w:sz w:val="16"/>
                <w:szCs w:val="16"/>
              </w:rPr>
            </w:pPr>
            <w:r w:rsidRPr="00A16BB1">
              <w:rPr>
                <w:b/>
                <w:bCs/>
                <w:sz w:val="16"/>
                <w:szCs w:val="16"/>
              </w:rPr>
              <w:t> </w:t>
            </w:r>
          </w:p>
        </w:tc>
        <w:tc>
          <w:tcPr>
            <w:tcW w:w="2160" w:type="dxa"/>
            <w:tcBorders>
              <w:top w:val="single" w:sz="4" w:space="0" w:color="auto"/>
              <w:left w:val="nil"/>
              <w:bottom w:val="single" w:sz="4" w:space="0" w:color="auto"/>
              <w:right w:val="nil"/>
            </w:tcBorders>
          </w:tcPr>
          <w:p w:rsidR="00A16BB1" w:rsidRPr="00A16BB1" w:rsidRDefault="00A16BB1">
            <w:pPr>
              <w:shd w:val="clear" w:color="000000" w:fill="auto"/>
              <w:spacing w:before="60" w:line="200" w:lineRule="exact"/>
              <w:rPr>
                <w:b/>
                <w:bCs/>
                <w:sz w:val="16"/>
                <w:szCs w:val="16"/>
              </w:rPr>
            </w:pPr>
            <w:r w:rsidRPr="00A16BB1">
              <w:rPr>
                <w:b/>
                <w:bCs/>
                <w:sz w:val="16"/>
                <w:szCs w:val="16"/>
              </w:rPr>
              <w:t> Anslag</w:t>
            </w:r>
          </w:p>
        </w:tc>
        <w:tc>
          <w:tcPr>
            <w:tcW w:w="2065" w:type="dxa"/>
            <w:tcBorders>
              <w:top w:val="single" w:sz="4" w:space="0" w:color="auto"/>
              <w:left w:val="nil"/>
              <w:bottom w:val="single" w:sz="4" w:space="0" w:color="auto"/>
              <w:right w:val="nil"/>
            </w:tcBorders>
          </w:tcPr>
          <w:p w:rsidR="00A16BB1" w:rsidRPr="00A16BB1" w:rsidRDefault="00A16BB1">
            <w:pPr>
              <w:shd w:val="clear" w:color="000000" w:fill="auto"/>
              <w:spacing w:before="60" w:line="200" w:lineRule="exact"/>
              <w:jc w:val="right"/>
              <w:rPr>
                <w:b/>
                <w:bCs/>
                <w:sz w:val="16"/>
                <w:szCs w:val="16"/>
              </w:rPr>
            </w:pPr>
            <w:r w:rsidRPr="00A16BB1">
              <w:rPr>
                <w:b/>
                <w:bCs/>
                <w:sz w:val="16"/>
                <w:szCs w:val="16"/>
              </w:rPr>
              <w:t>Regeringens förslag (tkr)</w:t>
            </w:r>
          </w:p>
        </w:tc>
        <w:tc>
          <w:tcPr>
            <w:tcW w:w="1760" w:type="dxa"/>
            <w:tcBorders>
              <w:top w:val="single" w:sz="4" w:space="0" w:color="auto"/>
              <w:left w:val="nil"/>
              <w:bottom w:val="single" w:sz="4" w:space="0" w:color="auto"/>
              <w:right w:val="nil"/>
            </w:tcBorders>
            <w:noWrap/>
          </w:tcPr>
          <w:p w:rsidR="00A16BB1" w:rsidRPr="00A16BB1" w:rsidRDefault="00A16BB1">
            <w:pPr>
              <w:shd w:val="clear" w:color="000000" w:fill="auto"/>
              <w:spacing w:before="60" w:line="200" w:lineRule="exact"/>
              <w:jc w:val="right"/>
              <w:rPr>
                <w:b/>
                <w:bCs/>
                <w:sz w:val="16"/>
                <w:szCs w:val="16"/>
              </w:rPr>
            </w:pPr>
            <w:r w:rsidRPr="00A16BB1">
              <w:rPr>
                <w:b/>
                <w:bCs/>
                <w:sz w:val="16"/>
                <w:szCs w:val="16"/>
              </w:rPr>
              <w:t>Förändring (tkr)</w:t>
            </w:r>
          </w:p>
        </w:tc>
      </w:tr>
      <w:tr w:rsidR="00000000" w:rsidRPr="00A16BB1">
        <w:tc>
          <w:tcPr>
            <w:tcW w:w="615" w:type="dxa"/>
            <w:tcBorders>
              <w:top w:val="nil"/>
              <w:left w:val="nil"/>
              <w:bottom w:val="nil"/>
              <w:right w:val="nil"/>
            </w:tcBorders>
            <w:noWrap/>
            <w:vAlign w:val="bottom"/>
          </w:tcPr>
          <w:p w:rsidR="00A16BB1" w:rsidRPr="00A16BB1" w:rsidRDefault="00A16BB1">
            <w:pPr>
              <w:shd w:val="clear" w:color="000000" w:fill="auto"/>
              <w:spacing w:before="60" w:line="200" w:lineRule="exact"/>
              <w:rPr>
                <w:sz w:val="16"/>
                <w:szCs w:val="16"/>
              </w:rPr>
            </w:pPr>
            <w:r w:rsidRPr="00A16BB1">
              <w:rPr>
                <w:sz w:val="16"/>
                <w:szCs w:val="16"/>
              </w:rPr>
              <w:t>1:2</w:t>
            </w:r>
          </w:p>
        </w:tc>
        <w:tc>
          <w:tcPr>
            <w:tcW w:w="2160" w:type="dxa"/>
            <w:tcBorders>
              <w:top w:val="nil"/>
              <w:left w:val="nil"/>
              <w:bottom w:val="nil"/>
              <w:right w:val="nil"/>
            </w:tcBorders>
            <w:vAlign w:val="bottom"/>
          </w:tcPr>
          <w:p w:rsidR="00A16BB1" w:rsidRPr="00A16BB1" w:rsidRDefault="00A16BB1">
            <w:pPr>
              <w:shd w:val="clear" w:color="000000" w:fill="auto"/>
              <w:spacing w:before="60" w:line="200" w:lineRule="exact"/>
              <w:rPr>
                <w:sz w:val="16"/>
                <w:szCs w:val="16"/>
              </w:rPr>
            </w:pPr>
            <w:r w:rsidRPr="00A16BB1">
              <w:rPr>
                <w:sz w:val="16"/>
                <w:szCs w:val="16"/>
              </w:rPr>
              <w:t>Miljöövervakning m.m.</w:t>
            </w:r>
          </w:p>
        </w:tc>
        <w:tc>
          <w:tcPr>
            <w:tcW w:w="2065" w:type="dxa"/>
            <w:tcBorders>
              <w:top w:val="nil"/>
              <w:left w:val="nil"/>
              <w:bottom w:val="nil"/>
              <w:right w:val="nil"/>
            </w:tcBorders>
            <w:noWrap/>
            <w:vAlign w:val="bottom"/>
          </w:tcPr>
          <w:p w:rsidR="00A16BB1" w:rsidRPr="00A16BB1" w:rsidRDefault="00A16BB1">
            <w:pPr>
              <w:shd w:val="clear" w:color="000000" w:fill="auto"/>
              <w:spacing w:before="60" w:line="200" w:lineRule="exact"/>
              <w:jc w:val="right"/>
              <w:rPr>
                <w:sz w:val="16"/>
                <w:szCs w:val="16"/>
              </w:rPr>
            </w:pPr>
            <w:r w:rsidRPr="00A16BB1">
              <w:rPr>
                <w:sz w:val="16"/>
                <w:szCs w:val="16"/>
              </w:rPr>
              <w:t>294 993</w:t>
            </w:r>
          </w:p>
        </w:tc>
        <w:tc>
          <w:tcPr>
            <w:tcW w:w="1760" w:type="dxa"/>
            <w:tcBorders>
              <w:top w:val="nil"/>
              <w:left w:val="nil"/>
              <w:bottom w:val="nil"/>
              <w:right w:val="nil"/>
            </w:tcBorders>
            <w:noWrap/>
            <w:vAlign w:val="bottom"/>
          </w:tcPr>
          <w:p w:rsidR="00A16BB1" w:rsidRPr="00A16BB1" w:rsidRDefault="00A16BB1">
            <w:pPr>
              <w:shd w:val="clear" w:color="000000" w:fill="auto"/>
              <w:spacing w:before="60" w:line="200" w:lineRule="exact"/>
              <w:jc w:val="right"/>
              <w:rPr>
                <w:sz w:val="16"/>
                <w:szCs w:val="16"/>
              </w:rPr>
            </w:pPr>
            <w:r w:rsidRPr="00A16BB1">
              <w:rPr>
                <w:sz w:val="16"/>
                <w:szCs w:val="16"/>
              </w:rPr>
              <w:t>50 000</w:t>
            </w:r>
          </w:p>
        </w:tc>
      </w:tr>
      <w:tr w:rsidR="00000000" w:rsidRPr="00A16BB1">
        <w:tc>
          <w:tcPr>
            <w:tcW w:w="615" w:type="dxa"/>
            <w:tcBorders>
              <w:top w:val="nil"/>
              <w:left w:val="nil"/>
              <w:bottom w:val="nil"/>
              <w:right w:val="nil"/>
            </w:tcBorders>
            <w:noWrap/>
            <w:vAlign w:val="bottom"/>
          </w:tcPr>
          <w:p w:rsidR="00A16BB1" w:rsidRPr="00A16BB1" w:rsidRDefault="00A16BB1">
            <w:pPr>
              <w:shd w:val="clear" w:color="000000" w:fill="auto"/>
              <w:spacing w:before="60" w:line="200" w:lineRule="exact"/>
              <w:rPr>
                <w:sz w:val="16"/>
                <w:szCs w:val="16"/>
              </w:rPr>
            </w:pPr>
            <w:r w:rsidRPr="00A16BB1">
              <w:rPr>
                <w:sz w:val="16"/>
                <w:szCs w:val="16"/>
              </w:rPr>
              <w:t>1:3</w:t>
            </w:r>
          </w:p>
        </w:tc>
        <w:tc>
          <w:tcPr>
            <w:tcW w:w="2160" w:type="dxa"/>
            <w:tcBorders>
              <w:top w:val="nil"/>
              <w:left w:val="nil"/>
              <w:bottom w:val="nil"/>
              <w:right w:val="nil"/>
            </w:tcBorders>
            <w:vAlign w:val="bottom"/>
          </w:tcPr>
          <w:p w:rsidR="00A16BB1" w:rsidRPr="00A16BB1" w:rsidRDefault="00A16BB1">
            <w:pPr>
              <w:shd w:val="clear" w:color="000000" w:fill="auto"/>
              <w:spacing w:before="60" w:line="200" w:lineRule="exact"/>
              <w:rPr>
                <w:sz w:val="16"/>
                <w:szCs w:val="16"/>
              </w:rPr>
            </w:pPr>
            <w:r w:rsidRPr="00A16BB1">
              <w:rPr>
                <w:sz w:val="16"/>
                <w:szCs w:val="16"/>
              </w:rPr>
              <w:t>Åtgärder för värdefull natur</w:t>
            </w:r>
          </w:p>
        </w:tc>
        <w:tc>
          <w:tcPr>
            <w:tcW w:w="2065" w:type="dxa"/>
            <w:tcBorders>
              <w:top w:val="nil"/>
              <w:left w:val="nil"/>
              <w:bottom w:val="nil"/>
              <w:right w:val="nil"/>
            </w:tcBorders>
            <w:noWrap/>
            <w:vAlign w:val="bottom"/>
          </w:tcPr>
          <w:p w:rsidR="00A16BB1" w:rsidRPr="00A16BB1" w:rsidRDefault="00A16BB1">
            <w:pPr>
              <w:shd w:val="clear" w:color="000000" w:fill="auto"/>
              <w:spacing w:before="60" w:line="200" w:lineRule="exact"/>
              <w:jc w:val="right"/>
              <w:rPr>
                <w:sz w:val="16"/>
                <w:szCs w:val="16"/>
              </w:rPr>
            </w:pPr>
            <w:r w:rsidRPr="00A16BB1">
              <w:rPr>
                <w:sz w:val="16"/>
                <w:szCs w:val="16"/>
              </w:rPr>
              <w:t>829 952</w:t>
            </w:r>
          </w:p>
        </w:tc>
        <w:tc>
          <w:tcPr>
            <w:tcW w:w="1760" w:type="dxa"/>
            <w:tcBorders>
              <w:top w:val="nil"/>
              <w:left w:val="nil"/>
              <w:bottom w:val="nil"/>
              <w:right w:val="nil"/>
            </w:tcBorders>
            <w:noWrap/>
            <w:vAlign w:val="bottom"/>
          </w:tcPr>
          <w:p w:rsidR="00A16BB1" w:rsidRPr="00A16BB1" w:rsidRDefault="00A16BB1">
            <w:pPr>
              <w:shd w:val="clear" w:color="000000" w:fill="auto"/>
              <w:spacing w:before="60" w:line="200" w:lineRule="exact"/>
              <w:jc w:val="right"/>
              <w:rPr>
                <w:sz w:val="16"/>
                <w:szCs w:val="16"/>
              </w:rPr>
            </w:pPr>
            <w:r w:rsidRPr="00A16BB1">
              <w:rPr>
                <w:sz w:val="16"/>
                <w:szCs w:val="16"/>
              </w:rPr>
              <w:t>100 000</w:t>
            </w:r>
          </w:p>
        </w:tc>
      </w:tr>
      <w:tr w:rsidR="00000000" w:rsidRPr="00A16BB1">
        <w:tc>
          <w:tcPr>
            <w:tcW w:w="615" w:type="dxa"/>
            <w:tcBorders>
              <w:top w:val="nil"/>
              <w:left w:val="nil"/>
              <w:bottom w:val="nil"/>
              <w:right w:val="nil"/>
            </w:tcBorders>
            <w:noWrap/>
            <w:vAlign w:val="bottom"/>
          </w:tcPr>
          <w:p w:rsidR="00A16BB1" w:rsidRPr="00A16BB1" w:rsidRDefault="00A16BB1">
            <w:pPr>
              <w:shd w:val="clear" w:color="000000" w:fill="auto"/>
              <w:spacing w:before="60" w:line="200" w:lineRule="exact"/>
              <w:rPr>
                <w:sz w:val="16"/>
                <w:szCs w:val="16"/>
              </w:rPr>
            </w:pPr>
            <w:r w:rsidRPr="00A16BB1">
              <w:rPr>
                <w:sz w:val="16"/>
                <w:szCs w:val="16"/>
              </w:rPr>
              <w:t>1:6</w:t>
            </w:r>
          </w:p>
        </w:tc>
        <w:tc>
          <w:tcPr>
            <w:tcW w:w="2160" w:type="dxa"/>
            <w:tcBorders>
              <w:top w:val="nil"/>
              <w:left w:val="nil"/>
              <w:bottom w:val="nil"/>
              <w:right w:val="nil"/>
            </w:tcBorders>
            <w:vAlign w:val="bottom"/>
          </w:tcPr>
          <w:p w:rsidR="00A16BB1" w:rsidRPr="00A16BB1" w:rsidRDefault="00A16BB1">
            <w:pPr>
              <w:shd w:val="clear" w:color="000000" w:fill="auto"/>
              <w:spacing w:before="60" w:line="200" w:lineRule="exact"/>
              <w:rPr>
                <w:sz w:val="16"/>
                <w:szCs w:val="16"/>
              </w:rPr>
            </w:pPr>
            <w:r w:rsidRPr="00A16BB1">
              <w:rPr>
                <w:sz w:val="16"/>
                <w:szCs w:val="16"/>
              </w:rPr>
              <w:t>Kemikalieinspektionen</w:t>
            </w:r>
          </w:p>
        </w:tc>
        <w:tc>
          <w:tcPr>
            <w:tcW w:w="2065" w:type="dxa"/>
            <w:tcBorders>
              <w:top w:val="nil"/>
              <w:left w:val="nil"/>
              <w:bottom w:val="nil"/>
              <w:right w:val="nil"/>
            </w:tcBorders>
            <w:noWrap/>
            <w:vAlign w:val="bottom"/>
          </w:tcPr>
          <w:p w:rsidR="00A16BB1" w:rsidRPr="00A16BB1" w:rsidRDefault="00A16BB1">
            <w:pPr>
              <w:shd w:val="clear" w:color="000000" w:fill="auto"/>
              <w:spacing w:before="60" w:line="200" w:lineRule="exact"/>
              <w:jc w:val="right"/>
              <w:rPr>
                <w:sz w:val="16"/>
                <w:szCs w:val="16"/>
              </w:rPr>
            </w:pPr>
            <w:r w:rsidRPr="00A16BB1">
              <w:rPr>
                <w:sz w:val="16"/>
                <w:szCs w:val="16"/>
              </w:rPr>
              <w:t>189 448</w:t>
            </w:r>
          </w:p>
        </w:tc>
        <w:tc>
          <w:tcPr>
            <w:tcW w:w="1760" w:type="dxa"/>
            <w:tcBorders>
              <w:top w:val="nil"/>
              <w:left w:val="nil"/>
              <w:bottom w:val="nil"/>
              <w:right w:val="nil"/>
            </w:tcBorders>
            <w:noWrap/>
            <w:vAlign w:val="bottom"/>
          </w:tcPr>
          <w:p w:rsidR="00A16BB1" w:rsidRPr="00A16BB1" w:rsidRDefault="00A16BB1">
            <w:pPr>
              <w:shd w:val="clear" w:color="000000" w:fill="auto"/>
              <w:spacing w:before="60" w:line="200" w:lineRule="exact"/>
              <w:jc w:val="right"/>
              <w:rPr>
                <w:sz w:val="16"/>
                <w:szCs w:val="16"/>
              </w:rPr>
            </w:pPr>
            <w:r w:rsidRPr="00A16BB1">
              <w:rPr>
                <w:sz w:val="16"/>
                <w:szCs w:val="16"/>
              </w:rPr>
              <w:t>10 000</w:t>
            </w:r>
          </w:p>
        </w:tc>
      </w:tr>
      <w:tr w:rsidR="00000000" w:rsidRPr="00A16BB1">
        <w:tc>
          <w:tcPr>
            <w:tcW w:w="615" w:type="dxa"/>
            <w:tcBorders>
              <w:top w:val="nil"/>
              <w:left w:val="nil"/>
              <w:bottom w:val="nil"/>
              <w:right w:val="nil"/>
            </w:tcBorders>
            <w:noWrap/>
            <w:vAlign w:val="bottom"/>
          </w:tcPr>
          <w:p w:rsidR="00A16BB1" w:rsidRPr="00A16BB1" w:rsidRDefault="00A16BB1">
            <w:pPr>
              <w:shd w:val="clear" w:color="000000" w:fill="auto"/>
              <w:spacing w:before="60" w:line="200" w:lineRule="exact"/>
              <w:rPr>
                <w:sz w:val="16"/>
                <w:szCs w:val="16"/>
              </w:rPr>
            </w:pPr>
            <w:r w:rsidRPr="00A16BB1">
              <w:rPr>
                <w:sz w:val="16"/>
                <w:szCs w:val="16"/>
              </w:rPr>
              <w:t>1:16</w:t>
            </w:r>
          </w:p>
        </w:tc>
        <w:tc>
          <w:tcPr>
            <w:tcW w:w="2160" w:type="dxa"/>
            <w:tcBorders>
              <w:top w:val="nil"/>
              <w:left w:val="nil"/>
              <w:bottom w:val="nil"/>
              <w:right w:val="nil"/>
            </w:tcBorders>
            <w:vAlign w:val="bottom"/>
          </w:tcPr>
          <w:p w:rsidR="00A16BB1" w:rsidRPr="00A16BB1" w:rsidRDefault="00A16BB1">
            <w:pPr>
              <w:shd w:val="clear" w:color="000000" w:fill="auto"/>
              <w:spacing w:before="60" w:line="200" w:lineRule="exact"/>
              <w:rPr>
                <w:sz w:val="16"/>
                <w:szCs w:val="16"/>
              </w:rPr>
            </w:pPr>
            <w:r w:rsidRPr="00A16BB1">
              <w:rPr>
                <w:sz w:val="16"/>
                <w:szCs w:val="16"/>
              </w:rPr>
              <w:t>Skydd av värdefull natur</w:t>
            </w:r>
          </w:p>
        </w:tc>
        <w:tc>
          <w:tcPr>
            <w:tcW w:w="2065" w:type="dxa"/>
            <w:tcBorders>
              <w:top w:val="nil"/>
              <w:left w:val="nil"/>
              <w:bottom w:val="nil"/>
              <w:right w:val="nil"/>
            </w:tcBorders>
            <w:noWrap/>
            <w:vAlign w:val="bottom"/>
          </w:tcPr>
          <w:p w:rsidR="00A16BB1" w:rsidRPr="00A16BB1" w:rsidRDefault="00A16BB1">
            <w:pPr>
              <w:shd w:val="clear" w:color="000000" w:fill="auto"/>
              <w:spacing w:before="60" w:line="200" w:lineRule="exact"/>
              <w:jc w:val="right"/>
              <w:rPr>
                <w:sz w:val="16"/>
                <w:szCs w:val="16"/>
              </w:rPr>
            </w:pPr>
            <w:r w:rsidRPr="00A16BB1">
              <w:rPr>
                <w:sz w:val="16"/>
                <w:szCs w:val="16"/>
              </w:rPr>
              <w:t>742 000</w:t>
            </w:r>
          </w:p>
        </w:tc>
        <w:tc>
          <w:tcPr>
            <w:tcW w:w="1760" w:type="dxa"/>
            <w:tcBorders>
              <w:top w:val="nil"/>
              <w:left w:val="nil"/>
              <w:bottom w:val="nil"/>
              <w:right w:val="nil"/>
            </w:tcBorders>
            <w:noWrap/>
            <w:vAlign w:val="bottom"/>
          </w:tcPr>
          <w:p w:rsidR="00A16BB1" w:rsidRPr="00A16BB1" w:rsidRDefault="00A16BB1">
            <w:pPr>
              <w:shd w:val="clear" w:color="000000" w:fill="auto"/>
              <w:spacing w:before="60" w:line="200" w:lineRule="exact"/>
              <w:jc w:val="right"/>
              <w:rPr>
                <w:sz w:val="16"/>
                <w:szCs w:val="16"/>
              </w:rPr>
            </w:pPr>
            <w:r w:rsidRPr="00A16BB1">
              <w:rPr>
                <w:sz w:val="16"/>
                <w:szCs w:val="16"/>
              </w:rPr>
              <w:t>400 000</w:t>
            </w:r>
          </w:p>
        </w:tc>
      </w:tr>
      <w:tr w:rsidR="00000000" w:rsidRPr="00A16BB1">
        <w:tc>
          <w:tcPr>
            <w:tcW w:w="615" w:type="dxa"/>
            <w:tcBorders>
              <w:top w:val="nil"/>
              <w:left w:val="nil"/>
              <w:bottom w:val="nil"/>
              <w:right w:val="nil"/>
            </w:tcBorders>
            <w:noWrap/>
            <w:vAlign w:val="bottom"/>
          </w:tcPr>
          <w:p w:rsidR="00A16BB1" w:rsidRPr="00A16BB1" w:rsidRDefault="00A16BB1">
            <w:pPr>
              <w:shd w:val="clear" w:color="000000" w:fill="auto"/>
              <w:spacing w:before="60" w:line="200" w:lineRule="exact"/>
              <w:rPr>
                <w:sz w:val="16"/>
                <w:szCs w:val="16"/>
              </w:rPr>
            </w:pPr>
            <w:r w:rsidRPr="00A16BB1">
              <w:rPr>
                <w:sz w:val="16"/>
                <w:szCs w:val="16"/>
              </w:rPr>
              <w:t>Nytt</w:t>
            </w:r>
          </w:p>
        </w:tc>
        <w:tc>
          <w:tcPr>
            <w:tcW w:w="2160" w:type="dxa"/>
            <w:tcBorders>
              <w:top w:val="nil"/>
              <w:left w:val="nil"/>
              <w:bottom w:val="nil"/>
              <w:right w:val="nil"/>
            </w:tcBorders>
            <w:vAlign w:val="bottom"/>
          </w:tcPr>
          <w:p w:rsidR="00A16BB1" w:rsidRPr="00A16BB1" w:rsidRDefault="00A16BB1">
            <w:pPr>
              <w:shd w:val="clear" w:color="000000" w:fill="auto"/>
              <w:spacing w:before="60" w:line="200" w:lineRule="exact"/>
              <w:rPr>
                <w:sz w:val="16"/>
                <w:szCs w:val="16"/>
              </w:rPr>
            </w:pPr>
            <w:r w:rsidRPr="00A16BB1">
              <w:rPr>
                <w:sz w:val="16"/>
                <w:szCs w:val="16"/>
              </w:rPr>
              <w:t>Klimatinvesteringsprogram</w:t>
            </w:r>
          </w:p>
        </w:tc>
        <w:tc>
          <w:tcPr>
            <w:tcW w:w="2065" w:type="dxa"/>
            <w:tcBorders>
              <w:top w:val="nil"/>
              <w:left w:val="nil"/>
              <w:bottom w:val="nil"/>
              <w:right w:val="nil"/>
            </w:tcBorders>
            <w:noWrap/>
            <w:vAlign w:val="bottom"/>
          </w:tcPr>
          <w:p w:rsidR="00A16BB1" w:rsidRPr="00A16BB1" w:rsidRDefault="00A16BB1">
            <w:pPr>
              <w:shd w:val="clear" w:color="000000" w:fill="auto"/>
              <w:spacing w:before="60" w:line="200" w:lineRule="exact"/>
              <w:jc w:val="right"/>
              <w:rPr>
                <w:sz w:val="16"/>
                <w:szCs w:val="16"/>
              </w:rPr>
            </w:pPr>
          </w:p>
        </w:tc>
        <w:tc>
          <w:tcPr>
            <w:tcW w:w="1760" w:type="dxa"/>
            <w:tcBorders>
              <w:top w:val="nil"/>
              <w:left w:val="nil"/>
              <w:bottom w:val="nil"/>
              <w:right w:val="nil"/>
            </w:tcBorders>
            <w:noWrap/>
            <w:vAlign w:val="bottom"/>
          </w:tcPr>
          <w:p w:rsidR="00A16BB1" w:rsidRPr="00A16BB1" w:rsidRDefault="00A16BB1">
            <w:pPr>
              <w:shd w:val="clear" w:color="000000" w:fill="auto"/>
              <w:spacing w:before="60" w:line="200" w:lineRule="exact"/>
              <w:jc w:val="right"/>
              <w:rPr>
                <w:sz w:val="16"/>
                <w:szCs w:val="16"/>
              </w:rPr>
            </w:pPr>
            <w:r w:rsidRPr="00A16BB1">
              <w:rPr>
                <w:sz w:val="16"/>
                <w:szCs w:val="16"/>
              </w:rPr>
              <w:t>200 000</w:t>
            </w:r>
          </w:p>
        </w:tc>
      </w:tr>
      <w:tr w:rsidR="00000000" w:rsidRPr="00A16BB1">
        <w:tc>
          <w:tcPr>
            <w:tcW w:w="615" w:type="dxa"/>
            <w:tcBorders>
              <w:top w:val="nil"/>
              <w:left w:val="nil"/>
              <w:bottom w:val="nil"/>
              <w:right w:val="nil"/>
            </w:tcBorders>
            <w:noWrap/>
            <w:vAlign w:val="bottom"/>
          </w:tcPr>
          <w:p w:rsidR="00A16BB1" w:rsidRPr="00A16BB1" w:rsidRDefault="00A16BB1">
            <w:pPr>
              <w:shd w:val="clear" w:color="000000" w:fill="auto"/>
              <w:spacing w:before="60" w:line="200" w:lineRule="exact"/>
              <w:rPr>
                <w:sz w:val="16"/>
                <w:szCs w:val="16"/>
              </w:rPr>
            </w:pPr>
            <w:r w:rsidRPr="00A16BB1">
              <w:rPr>
                <w:sz w:val="16"/>
                <w:szCs w:val="16"/>
              </w:rPr>
              <w:t>Nytt</w:t>
            </w:r>
          </w:p>
        </w:tc>
        <w:tc>
          <w:tcPr>
            <w:tcW w:w="2160" w:type="dxa"/>
            <w:tcBorders>
              <w:top w:val="nil"/>
              <w:left w:val="nil"/>
              <w:bottom w:val="nil"/>
              <w:right w:val="nil"/>
            </w:tcBorders>
            <w:vAlign w:val="bottom"/>
          </w:tcPr>
          <w:p w:rsidR="00A16BB1" w:rsidRPr="00A16BB1" w:rsidRDefault="00A16BB1">
            <w:pPr>
              <w:shd w:val="clear" w:color="000000" w:fill="auto"/>
              <w:spacing w:before="60" w:line="200" w:lineRule="exact"/>
              <w:rPr>
                <w:sz w:val="16"/>
                <w:szCs w:val="16"/>
              </w:rPr>
            </w:pPr>
            <w:r w:rsidRPr="00A16BB1">
              <w:rPr>
                <w:sz w:val="16"/>
                <w:szCs w:val="16"/>
              </w:rPr>
              <w:t>Tankstationer för biogas</w:t>
            </w:r>
          </w:p>
        </w:tc>
        <w:tc>
          <w:tcPr>
            <w:tcW w:w="2065" w:type="dxa"/>
            <w:tcBorders>
              <w:top w:val="nil"/>
              <w:left w:val="nil"/>
              <w:bottom w:val="nil"/>
              <w:right w:val="nil"/>
            </w:tcBorders>
            <w:noWrap/>
            <w:vAlign w:val="bottom"/>
          </w:tcPr>
          <w:p w:rsidR="00A16BB1" w:rsidRPr="00A16BB1" w:rsidRDefault="00A16BB1">
            <w:pPr>
              <w:shd w:val="clear" w:color="000000" w:fill="auto"/>
              <w:spacing w:before="60" w:line="200" w:lineRule="exact"/>
              <w:jc w:val="right"/>
              <w:rPr>
                <w:sz w:val="16"/>
                <w:szCs w:val="16"/>
              </w:rPr>
            </w:pPr>
          </w:p>
        </w:tc>
        <w:tc>
          <w:tcPr>
            <w:tcW w:w="1760" w:type="dxa"/>
            <w:tcBorders>
              <w:top w:val="nil"/>
              <w:left w:val="nil"/>
              <w:bottom w:val="nil"/>
              <w:right w:val="nil"/>
            </w:tcBorders>
            <w:noWrap/>
            <w:vAlign w:val="bottom"/>
          </w:tcPr>
          <w:p w:rsidR="00A16BB1" w:rsidRPr="00A16BB1" w:rsidRDefault="00A16BB1">
            <w:pPr>
              <w:shd w:val="clear" w:color="000000" w:fill="auto"/>
              <w:spacing w:before="60" w:line="200" w:lineRule="exact"/>
              <w:jc w:val="right"/>
              <w:rPr>
                <w:sz w:val="16"/>
                <w:szCs w:val="16"/>
              </w:rPr>
            </w:pPr>
            <w:r w:rsidRPr="00A16BB1">
              <w:rPr>
                <w:sz w:val="16"/>
                <w:szCs w:val="16"/>
              </w:rPr>
              <w:t>25 000</w:t>
            </w:r>
          </w:p>
        </w:tc>
      </w:tr>
      <w:tr w:rsidR="00000000" w:rsidRPr="00A16BB1">
        <w:tc>
          <w:tcPr>
            <w:tcW w:w="615" w:type="dxa"/>
            <w:tcBorders>
              <w:top w:val="nil"/>
              <w:left w:val="nil"/>
              <w:bottom w:val="single" w:sz="4" w:space="0" w:color="auto"/>
              <w:right w:val="nil"/>
            </w:tcBorders>
            <w:noWrap/>
            <w:vAlign w:val="bottom"/>
          </w:tcPr>
          <w:p w:rsidR="00A16BB1" w:rsidRPr="00A16BB1" w:rsidRDefault="00A16BB1">
            <w:pPr>
              <w:shd w:val="clear" w:color="000000" w:fill="auto"/>
              <w:spacing w:before="60" w:line="200" w:lineRule="exact"/>
              <w:rPr>
                <w:sz w:val="16"/>
                <w:szCs w:val="16"/>
              </w:rPr>
            </w:pPr>
          </w:p>
        </w:tc>
        <w:tc>
          <w:tcPr>
            <w:tcW w:w="2160" w:type="dxa"/>
            <w:tcBorders>
              <w:top w:val="nil"/>
              <w:left w:val="nil"/>
              <w:bottom w:val="single" w:sz="4" w:space="0" w:color="auto"/>
              <w:right w:val="nil"/>
            </w:tcBorders>
            <w:vAlign w:val="bottom"/>
          </w:tcPr>
          <w:p w:rsidR="00A16BB1" w:rsidRPr="00A16BB1" w:rsidRDefault="00A16BB1">
            <w:pPr>
              <w:shd w:val="clear" w:color="000000" w:fill="auto"/>
              <w:spacing w:before="60" w:line="200" w:lineRule="exact"/>
              <w:rPr>
                <w:b/>
                <w:bCs/>
                <w:sz w:val="16"/>
                <w:szCs w:val="16"/>
              </w:rPr>
            </w:pPr>
            <w:r w:rsidRPr="00A16BB1">
              <w:rPr>
                <w:b/>
                <w:bCs/>
                <w:sz w:val="16"/>
                <w:szCs w:val="16"/>
              </w:rPr>
              <w:t>Summa:</w:t>
            </w:r>
          </w:p>
        </w:tc>
        <w:tc>
          <w:tcPr>
            <w:tcW w:w="2065" w:type="dxa"/>
            <w:tcBorders>
              <w:top w:val="nil"/>
              <w:left w:val="nil"/>
              <w:bottom w:val="single" w:sz="4" w:space="0" w:color="auto"/>
              <w:right w:val="nil"/>
            </w:tcBorders>
            <w:noWrap/>
            <w:vAlign w:val="bottom"/>
          </w:tcPr>
          <w:p w:rsidR="00A16BB1" w:rsidRPr="00A16BB1" w:rsidRDefault="00A16BB1">
            <w:pPr>
              <w:shd w:val="clear" w:color="000000" w:fill="auto"/>
              <w:spacing w:before="60" w:line="200" w:lineRule="exact"/>
              <w:jc w:val="right"/>
              <w:rPr>
                <w:sz w:val="16"/>
                <w:szCs w:val="16"/>
              </w:rPr>
            </w:pPr>
          </w:p>
        </w:tc>
        <w:tc>
          <w:tcPr>
            <w:tcW w:w="1760" w:type="dxa"/>
            <w:tcBorders>
              <w:top w:val="nil"/>
              <w:left w:val="nil"/>
              <w:bottom w:val="single" w:sz="4" w:space="0" w:color="auto"/>
              <w:right w:val="nil"/>
            </w:tcBorders>
            <w:noWrap/>
            <w:vAlign w:val="bottom"/>
          </w:tcPr>
          <w:p w:rsidR="00A16BB1" w:rsidRPr="00A16BB1" w:rsidRDefault="00A16BB1">
            <w:pPr>
              <w:shd w:val="clear" w:color="000000" w:fill="auto"/>
              <w:spacing w:before="60" w:line="200" w:lineRule="exact"/>
              <w:jc w:val="right"/>
              <w:rPr>
                <w:b/>
                <w:bCs/>
                <w:sz w:val="16"/>
                <w:szCs w:val="16"/>
              </w:rPr>
            </w:pPr>
            <w:r w:rsidRPr="00A16BB1">
              <w:rPr>
                <w:b/>
                <w:bCs/>
                <w:sz w:val="16"/>
                <w:szCs w:val="16"/>
              </w:rPr>
              <w:t>785 000</w:t>
            </w:r>
          </w:p>
        </w:tc>
      </w:tr>
    </w:tbl>
    <w:p w:rsidR="00A16BB1" w:rsidRPr="00A16BB1" w:rsidRDefault="00A16BB1">
      <w:pPr>
        <w:pStyle w:val="Hemstlatt"/>
        <w:numPr>
          <w:ilvl w:val="0"/>
          <w:numId w:val="1"/>
        </w:numPr>
        <w:shd w:val="clear" w:color="000000" w:fill="auto"/>
      </w:pPr>
      <w:r w:rsidRPr="00A16BB1">
        <w:t>Riksdagen tillkännager för regeringen som sin mening vad som anförs i motionen om intensifierade åtgärder för att förbättra miljön och klimatet.</w:t>
      </w:r>
    </w:p>
    <w:p w:rsidR="00A16BB1" w:rsidRPr="00A16BB1" w:rsidRDefault="00A16BB1">
      <w:pPr>
        <w:pStyle w:val="Rubrik1"/>
        <w:shd w:val="clear" w:color="000000" w:fill="auto"/>
      </w:pPr>
      <w:r w:rsidRPr="00A16BB1">
        <w:t>Motivering</w:t>
      </w:r>
    </w:p>
    <w:p w:rsidR="00A16BB1" w:rsidRPr="00A16BB1" w:rsidRDefault="00A16BB1">
      <w:pPr>
        <w:shd w:val="clear" w:color="000000" w:fill="auto"/>
      </w:pPr>
      <w:r w:rsidRPr="00A16BB1">
        <w:t>Sverige ska vara ett land där vi tar ansvar för kommande generationer. Vi har kunskaperna, vi har tekniken och vi vet att det är dyrare att inte göra något än att göra något. Dessutom finns engagemanget. Många människor och företag tar ett stort ansvar i sin vardag. Men det gör inte den borgerliga regeringen och därför går utvecklingen för långsamt. Det leder till fortsatt hög miljö- och klimatpåverkan – men också missade chanser till ekonomisk utveckling och nya jobb. Vi vill investera brett i klimatomstä</w:t>
      </w:r>
      <w:r w:rsidRPr="00A16BB1">
        <w:t>llning. Till exempel genom energieffektivisering och utveckling av förnybar energi och finansiera detta med högre klimat- och miljöskatter. Så tar vi ansvar för framtiden.</w:t>
      </w:r>
    </w:p>
    <w:p w:rsidR="00A16BB1" w:rsidRPr="00A16BB1" w:rsidRDefault="00A16BB1">
      <w:pPr>
        <w:pStyle w:val="Normaltindrag"/>
        <w:shd w:val="clear" w:color="000000" w:fill="auto"/>
      </w:pPr>
      <w:r w:rsidRPr="00A16BB1">
        <w:t xml:space="preserve">Vi behöver minska utsläppen från biltrafiken. Vi vill stödja omställningen av tunga fordon och stimulera efterkonvertering av bilar. Vår ambition är att </w:t>
      </w:r>
      <w:r w:rsidRPr="00A16BB1">
        <w:lastRenderedPageBreak/>
        <w:t>det ska vara billigare att tanka förnybart än fossilt. Vi vill behålla nedsät</w:t>
      </w:r>
      <w:r w:rsidRPr="00A16BB1">
        <w:t>t</w:t>
      </w:r>
      <w:r w:rsidRPr="00A16BB1">
        <w:t xml:space="preserve">ningen av skatten för förnybara bränslen även efter 2013 givet att EU-reglerna tillåter det. Antalet biogasmackar måste öka så att det finns ett nät av stationer över hela landet och så att de som kör en biogasbil kan tanka i de större orterna. Vi vill investera i ökad produktion och distribution av biogas. Vi vill också stödja utvecklingen av elbilar. </w:t>
      </w:r>
    </w:p>
    <w:p w:rsidR="00A16BB1" w:rsidRPr="00A16BB1" w:rsidRDefault="00A16BB1">
      <w:pPr>
        <w:pStyle w:val="Normaltindrag"/>
        <w:shd w:val="clear" w:color="000000" w:fill="auto"/>
      </w:pPr>
      <w:r w:rsidRPr="00A16BB1">
        <w:t>Vi vill skapa en giftfri miljö – där ingen utsätts för farliga kemikalier i si</w:t>
      </w:r>
      <w:r w:rsidRPr="00A16BB1">
        <w:t xml:space="preserve">n vardag. Trots förbud förekommer otillåtna färgämnen i till exempel mat och kläder och otillåtna mjukgörande ämnen i leksaker. Farliga kemikalier är också en del i många människors arbetsmiljö. Vi vill ta krafttag för att få bort de farliga gifterna i kläder, leksaker och mat. </w:t>
      </w:r>
    </w:p>
    <w:p w:rsidR="00A16BB1" w:rsidRPr="00A16BB1" w:rsidRDefault="00A16BB1">
      <w:pPr>
        <w:pStyle w:val="Normaltindrag"/>
        <w:shd w:val="clear" w:color="000000" w:fill="auto"/>
      </w:pPr>
      <w:r w:rsidRPr="00A16BB1">
        <w:t>Barnen har rätt att växa upp utan onödiga risker för sin hälsa. Vi vill fö</w:t>
      </w:r>
      <w:r w:rsidRPr="00A16BB1">
        <w:t>r</w:t>
      </w:r>
      <w:r w:rsidRPr="00A16BB1">
        <w:t xml:space="preserve">stärka Kemikalieinspektionens tillsynsarbete så att fler varor kan analyseras och kontrolleras. Vi är beredda att skyndsamt se över kemikalielagstiftningen. Arbetet mot miljögifter i EU och internationellt måste prioriteras. </w:t>
      </w:r>
    </w:p>
    <w:p w:rsidR="00A16BB1" w:rsidRPr="00A16BB1" w:rsidRDefault="00A16BB1">
      <w:pPr>
        <w:pStyle w:val="Normaltindrag"/>
        <w:shd w:val="clear" w:color="000000" w:fill="auto"/>
      </w:pPr>
      <w:r w:rsidRPr="00A16BB1">
        <w:t>Vi vill se ett globalt ansvarstagande i klimatfrågan där Sverige är med och samlar länder med höga ambitioner för att driva frågan framåt. Att den sven</w:t>
      </w:r>
      <w:r w:rsidRPr="00A16BB1">
        <w:t>s</w:t>
      </w:r>
      <w:r w:rsidRPr="00A16BB1">
        <w:t>ka regeringen inte nådde längre vid klimatmötet i Köpenhamn var ett stort misslyckande. Men nya internationella överenskommelser kommer att beh</w:t>
      </w:r>
      <w:r w:rsidRPr="00A16BB1">
        <w:t>ö</w:t>
      </w:r>
      <w:r w:rsidRPr="00A16BB1">
        <w:t xml:space="preserve">vas. </w:t>
      </w:r>
    </w:p>
    <w:p w:rsidR="00A16BB1" w:rsidRPr="00A16BB1" w:rsidRDefault="00A16BB1">
      <w:pPr>
        <w:pStyle w:val="Normaltindrag"/>
        <w:shd w:val="clear" w:color="000000" w:fill="auto"/>
      </w:pPr>
      <w:r w:rsidRPr="00A16BB1">
        <w:t>Stor kraft bör ägnas åt att driva på det internationella klimatarbetet för att öka miljörättvisan. Vi anser att Sverige inom EU ska driva på för att höja dagens reduktionsmål om 20 procent till 30 procent. Vi ska öka de svenska medlen för internationella klimatåtgärder, men finansiering av klimatåtgärder i fattiga länder ska inte gå ut över fattigdomsbekämpni</w:t>
      </w:r>
      <w:r w:rsidRPr="00A16BB1">
        <w:t>ngen. Vi vill stärka finansieringen av klimatåtgärder i fattiga länder med 250 miljoner kronor från 2012. Sverige ska vara en tydlig röst i världen mot utvinning av olja i känsl</w:t>
      </w:r>
      <w:r w:rsidRPr="00A16BB1">
        <w:t>i</w:t>
      </w:r>
      <w:r w:rsidRPr="00A16BB1">
        <w:t xml:space="preserve">ga naturområden. En internationell konvention för att skydda Arktis miljö behövs. Den svenska regeringen bör vara pådrivande i det arbetet. </w:t>
      </w:r>
    </w:p>
    <w:p w:rsidR="00A16BB1" w:rsidRPr="00A16BB1" w:rsidRDefault="00A16BB1">
      <w:pPr>
        <w:pStyle w:val="Normaltindrag"/>
        <w:shd w:val="clear" w:color="000000" w:fill="auto"/>
      </w:pPr>
      <w:r w:rsidRPr="00A16BB1">
        <w:t>Vi vill lämna över ett samhälle till nästa generation där våra stora milj</w:t>
      </w:r>
      <w:r w:rsidRPr="00A16BB1">
        <w:t>ö</w:t>
      </w:r>
      <w:r w:rsidRPr="00A16BB1">
        <w:t>problem är omhändertagna. Genom att skydda värdefulla skogar tar vi vår del av ansvaret för att hotade växter och djur ska få fortsätta leva. Stödet till bi</w:t>
      </w:r>
      <w:r w:rsidRPr="00A16BB1">
        <w:t>o</w:t>
      </w:r>
      <w:r w:rsidRPr="00A16BB1">
        <w:t xml:space="preserve">logisk mångfald ska öka. Genom att våga ställa krav på andra och på oss själva kan vi minska utsläppen och få renare hav att bada i och segla på, utan allvarliga algblomningar. </w:t>
      </w:r>
    </w:p>
    <w:p w:rsidR="00A16BB1" w:rsidRPr="00A16BB1" w:rsidRDefault="00A16BB1">
      <w:pPr>
        <w:pStyle w:val="Normaltindrag"/>
        <w:shd w:val="clear" w:color="000000" w:fill="auto"/>
      </w:pPr>
      <w:r w:rsidRPr="00A16BB1">
        <w:t>Med ett starkare strandskydd i exploaterade områden blir stränderna til</w:t>
      </w:r>
      <w:r w:rsidRPr="00A16BB1">
        <w:t>l</w:t>
      </w:r>
      <w:r w:rsidRPr="00A16BB1">
        <w:t>gängliga för alla även i framtiden. Allemansrätten ska ge alla tillgång till en rik natur. Det behövs nya mål för ekologisk matproduktion. Vi säger nej till uranbrytning i Sverige.</w:t>
      </w:r>
    </w:p>
    <w:p w:rsidR="00A16BB1" w:rsidRPr="00A16BB1" w:rsidRDefault="00A16BB1">
      <w:pPr>
        <w:pStyle w:val="Rubrik2"/>
        <w:shd w:val="clear" w:color="000000" w:fill="auto"/>
      </w:pPr>
      <w:r w:rsidRPr="00A16BB1">
        <w:t>1:2 Miljöövervakning m.m.</w:t>
      </w:r>
    </w:p>
    <w:p w:rsidR="00A16BB1" w:rsidRPr="00A16BB1" w:rsidRDefault="00A16BB1">
      <w:pPr>
        <w:shd w:val="clear" w:color="000000" w:fill="auto"/>
      </w:pPr>
      <w:r w:rsidRPr="00A16BB1">
        <w:t>För att påskynda omställningen av den tunga fordonsparken föreslår vi ett tillfälligt stöd till förnyelse av tunga fordon på 25 miljoner. Vi föreslår ett stöd till efterkonvertering av bilar införs så att fler kan köra miljövänligt. Stödet uppgår till 25 miljoner kronor per år. Sammantaget avsätter vi 50 mi</w:t>
      </w:r>
      <w:r w:rsidRPr="00A16BB1">
        <w:t>l</w:t>
      </w:r>
      <w:r w:rsidRPr="00A16BB1">
        <w:t xml:space="preserve">joner kronor mer än regeringen på anslaget 2011. </w:t>
      </w:r>
    </w:p>
    <w:p w:rsidR="00A16BB1" w:rsidRPr="00A16BB1" w:rsidRDefault="00A16BB1">
      <w:pPr>
        <w:pStyle w:val="Rubrik2"/>
        <w:shd w:val="clear" w:color="000000" w:fill="auto"/>
      </w:pPr>
      <w:r w:rsidRPr="00A16BB1">
        <w:t>1:3 Åtgärder för värdefull natur</w:t>
      </w:r>
    </w:p>
    <w:p w:rsidR="00A16BB1" w:rsidRPr="00A16BB1" w:rsidRDefault="00A16BB1">
      <w:pPr>
        <w:shd w:val="clear" w:color="000000" w:fill="auto"/>
      </w:pPr>
      <w:r w:rsidRPr="00A16BB1">
        <w:t>Vi vill göra en kraftfull satsning på en halv miljard till arbetet för en ökad biologisk mångfald. Ett av de områden som särskilt behöver prioriteras är skydd och skötsel av skog. Dessa pengar fördelas mellan anslag 1:3 Åtgärder för värdefull natur och 1:16 Skydd av värdefull natur. Vi avsätter 100 milj</w:t>
      </w:r>
      <w:r w:rsidRPr="00A16BB1">
        <w:t>o</w:t>
      </w:r>
      <w:r w:rsidRPr="00A16BB1">
        <w:t>ner kronor mer än regeringen på detta anslag 2011.</w:t>
      </w:r>
    </w:p>
    <w:p w:rsidR="00A16BB1" w:rsidRPr="00A16BB1" w:rsidRDefault="00A16BB1">
      <w:pPr>
        <w:pStyle w:val="Rubrik2"/>
        <w:shd w:val="clear" w:color="000000" w:fill="auto"/>
      </w:pPr>
      <w:r w:rsidRPr="00A16BB1">
        <w:t>1:6 Kemikalieinspektionen</w:t>
      </w:r>
    </w:p>
    <w:p w:rsidR="00A16BB1" w:rsidRPr="00A16BB1" w:rsidRDefault="00A16BB1">
      <w:pPr>
        <w:shd w:val="clear" w:color="000000" w:fill="auto"/>
      </w:pPr>
      <w:r w:rsidRPr="00A16BB1">
        <w:t xml:space="preserve">Vi vill förstärka Kemikalieinspektionens tillsynsarbete så att fler varor kan analyseras och kontrolleras. För det vill vi anslå 10 miljoner kronor mer än regeringen 2011. </w:t>
      </w:r>
    </w:p>
    <w:p w:rsidR="00A16BB1" w:rsidRPr="00A16BB1" w:rsidRDefault="00A16BB1">
      <w:pPr>
        <w:pStyle w:val="Rubrik2"/>
        <w:shd w:val="clear" w:color="000000" w:fill="auto"/>
      </w:pPr>
      <w:r w:rsidRPr="00A16BB1">
        <w:t>1:3 Skydd av värdefull natur</w:t>
      </w:r>
    </w:p>
    <w:p w:rsidR="00A16BB1" w:rsidRPr="00A16BB1" w:rsidRDefault="00A16BB1">
      <w:pPr>
        <w:pStyle w:val="Normaltindrag"/>
        <w:shd w:val="clear" w:color="000000" w:fill="auto"/>
        <w:ind w:firstLine="0"/>
        <w:rPr>
          <w:rFonts w:ascii="Garamond" w:hAnsi="Garamond"/>
        </w:rPr>
      </w:pPr>
      <w:r w:rsidRPr="00A16BB1">
        <w:t>Som en del av vår satsning på arbetet för en ökad biologisk mångfald avsätter vi 400 miljoner kronor mer än regeringen 2011.</w:t>
      </w:r>
    </w:p>
    <w:p w:rsidR="00A16BB1" w:rsidRPr="00A16BB1" w:rsidRDefault="00A16BB1">
      <w:pPr>
        <w:pStyle w:val="Rubrik2"/>
        <w:shd w:val="clear" w:color="000000" w:fill="auto"/>
      </w:pPr>
      <w:r w:rsidRPr="00A16BB1">
        <w:t>Nystart för Klimp</w:t>
      </w:r>
    </w:p>
    <w:p w:rsidR="00A16BB1" w:rsidRPr="00A16BB1" w:rsidRDefault="00A16BB1">
      <w:pPr>
        <w:shd w:val="clear" w:color="000000" w:fill="auto"/>
      </w:pPr>
      <w:r w:rsidRPr="00A16BB1">
        <w:t>Vi vill göra en nystart för klimatinvesteringsprogrammet (Klimp) som ger kommuner, företag och andra aktörer ekonomiska möjligheter att satsa på klimatvänlig teknik. Vi föreslår att 600 miljoner kronor avsätts till Klimp över perioden 2011–2012. Vi avsätter 200 miljoner kronor mer än regeringen 2011.</w:t>
      </w:r>
    </w:p>
    <w:p w:rsidR="00A16BB1" w:rsidRPr="00A16BB1" w:rsidRDefault="00A16BB1">
      <w:pPr>
        <w:pStyle w:val="Rubrik2"/>
        <w:shd w:val="clear" w:color="000000" w:fill="auto"/>
      </w:pPr>
      <w:r w:rsidRPr="00A16BB1">
        <w:t>Fler tankställen för biogas</w:t>
      </w:r>
    </w:p>
    <w:p w:rsidR="00A16BB1" w:rsidRPr="00A16BB1" w:rsidRDefault="00A16BB1">
      <w:pPr>
        <w:shd w:val="clear" w:color="000000" w:fill="auto"/>
      </w:pPr>
      <w:r w:rsidRPr="00A16BB1">
        <w:t>Antalet biogasmackar måste öka. Vi vill investera i ökad produktion och distribution av biogas. För detta avsätter vi 25 miljoner kronor 2011. Refor</w:t>
      </w:r>
      <w:r w:rsidRPr="00A16BB1">
        <w:t>m</w:t>
      </w:r>
      <w:r w:rsidRPr="00A16BB1">
        <w:t xml:space="preserve">ambitionen för mandatperioden är sammantaget 30 miljoner kronor.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6BB1">
        <w:trPr>
          <w:cantSplit/>
        </w:trPr>
        <w:tc>
          <w:tcPr>
            <w:tcW w:w="3046" w:type="dxa"/>
          </w:tcPr>
          <w:p w:rsidR="00A16BB1" w:rsidRPr="00A16BB1" w:rsidRDefault="00A16BB1">
            <w:pPr>
              <w:pStyle w:val="UnderskriftDatum"/>
              <w:shd w:val="clear" w:color="000000" w:fill="auto"/>
              <w:spacing w:before="240"/>
            </w:pPr>
            <w:r w:rsidRPr="00A16BB1">
              <w:t>Stockholm den 26 oktober 2010</w:t>
            </w:r>
          </w:p>
        </w:tc>
        <w:tc>
          <w:tcPr>
            <w:tcW w:w="3047" w:type="dxa"/>
          </w:tcPr>
          <w:p w:rsidR="00A16BB1" w:rsidRPr="00A16BB1" w:rsidRDefault="00A16BB1">
            <w:pPr>
              <w:pStyle w:val="Underskrifter"/>
              <w:shd w:val="clear" w:color="000000" w:fill="auto"/>
              <w:spacing w:before="240"/>
            </w:pPr>
          </w:p>
        </w:tc>
      </w:tr>
      <w:tr w:rsidR="00000000" w:rsidRPr="00A16BB1">
        <w:trPr>
          <w:cantSplit/>
        </w:trPr>
        <w:tc>
          <w:tcPr>
            <w:tcW w:w="3046" w:type="dxa"/>
          </w:tcPr>
          <w:p w:rsidR="00A16BB1" w:rsidRPr="00A16BB1" w:rsidRDefault="00A16BB1">
            <w:pPr>
              <w:pStyle w:val="Underskrifter"/>
              <w:shd w:val="clear" w:color="000000" w:fill="auto"/>
            </w:pPr>
            <w:r w:rsidRPr="00A16BB1">
              <w:t>Matilda Ernkrans (S)</w:t>
            </w:r>
          </w:p>
        </w:tc>
        <w:tc>
          <w:tcPr>
            <w:tcW w:w="3046" w:type="dxa"/>
          </w:tcPr>
          <w:p w:rsidR="00A16BB1" w:rsidRPr="00A16BB1" w:rsidRDefault="00A16BB1">
            <w:pPr>
              <w:pStyle w:val="Underskrifter"/>
              <w:shd w:val="clear" w:color="000000" w:fill="auto"/>
            </w:pPr>
          </w:p>
        </w:tc>
      </w:tr>
      <w:tr w:rsidR="00000000" w:rsidRPr="00A16BB1">
        <w:trPr>
          <w:cantSplit/>
        </w:trPr>
        <w:tc>
          <w:tcPr>
            <w:tcW w:w="3046" w:type="dxa"/>
          </w:tcPr>
          <w:p w:rsidR="00A16BB1" w:rsidRPr="00A16BB1" w:rsidRDefault="00A16BB1">
            <w:pPr>
              <w:pStyle w:val="Underskrifter"/>
              <w:shd w:val="clear" w:color="000000" w:fill="auto"/>
            </w:pPr>
            <w:r w:rsidRPr="00A16BB1">
              <w:t>Åsa Romson (MP)</w:t>
            </w:r>
          </w:p>
        </w:tc>
        <w:tc>
          <w:tcPr>
            <w:tcW w:w="3046" w:type="dxa"/>
          </w:tcPr>
          <w:p w:rsidR="00A16BB1" w:rsidRPr="00A16BB1" w:rsidRDefault="00A16BB1">
            <w:pPr>
              <w:pStyle w:val="Underskrifter"/>
              <w:shd w:val="clear" w:color="000000" w:fill="auto"/>
            </w:pPr>
            <w:r w:rsidRPr="00A16BB1">
              <w:t>Jens Holm (V)</w:t>
            </w:r>
          </w:p>
        </w:tc>
      </w:tr>
    </w:tbl>
    <w:p w:rsidR="00A16BB1" w:rsidRPr="00A16BB1" w:rsidRDefault="00A16BB1">
      <w:pPr>
        <w:pStyle w:val="Normaltindrag"/>
        <w:shd w:val="clear" w:color="000000" w:fill="auto"/>
      </w:pPr>
    </w:p>
    <w:sectPr w:rsidR="00000000" w:rsidRPr="00A16B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6BB1" w:rsidRPr="00A16BB1" w:rsidRDefault="00A16BB1">
      <w:r w:rsidRPr="00A16BB1">
        <w:separator/>
      </w:r>
    </w:p>
  </w:endnote>
  <w:endnote w:type="continuationSeparator" w:id="0">
    <w:p w:rsidR="00A16BB1" w:rsidRPr="00A16BB1" w:rsidRDefault="00A16BB1">
      <w:r w:rsidRPr="00A16B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BB1" w:rsidRPr="00A16BB1" w:rsidRDefault="00A16BB1">
    <w:pPr>
      <w:pStyle w:val="Sidfot"/>
    </w:pPr>
    <w:r w:rsidRPr="00A16B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15658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BB1" w:rsidRDefault="00A16B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6BB1" w:rsidRDefault="00A16B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BB1" w:rsidRPr="00A16BB1" w:rsidRDefault="00A16BB1">
    <w:pPr>
      <w:pStyle w:val="Sidfot"/>
    </w:pPr>
    <w:r w:rsidRPr="00A16B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70310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BB1" w:rsidRDefault="00A16BB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6BB1" w:rsidRDefault="00A16BB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BB1" w:rsidRPr="00A16BB1" w:rsidRDefault="00A16BB1">
    <w:pPr>
      <w:pStyle w:val="Sidfot"/>
    </w:pPr>
    <w:r w:rsidRPr="00A16B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42975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BB1" w:rsidRDefault="00A16B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6BB1" w:rsidRDefault="00A16B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6BB1" w:rsidRPr="00A16BB1" w:rsidRDefault="00A16BB1">
      <w:r w:rsidRPr="00A16BB1">
        <w:separator/>
      </w:r>
    </w:p>
  </w:footnote>
  <w:footnote w:type="continuationSeparator" w:id="0">
    <w:p w:rsidR="00A16BB1" w:rsidRPr="00A16BB1" w:rsidRDefault="00A16BB1">
      <w:r w:rsidRPr="00A16B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BB1" w:rsidRPr="00A16BB1" w:rsidRDefault="00A16BB1">
    <w:pPr>
      <w:pStyle w:val="Sidhuvud"/>
    </w:pPr>
    <w:r w:rsidRPr="00A16B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57301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BB1" w:rsidRDefault="00A16BB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6BB1" w:rsidRDefault="00A16BB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BB1" w:rsidRPr="00A16BB1" w:rsidRDefault="00A16BB1">
    <w:pPr>
      <w:pStyle w:val="Sidhuvud"/>
    </w:pPr>
    <w:r w:rsidRPr="00A16B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93552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BB1" w:rsidRDefault="00A16BB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6BB1" w:rsidRDefault="00A16BB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BB1" w:rsidRPr="00A16BB1" w:rsidRDefault="00A16BB1">
    <w:pPr>
      <w:pStyle w:val="FSHNormal"/>
      <w:tabs>
        <w:tab w:val="right" w:pos="5840"/>
      </w:tabs>
    </w:pPr>
    <w:r w:rsidRPr="00A16BB1">
      <w:br/>
    </w:r>
    <w:r w:rsidRPr="00A16BB1">
      <w:fldChar w:fldCharType="begin" w:fldLock="1"/>
    </w:r>
    <w:r w:rsidRPr="00A16BB1">
      <w:instrText xml:space="preserve"> DOCPROPERTY</w:instrText>
    </w:r>
    <w:r w:rsidRPr="00A16BB1">
      <w:rPr>
        <w:sz w:val="18"/>
      </w:rPr>
      <w:instrText xml:space="preserve"> "YearUser" *\charformat </w:instrText>
    </w:r>
    <w:r w:rsidRPr="00A16BB1">
      <w:fldChar w:fldCharType="separate"/>
    </w:r>
    <w:r w:rsidRPr="00A16BB1">
      <w:t>2010/11</w:t>
    </w:r>
    <w:r w:rsidRPr="00A16BB1">
      <w:fldChar w:fldCharType="end"/>
    </w:r>
    <w:r w:rsidRPr="00A16BB1">
      <w:t xml:space="preserve"> </w:t>
    </w:r>
    <w:r w:rsidRPr="00A16BB1">
      <w:tab/>
      <w:t xml:space="preserve">mnr: </w:t>
    </w:r>
    <w:r w:rsidRPr="00A16BB1">
      <w:fldChar w:fldCharType="begin" w:fldLock="1"/>
    </w:r>
    <w:r w:rsidRPr="00A16BB1">
      <w:instrText xml:space="preserve"> DOCPROPERTY</w:instrText>
    </w:r>
    <w:r w:rsidRPr="00A16BB1">
      <w:rPr>
        <w:sz w:val="18"/>
      </w:rPr>
      <w:instrText xml:space="preserve"> "Motionsnummer" *\charformat </w:instrText>
    </w:r>
    <w:r w:rsidRPr="00A16BB1">
      <w:fldChar w:fldCharType="separate"/>
    </w:r>
    <w:r w:rsidRPr="00A16BB1">
      <w:t>MJ399</w:t>
    </w:r>
    <w:r w:rsidRPr="00A16BB1">
      <w:fldChar w:fldCharType="end"/>
    </w:r>
    <w:r w:rsidRPr="00A16BB1">
      <w:br/>
    </w:r>
    <w:r w:rsidRPr="00A16BB1">
      <w:fldChar w:fldCharType="begin" w:fldLock="1"/>
    </w:r>
    <w:r w:rsidRPr="00A16BB1">
      <w:instrText xml:space="preserve"> DOCPROPERTY</w:instrText>
    </w:r>
    <w:r w:rsidRPr="00A16BB1">
      <w:rPr>
        <w:sz w:val="18"/>
      </w:rPr>
      <w:instrText xml:space="preserve"> "Samling" *\charformat </w:instrText>
    </w:r>
    <w:r w:rsidRPr="00A16BB1">
      <w:fldChar w:fldCharType="end"/>
    </w:r>
    <w:r w:rsidRPr="00A16BB1">
      <w:tab/>
      <w:t xml:space="preserve">pnr: </w:t>
    </w:r>
    <w:r w:rsidRPr="00A16BB1">
      <w:fldChar w:fldCharType="begin" w:fldLock="1"/>
    </w:r>
    <w:r w:rsidRPr="00A16BB1">
      <w:instrText xml:space="preserve"> DOCPROPERTY</w:instrText>
    </w:r>
    <w:r w:rsidRPr="00A16BB1">
      <w:rPr>
        <w:sz w:val="18"/>
      </w:rPr>
      <w:instrText xml:space="preserve"> "Partinummer" *\charformat </w:instrText>
    </w:r>
    <w:r w:rsidRPr="00A16BB1">
      <w:fldChar w:fldCharType="separate"/>
    </w:r>
    <w:r w:rsidRPr="00A16BB1">
      <w:t>-V820</w:t>
    </w:r>
    <w:r w:rsidRPr="00A16BB1">
      <w:fldChar w:fldCharType="end"/>
    </w:r>
  </w:p>
  <w:p w:rsidR="00A16BB1" w:rsidRPr="00A16BB1" w:rsidRDefault="00A16BB1">
    <w:pPr>
      <w:pStyle w:val="FSHRub1"/>
    </w:pPr>
    <w:r w:rsidRPr="00A16BB1">
      <w:t>Motion till riksdagen</w:t>
    </w:r>
    <w:r w:rsidRPr="00A16BB1">
      <w:br/>
    </w:r>
    <w:r w:rsidRPr="00A16BB1">
      <w:fldChar w:fldCharType="begin" w:fldLock="1"/>
    </w:r>
    <w:r w:rsidRPr="00A16BB1">
      <w:instrText xml:space="preserve"> DOCPROPERTY "YearUser" *\charformat </w:instrText>
    </w:r>
    <w:r w:rsidRPr="00A16BB1">
      <w:fldChar w:fldCharType="separate"/>
    </w:r>
    <w:r w:rsidRPr="00A16BB1">
      <w:t>2010/11</w:t>
    </w:r>
    <w:r w:rsidRPr="00A16BB1">
      <w:fldChar w:fldCharType="end"/>
    </w:r>
    <w:r w:rsidRPr="00A16BB1">
      <w:t>:</w:t>
    </w:r>
    <w:r w:rsidRPr="00A16BB1">
      <w:fldChar w:fldCharType="begin" w:fldLock="1"/>
    </w:r>
    <w:r w:rsidRPr="00A16BB1">
      <w:instrText xml:space="preserve"> DOCPROPERTY "Motionsnummer" *\charformat </w:instrText>
    </w:r>
    <w:r w:rsidRPr="00A16BB1">
      <w:fldChar w:fldCharType="separate"/>
    </w:r>
    <w:r w:rsidRPr="00A16BB1">
      <w:t>MJ399</w:t>
    </w:r>
    <w:r w:rsidRPr="00A16BB1">
      <w:fldChar w:fldCharType="end"/>
    </w:r>
  </w:p>
  <w:p w:rsidR="00A16BB1" w:rsidRPr="00A16BB1" w:rsidRDefault="00A16BB1">
    <w:pPr>
      <w:pStyle w:val="FSHNormalS5"/>
    </w:pPr>
    <w:r w:rsidRPr="00A16BB1">
      <w:fldChar w:fldCharType="begin" w:fldLock="1"/>
    </w:r>
    <w:r w:rsidRPr="00A16BB1">
      <w:instrText xml:space="preserve"> DOCPROPERTY "MotionarText" *\charformat </w:instrText>
    </w:r>
    <w:r w:rsidRPr="00A16BB1">
      <w:fldChar w:fldCharType="separate"/>
    </w:r>
    <w:r w:rsidRPr="00A16BB1">
      <w:t>av Matilda Ernkrans m.fl. (S, MP, V)</w:t>
    </w:r>
    <w:r w:rsidRPr="00A16BB1">
      <w:fldChar w:fldCharType="end"/>
    </w:r>
    <w:r w:rsidRPr="00A16BB1">
      <w:br/>
    </w:r>
    <w:r w:rsidRPr="00A16BB1">
      <w:fldChar w:fldCharType="begin" w:fldLock="1"/>
    </w:r>
    <w:r w:rsidRPr="00A16BB1">
      <w:instrText xml:space="preserve"> DOCPROPERTY "SvarFrasKort" *\charformat </w:instrText>
    </w:r>
    <w:r w:rsidRPr="00A16BB1">
      <w:fldChar w:fldCharType="end"/>
    </w:r>
  </w:p>
  <w:p w:rsidR="00A16BB1" w:rsidRPr="00A16BB1" w:rsidRDefault="00A16BB1">
    <w:pPr>
      <w:pStyle w:val="FSHTitel"/>
    </w:pPr>
    <w:r w:rsidRPr="00A16BB1">
      <w:fldChar w:fldCharType="begin" w:fldLock="1"/>
    </w:r>
    <w:r w:rsidRPr="00A16BB1">
      <w:instrText xml:space="preserve"> DOCPROPERTY</w:instrText>
    </w:r>
    <w:r w:rsidRPr="00A16BB1">
      <w:rPr>
        <w:sz w:val="18"/>
      </w:rPr>
      <w:instrText xml:space="preserve"> "RubrikSvar" *\charformat </w:instrText>
    </w:r>
    <w:r w:rsidRPr="00A16BB1">
      <w:fldChar w:fldCharType="separate"/>
    </w:r>
    <w:r w:rsidRPr="00A16BB1">
      <w:t>Allmän miljö- och naturvård</w:t>
    </w:r>
    <w:r w:rsidRPr="00A16BB1">
      <w:fldChar w:fldCharType="end"/>
    </w:r>
  </w:p>
  <w:p w:rsidR="00A16BB1" w:rsidRPr="00A16BB1" w:rsidRDefault="00A16BB1">
    <w:pPr>
      <w:pStyle w:val="Normal00"/>
    </w:pPr>
  </w:p>
  <w:p w:rsidR="00A16BB1" w:rsidRPr="00A16BB1" w:rsidRDefault="00A16B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5F606362">
      <w:start w:val="1"/>
      <w:numFmt w:val="bullet"/>
      <w:lvlText w:val="?"/>
      <w:lvlJc w:val="left"/>
      <w:pPr>
        <w:tabs>
          <w:tab w:val="num" w:pos="720"/>
        </w:tabs>
        <w:ind w:left="720" w:hanging="360"/>
      </w:pPr>
      <w:rPr>
        <w:rFonts w:ascii="Wingdings" w:hAnsi="Wingdings" w:hint="default"/>
      </w:rPr>
    </w:lvl>
    <w:lvl w:ilvl="1" w:tplc="3050FA36" w:tentative="1">
      <w:start w:val="1"/>
      <w:numFmt w:val="bullet"/>
      <w:lvlText w:val="o"/>
      <w:lvlJc w:val="left"/>
      <w:pPr>
        <w:tabs>
          <w:tab w:val="num" w:pos="1440"/>
        </w:tabs>
        <w:ind w:left="1440" w:hanging="360"/>
      </w:pPr>
      <w:rPr>
        <w:rFonts w:ascii="Courier New" w:hAnsi="Courier New" w:cs="Courier New" w:hint="default"/>
      </w:rPr>
    </w:lvl>
    <w:lvl w:ilvl="2" w:tplc="A06CF2DC" w:tentative="1">
      <w:start w:val="1"/>
      <w:numFmt w:val="bullet"/>
      <w:lvlText w:val="?"/>
      <w:lvlJc w:val="left"/>
      <w:pPr>
        <w:tabs>
          <w:tab w:val="num" w:pos="2160"/>
        </w:tabs>
        <w:ind w:left="2160" w:hanging="360"/>
      </w:pPr>
      <w:rPr>
        <w:rFonts w:ascii="Wingdings" w:hAnsi="Wingdings" w:hint="default"/>
      </w:rPr>
    </w:lvl>
    <w:lvl w:ilvl="3" w:tplc="89586B26" w:tentative="1">
      <w:start w:val="1"/>
      <w:numFmt w:val="bullet"/>
      <w:lvlText w:val="?"/>
      <w:lvlJc w:val="left"/>
      <w:pPr>
        <w:tabs>
          <w:tab w:val="num" w:pos="2880"/>
        </w:tabs>
        <w:ind w:left="2880" w:hanging="360"/>
      </w:pPr>
      <w:rPr>
        <w:rFonts w:ascii="Symbol" w:hAnsi="Symbol" w:hint="default"/>
      </w:rPr>
    </w:lvl>
    <w:lvl w:ilvl="4" w:tplc="FF46DB56" w:tentative="1">
      <w:start w:val="1"/>
      <w:numFmt w:val="bullet"/>
      <w:lvlText w:val="o"/>
      <w:lvlJc w:val="left"/>
      <w:pPr>
        <w:tabs>
          <w:tab w:val="num" w:pos="3600"/>
        </w:tabs>
        <w:ind w:left="3600" w:hanging="360"/>
      </w:pPr>
      <w:rPr>
        <w:rFonts w:ascii="Courier New" w:hAnsi="Courier New" w:cs="Courier New" w:hint="default"/>
      </w:rPr>
    </w:lvl>
    <w:lvl w:ilvl="5" w:tplc="03F4E604" w:tentative="1">
      <w:start w:val="1"/>
      <w:numFmt w:val="bullet"/>
      <w:lvlText w:val="?"/>
      <w:lvlJc w:val="left"/>
      <w:pPr>
        <w:tabs>
          <w:tab w:val="num" w:pos="4320"/>
        </w:tabs>
        <w:ind w:left="4320" w:hanging="360"/>
      </w:pPr>
      <w:rPr>
        <w:rFonts w:ascii="Wingdings" w:hAnsi="Wingdings" w:hint="default"/>
      </w:rPr>
    </w:lvl>
    <w:lvl w:ilvl="6" w:tplc="DC94D076" w:tentative="1">
      <w:start w:val="1"/>
      <w:numFmt w:val="bullet"/>
      <w:lvlText w:val="?"/>
      <w:lvlJc w:val="left"/>
      <w:pPr>
        <w:tabs>
          <w:tab w:val="num" w:pos="5040"/>
        </w:tabs>
        <w:ind w:left="5040" w:hanging="360"/>
      </w:pPr>
      <w:rPr>
        <w:rFonts w:ascii="Symbol" w:hAnsi="Symbol" w:hint="default"/>
      </w:rPr>
    </w:lvl>
    <w:lvl w:ilvl="7" w:tplc="D31ED7AE" w:tentative="1">
      <w:start w:val="1"/>
      <w:numFmt w:val="bullet"/>
      <w:lvlText w:val="o"/>
      <w:lvlJc w:val="left"/>
      <w:pPr>
        <w:tabs>
          <w:tab w:val="num" w:pos="5760"/>
        </w:tabs>
        <w:ind w:left="5760" w:hanging="360"/>
      </w:pPr>
      <w:rPr>
        <w:rFonts w:ascii="Courier New" w:hAnsi="Courier New" w:cs="Courier New" w:hint="default"/>
      </w:rPr>
    </w:lvl>
    <w:lvl w:ilvl="8" w:tplc="CCB83DB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06C40ECC">
      <w:start w:val="1"/>
      <w:numFmt w:val="decimal"/>
      <w:lvlText w:val="%1."/>
      <w:lvlJc w:val="left"/>
      <w:pPr>
        <w:tabs>
          <w:tab w:val="num" w:pos="340"/>
        </w:tabs>
        <w:ind w:left="340" w:hanging="340"/>
      </w:pPr>
      <w:rPr>
        <w:rFonts w:cs="Times New Roman"/>
      </w:rPr>
    </w:lvl>
    <w:lvl w:ilvl="1" w:tplc="23F26AA8" w:tentative="1">
      <w:start w:val="1"/>
      <w:numFmt w:val="lowerLetter"/>
      <w:lvlText w:val="%2."/>
      <w:lvlJc w:val="left"/>
      <w:pPr>
        <w:tabs>
          <w:tab w:val="num" w:pos="1440"/>
        </w:tabs>
        <w:ind w:left="1440" w:hanging="360"/>
      </w:pPr>
      <w:rPr>
        <w:rFonts w:cs="Times New Roman"/>
      </w:rPr>
    </w:lvl>
    <w:lvl w:ilvl="2" w:tplc="1B5E54BC" w:tentative="1">
      <w:start w:val="1"/>
      <w:numFmt w:val="lowerRoman"/>
      <w:lvlText w:val="%3."/>
      <w:lvlJc w:val="right"/>
      <w:pPr>
        <w:tabs>
          <w:tab w:val="num" w:pos="2160"/>
        </w:tabs>
        <w:ind w:left="2160" w:hanging="180"/>
      </w:pPr>
      <w:rPr>
        <w:rFonts w:cs="Times New Roman"/>
      </w:rPr>
    </w:lvl>
    <w:lvl w:ilvl="3" w:tplc="26783CEA" w:tentative="1">
      <w:start w:val="1"/>
      <w:numFmt w:val="decimal"/>
      <w:lvlText w:val="%4."/>
      <w:lvlJc w:val="left"/>
      <w:pPr>
        <w:tabs>
          <w:tab w:val="num" w:pos="2880"/>
        </w:tabs>
        <w:ind w:left="2880" w:hanging="360"/>
      </w:pPr>
      <w:rPr>
        <w:rFonts w:cs="Times New Roman"/>
      </w:rPr>
    </w:lvl>
    <w:lvl w:ilvl="4" w:tplc="3766D228" w:tentative="1">
      <w:start w:val="1"/>
      <w:numFmt w:val="lowerLetter"/>
      <w:lvlText w:val="%5."/>
      <w:lvlJc w:val="left"/>
      <w:pPr>
        <w:tabs>
          <w:tab w:val="num" w:pos="3600"/>
        </w:tabs>
        <w:ind w:left="3600" w:hanging="360"/>
      </w:pPr>
      <w:rPr>
        <w:rFonts w:cs="Times New Roman"/>
      </w:rPr>
    </w:lvl>
    <w:lvl w:ilvl="5" w:tplc="DF488F72" w:tentative="1">
      <w:start w:val="1"/>
      <w:numFmt w:val="lowerRoman"/>
      <w:lvlText w:val="%6."/>
      <w:lvlJc w:val="right"/>
      <w:pPr>
        <w:tabs>
          <w:tab w:val="num" w:pos="4320"/>
        </w:tabs>
        <w:ind w:left="4320" w:hanging="180"/>
      </w:pPr>
      <w:rPr>
        <w:rFonts w:cs="Times New Roman"/>
      </w:rPr>
    </w:lvl>
    <w:lvl w:ilvl="6" w:tplc="7B98E440" w:tentative="1">
      <w:start w:val="1"/>
      <w:numFmt w:val="decimal"/>
      <w:lvlText w:val="%7."/>
      <w:lvlJc w:val="left"/>
      <w:pPr>
        <w:tabs>
          <w:tab w:val="num" w:pos="5040"/>
        </w:tabs>
        <w:ind w:left="5040" w:hanging="360"/>
      </w:pPr>
      <w:rPr>
        <w:rFonts w:cs="Times New Roman"/>
      </w:rPr>
    </w:lvl>
    <w:lvl w:ilvl="7" w:tplc="29621982" w:tentative="1">
      <w:start w:val="1"/>
      <w:numFmt w:val="lowerLetter"/>
      <w:lvlText w:val="%8."/>
      <w:lvlJc w:val="left"/>
      <w:pPr>
        <w:tabs>
          <w:tab w:val="num" w:pos="5760"/>
        </w:tabs>
        <w:ind w:left="5760" w:hanging="360"/>
      </w:pPr>
      <w:rPr>
        <w:rFonts w:cs="Times New Roman"/>
      </w:rPr>
    </w:lvl>
    <w:lvl w:ilvl="8" w:tplc="04768706" w:tentative="1">
      <w:start w:val="1"/>
      <w:numFmt w:val="lowerRoman"/>
      <w:lvlText w:val="%9."/>
      <w:lvlJc w:val="right"/>
      <w:pPr>
        <w:tabs>
          <w:tab w:val="num" w:pos="6480"/>
        </w:tabs>
        <w:ind w:left="6480" w:hanging="180"/>
      </w:pPr>
      <w:rPr>
        <w:rFonts w:cs="Times New Roman"/>
      </w:rPr>
    </w:lvl>
  </w:abstractNum>
  <w:abstractNum w:abstractNumId="17" w15:restartNumberingAfterBreak="0">
    <w:nsid w:val="58B605BD"/>
    <w:multiLevelType w:val="hybridMultilevel"/>
    <w:tmpl w:val="A88EF50E"/>
    <w:lvl w:ilvl="0" w:tplc="4B44FC3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8161676">
    <w:abstractNumId w:val="3"/>
  </w:num>
  <w:num w:numId="2" w16cid:durableId="2000427047">
    <w:abstractNumId w:val="2"/>
  </w:num>
  <w:num w:numId="3" w16cid:durableId="943925602">
    <w:abstractNumId w:val="1"/>
  </w:num>
  <w:num w:numId="4" w16cid:durableId="1143889936">
    <w:abstractNumId w:val="0"/>
  </w:num>
  <w:num w:numId="5" w16cid:durableId="291249335">
    <w:abstractNumId w:val="7"/>
  </w:num>
  <w:num w:numId="6" w16cid:durableId="1105997749">
    <w:abstractNumId w:val="6"/>
  </w:num>
  <w:num w:numId="7" w16cid:durableId="2032342294">
    <w:abstractNumId w:val="5"/>
  </w:num>
  <w:num w:numId="8" w16cid:durableId="767508604">
    <w:abstractNumId w:val="4"/>
  </w:num>
  <w:num w:numId="9" w16cid:durableId="234777744">
    <w:abstractNumId w:val="8"/>
  </w:num>
  <w:num w:numId="10" w16cid:durableId="586888007">
    <w:abstractNumId w:val="9"/>
  </w:num>
  <w:num w:numId="11" w16cid:durableId="1432509035">
    <w:abstractNumId w:val="10"/>
  </w:num>
  <w:num w:numId="12" w16cid:durableId="339429247">
    <w:abstractNumId w:val="13"/>
  </w:num>
  <w:num w:numId="13" w16cid:durableId="583533134">
    <w:abstractNumId w:val="15"/>
  </w:num>
  <w:num w:numId="14" w16cid:durableId="418715113">
    <w:abstractNumId w:val="16"/>
  </w:num>
  <w:num w:numId="15" w16cid:durableId="789469097">
    <w:abstractNumId w:val="11"/>
  </w:num>
  <w:num w:numId="16" w16cid:durableId="795149154">
    <w:abstractNumId w:val="19"/>
  </w:num>
  <w:num w:numId="17" w16cid:durableId="2146657434">
    <w:abstractNumId w:val="18"/>
  </w:num>
  <w:num w:numId="18" w16cid:durableId="907036771">
    <w:abstractNumId w:val="14"/>
  </w:num>
  <w:num w:numId="19" w16cid:durableId="939601179">
    <w:abstractNumId w:val="12"/>
  </w:num>
  <w:num w:numId="20" w16cid:durableId="7415673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09"/>
    <w:docVar w:name="PersonGUIDs" w:val="{877C05B1-DB2E-4DCA-8CF7-CDDB8977ADBE},{94AF8911-DA55-4D11-ACB5-DC09C57218B9},{4C5A52D9-57D3-4837-8681-D18310330361}"/>
  </w:docVars>
  <w:rsids>
    <w:rsidRoot w:val="00E2563E"/>
    <w:rsid w:val="00A16BB1"/>
    <w:rsid w:val="00E256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08F298A-DFCA-4DBC-8E35-62327B6A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03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933</Words>
  <Characters>5095</Characters>
  <Application>Microsoft Office Word</Application>
  <DocSecurity>4</DocSecurity>
  <Lines>127</Lines>
  <Paragraphs>64</Paragraphs>
  <ScaleCrop>false</ScaleCrop>
  <HeadingPairs>
    <vt:vector size="2" baseType="variant">
      <vt:variant>
        <vt:lpstr>Rubrik</vt:lpstr>
      </vt:variant>
      <vt:variant>
        <vt:i4>1</vt:i4>
      </vt:variant>
    </vt:vector>
  </HeadingPairs>
  <TitlesOfParts>
    <vt:vector size="1" baseType="lpstr">
      <vt:lpstr>-V420</vt:lpstr>
    </vt:vector>
  </TitlesOfParts>
  <Company>Riksdagen</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-V420</dc:title>
  <dc:subject>-V420</dc:subject>
  <dc:creator>Riksdagen</dc:creator>
  <cp:keywords>Riksdagen</cp:keywords>
  <dc:description>Versal/gemen i partibeteckning. Gemen i tryck för 0910, versal för 1011 och nyare</dc:description>
  <cp:lastModifiedBy>Lars Brink</cp:lastModifiedBy>
  <cp:revision>2</cp:revision>
  <cp:lastPrinted>2010-11-09T14:48:00Z</cp:lastPrinted>
  <dcterms:created xsi:type="dcterms:W3CDTF">2025-12-18T01:35:00Z</dcterms:created>
  <dcterms:modified xsi:type="dcterms:W3CDTF">2025-12-18T01:35:00Z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mot2000_530_2010-11-09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Allmän miljö- och naturvård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 miljö- och naturvård</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-V820</vt:lpwstr>
  </property>
  <property fmtid="{D5CDD505-2E9C-101B-9397-08002B2CF9AE}" pid="18" name="ArbRubr">
    <vt:lpwstr/>
  </property>
  <property fmtid="{D5CDD505-2E9C-101B-9397-08002B2CF9AE}" pid="19" name="Partilogo">
    <vt:lpwstr>ingen</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Matilda Ernkrans m.fl. (S, MP, V)</vt:lpwstr>
  </property>
  <property fmtid="{D5CDD505-2E9C-101B-9397-08002B2CF9AE}" pid="26" name="MotionarLista">
    <vt:lpwstr>Ernkrans, Matilda (S)\Romson, Åsa (MP)\Holm, Jens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Åsa Romson (MP), Jens Holm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20102011000000000086000004200070</vt:lpwstr>
  </property>
  <property fmtid="{D5CDD505-2E9C-101B-9397-08002B2CF9AE}" pid="47" name="datum">
    <vt:lpwstr>101026</vt:lpwstr>
  </property>
  <property fmtid="{D5CDD505-2E9C-101B-9397-08002B2CF9AE}" pid="48" name="avsändar-e-post">
    <vt:lpwstr>kata.hansson@riksdagen.se</vt:lpwstr>
  </property>
  <property fmtid="{D5CDD505-2E9C-101B-9397-08002B2CF9AE}" pid="49" name="id">
    <vt:lpwstr>20102011000000000086000004200070</vt:lpwstr>
  </property>
  <property fmtid="{D5CDD505-2E9C-101B-9397-08002B2CF9AE}" pid="50" name="nummer">
    <vt:lpwstr>399</vt:lpwstr>
  </property>
  <property fmtid="{D5CDD505-2E9C-101B-9397-08002B2CF9AE}" pid="51" name="utskottsbeteckning">
    <vt:lpwstr>MJ</vt:lpwstr>
  </property>
  <property fmtid="{D5CDD505-2E9C-101B-9397-08002B2CF9AE}" pid="52" name="GlobalUID">
    <vt:lpwstr>{00387C97-B9B9-4E60-9C76-270494640FB7}</vt:lpwstr>
  </property>
  <property fmtid="{D5CDD505-2E9C-101B-9397-08002B2CF9AE}" pid="53" name="Överföringar">
    <vt:i4>1</vt:i4>
  </property>
  <property fmtid="{D5CDD505-2E9C-101B-9397-08002B2CF9AE}" pid="54" name="Checksum">
    <vt:lpwstr>*1007961812757*</vt:lpwstr>
  </property>
  <property fmtid="{D5CDD505-2E9C-101B-9397-08002B2CF9AE}" pid="55" name="skuggnummer">
    <vt:lpwstr>2561</vt:lpwstr>
  </property>
  <property fmtid="{D5CDD505-2E9C-101B-9397-08002B2CF9AE}" pid="56" name="urixVersion">
    <vt:lpwstr>4.3.0.0</vt:lpwstr>
  </property>
  <property fmtid="{D5CDD505-2E9C-101B-9397-08002B2CF9AE}" pid="57" name="urixOrigin">
    <vt:lpwstr>101109 15:49:53.198</vt:lpwstr>
  </property>
  <property fmtid="{D5CDD505-2E9C-101B-9397-08002B2CF9AE}" pid="58" name="urixGuid">
    <vt:lpwstr>{D784CB4D-21A3-470A-81A7-DB8668CA7239}</vt:lpwstr>
  </property>
</Properties>
</file>