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0BB9FC540DE4065A8087EF8BDAB93F5"/>
        </w:placeholder>
        <w:text/>
      </w:sdtPr>
      <w:sdtEndPr/>
      <w:sdtContent>
        <w:p w:rsidRPr="009B062B" w:rsidR="00AF30DD" w:rsidP="00DA28CE" w:rsidRDefault="00AF30DD" w14:paraId="4B069CF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0795507-33f9-4ae7-813d-a235ab04ee00"/>
        <w:id w:val="-1140730323"/>
        <w:lock w:val="sdtLocked"/>
      </w:sdtPr>
      <w:sdtEndPr/>
      <w:sdtContent>
        <w:p w:rsidR="00B02431" w:rsidRDefault="003B3D4F" w14:paraId="57C021A5" w14:textId="58D1119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infrastrukturplanen studera förutsättningarna för investeringar på Dalabanan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0CC99E5F244462FBA8EF01AC98BEF59"/>
        </w:placeholder>
        <w:text/>
      </w:sdtPr>
      <w:sdtEndPr/>
      <w:sdtContent>
        <w:p w:rsidRPr="009B062B" w:rsidR="006D79C9" w:rsidP="00333E95" w:rsidRDefault="006D79C9" w14:paraId="00D78B17" w14:textId="77777777">
          <w:pPr>
            <w:pStyle w:val="Rubrik1"/>
          </w:pPr>
          <w:r>
            <w:t>Motivering</w:t>
          </w:r>
        </w:p>
      </w:sdtContent>
    </w:sdt>
    <w:p w:rsidRPr="00924C6F" w:rsidR="003235C9" w:rsidP="00924C6F" w:rsidRDefault="003235C9" w14:paraId="67FFA428" w14:textId="251184E7">
      <w:pPr>
        <w:pStyle w:val="Normalutanindragellerluft"/>
      </w:pPr>
      <w:bookmarkStart w:name="_GoBack" w:id="1"/>
      <w:bookmarkEnd w:id="1"/>
      <w:r w:rsidRPr="00924C6F">
        <w:t xml:space="preserve">Dalarna behöver en modern och fungerande infrastruktur för arbete och industri. Ett ledande </w:t>
      </w:r>
      <w:proofErr w:type="spellStart"/>
      <w:r w:rsidRPr="00924C6F">
        <w:t>exportlän</w:t>
      </w:r>
      <w:proofErr w:type="spellEnd"/>
      <w:r w:rsidRPr="00924C6F">
        <w:t xml:space="preserve"> som Dalarna kräver investeringar </w:t>
      </w:r>
      <w:r w:rsidRPr="00924C6F" w:rsidR="00B31B6A">
        <w:t>i</w:t>
      </w:r>
      <w:r w:rsidRPr="00924C6F">
        <w:t xml:space="preserve"> järnväg.</w:t>
      </w:r>
    </w:p>
    <w:p w:rsidRPr="00FF4A1E" w:rsidR="003235C9" w:rsidP="00FF4A1E" w:rsidRDefault="003235C9" w14:paraId="55497237" w14:textId="451EA01E">
      <w:r w:rsidRPr="00FF4A1E">
        <w:t>En av näringslivets viktigaste frågor i Dalarna är transporter. Vare sig det handlar om tung exportindustri eller besöksnäringen är de beroende av hållbara och väl funge</w:t>
      </w:r>
      <w:r w:rsidR="00745A54">
        <w:softHyphen/>
      </w:r>
      <w:r w:rsidRPr="00FF4A1E">
        <w:t xml:space="preserve">rande transporter. Det är viktigt. Och de satsningar som </w:t>
      </w:r>
      <w:r w:rsidR="00B31B6A">
        <w:t xml:space="preserve">har </w:t>
      </w:r>
      <w:r w:rsidRPr="00FF4A1E">
        <w:t xml:space="preserve">skett har varit bra, men det behövs mer. Ett positivt exempel är de järnvägssatsningar som </w:t>
      </w:r>
      <w:r w:rsidR="00B31B6A">
        <w:t xml:space="preserve">har </w:t>
      </w:r>
      <w:r w:rsidRPr="00FF4A1E">
        <w:t>skett på landsbyg</w:t>
      </w:r>
      <w:r w:rsidR="00745A54">
        <w:softHyphen/>
      </w:r>
      <w:r w:rsidRPr="00FF4A1E">
        <w:t xml:space="preserve">den. Till exempel så har gamla växlar bytts ut. Det har medfört att anläggningen </w:t>
      </w:r>
      <w:r w:rsidR="00B31B6A">
        <w:t xml:space="preserve">har </w:t>
      </w:r>
      <w:r w:rsidRPr="00FF4A1E">
        <w:t>blivit mer robust med färre fel som följd. För Dalarnas del har det inneburit att järnvägs</w:t>
      </w:r>
      <w:r w:rsidR="00745A54">
        <w:softHyphen/>
      </w:r>
      <w:r w:rsidRPr="00FF4A1E">
        <w:t>sträckan Rågsveden</w:t>
      </w:r>
      <w:r w:rsidR="00B31B6A">
        <w:t>–</w:t>
      </w:r>
      <w:r w:rsidRPr="00FF4A1E">
        <w:t>Malung har kunnat tas i bruk igen.</w:t>
      </w:r>
    </w:p>
    <w:p w:rsidRPr="00FF4A1E" w:rsidR="003235C9" w:rsidP="00FF4A1E" w:rsidRDefault="003235C9" w14:paraId="7DAF8B8F" w14:textId="310E721B">
      <w:r w:rsidRPr="00FF4A1E">
        <w:t>Men det råder fortfarande stora brister i järnvägsnätet. Det behövs fler investeringar i Dalarna och satsning på järnvägen till Stockholm och de stora godsstråken. Funge</w:t>
      </w:r>
      <w:r w:rsidR="00745A54">
        <w:softHyphen/>
      </w:r>
      <w:r w:rsidRPr="00FF4A1E">
        <w:t>rande kommunikationer är också avgörande för en fungerande arbetsmarknadsregion och människors möjlighet att studera. Det ska vara enkelt för människor att resa till Dalarna</w:t>
      </w:r>
      <w:r w:rsidR="009608D7">
        <w:t>,</w:t>
      </w:r>
      <w:r w:rsidRPr="00FF4A1E">
        <w:t xml:space="preserve"> och det måste vara enkelt för Dalarnas exportindustri att få ut sina produkter i världen.</w:t>
      </w:r>
    </w:p>
    <w:p w:rsidR="008F4774" w:rsidRDefault="008F4774" w14:paraId="66085737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="00BB6339" w:rsidP="00924C6F" w:rsidRDefault="003235C9" w14:paraId="0CE94A8C" w14:textId="60B06EAD">
      <w:r w:rsidRPr="00FF4A1E">
        <w:lastRenderedPageBreak/>
        <w:t>En av Dalarnas livsnerver är Dalabanan mellan Mora och Stockholm. Dalarna behö</w:t>
      </w:r>
      <w:r w:rsidR="00745A54">
        <w:softHyphen/>
      </w:r>
      <w:r w:rsidRPr="00FF4A1E">
        <w:t>ver en robust tågtrafik på Dalabanan. Kapaciteten måste ökas. Restiderna för både gods- och persontrafik måste minska. Turtätheten ska ökas. Dalabanan måste ha en sådan klassificering och standard att tåg kan trafikera banan med största möjliga effektivitet och hastighet.</w:t>
      </w:r>
    </w:p>
    <w:sdt>
      <w:sdtPr>
        <w:alias w:val="CC_Underskrifter"/>
        <w:tag w:val="CC_Underskrifter"/>
        <w:id w:val="583496634"/>
        <w:lock w:val="sdtContentLocked"/>
        <w:placeholder>
          <w:docPart w:val="96342BBAC0354664836A3C12FC3E111D"/>
        </w:placeholder>
      </w:sdtPr>
      <w:sdtEndPr/>
      <w:sdtContent>
        <w:p w:rsidR="00FF4A1E" w:rsidP="00FF4A1E" w:rsidRDefault="00FF4A1E" w14:paraId="6CDD8F0F" w14:textId="77777777"/>
        <w:p w:rsidRPr="008E0FE2" w:rsidR="004801AC" w:rsidP="00FF4A1E" w:rsidRDefault="00745A54" w14:paraId="0AC6271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Patrik Engström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Strömkvist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Roza Güclü Hedin (S)</w:t>
            </w:r>
          </w:p>
        </w:tc>
      </w:tr>
    </w:tbl>
    <w:p w:rsidR="00D56A12" w:rsidRDefault="00D56A12" w14:paraId="4BFAA39A" w14:textId="77777777"/>
    <w:sectPr w:rsidR="00D56A1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9CA08" w14:textId="77777777" w:rsidR="00DF5270" w:rsidRDefault="00DF5270" w:rsidP="000C1CAD">
      <w:pPr>
        <w:spacing w:line="240" w:lineRule="auto"/>
      </w:pPr>
      <w:r>
        <w:separator/>
      </w:r>
    </w:p>
  </w:endnote>
  <w:endnote w:type="continuationSeparator" w:id="0">
    <w:p w14:paraId="276CE4AE" w14:textId="77777777" w:rsidR="00DF5270" w:rsidRDefault="00DF527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72EC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9E05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F4A1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8D913" w14:textId="77777777" w:rsidR="00262EA3" w:rsidRPr="00FF4A1E" w:rsidRDefault="00262EA3" w:rsidP="00FF4A1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66DF2" w14:textId="77777777" w:rsidR="00DF5270" w:rsidRDefault="00DF5270" w:rsidP="000C1CAD">
      <w:pPr>
        <w:spacing w:line="240" w:lineRule="auto"/>
      </w:pPr>
      <w:r>
        <w:separator/>
      </w:r>
    </w:p>
  </w:footnote>
  <w:footnote w:type="continuationSeparator" w:id="0">
    <w:p w14:paraId="2C45F8D0" w14:textId="77777777" w:rsidR="00DF5270" w:rsidRDefault="00DF527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24E174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0C65F5E" wp14:anchorId="065EE00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45A54" w14:paraId="63A90F5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E3395B16FB84C6AAE8DA79F0E4255C4"/>
                              </w:placeholder>
                              <w:text/>
                            </w:sdtPr>
                            <w:sdtEndPr/>
                            <w:sdtContent>
                              <w:r w:rsidR="003235C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40C4EAD9D0748549F7916DC4E0667CA"/>
                              </w:placeholder>
                              <w:text/>
                            </w:sdtPr>
                            <w:sdtEndPr/>
                            <w:sdtContent>
                              <w:r w:rsidR="003235C9">
                                <w:t>1358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65EE00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45A54" w14:paraId="63A90F5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E3395B16FB84C6AAE8DA79F0E4255C4"/>
                        </w:placeholder>
                        <w:text/>
                      </w:sdtPr>
                      <w:sdtEndPr/>
                      <w:sdtContent>
                        <w:r w:rsidR="003235C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40C4EAD9D0748549F7916DC4E0667CA"/>
                        </w:placeholder>
                        <w:text/>
                      </w:sdtPr>
                      <w:sdtEndPr/>
                      <w:sdtContent>
                        <w:r w:rsidR="003235C9">
                          <w:t>1358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8DED18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3ACF806" w14:textId="77777777">
    <w:pPr>
      <w:jc w:val="right"/>
    </w:pPr>
  </w:p>
  <w:p w:rsidR="00262EA3" w:rsidP="00776B74" w:rsidRDefault="00262EA3" w14:paraId="7DB3EEB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45A54" w14:paraId="7FFCC71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E404BCE" wp14:anchorId="55454A4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45A54" w14:paraId="1F6F36C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235C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235C9">
          <w:t>1358</w:t>
        </w:r>
      </w:sdtContent>
    </w:sdt>
  </w:p>
  <w:p w:rsidRPr="008227B3" w:rsidR="00262EA3" w:rsidP="008227B3" w:rsidRDefault="00745A54" w14:paraId="0895D77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45A54" w14:paraId="7777181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:919</w:t>
        </w:r>
      </w:sdtContent>
    </w:sdt>
  </w:p>
  <w:p w:rsidR="00262EA3" w:rsidP="00E03A3D" w:rsidRDefault="00745A54" w14:paraId="2EE4F95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Patrik Engström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235C9" w14:paraId="213F1CC2" w14:textId="77777777">
        <w:pPr>
          <w:pStyle w:val="FSHRub2"/>
        </w:pPr>
        <w:r>
          <w:t>Satsningar på Dalabanan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D3F0C4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3235C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5C9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3D4F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631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A54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774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C6F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08D7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A7D7D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431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1B6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429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6796F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A12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270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1E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B96F68A"/>
  <w15:chartTrackingRefBased/>
  <w15:docId w15:val="{B26CCB66-450C-493E-AA63-50BBD7E1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BB9FC540DE4065A8087EF8BDAB93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AF6E87-1A9F-47D2-80FE-E18C297BC88A}"/>
      </w:docPartPr>
      <w:docPartBody>
        <w:p w:rsidR="00EC1CE2" w:rsidRDefault="00D14E42">
          <w:pPr>
            <w:pStyle w:val="00BB9FC540DE4065A8087EF8BDAB93F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0CC99E5F244462FBA8EF01AC98BEF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87443E-BAD8-4B8B-9C7E-E05ADE8D15FA}"/>
      </w:docPartPr>
      <w:docPartBody>
        <w:p w:rsidR="00EC1CE2" w:rsidRDefault="00D14E42">
          <w:pPr>
            <w:pStyle w:val="F0CC99E5F244462FBA8EF01AC98BEF5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E3395B16FB84C6AAE8DA79F0E4255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B91C0F-2A6D-49C2-95DB-EF4242F438A0}"/>
      </w:docPartPr>
      <w:docPartBody>
        <w:p w:rsidR="00EC1CE2" w:rsidRDefault="00D14E42">
          <w:pPr>
            <w:pStyle w:val="8E3395B16FB84C6AAE8DA79F0E4255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0C4EAD9D0748549F7916DC4E0667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4BF5C9-ACE3-4A21-92F4-A8B19E63A104}"/>
      </w:docPartPr>
      <w:docPartBody>
        <w:p w:rsidR="00EC1CE2" w:rsidRDefault="00D14E42">
          <w:pPr>
            <w:pStyle w:val="640C4EAD9D0748549F7916DC4E0667CA"/>
          </w:pPr>
          <w:r>
            <w:t xml:space="preserve"> </w:t>
          </w:r>
        </w:p>
      </w:docPartBody>
    </w:docPart>
    <w:docPart>
      <w:docPartPr>
        <w:name w:val="96342BBAC0354664836A3C12FC3E11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D4370F-50CD-4CCC-9D57-534429B1CC1B}"/>
      </w:docPartPr>
      <w:docPartBody>
        <w:p w:rsidR="00E7013B" w:rsidRDefault="00E7013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E42"/>
    <w:rsid w:val="00D14E42"/>
    <w:rsid w:val="00E7013B"/>
    <w:rsid w:val="00EC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0BB9FC540DE4065A8087EF8BDAB93F5">
    <w:name w:val="00BB9FC540DE4065A8087EF8BDAB93F5"/>
  </w:style>
  <w:style w:type="paragraph" w:customStyle="1" w:styleId="F264F38E65324E95B482AF3090EDBFAC">
    <w:name w:val="F264F38E65324E95B482AF3090EDBFA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D9105DB65924621A0AB0D0AC2DA3431">
    <w:name w:val="ED9105DB65924621A0AB0D0AC2DA3431"/>
  </w:style>
  <w:style w:type="paragraph" w:customStyle="1" w:styleId="F0CC99E5F244462FBA8EF01AC98BEF59">
    <w:name w:val="F0CC99E5F244462FBA8EF01AC98BEF59"/>
  </w:style>
  <w:style w:type="paragraph" w:customStyle="1" w:styleId="008787B8F9444DB2844F573BC1EF3295">
    <w:name w:val="008787B8F9444DB2844F573BC1EF3295"/>
  </w:style>
  <w:style w:type="paragraph" w:customStyle="1" w:styleId="69C99321EA284D03AA0BFF573884D4D3">
    <w:name w:val="69C99321EA284D03AA0BFF573884D4D3"/>
  </w:style>
  <w:style w:type="paragraph" w:customStyle="1" w:styleId="8E3395B16FB84C6AAE8DA79F0E4255C4">
    <w:name w:val="8E3395B16FB84C6AAE8DA79F0E4255C4"/>
  </w:style>
  <w:style w:type="paragraph" w:customStyle="1" w:styleId="640C4EAD9D0748549F7916DC4E0667CA">
    <w:name w:val="640C4EAD9D0748549F7916DC4E0667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C00153-35F4-4F4B-82DD-2E1D0BA9D1DF}"/>
</file>

<file path=customXml/itemProps2.xml><?xml version="1.0" encoding="utf-8"?>
<ds:datastoreItem xmlns:ds="http://schemas.openxmlformats.org/officeDocument/2006/customXml" ds:itemID="{D1C581CE-5AE3-4513-BA17-D94CF14B42A5}"/>
</file>

<file path=customXml/itemProps3.xml><?xml version="1.0" encoding="utf-8"?>
<ds:datastoreItem xmlns:ds="http://schemas.openxmlformats.org/officeDocument/2006/customXml" ds:itemID="{C416BF6E-3D1F-4C39-A78F-A2A2E4B1DC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266</Words>
  <Characters>1537</Characters>
  <Application>Microsoft Office Word</Application>
  <DocSecurity>0</DocSecurity>
  <Lines>33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S1358 Satsningar på Dalabanan</vt:lpstr>
      <vt:lpstr>
      </vt:lpstr>
    </vt:vector>
  </TitlesOfParts>
  <Company>Sveriges riksdag</Company>
  <LinksUpToDate>false</LinksUpToDate>
  <CharactersWithSpaces>1792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