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689D" w:rsidRPr="00192237" w:rsidRDefault="0049689D">
      <w:pPr>
        <w:pStyle w:val="Hemstlrubrik"/>
      </w:pPr>
      <w:r w:rsidRPr="00192237">
        <w:t>Förslag till riksdagsbeslut</w:t>
      </w:r>
    </w:p>
    <w:p w:rsidR="0049689D" w:rsidRPr="00192237" w:rsidRDefault="0049689D">
      <w:pPr>
        <w:pStyle w:val="Hemstlatt"/>
        <w:ind w:left="0"/>
      </w:pPr>
      <w:r w:rsidRPr="00192237">
        <w:t>Riksdagen begär att regeringen lägger fram förslag till ändring i ellagens mätförordning om mätning, beräkning och rapportering av överförd el så att kravet på månadsvis avläsning ersätts med krav på timvis avläsning.</w:t>
      </w:r>
    </w:p>
    <w:p w:rsidR="0049689D" w:rsidRPr="00192237" w:rsidRDefault="0049689D">
      <w:pPr>
        <w:pStyle w:val="Rubrik1"/>
      </w:pPr>
      <w:r w:rsidRPr="00192237">
        <w:t>Motivering</w:t>
      </w:r>
    </w:p>
    <w:p w:rsidR="0049689D" w:rsidRPr="00192237" w:rsidRDefault="0049689D">
      <w:r w:rsidRPr="00192237">
        <w:t>För närvarande pågår omfattande investeringar i ny modern mätarutrustning hos de flesta nätföretag. Drivkraften är i första hand de nya kraven på m</w:t>
      </w:r>
      <w:r w:rsidRPr="00192237">
        <w:t>å</w:t>
      </w:r>
      <w:r w:rsidRPr="00192237">
        <w:t>nadsavläsning, men de nya systemen innebär också andra nya möjligheter för nätägarna, elhandelsföretagen och deras kunder. Totalt handlar det om en investering på ca 10 miljarder kronor.</w:t>
      </w:r>
    </w:p>
    <w:p w:rsidR="0049689D" w:rsidRPr="00192237" w:rsidRDefault="0049689D">
      <w:pPr>
        <w:pStyle w:val="Normaltindrag"/>
      </w:pPr>
      <w:r w:rsidRPr="00192237">
        <w:t>Mätarutrustningens verkliga fördelar ligger i att använda de timvärden som i hög utsträckning kan bli tillgängliga. Det finns emellertid en risk att de r</w:t>
      </w:r>
      <w:r w:rsidRPr="00192237">
        <w:t>e</w:t>
      </w:r>
      <w:r w:rsidRPr="00192237">
        <w:t>gelverk och det arbetssätt som idag används som omgärdar denna verksamhet kommer att leda till att den nya tekniken inte används till sin fulla samhäll</w:t>
      </w:r>
      <w:r w:rsidRPr="00192237">
        <w:t>s</w:t>
      </w:r>
      <w:r w:rsidRPr="00192237">
        <w:t>ekonomiska potential.</w:t>
      </w:r>
    </w:p>
    <w:p w:rsidR="0049689D" w:rsidRPr="00192237" w:rsidRDefault="0049689D">
      <w:pPr>
        <w:pStyle w:val="Normaltindrag"/>
      </w:pPr>
      <w:r w:rsidRPr="00192237">
        <w:t>Den nuvarande taxestrukturen för hushållen, med kWh-pris som är ko</w:t>
      </w:r>
      <w:r w:rsidRPr="00192237">
        <w:t>n</w:t>
      </w:r>
      <w:r w:rsidRPr="00192237">
        <w:t>stant över dygnet och året, ger inga incitament för att minska elförbrukningen vare sig vid bristsituationer eller vid tidpunkter då marknadspriserna är höga. Inte heller införandet av det nya systemet med månadsvis avläsning ändrar på detta. All förbrukning under månaden debiteras till samma pris per kWh oa</w:t>
      </w:r>
      <w:r w:rsidRPr="00192237">
        <w:t>v</w:t>
      </w:r>
      <w:r w:rsidRPr="00192237">
        <w:t>sett när på dygnet den används.</w:t>
      </w:r>
    </w:p>
    <w:p w:rsidR="0049689D" w:rsidRPr="00192237" w:rsidRDefault="0049689D">
      <w:pPr>
        <w:pStyle w:val="Normaltindrag"/>
      </w:pPr>
      <w:r w:rsidRPr="00192237">
        <w:t>Timvis avläsning av elmätare möjliggör för kunden att få elhandelsavtal med exempelvis två olika priser beroende på om det är en liten eller stor efte</w:t>
      </w:r>
      <w:r w:rsidRPr="00192237">
        <w:t>r</w:t>
      </w:r>
      <w:r w:rsidRPr="00192237">
        <w:t xml:space="preserve">frågan på el. Det lägre priset kan då gälla de tider på dygnet när efterfrågan och därmed marknadspriset är lågt, exempelvis kvällar, nätter och helger. Det högre priset gäller då när marknadspriset och belastningen på elnätet är som störst. Timvis avläsning ger också kunden konkret information om när och till </w:t>
      </w:r>
      <w:r w:rsidRPr="00192237">
        <w:lastRenderedPageBreak/>
        <w:t>vad elen faktiskt förbrukas. För kunden innebär information ökad kunskap om elförbrukningen och möjlighet att påverka densamma.</w:t>
      </w:r>
    </w:p>
    <w:p w:rsidR="0049689D" w:rsidRPr="00192237" w:rsidRDefault="0049689D">
      <w:pPr>
        <w:pStyle w:val="Normaltindrag"/>
      </w:pPr>
      <w:r w:rsidRPr="00192237">
        <w:t>En mer uppdaterad avläsning gör det lättare för kunden att följa elförb</w:t>
      </w:r>
      <w:r w:rsidRPr="00192237">
        <w:t>ru</w:t>
      </w:r>
      <w:r w:rsidRPr="00192237">
        <w:t>k</w:t>
      </w:r>
      <w:r w:rsidRPr="00192237">
        <w:t>ningen. Timvis avläsning ger incitament för att styra elförbrukning till de tider på dygnet när det är billigare och mer miljövänligt att konsumera el. En temoundersökning visar att hela 63 procent av alla tillfrågade uppger att de skulle förändra sitt beteende och anpassa sin elförbrukning om det skulle innebära lägre energikostnader. De tillfrågade uppger bl.a. att de skulle köra tvätt- och diskmaskin på tider då priset är lågt för att därigenom kunna sänka sina elkostnader. Timvis avläsning kan alltså</w:t>
      </w:r>
      <w:r w:rsidRPr="00192237">
        <w:t xml:space="preserve"> bidra till lägre energikostnader. Lagstiftningen bör därför ändras så att kravet på månadsvis avläsning ersätts med timvis avläsning.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92237">
        <w:trPr>
          <w:cantSplit/>
        </w:trPr>
        <w:tc>
          <w:tcPr>
            <w:tcW w:w="3046" w:type="dxa"/>
          </w:tcPr>
          <w:p w:rsidR="0049689D" w:rsidRPr="00192237" w:rsidRDefault="0049689D">
            <w:pPr>
              <w:pStyle w:val="UnderskriftDatum"/>
              <w:spacing w:before="240"/>
            </w:pPr>
            <w:r w:rsidRPr="00192237">
              <w:t>Stockholm den 28 september 2007</w:t>
            </w:r>
          </w:p>
        </w:tc>
        <w:tc>
          <w:tcPr>
            <w:tcW w:w="3047" w:type="dxa"/>
          </w:tcPr>
          <w:p w:rsidR="0049689D" w:rsidRPr="00192237" w:rsidRDefault="0049689D">
            <w:pPr>
              <w:pStyle w:val="Underskrifter"/>
              <w:spacing w:before="240"/>
            </w:pPr>
          </w:p>
        </w:tc>
      </w:tr>
      <w:tr w:rsidR="00000000" w:rsidRPr="00192237">
        <w:trPr>
          <w:cantSplit/>
        </w:trPr>
        <w:tc>
          <w:tcPr>
            <w:tcW w:w="3046" w:type="dxa"/>
          </w:tcPr>
          <w:p w:rsidR="0049689D" w:rsidRPr="00192237" w:rsidRDefault="0049689D">
            <w:pPr>
              <w:pStyle w:val="Underskrifter"/>
            </w:pPr>
            <w:r w:rsidRPr="00192237">
              <w:t>Hans Backman (fp)</w:t>
            </w:r>
          </w:p>
        </w:tc>
        <w:tc>
          <w:tcPr>
            <w:tcW w:w="3046" w:type="dxa"/>
          </w:tcPr>
          <w:p w:rsidR="0049689D" w:rsidRPr="00192237" w:rsidRDefault="0049689D">
            <w:pPr>
              <w:pStyle w:val="Underskrifter"/>
            </w:pPr>
          </w:p>
        </w:tc>
      </w:tr>
    </w:tbl>
    <w:p w:rsidR="0049689D" w:rsidRPr="00192237" w:rsidRDefault="0049689D">
      <w:pPr>
        <w:pStyle w:val="Normaltindrag"/>
      </w:pPr>
    </w:p>
    <w:sectPr w:rsidR="0049689D" w:rsidRPr="0019223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689D" w:rsidRPr="00192237" w:rsidRDefault="0049689D">
      <w:r w:rsidRPr="00192237">
        <w:separator/>
      </w:r>
    </w:p>
  </w:endnote>
  <w:endnote w:type="continuationSeparator" w:id="0">
    <w:p w:rsidR="0049689D" w:rsidRPr="00192237" w:rsidRDefault="0049689D">
      <w:r w:rsidRPr="001922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89D" w:rsidRPr="00192237" w:rsidRDefault="00192237">
    <w:pPr>
      <w:pStyle w:val="Sidfot"/>
    </w:pPr>
    <w:r w:rsidRPr="0019223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44296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89D" w:rsidRDefault="0049689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9689D" w:rsidRDefault="0049689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89D" w:rsidRPr="00192237" w:rsidRDefault="00192237">
    <w:pPr>
      <w:pStyle w:val="Sidfot"/>
    </w:pPr>
    <w:r w:rsidRPr="0019223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911740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89D" w:rsidRDefault="004968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9689D" w:rsidRDefault="004968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89D" w:rsidRPr="00192237" w:rsidRDefault="00192237">
    <w:pPr>
      <w:pStyle w:val="Sidfot"/>
    </w:pPr>
    <w:r w:rsidRPr="0019223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71383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89D" w:rsidRDefault="004968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9689D" w:rsidRDefault="004968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689D" w:rsidRPr="00192237" w:rsidRDefault="0049689D">
      <w:r w:rsidRPr="00192237">
        <w:separator/>
      </w:r>
    </w:p>
  </w:footnote>
  <w:footnote w:type="continuationSeparator" w:id="0">
    <w:p w:rsidR="0049689D" w:rsidRPr="00192237" w:rsidRDefault="0049689D">
      <w:r w:rsidRPr="001922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89D" w:rsidRPr="00192237" w:rsidRDefault="00192237">
    <w:pPr>
      <w:pStyle w:val="Sidhuvud"/>
    </w:pPr>
    <w:r w:rsidRPr="0019223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20983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89D" w:rsidRDefault="0049689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9689D" w:rsidRDefault="0049689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89D" w:rsidRPr="00192237" w:rsidRDefault="00192237">
    <w:pPr>
      <w:pStyle w:val="Sidhuvud"/>
    </w:pPr>
    <w:r w:rsidRPr="0019223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08086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89D" w:rsidRDefault="0049689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9689D" w:rsidRDefault="0049689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89D" w:rsidRPr="00192237" w:rsidRDefault="0049689D">
    <w:pPr>
      <w:pStyle w:val="FSHNormal"/>
      <w:tabs>
        <w:tab w:val="right" w:pos="5840"/>
      </w:tabs>
    </w:pPr>
    <w:r w:rsidRPr="00192237">
      <w:br/>
    </w:r>
    <w:r w:rsidRPr="00192237">
      <w:fldChar w:fldCharType="begin" w:fldLock="1"/>
    </w:r>
    <w:r w:rsidRPr="00192237">
      <w:instrText xml:space="preserve"> DOCPROPERTY</w:instrText>
    </w:r>
    <w:r w:rsidRPr="00192237">
      <w:rPr>
        <w:sz w:val="18"/>
      </w:rPr>
      <w:instrText xml:space="preserve"> "YearUser" *\charformat </w:instrText>
    </w:r>
    <w:r w:rsidRPr="00192237">
      <w:fldChar w:fldCharType="separate"/>
    </w:r>
    <w:r w:rsidRPr="00192237">
      <w:t>2007/08</w:t>
    </w:r>
    <w:r w:rsidRPr="00192237">
      <w:fldChar w:fldCharType="end"/>
    </w:r>
    <w:r w:rsidRPr="00192237">
      <w:t xml:space="preserve"> </w:t>
    </w:r>
    <w:r w:rsidRPr="00192237">
      <w:tab/>
      <w:t xml:space="preserve">mnr: </w:t>
    </w:r>
    <w:r w:rsidRPr="00192237">
      <w:fldChar w:fldCharType="begin" w:fldLock="1"/>
    </w:r>
    <w:r w:rsidRPr="00192237">
      <w:instrText xml:space="preserve"> DOCPROPERTY</w:instrText>
    </w:r>
    <w:r w:rsidRPr="00192237">
      <w:rPr>
        <w:sz w:val="18"/>
      </w:rPr>
      <w:instrText xml:space="preserve"> "Motionsnummer" *\charformat </w:instrText>
    </w:r>
    <w:r w:rsidRPr="00192237">
      <w:fldChar w:fldCharType="separate"/>
    </w:r>
    <w:r w:rsidRPr="00192237">
      <w:t>N260</w:t>
    </w:r>
    <w:r w:rsidRPr="00192237">
      <w:fldChar w:fldCharType="end"/>
    </w:r>
    <w:r w:rsidRPr="00192237">
      <w:br/>
    </w:r>
    <w:r w:rsidRPr="00192237">
      <w:fldChar w:fldCharType="begin" w:fldLock="1"/>
    </w:r>
    <w:r w:rsidRPr="00192237">
      <w:instrText xml:space="preserve"> DOCPROPERTY</w:instrText>
    </w:r>
    <w:r w:rsidRPr="00192237">
      <w:rPr>
        <w:sz w:val="18"/>
      </w:rPr>
      <w:instrText xml:space="preserve"> "Samling" *\charformat </w:instrText>
    </w:r>
    <w:r w:rsidRPr="00192237">
      <w:fldChar w:fldCharType="end"/>
    </w:r>
    <w:r w:rsidRPr="00192237">
      <w:tab/>
      <w:t xml:space="preserve">pnr: </w:t>
    </w:r>
    <w:r w:rsidRPr="00192237">
      <w:fldChar w:fldCharType="begin" w:fldLock="1"/>
    </w:r>
    <w:r w:rsidRPr="00192237">
      <w:instrText xml:space="preserve"> DOCPROPERTY</w:instrText>
    </w:r>
    <w:r w:rsidRPr="00192237">
      <w:rPr>
        <w:sz w:val="18"/>
      </w:rPr>
      <w:instrText xml:space="preserve"> "Partinummer" *\charformat </w:instrText>
    </w:r>
    <w:r w:rsidRPr="00192237">
      <w:fldChar w:fldCharType="separate"/>
    </w:r>
    <w:r w:rsidRPr="00192237">
      <w:t>fp1448</w:t>
    </w:r>
    <w:r w:rsidRPr="00192237">
      <w:fldChar w:fldCharType="end"/>
    </w:r>
  </w:p>
  <w:p w:rsidR="0049689D" w:rsidRPr="00192237" w:rsidRDefault="0049689D">
    <w:pPr>
      <w:pStyle w:val="FSHRub1"/>
    </w:pPr>
    <w:r w:rsidRPr="00192237">
      <w:t>Motion till riksdagen</w:t>
    </w:r>
    <w:r w:rsidRPr="00192237">
      <w:br/>
    </w:r>
    <w:r w:rsidRPr="00192237">
      <w:fldChar w:fldCharType="begin" w:fldLock="1"/>
    </w:r>
    <w:r w:rsidRPr="00192237">
      <w:instrText xml:space="preserve"> DOCPROPERTY "YearUser" *\charformat </w:instrText>
    </w:r>
    <w:r w:rsidRPr="00192237">
      <w:fldChar w:fldCharType="separate"/>
    </w:r>
    <w:r w:rsidRPr="00192237">
      <w:t>2007/08</w:t>
    </w:r>
    <w:r w:rsidRPr="00192237">
      <w:fldChar w:fldCharType="end"/>
    </w:r>
    <w:r w:rsidRPr="00192237">
      <w:t>:</w:t>
    </w:r>
    <w:r w:rsidRPr="00192237">
      <w:fldChar w:fldCharType="begin" w:fldLock="1"/>
    </w:r>
    <w:r w:rsidRPr="00192237">
      <w:instrText xml:space="preserve"> DOCPROPERTY "Motionsnummer" *\charformat </w:instrText>
    </w:r>
    <w:r w:rsidRPr="00192237">
      <w:fldChar w:fldCharType="separate"/>
    </w:r>
    <w:r w:rsidRPr="00192237">
      <w:t>N260</w:t>
    </w:r>
    <w:r w:rsidRPr="00192237">
      <w:fldChar w:fldCharType="end"/>
    </w:r>
  </w:p>
  <w:p w:rsidR="0049689D" w:rsidRPr="00192237" w:rsidRDefault="0049689D">
    <w:pPr>
      <w:pStyle w:val="FSHNormalS5"/>
    </w:pPr>
    <w:r w:rsidRPr="00192237">
      <w:fldChar w:fldCharType="begin" w:fldLock="1"/>
    </w:r>
    <w:r w:rsidRPr="00192237">
      <w:instrText xml:space="preserve"> DOCPROPERTY "MotionarText" *\charformat </w:instrText>
    </w:r>
    <w:r w:rsidRPr="00192237">
      <w:fldChar w:fldCharType="separate"/>
    </w:r>
    <w:r w:rsidRPr="00192237">
      <w:t>av Hans Backman (fp)</w:t>
    </w:r>
    <w:r w:rsidRPr="00192237">
      <w:fldChar w:fldCharType="end"/>
    </w:r>
    <w:r w:rsidRPr="00192237">
      <w:br/>
    </w:r>
    <w:r w:rsidRPr="00192237">
      <w:fldChar w:fldCharType="begin" w:fldLock="1"/>
    </w:r>
    <w:r w:rsidRPr="00192237">
      <w:instrText xml:space="preserve"> DOCPROPERTY "SvarFrasKort" *\charformat </w:instrText>
    </w:r>
    <w:r w:rsidRPr="00192237">
      <w:fldChar w:fldCharType="end"/>
    </w:r>
  </w:p>
  <w:p w:rsidR="0049689D" w:rsidRPr="00192237" w:rsidRDefault="0049689D">
    <w:pPr>
      <w:pStyle w:val="FSHTitel"/>
    </w:pPr>
    <w:r w:rsidRPr="00192237">
      <w:fldChar w:fldCharType="begin" w:fldLock="1"/>
    </w:r>
    <w:r w:rsidRPr="00192237">
      <w:instrText xml:space="preserve"> DOCPROPERTY</w:instrText>
    </w:r>
    <w:r w:rsidRPr="00192237">
      <w:rPr>
        <w:sz w:val="18"/>
      </w:rPr>
      <w:instrText xml:space="preserve"> "RubrikSvar" *\charformat </w:instrText>
    </w:r>
    <w:r w:rsidRPr="00192237">
      <w:fldChar w:fldCharType="separate"/>
    </w:r>
    <w:r w:rsidRPr="00192237">
      <w:t>Timvis avläsning av elmätare</w:t>
    </w:r>
    <w:r w:rsidRPr="00192237">
      <w:fldChar w:fldCharType="end"/>
    </w:r>
  </w:p>
  <w:p w:rsidR="0049689D" w:rsidRPr="00192237" w:rsidRDefault="0049689D">
    <w:pPr>
      <w:pStyle w:val="Normal00"/>
    </w:pPr>
  </w:p>
  <w:p w:rsidR="0049689D" w:rsidRPr="00192237" w:rsidRDefault="0049689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48914076">
    <w:abstractNumId w:val="8"/>
  </w:num>
  <w:num w:numId="2" w16cid:durableId="1653949140">
    <w:abstractNumId w:val="9"/>
  </w:num>
  <w:num w:numId="3" w16cid:durableId="1982075916">
    <w:abstractNumId w:val="8"/>
  </w:num>
  <w:num w:numId="4" w16cid:durableId="862593014">
    <w:abstractNumId w:val="9"/>
  </w:num>
  <w:num w:numId="5" w16cid:durableId="1199900575">
    <w:abstractNumId w:val="13"/>
  </w:num>
  <w:num w:numId="6" w16cid:durableId="168645909">
    <w:abstractNumId w:val="10"/>
  </w:num>
  <w:num w:numId="7" w16cid:durableId="1190408172">
    <w:abstractNumId w:val="11"/>
  </w:num>
  <w:num w:numId="8" w16cid:durableId="786775996">
    <w:abstractNumId w:val="12"/>
  </w:num>
  <w:num w:numId="9" w16cid:durableId="1058044063">
    <w:abstractNumId w:val="8"/>
  </w:num>
  <w:num w:numId="10" w16cid:durableId="742218850">
    <w:abstractNumId w:val="3"/>
  </w:num>
  <w:num w:numId="11" w16cid:durableId="1791782166">
    <w:abstractNumId w:val="2"/>
  </w:num>
  <w:num w:numId="12" w16cid:durableId="1056274392">
    <w:abstractNumId w:val="1"/>
  </w:num>
  <w:num w:numId="13" w16cid:durableId="1558316943">
    <w:abstractNumId w:val="0"/>
  </w:num>
  <w:num w:numId="14" w16cid:durableId="483740496">
    <w:abstractNumId w:val="9"/>
  </w:num>
  <w:num w:numId="15" w16cid:durableId="1875194731">
    <w:abstractNumId w:val="7"/>
  </w:num>
  <w:num w:numId="16" w16cid:durableId="1128669882">
    <w:abstractNumId w:val="6"/>
  </w:num>
  <w:num w:numId="17" w16cid:durableId="1710835620">
    <w:abstractNumId w:val="5"/>
  </w:num>
  <w:num w:numId="18" w16cid:durableId="8912329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F2EE517E-CCD0-4D91-B1A5-F8F40CAC7A0A}"/>
  </w:docVars>
  <w:rsids>
    <w:rsidRoot w:val="00CA59BA"/>
    <w:rsid w:val="00192237"/>
    <w:rsid w:val="0049689D"/>
    <w:rsid w:val="00CA59B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9B8FF49-2B2E-4F35-92C4-B24AF52C5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403</Words>
  <Characters>2290</Characters>
  <Application>Microsoft Office Word</Application>
  <DocSecurity>4</DocSecurity>
  <Lines>43</Lines>
  <Paragraphs>11</Paragraphs>
  <ScaleCrop>false</ScaleCrop>
  <HeadingPairs>
    <vt:vector size="2" baseType="variant">
      <vt:variant>
        <vt:lpstr>Rubrik</vt:lpstr>
      </vt:variant>
      <vt:variant>
        <vt:i4>1</vt:i4>
      </vt:variant>
    </vt:vector>
  </HeadingPairs>
  <TitlesOfParts>
    <vt:vector size="1" baseType="lpstr">
      <vt:lpstr>fp1448</vt:lpstr>
    </vt:vector>
  </TitlesOfParts>
  <Company>Riksdagen</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fp1448</dc:title>
  <dc:subject>fp1448</dc:subject>
  <dc:creator>Riksdagen</dc:creator>
  <cp:keywords>Riksdagen</cp:keywords>
  <dc:description>TKG-ktrl, MSMQ4mb, PersReg-Distribution mm</dc:description>
  <cp:lastModifiedBy>Lars Brink</cp:lastModifiedBy>
  <cp:revision>2</cp:revision>
  <cp:lastPrinted>2007-12-13T14:07:00Z</cp:lastPrinted>
  <dcterms:created xsi:type="dcterms:W3CDTF">2025-12-17T07:23:00Z</dcterms:created>
  <dcterms:modified xsi:type="dcterms:W3CDTF">2025-12-17T07:23:00Z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Timvis avläsning av elmätare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Timvis avläsning av elmätare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fp1448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Backman (fp)</vt:lpwstr>
  </property>
  <property fmtid="{D5CDD505-2E9C-101B-9397-08002B2CF9AE}" pid="26" name="MotionarLista">
    <vt:lpwstr>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N260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ylva.westlund@riksdagen.se</vt:lpwstr>
  </property>
  <property fmtid="{D5CDD505-2E9C-101B-9397-08002B2CF9AE}" pid="45" name="ReservUID">
    <vt:lpwstr>ya0505aa</vt:lpwstr>
  </property>
  <property fmtid="{D5CDD505-2E9C-101B-9397-08002B2CF9AE}" pid="46" name="MotionID">
    <vt:lpwstr>20072008000001020112000014480069</vt:lpwstr>
  </property>
  <property fmtid="{D5CDD505-2E9C-101B-9397-08002B2CF9AE}" pid="47" name="datum">
    <vt:lpwstr>070928</vt:lpwstr>
  </property>
  <property fmtid="{D5CDD505-2E9C-101B-9397-08002B2CF9AE}" pid="48" name="avsändar-e-post">
    <vt:lpwstr>ylva.westlund@riksdagen.se</vt:lpwstr>
  </property>
  <property fmtid="{D5CDD505-2E9C-101B-9397-08002B2CF9AE}" pid="49" name="id">
    <vt:lpwstr>20072008000001020112000014480069</vt:lpwstr>
  </property>
  <property fmtid="{D5CDD505-2E9C-101B-9397-08002B2CF9AE}" pid="50" name="nummer">
    <vt:lpwstr>260</vt:lpwstr>
  </property>
  <property fmtid="{D5CDD505-2E9C-101B-9397-08002B2CF9AE}" pid="51" name="utskottsbeteckning">
    <vt:lpwstr>N</vt:lpwstr>
  </property>
  <property fmtid="{D5CDD505-2E9C-101B-9397-08002B2CF9AE}" pid="52" name="GlobalUID">
    <vt:lpwstr>{FEAF882C-93EB-4314-933C-9F667601E003}</vt:lpwstr>
  </property>
  <property fmtid="{D5CDD505-2E9C-101B-9397-08002B2CF9AE}" pid="53" name="Överföringar">
    <vt:i4>0</vt:i4>
  </property>
  <property fmtid="{D5CDD505-2E9C-101B-9397-08002B2CF9AE}" pid="54" name="Checksum">
    <vt:lpwstr>*0001274957380*</vt:lpwstr>
  </property>
  <property fmtid="{D5CDD505-2E9C-101B-9397-08002B2CF9AE}" pid="55" name="skuggnummer">
    <vt:lpwstr>1502</vt:lpwstr>
  </property>
  <property fmtid="{D5CDD505-2E9C-101B-9397-08002B2CF9AE}" pid="56" name="urixVersion">
    <vt:lpwstr>3.2.0.8</vt:lpwstr>
  </property>
  <property fmtid="{D5CDD505-2E9C-101B-9397-08002B2CF9AE}" pid="57" name="urixOrigin">
    <vt:lpwstr>071213 15:07:58.451</vt:lpwstr>
  </property>
  <property fmtid="{D5CDD505-2E9C-101B-9397-08002B2CF9AE}" pid="58" name="urixGuid">
    <vt:lpwstr>{5E19AFF8-35D4-408C-BA64-7598F0B7675C}</vt:lpwstr>
  </property>
</Properties>
</file>