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0C08CCA79242A1BD8C95B142682271"/>
        </w:placeholder>
        <w15:appearance w15:val="hidden"/>
        <w:text/>
      </w:sdtPr>
      <w:sdtEndPr/>
      <w:sdtContent>
        <w:p w:rsidRPr="009B062B" w:rsidR="00AF30DD" w:rsidP="009B062B" w:rsidRDefault="00AF30DD" w14:paraId="1B700D38" w14:textId="77777777">
          <w:pPr>
            <w:pStyle w:val="RubrikFrslagTIllRiksdagsbeslut"/>
          </w:pPr>
          <w:r w:rsidRPr="009B062B">
            <w:t>Förslag till riksdagsbeslut</w:t>
          </w:r>
        </w:p>
      </w:sdtContent>
    </w:sdt>
    <w:sdt>
      <w:sdtPr>
        <w:alias w:val="Yrkande 1"/>
        <w:tag w:val="b44ff17b-b621-42ee-9ab4-ad6bacbf9279"/>
        <w:id w:val="1163135796"/>
        <w:lock w:val="sdtLocked"/>
      </w:sdtPr>
      <w:sdtEndPr/>
      <w:sdtContent>
        <w:p w:rsidR="001B1433" w:rsidRDefault="005C33A2" w14:paraId="1B700D39" w14:textId="2BADEF4D">
          <w:pPr>
            <w:pStyle w:val="Frslagstext"/>
            <w:numPr>
              <w:ilvl w:val="0"/>
              <w:numId w:val="0"/>
            </w:numPr>
          </w:pPr>
          <w:r>
            <w:t>Riksdagen ställer sig bakom det som anförs i motionen om att Kemikalieinspektionen i sina beslut om bekämpningsmedel också måste beakta hur övriga EU-länder agerar, och detta tillkännager riksdagen för regeringen.</w:t>
          </w:r>
        </w:p>
      </w:sdtContent>
    </w:sdt>
    <w:p w:rsidRPr="009B062B" w:rsidR="00AF30DD" w:rsidP="009B062B" w:rsidRDefault="000156D9" w14:paraId="1B700D3A" w14:textId="77777777">
      <w:pPr>
        <w:pStyle w:val="Rubrik1"/>
      </w:pPr>
      <w:bookmarkStart w:name="MotionsStart" w:id="0"/>
      <w:bookmarkEnd w:id="0"/>
      <w:r w:rsidRPr="009B062B">
        <w:t>Motivering</w:t>
      </w:r>
    </w:p>
    <w:p w:rsidR="008C2506" w:rsidP="008C2506" w:rsidRDefault="008C2506" w14:paraId="1B700D3B" w14:textId="77777777">
      <w:pPr>
        <w:pStyle w:val="Normalutanindragellerluft"/>
      </w:pPr>
      <w:r>
        <w:t>Kemikalieinspektionen har ett viktigt ansvar för att granska och godkänna vilka kemiska bekämpningsmedel som ska vara tillåtna i Sverige.</w:t>
      </w:r>
    </w:p>
    <w:p w:rsidRPr="00B505D1" w:rsidR="008C2506" w:rsidP="00B505D1" w:rsidRDefault="008C2506" w14:paraId="1B700D3D" w14:textId="77777777">
      <w:r w:rsidRPr="00B505D1">
        <w:t xml:space="preserve">Ibland har man tagit beslut som har medfört eller kan medföra att odlingen i Sverige av t ex våroljeväxter eller lök i praktiken omöjliggörs vilket inneburit eller kan innebära att odlingen flyttar ut från Sverige till länder där samma medel används fast i en betydligt högre grad än i Sverige. </w:t>
      </w:r>
    </w:p>
    <w:p w:rsidRPr="00B505D1" w:rsidR="008C2506" w:rsidP="00B505D1" w:rsidRDefault="008C2506" w14:paraId="1B700D3F" w14:textId="53971E03">
      <w:r w:rsidRPr="00B505D1">
        <w:t>Kemikalieinspektionens agerande leder till nedläggning av svensk odling samtidigt som importen av livsmedel till Sverige ökar från länder där de bekämpningsmedel som Sverige förbjudit används, och då ofta i än högre utsträckning än vad de användes i Sverige, dvs</w:t>
      </w:r>
      <w:r w:rsidR="00B505D1">
        <w:t>.</w:t>
      </w:r>
      <w:bookmarkStart w:name="_GoBack" w:id="1"/>
      <w:bookmarkEnd w:id="1"/>
      <w:r w:rsidRPr="00B505D1">
        <w:t xml:space="preserve"> inga miljövinster har gjorts, tvärtom. Lägg därtill transporter mm så blir miljövinsten ännu mera negativ.</w:t>
      </w:r>
    </w:p>
    <w:p w:rsidRPr="00B505D1" w:rsidR="008C2506" w:rsidP="00B505D1" w:rsidRDefault="008C2506" w14:paraId="1B700D41" w14:textId="77777777">
      <w:r w:rsidRPr="00B505D1">
        <w:t xml:space="preserve">Riksdagen bör därför ge regeringen tillkänna att den bör i Kemikalieinspektionens instruktion skriva in att inspektionen vid sina beslut ska göra en omvärldsanalys om hur andra länder tillämpar sina regelverk och vilka effekter som ensidiga svenska beslut kan få, samt att inspektionen beaktar denna helhet innan man tar slutlig ställning. </w:t>
      </w:r>
    </w:p>
    <w:p w:rsidRPr="00093F48" w:rsidR="00093F48" w:rsidP="00093F48" w:rsidRDefault="00093F48" w14:paraId="1B700D42" w14:textId="77777777">
      <w:pPr>
        <w:pStyle w:val="Normalutanindragellerluft"/>
      </w:pPr>
    </w:p>
    <w:sdt>
      <w:sdtPr>
        <w:alias w:val="CC_Underskrifter"/>
        <w:tag w:val="CC_Underskrifter"/>
        <w:id w:val="583496634"/>
        <w:lock w:val="sdtContentLocked"/>
        <w:placeholder>
          <w:docPart w:val="9CAC8F46EEB74668B63AD8128F8695C7"/>
        </w:placeholder>
        <w15:appearance w15:val="hidden"/>
      </w:sdtPr>
      <w:sdtEndPr/>
      <w:sdtContent>
        <w:p w:rsidR="004801AC" w:rsidP="00513E50" w:rsidRDefault="00B505D1" w14:paraId="1B700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3D1BD9" w:rsidRDefault="003D1BD9" w14:paraId="1B700D47" w14:textId="77777777"/>
    <w:sectPr w:rsidR="003D1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00D49" w14:textId="77777777" w:rsidR="00A80993" w:rsidRDefault="00A80993" w:rsidP="000C1CAD">
      <w:pPr>
        <w:spacing w:line="240" w:lineRule="auto"/>
      </w:pPr>
      <w:r>
        <w:separator/>
      </w:r>
    </w:p>
  </w:endnote>
  <w:endnote w:type="continuationSeparator" w:id="0">
    <w:p w14:paraId="1B700D4A" w14:textId="77777777" w:rsidR="00A80993" w:rsidRDefault="00A8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0D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0D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5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00D47" w14:textId="77777777" w:rsidR="00A80993" w:rsidRDefault="00A80993" w:rsidP="000C1CAD">
      <w:pPr>
        <w:spacing w:line="240" w:lineRule="auto"/>
      </w:pPr>
      <w:r>
        <w:separator/>
      </w:r>
    </w:p>
  </w:footnote>
  <w:footnote w:type="continuationSeparator" w:id="0">
    <w:p w14:paraId="1B700D48" w14:textId="77777777" w:rsidR="00A80993" w:rsidRDefault="00A80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700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00D5B" wp14:anchorId="1B700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05D1" w14:paraId="1B700D5C" w14:textId="77777777">
                          <w:pPr>
                            <w:jc w:val="right"/>
                          </w:pPr>
                          <w:sdt>
                            <w:sdtPr>
                              <w:alias w:val="CC_Noformat_Partikod"/>
                              <w:tag w:val="CC_Noformat_Partikod"/>
                              <w:id w:val="-53464382"/>
                              <w:placeholder>
                                <w:docPart w:val="76EFECF647AC40C3A7CC6E29B8C0E27D"/>
                              </w:placeholder>
                              <w:text/>
                            </w:sdtPr>
                            <w:sdtEndPr/>
                            <w:sdtContent>
                              <w:r w:rsidR="008C2506">
                                <w:t>C</w:t>
                              </w:r>
                            </w:sdtContent>
                          </w:sdt>
                          <w:sdt>
                            <w:sdtPr>
                              <w:alias w:val="CC_Noformat_Partinummer"/>
                              <w:tag w:val="CC_Noformat_Partinummer"/>
                              <w:id w:val="-1709555926"/>
                              <w:placeholder>
                                <w:docPart w:val="992BD9921EB346C58279A602F2B0C48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700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05D1" w14:paraId="1B700D5C" w14:textId="77777777">
                    <w:pPr>
                      <w:jc w:val="right"/>
                    </w:pPr>
                    <w:sdt>
                      <w:sdtPr>
                        <w:alias w:val="CC_Noformat_Partikod"/>
                        <w:tag w:val="CC_Noformat_Partikod"/>
                        <w:id w:val="-53464382"/>
                        <w:placeholder>
                          <w:docPart w:val="76EFECF647AC40C3A7CC6E29B8C0E27D"/>
                        </w:placeholder>
                        <w:text/>
                      </w:sdtPr>
                      <w:sdtEndPr/>
                      <w:sdtContent>
                        <w:r w:rsidR="008C2506">
                          <w:t>C</w:t>
                        </w:r>
                      </w:sdtContent>
                    </w:sdt>
                    <w:sdt>
                      <w:sdtPr>
                        <w:alias w:val="CC_Noformat_Partinummer"/>
                        <w:tag w:val="CC_Noformat_Partinummer"/>
                        <w:id w:val="-1709555926"/>
                        <w:placeholder>
                          <w:docPart w:val="992BD9921EB346C58279A602F2B0C48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700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05D1" w14:paraId="1B700D4D" w14:textId="77777777">
    <w:pPr>
      <w:jc w:val="right"/>
    </w:pPr>
    <w:sdt>
      <w:sdtPr>
        <w:alias w:val="CC_Noformat_Partikod"/>
        <w:tag w:val="CC_Noformat_Partikod"/>
        <w:id w:val="559911109"/>
        <w:text/>
      </w:sdtPr>
      <w:sdtEndPr/>
      <w:sdtContent>
        <w:r w:rsidR="008C250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700D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05D1" w14:paraId="1B700D51" w14:textId="77777777">
    <w:pPr>
      <w:jc w:val="right"/>
    </w:pPr>
    <w:sdt>
      <w:sdtPr>
        <w:alias w:val="CC_Noformat_Partikod"/>
        <w:tag w:val="CC_Noformat_Partikod"/>
        <w:id w:val="1471015553"/>
        <w:text/>
      </w:sdtPr>
      <w:sdtEndPr/>
      <w:sdtContent>
        <w:r w:rsidR="008C250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505D1" w14:paraId="6970D4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05D1" w14:paraId="1B700D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05D1" w14:paraId="1B700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7A5507" w:rsidP="00E03A3D" w:rsidRDefault="00B505D1" w14:paraId="1B700D56" w14:textId="77777777">
    <w:pPr>
      <w:pStyle w:val="Motionr"/>
    </w:pPr>
    <w:sdt>
      <w:sdtPr>
        <w:alias w:val="CC_Noformat_Avtext"/>
        <w:tag w:val="CC_Noformat_Avtext"/>
        <w:id w:val="-2020768203"/>
        <w:lock w:val="sdtContentLocked"/>
        <w15:appearance w15:val="hidden"/>
        <w:text/>
      </w:sdtPr>
      <w:sdtEndPr/>
      <w:sdtContent>
        <w:r>
          <w:t>av Anders Åkesson och Staffan Danielsson (båda C)</w:t>
        </w:r>
      </w:sdtContent>
    </w:sdt>
  </w:p>
  <w:sdt>
    <w:sdtPr>
      <w:alias w:val="CC_Noformat_Rubtext"/>
      <w:tag w:val="CC_Noformat_Rubtext"/>
      <w:id w:val="-218060500"/>
      <w:lock w:val="sdtLocked"/>
      <w15:appearance w15:val="hidden"/>
      <w:text/>
    </w:sdtPr>
    <w:sdtEndPr/>
    <w:sdtContent>
      <w:p w:rsidR="007A5507" w:rsidP="00283E0F" w:rsidRDefault="005C33A2" w14:paraId="1B700D57" w14:textId="12500429">
        <w:pPr>
          <w:pStyle w:val="FSHRub2"/>
        </w:pPr>
        <w:r>
          <w:t>Kemikalieinspektionen</w:t>
        </w:r>
        <w:r w:rsidR="0065491F">
          <w:t>s</w:t>
        </w:r>
        <w:r>
          <w:t xml:space="preserve"> </w:t>
        </w:r>
        <w:r w:rsidR="0065491F">
          <w:t>beaktande av</w:t>
        </w:r>
        <w:r>
          <w:t xml:space="preserve"> omvärlden</w:t>
        </w:r>
      </w:p>
    </w:sdtContent>
  </w:sdt>
  <w:sdt>
    <w:sdtPr>
      <w:alias w:val="CC_Boilerplate_3"/>
      <w:tag w:val="CC_Boilerplate_3"/>
      <w:id w:val="1606463544"/>
      <w:lock w:val="sdtContentLocked"/>
      <w15:appearance w15:val="hidden"/>
      <w:text w:multiLine="1"/>
    </w:sdtPr>
    <w:sdtEndPr/>
    <w:sdtContent>
      <w:p w:rsidR="007A5507" w:rsidP="00283E0F" w:rsidRDefault="007A5507" w14:paraId="1B700D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25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3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99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BD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E50"/>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11B"/>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3A2"/>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5F3"/>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91F"/>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506"/>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99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5D1"/>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53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8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00D37"/>
  <w15:chartTrackingRefBased/>
  <w15:docId w15:val="{3B11E75A-0FD9-4864-B128-5EF06ECE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0C08CCA79242A1BD8C95B142682271"/>
        <w:category>
          <w:name w:val="Allmänt"/>
          <w:gallery w:val="placeholder"/>
        </w:category>
        <w:types>
          <w:type w:val="bbPlcHdr"/>
        </w:types>
        <w:behaviors>
          <w:behavior w:val="content"/>
        </w:behaviors>
        <w:guid w:val="{08C6806F-FDFF-401E-A5C4-8A7078E16250}"/>
      </w:docPartPr>
      <w:docPartBody>
        <w:p w:rsidR="00955845" w:rsidRDefault="005570EE">
          <w:pPr>
            <w:pStyle w:val="F90C08CCA79242A1BD8C95B142682271"/>
          </w:pPr>
          <w:r w:rsidRPr="009A726D">
            <w:rPr>
              <w:rStyle w:val="Platshllartext"/>
            </w:rPr>
            <w:t>Klicka här för att ange text.</w:t>
          </w:r>
        </w:p>
      </w:docPartBody>
    </w:docPart>
    <w:docPart>
      <w:docPartPr>
        <w:name w:val="9CAC8F46EEB74668B63AD8128F8695C7"/>
        <w:category>
          <w:name w:val="Allmänt"/>
          <w:gallery w:val="placeholder"/>
        </w:category>
        <w:types>
          <w:type w:val="bbPlcHdr"/>
        </w:types>
        <w:behaviors>
          <w:behavior w:val="content"/>
        </w:behaviors>
        <w:guid w:val="{7EB63BED-1BC9-4307-BA39-9C4C629C3FD7}"/>
      </w:docPartPr>
      <w:docPartBody>
        <w:p w:rsidR="00955845" w:rsidRDefault="005570EE">
          <w:pPr>
            <w:pStyle w:val="9CAC8F46EEB74668B63AD8128F8695C7"/>
          </w:pPr>
          <w:r w:rsidRPr="002551EA">
            <w:rPr>
              <w:rStyle w:val="Platshllartext"/>
              <w:color w:val="808080" w:themeColor="background1" w:themeShade="80"/>
            </w:rPr>
            <w:t>[Motionärernas namn]</w:t>
          </w:r>
        </w:p>
      </w:docPartBody>
    </w:docPart>
    <w:docPart>
      <w:docPartPr>
        <w:name w:val="76EFECF647AC40C3A7CC6E29B8C0E27D"/>
        <w:category>
          <w:name w:val="Allmänt"/>
          <w:gallery w:val="placeholder"/>
        </w:category>
        <w:types>
          <w:type w:val="bbPlcHdr"/>
        </w:types>
        <w:behaviors>
          <w:behavior w:val="content"/>
        </w:behaviors>
        <w:guid w:val="{5E070B0D-D0A6-46EA-967D-3D288AA6F0BF}"/>
      </w:docPartPr>
      <w:docPartBody>
        <w:p w:rsidR="00955845" w:rsidRDefault="005570EE">
          <w:pPr>
            <w:pStyle w:val="76EFECF647AC40C3A7CC6E29B8C0E27D"/>
          </w:pPr>
          <w:r>
            <w:rPr>
              <w:rStyle w:val="Platshllartext"/>
            </w:rPr>
            <w:t xml:space="preserve"> </w:t>
          </w:r>
        </w:p>
      </w:docPartBody>
    </w:docPart>
    <w:docPart>
      <w:docPartPr>
        <w:name w:val="992BD9921EB346C58279A602F2B0C481"/>
        <w:category>
          <w:name w:val="Allmänt"/>
          <w:gallery w:val="placeholder"/>
        </w:category>
        <w:types>
          <w:type w:val="bbPlcHdr"/>
        </w:types>
        <w:behaviors>
          <w:behavior w:val="content"/>
        </w:behaviors>
        <w:guid w:val="{014D0ED2-3DB3-44AF-AEE4-A718F2A350BE}"/>
      </w:docPartPr>
      <w:docPartBody>
        <w:p w:rsidR="00955845" w:rsidRDefault="005570EE">
          <w:pPr>
            <w:pStyle w:val="992BD9921EB346C58279A602F2B0C4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EE"/>
    <w:rsid w:val="005570EE"/>
    <w:rsid w:val="009558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C08CCA79242A1BD8C95B142682271">
    <w:name w:val="F90C08CCA79242A1BD8C95B142682271"/>
  </w:style>
  <w:style w:type="paragraph" w:customStyle="1" w:styleId="09F2BEFF7DBA48739E57DD29AB5F7440">
    <w:name w:val="09F2BEFF7DBA48739E57DD29AB5F7440"/>
  </w:style>
  <w:style w:type="paragraph" w:customStyle="1" w:styleId="064C88F6B4E14DBDBE5BE73BE8D17FE7">
    <w:name w:val="064C88F6B4E14DBDBE5BE73BE8D17FE7"/>
  </w:style>
  <w:style w:type="paragraph" w:customStyle="1" w:styleId="9CAC8F46EEB74668B63AD8128F8695C7">
    <w:name w:val="9CAC8F46EEB74668B63AD8128F8695C7"/>
  </w:style>
  <w:style w:type="paragraph" w:customStyle="1" w:styleId="76EFECF647AC40C3A7CC6E29B8C0E27D">
    <w:name w:val="76EFECF647AC40C3A7CC6E29B8C0E27D"/>
  </w:style>
  <w:style w:type="paragraph" w:customStyle="1" w:styleId="992BD9921EB346C58279A602F2B0C481">
    <w:name w:val="992BD9921EB346C58279A602F2B0C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C8D47-00DE-4419-8128-F39330DBD3A2}"/>
</file>

<file path=customXml/itemProps2.xml><?xml version="1.0" encoding="utf-8"?>
<ds:datastoreItem xmlns:ds="http://schemas.openxmlformats.org/officeDocument/2006/customXml" ds:itemID="{06739780-31E9-4EAB-BFDD-B5EB7E9B1772}"/>
</file>

<file path=customXml/itemProps3.xml><?xml version="1.0" encoding="utf-8"?>
<ds:datastoreItem xmlns:ds="http://schemas.openxmlformats.org/officeDocument/2006/customXml" ds:itemID="{49A07032-00D9-4FF6-A525-F9A9AA28C8B6}"/>
</file>

<file path=docProps/app.xml><?xml version="1.0" encoding="utf-8"?>
<Properties xmlns="http://schemas.openxmlformats.org/officeDocument/2006/extended-properties" xmlns:vt="http://schemas.openxmlformats.org/officeDocument/2006/docPropsVTypes">
  <Template>Normal</Template>
  <TotalTime>67</TotalTime>
  <Pages>1</Pages>
  <Words>214</Words>
  <Characters>1237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Kemikalieinspektionen ska beakta omvärlden  inte lägga ner svenskt jordbruk</vt:lpstr>
      <vt:lpstr>
      </vt:lpstr>
    </vt:vector>
  </TitlesOfParts>
  <Company>Sveriges riksdag</Company>
  <LinksUpToDate>false</LinksUpToDate>
  <CharactersWithSpaces>1441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