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C712B3EB954A209C8A1D35C356CFCA"/>
        </w:placeholder>
        <w15:appearance w15:val="hidden"/>
        <w:text/>
      </w:sdtPr>
      <w:sdtEndPr/>
      <w:sdtContent>
        <w:p w:rsidRPr="009B062B" w:rsidR="00AF30DD" w:rsidP="009B062B" w:rsidRDefault="00AF30DD" w14:paraId="4ECDE5A1" w14:textId="77777777">
          <w:pPr>
            <w:pStyle w:val="RubrikFrslagTIllRiksdagsbeslut"/>
          </w:pPr>
          <w:r w:rsidRPr="009B062B">
            <w:t>Förslag till riksdagsbeslut</w:t>
          </w:r>
        </w:p>
      </w:sdtContent>
    </w:sdt>
    <w:sdt>
      <w:sdtPr>
        <w:alias w:val="Yrkande 1"/>
        <w:tag w:val="a25348fc-9b3f-44f7-86ae-a7c4363c3087"/>
        <w:id w:val="1248381955"/>
        <w:lock w:val="sdtLocked"/>
      </w:sdtPr>
      <w:sdtEndPr/>
      <w:sdtContent>
        <w:p w:rsidR="007E04FF" w:rsidRDefault="00213F6A" w14:paraId="4BEF32D2" w14:textId="77777777">
          <w:pPr>
            <w:pStyle w:val="Frslagstext"/>
            <w:numPr>
              <w:ilvl w:val="0"/>
              <w:numId w:val="0"/>
            </w:numPr>
          </w:pPr>
          <w:r>
            <w:t>Riksdagen ställer sig bakom det som anförs i motionen om att verka för att fler undersköterskor anställs i äldrevården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22EA3DC624D5897AC592C7CD75B23"/>
        </w:placeholder>
        <w15:appearance w15:val="hidden"/>
        <w:text/>
      </w:sdtPr>
      <w:sdtEndPr/>
      <w:sdtContent>
        <w:p w:rsidRPr="009B062B" w:rsidR="006D79C9" w:rsidP="00333E95" w:rsidRDefault="006D79C9" w14:paraId="327D7A42" w14:textId="77777777">
          <w:pPr>
            <w:pStyle w:val="Rubrik1"/>
          </w:pPr>
          <w:r>
            <w:t>Motivering</w:t>
          </w:r>
        </w:p>
      </w:sdtContent>
    </w:sdt>
    <w:p w:rsidRPr="00D447BA" w:rsidR="00213960" w:rsidP="00D447BA" w:rsidRDefault="00213960" w14:paraId="12C7F2E5" w14:textId="1BFA2FF3">
      <w:pPr>
        <w:pStyle w:val="Normalutanindragellerluft"/>
      </w:pPr>
      <w:r w:rsidRPr="00D447BA">
        <w:t>Sverige ska ha en välfärd av hög kvalitet som går att lita på. Vi ska ha en jämställd, likvärdig och jämlik äldreomsorg i hela landet. Kommuner och landsting har därför från 2017 tillförts 10 miljarder kronor årligen i form av ett permanent generellt statsbidrag (prop. 2016/17:1, rskr. 2016/17:127), vilket ger kommunsektorn långsiktiga förutsättningar att utveckla välfärden utifrån lokala behov. Dessa välfärdsmiljarder innebär ett betydande resurstillskott vilket skapar möjligheter för kommuner och landsting att bl.a. anställa fler och stärka vården, skolan och omsorgen. Regeri</w:t>
      </w:r>
      <w:r w:rsidR="00D447BA">
        <w:t>ngen satsar under perioden 2015–</w:t>
      </w:r>
      <w:r w:rsidRPr="00D447BA">
        <w:t>2018 totalt 7 miljarder kronor på att öka bemanningen inom äldreomsorgen. Pengarna får användas för personal som utför stöd och omvårdnad och som tillhör en personalkategori som arbetar nära de äldre. Inom dessa ramar bestämmer kommunerna själva den närmare utformningen.</w:t>
      </w:r>
    </w:p>
    <w:p w:rsidRPr="00213960" w:rsidR="00213960" w:rsidP="00213960" w:rsidRDefault="00213960" w14:paraId="1BBE0885" w14:textId="77777777">
      <w:bookmarkStart w:name="_GoBack" w:id="1"/>
      <w:r w:rsidRPr="00213960">
        <w:t xml:space="preserve">Det går inte att med säkerhet fastställa exakt hur många personer som har anställts </w:t>
      </w:r>
      <w:bookmarkEnd w:id="1"/>
      <w:r w:rsidRPr="00213960">
        <w:t>till följd av satsningen, men en uppskattning baserat på kommunernas egna uppgifter indikerar att det handlar om knappt 5 000 årsarbetare under 2015, då en miljard betalades ut.</w:t>
      </w:r>
    </w:p>
    <w:p w:rsidR="00652B73" w:rsidP="00D447BA" w:rsidRDefault="00213960" w14:paraId="64599B2C" w14:textId="11D66003">
      <w:r w:rsidRPr="00D447BA">
        <w:t>Trots det tycker sju av tio undersköterskor i äldreomsorgen att bemanningen är för låg. Det visar en undersökning från Kommunal. Så många som 42 procent anser att bemanningen är så låg att det innebär en risk för de äldre varje vecka eller mer. Det är oacceptabelt. Regeringen måste verka för att fler undersköterskor anställs i äldrevården</w:t>
      </w:r>
      <w:r w:rsidRPr="00D447BA" w:rsidR="00843CEF">
        <w:t>.</w:t>
      </w:r>
    </w:p>
    <w:p w:rsidRPr="00D447BA" w:rsidR="00D447BA" w:rsidP="00D447BA" w:rsidRDefault="00D447BA" w14:paraId="682E0571" w14:textId="77777777"/>
    <w:sdt>
      <w:sdtPr>
        <w:alias w:val="CC_Underskrifter"/>
        <w:tag w:val="CC_Underskrifter"/>
        <w:id w:val="583496634"/>
        <w:lock w:val="sdtContentLocked"/>
        <w:placeholder>
          <w:docPart w:val="35CBE7822B5C42C997892F286678A387"/>
        </w:placeholder>
        <w15:appearance w15:val="hidden"/>
      </w:sdtPr>
      <w:sdtEndPr/>
      <w:sdtContent>
        <w:p w:rsidR="004801AC" w:rsidP="00C10DBC" w:rsidRDefault="00D447BA" w14:paraId="5CA2E4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Jennie Nilsson (S)</w:t>
            </w:r>
          </w:p>
        </w:tc>
      </w:tr>
    </w:tbl>
    <w:p w:rsidR="00E904E4" w:rsidRDefault="00E904E4" w14:paraId="55183C3B" w14:textId="77777777"/>
    <w:sectPr w:rsidR="00E904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D0E2A" w14:textId="77777777" w:rsidR="006703D8" w:rsidRDefault="006703D8" w:rsidP="000C1CAD">
      <w:pPr>
        <w:spacing w:line="240" w:lineRule="auto"/>
      </w:pPr>
      <w:r>
        <w:separator/>
      </w:r>
    </w:p>
  </w:endnote>
  <w:endnote w:type="continuationSeparator" w:id="0">
    <w:p w14:paraId="59E0F77A" w14:textId="77777777" w:rsidR="006703D8" w:rsidRDefault="00670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C6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8315" w14:textId="05A9CD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47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469C3" w14:textId="77777777" w:rsidR="006703D8" w:rsidRDefault="006703D8" w:rsidP="000C1CAD">
      <w:pPr>
        <w:spacing w:line="240" w:lineRule="auto"/>
      </w:pPr>
      <w:r>
        <w:separator/>
      </w:r>
    </w:p>
  </w:footnote>
  <w:footnote w:type="continuationSeparator" w:id="0">
    <w:p w14:paraId="44A35820" w14:textId="77777777" w:rsidR="006703D8" w:rsidRDefault="006703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11F8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D9356" wp14:anchorId="6855F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47BA" w14:paraId="7A9A1850" w14:textId="77777777">
                          <w:pPr>
                            <w:jc w:val="right"/>
                          </w:pPr>
                          <w:sdt>
                            <w:sdtPr>
                              <w:alias w:val="CC_Noformat_Partikod"/>
                              <w:tag w:val="CC_Noformat_Partikod"/>
                              <w:id w:val="-53464382"/>
                              <w:placeholder>
                                <w:docPart w:val="9BD092F73846461EBA365D267CCDC670"/>
                              </w:placeholder>
                              <w:text/>
                            </w:sdtPr>
                            <w:sdtEndPr/>
                            <w:sdtContent>
                              <w:r w:rsidR="00213960">
                                <w:t>S</w:t>
                              </w:r>
                            </w:sdtContent>
                          </w:sdt>
                          <w:sdt>
                            <w:sdtPr>
                              <w:alias w:val="CC_Noformat_Partinummer"/>
                              <w:tag w:val="CC_Noformat_Partinummer"/>
                              <w:id w:val="-1709555926"/>
                              <w:placeholder>
                                <w:docPart w:val="354D398208C2401D9C055D5B722388D6"/>
                              </w:placeholder>
                              <w:text/>
                            </w:sdtPr>
                            <w:sdtEndPr/>
                            <w:sdtContent>
                              <w:r w:rsidR="00213960">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55F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47BA" w14:paraId="7A9A1850" w14:textId="77777777">
                    <w:pPr>
                      <w:jc w:val="right"/>
                    </w:pPr>
                    <w:sdt>
                      <w:sdtPr>
                        <w:alias w:val="CC_Noformat_Partikod"/>
                        <w:tag w:val="CC_Noformat_Partikod"/>
                        <w:id w:val="-53464382"/>
                        <w:placeholder>
                          <w:docPart w:val="9BD092F73846461EBA365D267CCDC670"/>
                        </w:placeholder>
                        <w:text/>
                      </w:sdtPr>
                      <w:sdtEndPr/>
                      <w:sdtContent>
                        <w:r w:rsidR="00213960">
                          <w:t>S</w:t>
                        </w:r>
                      </w:sdtContent>
                    </w:sdt>
                    <w:sdt>
                      <w:sdtPr>
                        <w:alias w:val="CC_Noformat_Partinummer"/>
                        <w:tag w:val="CC_Noformat_Partinummer"/>
                        <w:id w:val="-1709555926"/>
                        <w:placeholder>
                          <w:docPart w:val="354D398208C2401D9C055D5B722388D6"/>
                        </w:placeholder>
                        <w:text/>
                      </w:sdtPr>
                      <w:sdtEndPr/>
                      <w:sdtContent>
                        <w:r w:rsidR="00213960">
                          <w:t>1571</w:t>
                        </w:r>
                      </w:sdtContent>
                    </w:sdt>
                  </w:p>
                </w:txbxContent>
              </v:textbox>
              <w10:wrap anchorx="page"/>
            </v:shape>
          </w:pict>
        </mc:Fallback>
      </mc:AlternateContent>
    </w:r>
  </w:p>
  <w:p w:rsidRPr="00293C4F" w:rsidR="004F35FE" w:rsidP="00776B74" w:rsidRDefault="004F35FE" w14:paraId="7A6674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47BA" w14:paraId="4A3727B9" w14:textId="77777777">
    <w:pPr>
      <w:jc w:val="right"/>
    </w:pPr>
    <w:sdt>
      <w:sdtPr>
        <w:alias w:val="CC_Noformat_Partikod"/>
        <w:tag w:val="CC_Noformat_Partikod"/>
        <w:id w:val="559911109"/>
        <w:placeholder>
          <w:docPart w:val="354D398208C2401D9C055D5B722388D6"/>
        </w:placeholder>
        <w:text/>
      </w:sdtPr>
      <w:sdtEndPr/>
      <w:sdtContent>
        <w:r w:rsidR="00213960">
          <w:t>S</w:t>
        </w:r>
      </w:sdtContent>
    </w:sdt>
    <w:sdt>
      <w:sdtPr>
        <w:alias w:val="CC_Noformat_Partinummer"/>
        <w:tag w:val="CC_Noformat_Partinummer"/>
        <w:id w:val="1197820850"/>
        <w:text/>
      </w:sdtPr>
      <w:sdtEndPr/>
      <w:sdtContent>
        <w:r w:rsidR="00213960">
          <w:t>1571</w:t>
        </w:r>
      </w:sdtContent>
    </w:sdt>
  </w:p>
  <w:p w:rsidR="004F35FE" w:rsidP="00776B74" w:rsidRDefault="004F35FE" w14:paraId="40FBB8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47BA" w14:paraId="55D64B44" w14:textId="77777777">
    <w:pPr>
      <w:jc w:val="right"/>
    </w:pPr>
    <w:sdt>
      <w:sdtPr>
        <w:alias w:val="CC_Noformat_Partikod"/>
        <w:tag w:val="CC_Noformat_Partikod"/>
        <w:id w:val="1471015553"/>
        <w:text/>
      </w:sdtPr>
      <w:sdtEndPr/>
      <w:sdtContent>
        <w:r w:rsidR="00213960">
          <w:t>S</w:t>
        </w:r>
      </w:sdtContent>
    </w:sdt>
    <w:sdt>
      <w:sdtPr>
        <w:alias w:val="CC_Noformat_Partinummer"/>
        <w:tag w:val="CC_Noformat_Partinummer"/>
        <w:id w:val="-2014525982"/>
        <w:text/>
      </w:sdtPr>
      <w:sdtEndPr/>
      <w:sdtContent>
        <w:r w:rsidR="00213960">
          <w:t>1571</w:t>
        </w:r>
      </w:sdtContent>
    </w:sdt>
  </w:p>
  <w:p w:rsidR="004F35FE" w:rsidP="00A314CF" w:rsidRDefault="00D447BA" w14:paraId="191249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47BA" w14:paraId="6D8AEBF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47BA" w14:paraId="058A6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:2141</w:t>
        </w:r>
      </w:sdtContent>
    </w:sdt>
  </w:p>
  <w:p w:rsidR="004F35FE" w:rsidP="00E03A3D" w:rsidRDefault="00D447BA" w14:paraId="2AC4622D" w14:textId="77777777">
    <w:pPr>
      <w:pStyle w:val="Motionr"/>
    </w:pPr>
    <w:sdt>
      <w:sdtPr>
        <w:alias w:val="CC_Noformat_Avtext"/>
        <w:tag w:val="CC_Noformat_Avtext"/>
        <w:id w:val="-2020768203"/>
        <w:lock w:val="sdtContentLocked"/>
        <w15:appearance w15:val="hidden"/>
        <w:text/>
      </w:sdtPr>
      <w:sdtEndPr/>
      <w:sdtContent>
        <w:r>
          <w:t>av Adnan Dibrani och Jennie Nilsson (båda S)</w:t>
        </w:r>
      </w:sdtContent>
    </w:sdt>
  </w:p>
  <w:sdt>
    <w:sdtPr>
      <w:alias w:val="CC_Noformat_Rubtext"/>
      <w:tag w:val="CC_Noformat_Rubtext"/>
      <w:id w:val="-218060500"/>
      <w:lock w:val="sdtLocked"/>
      <w15:appearance w15:val="hidden"/>
      <w:text/>
    </w:sdtPr>
    <w:sdtEndPr/>
    <w:sdtContent>
      <w:p w:rsidR="004F35FE" w:rsidP="00283E0F" w:rsidRDefault="00213960" w14:paraId="4AF719D6" w14:textId="77777777">
        <w:pPr>
          <w:pStyle w:val="FSHRub2"/>
        </w:pPr>
        <w:r>
          <w:t>Fler undersköterskor till äldrevården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4A6F7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9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960"/>
    <w:rsid w:val="00213E34"/>
    <w:rsid w:val="00213F6A"/>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70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45F"/>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878"/>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3D8"/>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1F5"/>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4FF"/>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769"/>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313"/>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DB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7BA"/>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4E4"/>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54F2"/>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728BCE"/>
  <w15:chartTrackingRefBased/>
  <w15:docId w15:val="{C3ED25C3-CAB1-4069-98F8-E8CE8A8F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C712B3EB954A209C8A1D35C356CFCA"/>
        <w:category>
          <w:name w:val="Allmänt"/>
          <w:gallery w:val="placeholder"/>
        </w:category>
        <w:types>
          <w:type w:val="bbPlcHdr"/>
        </w:types>
        <w:behaviors>
          <w:behavior w:val="content"/>
        </w:behaviors>
        <w:guid w:val="{509B47BE-01A1-4068-B2CA-1302347BA9AD}"/>
      </w:docPartPr>
      <w:docPartBody>
        <w:p w:rsidR="005A1908" w:rsidRDefault="000D6989">
          <w:pPr>
            <w:pStyle w:val="4EC712B3EB954A209C8A1D35C356CFCA"/>
          </w:pPr>
          <w:r w:rsidRPr="005A0A93">
            <w:rPr>
              <w:rStyle w:val="Platshllartext"/>
            </w:rPr>
            <w:t>Förslag till riksdagsbeslut</w:t>
          </w:r>
        </w:p>
      </w:docPartBody>
    </w:docPart>
    <w:docPart>
      <w:docPartPr>
        <w:name w:val="24622EA3DC624D5897AC592C7CD75B23"/>
        <w:category>
          <w:name w:val="Allmänt"/>
          <w:gallery w:val="placeholder"/>
        </w:category>
        <w:types>
          <w:type w:val="bbPlcHdr"/>
        </w:types>
        <w:behaviors>
          <w:behavior w:val="content"/>
        </w:behaviors>
        <w:guid w:val="{15E67113-6ED8-4BFB-B538-B7AB4ED15146}"/>
      </w:docPartPr>
      <w:docPartBody>
        <w:p w:rsidR="005A1908" w:rsidRDefault="000D6989">
          <w:pPr>
            <w:pStyle w:val="24622EA3DC624D5897AC592C7CD75B23"/>
          </w:pPr>
          <w:r w:rsidRPr="005A0A93">
            <w:rPr>
              <w:rStyle w:val="Platshllartext"/>
            </w:rPr>
            <w:t>Motivering</w:t>
          </w:r>
        </w:p>
      </w:docPartBody>
    </w:docPart>
    <w:docPart>
      <w:docPartPr>
        <w:name w:val="9BD092F73846461EBA365D267CCDC670"/>
        <w:category>
          <w:name w:val="Allmänt"/>
          <w:gallery w:val="placeholder"/>
        </w:category>
        <w:types>
          <w:type w:val="bbPlcHdr"/>
        </w:types>
        <w:behaviors>
          <w:behavior w:val="content"/>
        </w:behaviors>
        <w:guid w:val="{7E842548-D23A-47E5-96AC-0570ECDE7F43}"/>
      </w:docPartPr>
      <w:docPartBody>
        <w:p w:rsidR="005A1908" w:rsidRDefault="000D6989">
          <w:pPr>
            <w:pStyle w:val="9BD092F73846461EBA365D267CCDC670"/>
          </w:pPr>
          <w:r>
            <w:rPr>
              <w:rStyle w:val="Platshllartext"/>
            </w:rPr>
            <w:t xml:space="preserve"> </w:t>
          </w:r>
        </w:p>
      </w:docPartBody>
    </w:docPart>
    <w:docPart>
      <w:docPartPr>
        <w:name w:val="354D398208C2401D9C055D5B722388D6"/>
        <w:category>
          <w:name w:val="Allmänt"/>
          <w:gallery w:val="placeholder"/>
        </w:category>
        <w:types>
          <w:type w:val="bbPlcHdr"/>
        </w:types>
        <w:behaviors>
          <w:behavior w:val="content"/>
        </w:behaviors>
        <w:guid w:val="{C4FED112-485E-4D48-87D6-B5C0248C54AC}"/>
      </w:docPartPr>
      <w:docPartBody>
        <w:p w:rsidR="005A1908" w:rsidRDefault="000D6989">
          <w:pPr>
            <w:pStyle w:val="354D398208C2401D9C055D5B722388D6"/>
          </w:pPr>
          <w:r>
            <w:t xml:space="preserve"> </w:t>
          </w:r>
        </w:p>
      </w:docPartBody>
    </w:docPart>
    <w:docPart>
      <w:docPartPr>
        <w:name w:val="35CBE7822B5C42C997892F286678A387"/>
        <w:category>
          <w:name w:val="Allmänt"/>
          <w:gallery w:val="placeholder"/>
        </w:category>
        <w:types>
          <w:type w:val="bbPlcHdr"/>
        </w:types>
        <w:behaviors>
          <w:behavior w:val="content"/>
        </w:behaviors>
        <w:guid w:val="{AF97E4D3-09D2-4248-9928-E8C16068B371}"/>
      </w:docPartPr>
      <w:docPartBody>
        <w:p w:rsidR="00000000" w:rsidRDefault="005F28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908"/>
    <w:rsid w:val="000D6989"/>
    <w:rsid w:val="005A19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C712B3EB954A209C8A1D35C356CFCA">
    <w:name w:val="4EC712B3EB954A209C8A1D35C356CFCA"/>
  </w:style>
  <w:style w:type="paragraph" w:customStyle="1" w:styleId="75077BDB124A481C8F1A20ABD1D36EED">
    <w:name w:val="75077BDB124A481C8F1A20ABD1D36EED"/>
  </w:style>
  <w:style w:type="paragraph" w:customStyle="1" w:styleId="AF27F7ECC3AF46589F657B10677CC072">
    <w:name w:val="AF27F7ECC3AF46589F657B10677CC072"/>
  </w:style>
  <w:style w:type="paragraph" w:customStyle="1" w:styleId="24622EA3DC624D5897AC592C7CD75B23">
    <w:name w:val="24622EA3DC624D5897AC592C7CD75B23"/>
  </w:style>
  <w:style w:type="paragraph" w:customStyle="1" w:styleId="A74977E177E44DF28294F4BDFAF6EAE1">
    <w:name w:val="A74977E177E44DF28294F4BDFAF6EAE1"/>
  </w:style>
  <w:style w:type="paragraph" w:customStyle="1" w:styleId="9BD092F73846461EBA365D267CCDC670">
    <w:name w:val="9BD092F73846461EBA365D267CCDC670"/>
  </w:style>
  <w:style w:type="paragraph" w:customStyle="1" w:styleId="354D398208C2401D9C055D5B722388D6">
    <w:name w:val="354D398208C2401D9C055D5B722388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CBF4F-86CC-4BBC-BFDD-35C7D751E8E6}"/>
</file>

<file path=customXml/itemProps2.xml><?xml version="1.0" encoding="utf-8"?>
<ds:datastoreItem xmlns:ds="http://schemas.openxmlformats.org/officeDocument/2006/customXml" ds:itemID="{F32CD68A-E819-42D1-B422-6AE085EB5326}"/>
</file>

<file path=customXml/itemProps3.xml><?xml version="1.0" encoding="utf-8"?>
<ds:datastoreItem xmlns:ds="http://schemas.openxmlformats.org/officeDocument/2006/customXml" ds:itemID="{B005DFC4-4827-404E-940A-04D969BE31A1}"/>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S1571 Fler undersköterskor till äldrevården</vt:lpstr>
      <vt:lpstr>
      </vt:lpstr>
    </vt:vector>
  </TitlesOfParts>
  <Company>Sveriges riksdag</Company>
  <LinksUpToDate>false</LinksUpToDate>
  <CharactersWithSpaces>1733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