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A033B" w:rsidP="00DA0661">
      <w:pPr>
        <w:pStyle w:val="Title"/>
      </w:pPr>
      <w:bookmarkStart w:id="0" w:name="Start"/>
      <w:bookmarkEnd w:id="0"/>
      <w:r>
        <w:t>Svar på fråga 2021/22:</w:t>
      </w:r>
      <w:r w:rsidRPr="007A033B">
        <w:t>1132</w:t>
      </w:r>
      <w:r>
        <w:t xml:space="preserve"> av </w:t>
      </w:r>
      <w:r w:rsidRPr="007A033B">
        <w:t>Mattias Karlsson</w:t>
      </w:r>
      <w:r>
        <w:t xml:space="preserve"> </w:t>
      </w:r>
      <w:r w:rsidR="002620DD">
        <w:t xml:space="preserve">i Luleå </w:t>
      </w:r>
      <w:r>
        <w:t>(M)</w:t>
      </w:r>
      <w:r>
        <w:br/>
      </w:r>
      <w:r w:rsidRPr="007A033B">
        <w:t>Nedstängningen av kopparnätet</w:t>
      </w:r>
    </w:p>
    <w:p w:rsidR="007F0145" w:rsidP="007F0145">
      <w:pPr>
        <w:pStyle w:val="BodyText"/>
      </w:pPr>
      <w:r>
        <w:t>Mattias Karlsson har frågat mig hur jag avser att verka för att det sker en större tidsmässig harmonisering mellan nedläggningen av kopparnätet och tillgången till snabbt bredband och stabil mobiltäckning.</w:t>
      </w:r>
    </w:p>
    <w:p w:rsidR="00940711" w:rsidP="00940711">
      <w:pPr>
        <w:pStyle w:val="BodyText"/>
      </w:pPr>
      <w:r>
        <w:t xml:space="preserve">Regeringens mål är att hela Sverige bör ha tillgång till stabila mobila tjänster av god kvalitet år 2023. Målet följs kontinuerligt upp och Post- och telestyrelsen (PTS) har i uppdrag att kartlägga tillgången till infrastruktur och tjänster för elektronisk kommunikation. Enligt kartläggningen för 2020 hade under det året totalt ca 92,6 procent av alla geografiska områden där man normalt befinner sig tillgång till mobila tjänster. Kartläggningen för 2021 redovisas i mars 2022. </w:t>
      </w:r>
    </w:p>
    <w:p w:rsidR="00491EF4" w:rsidP="007F0145">
      <w:pPr>
        <w:pStyle w:val="BodyText"/>
      </w:pPr>
      <w:r w:rsidRPr="00491EF4">
        <w:t xml:space="preserve">Eftersom kopparnätet ägs av Telia Company AB (Telia) är det bolaget som avgör vilka delar av nätet som ska avvecklas. Det är styrelsen och ledningen för Telia som inom ramen för bestämmelserna i aktiebolagslagen (2005:551) ansvarar för och sköter bolagets verksamhet vilket inkluderar driften av kopparnätet. </w:t>
      </w:r>
    </w:p>
    <w:p w:rsidR="007F0145" w:rsidP="007F0145">
      <w:pPr>
        <w:pStyle w:val="BodyText"/>
      </w:pPr>
      <w:r>
        <w:t>Enligt förordningen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där inga marknadsmässiga lösningar finns. Detta gäller hela landet.</w:t>
      </w:r>
    </w:p>
    <w:p w:rsidR="007F0145" w:rsidP="007F0145">
      <w:pPr>
        <w:pStyle w:val="BodyText"/>
      </w:pPr>
      <w:r>
        <w:t xml:space="preserve">Dessutom ska PTS, enligt sitt regleringsbrev för 2022, följa avvecklingen av kopparnätet. PTS ska även följa vilka ersättningslösningar som erbjuds i de </w:t>
      </w:r>
      <w:r>
        <w:t>fall elektroniska kommunikationstjänster har varit beroende av kopparnätet. Vid behov ska myndigheteten rapportera och föreslå åtgärder till regeringen.</w:t>
      </w:r>
    </w:p>
    <w:p w:rsidR="007F0145" w:rsidP="006A12F1">
      <w:pPr>
        <w:pStyle w:val="BodyText"/>
      </w:pPr>
      <w:r>
        <w:t xml:space="preserve">Stockholm den </w:t>
      </w:r>
      <w:sdt>
        <w:sdtPr>
          <w:id w:val="-1225218591"/>
          <w:placeholder>
            <w:docPart w:val="865617AB3EBD4639BE363F571F0FCDB0"/>
          </w:placeholder>
          <w:dataBinding w:xpath="/ns0:DocumentInfo[1]/ns0:BaseInfo[1]/ns0:HeaderDate[1]" w:storeItemID="{8E3D97C7-0508-48F4-BE3A-E17F5CAA0332}" w:prefixMappings="xmlns:ns0='http://lp/documentinfo/RK' "/>
          <w:date w:fullDate="2022-03-02T00:00:00Z">
            <w:dateFormat w:val="d MMMM yyyy"/>
            <w:lid w:val="sv-SE"/>
            <w:storeMappedDataAs w:val="dateTime"/>
            <w:calendar w:val="gregorian"/>
          </w:date>
        </w:sdtPr>
        <w:sdtContent>
          <w:r w:rsidR="00915CF7">
            <w:t>2 mars 2022</w:t>
          </w:r>
        </w:sdtContent>
      </w:sdt>
    </w:p>
    <w:p w:rsidR="004971C4" w:rsidP="00DB48AB">
      <w:pPr>
        <w:pStyle w:val="BodyText"/>
      </w:pPr>
    </w:p>
    <w:p w:rsidR="007A033B" w:rsidRPr="00DB48AB" w:rsidP="00DB48AB">
      <w:pPr>
        <w:pStyle w:val="BodyText"/>
      </w:pPr>
      <w:r>
        <w:br/>
      </w:r>
      <w:r w:rsidR="007F0145">
        <w:t>Khashayar Farmanbar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A033B" w:rsidRPr="007D73AB">
          <w:pPr>
            <w:pStyle w:val="Header"/>
          </w:pPr>
        </w:p>
      </w:tc>
      <w:tc>
        <w:tcPr>
          <w:tcW w:w="3170" w:type="dxa"/>
          <w:vAlign w:val="bottom"/>
        </w:tcPr>
        <w:p w:rsidR="007A033B" w:rsidRPr="007D73AB" w:rsidP="00340DE0">
          <w:pPr>
            <w:pStyle w:val="Header"/>
          </w:pPr>
        </w:p>
      </w:tc>
      <w:tc>
        <w:tcPr>
          <w:tcW w:w="1134" w:type="dxa"/>
        </w:tcPr>
        <w:p w:rsidR="007A03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A03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A033B" w:rsidRPr="00710A6C" w:rsidP="00EE3C0F">
          <w:pPr>
            <w:pStyle w:val="Header"/>
            <w:rPr>
              <w:b/>
            </w:rPr>
          </w:pPr>
        </w:p>
        <w:p w:rsidR="007A033B" w:rsidP="00EE3C0F">
          <w:pPr>
            <w:pStyle w:val="Header"/>
          </w:pPr>
        </w:p>
        <w:p w:rsidR="007A033B" w:rsidP="00EE3C0F">
          <w:pPr>
            <w:pStyle w:val="Header"/>
          </w:pPr>
        </w:p>
        <w:p w:rsidR="007A033B" w:rsidP="00EE3C0F">
          <w:pPr>
            <w:pStyle w:val="Header"/>
          </w:pPr>
        </w:p>
        <w:sdt>
          <w:sdtPr>
            <w:alias w:val="Dnr"/>
            <w:tag w:val="ccRKShow_Dnr"/>
            <w:id w:val="-829283628"/>
            <w:placeholder>
              <w:docPart w:val="88D6A95329D54B99A83785C8433226DB"/>
            </w:placeholder>
            <w:dataBinding w:xpath="/ns0:DocumentInfo[1]/ns0:BaseInfo[1]/ns0:Dnr[1]" w:storeItemID="{8E3D97C7-0508-48F4-BE3A-E17F5CAA0332}" w:prefixMappings="xmlns:ns0='http://lp/documentinfo/RK' "/>
            <w:text/>
          </w:sdtPr>
          <w:sdtContent>
            <w:p w:rsidR="007A033B" w:rsidP="00EE3C0F">
              <w:pPr>
                <w:pStyle w:val="Header"/>
              </w:pPr>
              <w:r>
                <w:t xml:space="preserve">I2022/00460 </w:t>
              </w:r>
            </w:p>
          </w:sdtContent>
        </w:sdt>
        <w:sdt>
          <w:sdtPr>
            <w:alias w:val="DocNumber"/>
            <w:tag w:val="DocNumber"/>
            <w:id w:val="1726028884"/>
            <w:placeholder>
              <w:docPart w:val="B15C473B28024C2A8DF28A7FD6477483"/>
            </w:placeholder>
            <w:showingPlcHdr/>
            <w:dataBinding w:xpath="/ns0:DocumentInfo[1]/ns0:BaseInfo[1]/ns0:DocNumber[1]" w:storeItemID="{8E3D97C7-0508-48F4-BE3A-E17F5CAA0332}" w:prefixMappings="xmlns:ns0='http://lp/documentinfo/RK' "/>
            <w:text/>
          </w:sdtPr>
          <w:sdtContent>
            <w:p w:rsidR="007A033B" w:rsidP="00EE3C0F">
              <w:pPr>
                <w:pStyle w:val="Header"/>
              </w:pPr>
              <w:r>
                <w:rPr>
                  <w:rStyle w:val="PlaceholderText"/>
                </w:rPr>
                <w:t xml:space="preserve"> </w:t>
              </w:r>
            </w:p>
          </w:sdtContent>
        </w:sdt>
        <w:p w:rsidR="007A033B" w:rsidP="00EE3C0F">
          <w:pPr>
            <w:pStyle w:val="Header"/>
          </w:pPr>
        </w:p>
      </w:tc>
      <w:tc>
        <w:tcPr>
          <w:tcW w:w="1134" w:type="dxa"/>
        </w:tcPr>
        <w:p w:rsidR="007A033B" w:rsidP="0094502D">
          <w:pPr>
            <w:pStyle w:val="Header"/>
          </w:pPr>
        </w:p>
        <w:p w:rsidR="007A03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9F8472E3B37496C8BF42BBC095C3DDF"/>
          </w:placeholder>
          <w:richText/>
        </w:sdtPr>
        <w:sdtEndPr>
          <w:rPr>
            <w:b w:val="0"/>
          </w:rPr>
        </w:sdtEndPr>
        <w:sdtContent>
          <w:tc>
            <w:tcPr>
              <w:tcW w:w="5534" w:type="dxa"/>
              <w:tcMar>
                <w:right w:w="1134" w:type="dxa"/>
              </w:tcMar>
            </w:tcPr>
            <w:p w:rsidR="007A033B" w:rsidRPr="007A033B" w:rsidP="00340DE0">
              <w:pPr>
                <w:pStyle w:val="Header"/>
                <w:rPr>
                  <w:b/>
                </w:rPr>
              </w:pPr>
              <w:r w:rsidRPr="007A033B">
                <w:rPr>
                  <w:b/>
                </w:rPr>
                <w:t>Infrastrukturdepartementet</w:t>
              </w:r>
            </w:p>
            <w:p w:rsidR="008F075A" w:rsidP="00340DE0">
              <w:pPr>
                <w:pStyle w:val="Header"/>
              </w:pPr>
              <w:r w:rsidRPr="007A033B">
                <w:t>Energi- och digitaliseringsministern</w:t>
              </w:r>
            </w:p>
            <w:p w:rsidR="008F075A" w:rsidP="00340DE0">
              <w:pPr>
                <w:pStyle w:val="Header"/>
              </w:pPr>
            </w:p>
            <w:p w:rsidR="007A033B" w:rsidRPr="00340DE0" w:rsidP="00340DE0">
              <w:pPr>
                <w:pStyle w:val="Header"/>
              </w:pPr>
            </w:p>
          </w:tc>
        </w:sdtContent>
      </w:sdt>
      <w:sdt>
        <w:sdtPr>
          <w:alias w:val="Recipient"/>
          <w:tag w:val="ccRKShow_Recipient"/>
          <w:id w:val="-28344517"/>
          <w:placeholder>
            <w:docPart w:val="E3A673388CA6429CAB023FEB0BC0D981"/>
          </w:placeholder>
          <w:dataBinding w:xpath="/ns0:DocumentInfo[1]/ns0:BaseInfo[1]/ns0:Recipient[1]" w:storeItemID="{8E3D97C7-0508-48F4-BE3A-E17F5CAA0332}" w:prefixMappings="xmlns:ns0='http://lp/documentinfo/RK' "/>
          <w:text w:multiLine="1"/>
        </w:sdtPr>
        <w:sdtContent>
          <w:tc>
            <w:tcPr>
              <w:tcW w:w="3170" w:type="dxa"/>
            </w:tcPr>
            <w:p w:rsidR="007A033B" w:rsidP="00547B89">
              <w:pPr>
                <w:pStyle w:val="Header"/>
              </w:pPr>
              <w:r>
                <w:t>Till riksdagen</w:t>
              </w:r>
            </w:p>
          </w:tc>
        </w:sdtContent>
      </w:sdt>
      <w:tc>
        <w:tcPr>
          <w:tcW w:w="1134" w:type="dxa"/>
        </w:tcPr>
        <w:p w:rsidR="007A03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D6A95329D54B99A83785C8433226DB"/>
        <w:category>
          <w:name w:val="Allmänt"/>
          <w:gallery w:val="placeholder"/>
        </w:category>
        <w:types>
          <w:type w:val="bbPlcHdr"/>
        </w:types>
        <w:behaviors>
          <w:behavior w:val="content"/>
        </w:behaviors>
        <w:guid w:val="{EFDC2743-78A6-434F-A39D-B6AD456401EA}"/>
      </w:docPartPr>
      <w:docPartBody>
        <w:p w:rsidR="00151345" w:rsidP="007457BA">
          <w:pPr>
            <w:pStyle w:val="88D6A95329D54B99A83785C8433226DB"/>
          </w:pPr>
          <w:r>
            <w:rPr>
              <w:rStyle w:val="PlaceholderText"/>
            </w:rPr>
            <w:t xml:space="preserve"> </w:t>
          </w:r>
        </w:p>
      </w:docPartBody>
    </w:docPart>
    <w:docPart>
      <w:docPartPr>
        <w:name w:val="B15C473B28024C2A8DF28A7FD6477483"/>
        <w:category>
          <w:name w:val="Allmänt"/>
          <w:gallery w:val="placeholder"/>
        </w:category>
        <w:types>
          <w:type w:val="bbPlcHdr"/>
        </w:types>
        <w:behaviors>
          <w:behavior w:val="content"/>
        </w:behaviors>
        <w:guid w:val="{FF593308-3D4E-43A5-901C-FD5F2711890C}"/>
      </w:docPartPr>
      <w:docPartBody>
        <w:p w:rsidR="00151345" w:rsidP="007457BA">
          <w:pPr>
            <w:pStyle w:val="B15C473B28024C2A8DF28A7FD64774831"/>
          </w:pPr>
          <w:r>
            <w:rPr>
              <w:rStyle w:val="PlaceholderText"/>
            </w:rPr>
            <w:t xml:space="preserve"> </w:t>
          </w:r>
        </w:p>
      </w:docPartBody>
    </w:docPart>
    <w:docPart>
      <w:docPartPr>
        <w:name w:val="C9F8472E3B37496C8BF42BBC095C3DDF"/>
        <w:category>
          <w:name w:val="Allmänt"/>
          <w:gallery w:val="placeholder"/>
        </w:category>
        <w:types>
          <w:type w:val="bbPlcHdr"/>
        </w:types>
        <w:behaviors>
          <w:behavior w:val="content"/>
        </w:behaviors>
        <w:guid w:val="{40249D5E-09EF-494D-B04B-9A421522F2BF}"/>
      </w:docPartPr>
      <w:docPartBody>
        <w:p w:rsidR="00151345" w:rsidP="007457BA">
          <w:pPr>
            <w:pStyle w:val="C9F8472E3B37496C8BF42BBC095C3DDF1"/>
          </w:pPr>
          <w:r>
            <w:rPr>
              <w:rStyle w:val="PlaceholderText"/>
            </w:rPr>
            <w:t xml:space="preserve"> </w:t>
          </w:r>
        </w:p>
      </w:docPartBody>
    </w:docPart>
    <w:docPart>
      <w:docPartPr>
        <w:name w:val="E3A673388CA6429CAB023FEB0BC0D981"/>
        <w:category>
          <w:name w:val="Allmänt"/>
          <w:gallery w:val="placeholder"/>
        </w:category>
        <w:types>
          <w:type w:val="bbPlcHdr"/>
        </w:types>
        <w:behaviors>
          <w:behavior w:val="content"/>
        </w:behaviors>
        <w:guid w:val="{F315253E-579B-4166-8DCD-4C9708C762B7}"/>
      </w:docPartPr>
      <w:docPartBody>
        <w:p w:rsidR="00151345" w:rsidP="007457BA">
          <w:pPr>
            <w:pStyle w:val="E3A673388CA6429CAB023FEB0BC0D981"/>
          </w:pPr>
          <w:r>
            <w:rPr>
              <w:rStyle w:val="PlaceholderText"/>
            </w:rPr>
            <w:t xml:space="preserve"> </w:t>
          </w:r>
        </w:p>
      </w:docPartBody>
    </w:docPart>
    <w:docPart>
      <w:docPartPr>
        <w:name w:val="865617AB3EBD4639BE363F571F0FCDB0"/>
        <w:category>
          <w:name w:val="Allmänt"/>
          <w:gallery w:val="placeholder"/>
        </w:category>
        <w:types>
          <w:type w:val="bbPlcHdr"/>
        </w:types>
        <w:behaviors>
          <w:behavior w:val="content"/>
        </w:behaviors>
        <w:guid w:val="{5F836509-35A1-449A-A532-75982DFE2F5E}"/>
      </w:docPartPr>
      <w:docPartBody>
        <w:p w:rsidR="00151345" w:rsidP="007457BA">
          <w:pPr>
            <w:pStyle w:val="865617AB3EBD4639BE363F571F0FCDB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7BA"/>
    <w:rPr>
      <w:noProof w:val="0"/>
      <w:color w:val="808080"/>
    </w:rPr>
  </w:style>
  <w:style w:type="paragraph" w:customStyle="1" w:styleId="88D6A95329D54B99A83785C8433226DB">
    <w:name w:val="88D6A95329D54B99A83785C8433226DB"/>
    <w:rsid w:val="007457BA"/>
  </w:style>
  <w:style w:type="paragraph" w:customStyle="1" w:styleId="E3A673388CA6429CAB023FEB0BC0D981">
    <w:name w:val="E3A673388CA6429CAB023FEB0BC0D981"/>
    <w:rsid w:val="007457BA"/>
  </w:style>
  <w:style w:type="paragraph" w:customStyle="1" w:styleId="B15C473B28024C2A8DF28A7FD64774831">
    <w:name w:val="B15C473B28024C2A8DF28A7FD64774831"/>
    <w:rsid w:val="007457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F8472E3B37496C8BF42BBC095C3DDF1">
    <w:name w:val="C9F8472E3B37496C8BF42BBC095C3DDF1"/>
    <w:rsid w:val="007457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5617AB3EBD4639BE363F571F0FCDB0">
    <w:name w:val="865617AB3EBD4639BE363F571F0FCDB0"/>
    <w:rsid w:val="007457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2022-03-02T00:00:00</HeaderDate>
    <Office/>
    <Dnr>I2022/00460 </Dnr>
    <ParagrafNr/>
    <DocumentTitle/>
    <VisitingAddress/>
    <Extra1/>
    <Extra2/>
    <Extra3>Mattias Karlsson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aa2dee94-a355-44d1-a976-289eeb6d3d85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B3CD6-DB85-40C8-987E-37855517DBF9}"/>
</file>

<file path=customXml/itemProps2.xml><?xml version="1.0" encoding="utf-8"?>
<ds:datastoreItem xmlns:ds="http://schemas.openxmlformats.org/officeDocument/2006/customXml" ds:itemID="{8E3D97C7-0508-48F4-BE3A-E17F5CAA0332}"/>
</file>

<file path=customXml/itemProps3.xml><?xml version="1.0" encoding="utf-8"?>
<ds:datastoreItem xmlns:ds="http://schemas.openxmlformats.org/officeDocument/2006/customXml" ds:itemID="{824D1F9A-41BA-4244-8669-478A98B05DBB}"/>
</file>

<file path=customXml/itemProps4.xml><?xml version="1.0" encoding="utf-8"?>
<ds:datastoreItem xmlns:ds="http://schemas.openxmlformats.org/officeDocument/2006/customXml" ds:itemID="{BF75D80B-9A8C-4A92-9C99-578C429C643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1132 av Mattias Karlsson i Luleå (M) Nedstängningen av kopparnätet.docx</dc:title>
  <cp:revision>4</cp:revision>
  <dcterms:created xsi:type="dcterms:W3CDTF">2022-02-24T14:09:00Z</dcterms:created>
  <dcterms:modified xsi:type="dcterms:W3CDTF">2022-02-28T17:12:00Z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