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34891">
        <w:tblPrEx>
          <w:tblCellMar>
            <w:top w:w="0" w:type="dxa"/>
            <w:bottom w:w="0" w:type="dxa"/>
          </w:tblCellMar>
        </w:tblPrEx>
        <w:trPr>
          <w:cantSplit/>
          <w:trHeight w:val="1720"/>
        </w:trPr>
        <w:tc>
          <w:tcPr>
            <w:tcW w:w="6024" w:type="dxa"/>
            <w:gridSpan w:val="2"/>
          </w:tcPr>
          <w:p w:rsidR="00C800B6" w:rsidRPr="00934891" w:rsidRDefault="00C800B6">
            <w:pPr>
              <w:pStyle w:val="HuvudRubrik"/>
            </w:pPr>
            <w:r w:rsidRPr="00934891">
              <w:t>Finansutskottets betänkande</w:t>
            </w:r>
          </w:p>
          <w:p w:rsidR="00C800B6" w:rsidRPr="00934891" w:rsidRDefault="00C800B6">
            <w:pPr>
              <w:pStyle w:val="HuvudRubrikRad2"/>
            </w:pPr>
            <w:bookmarkStart w:id="0" w:name="BetänkandeNr"/>
            <w:bookmarkEnd w:id="0"/>
            <w:r w:rsidRPr="00934891">
              <w:t>2003/04:FiU26</w:t>
            </w:r>
          </w:p>
        </w:tc>
        <w:tc>
          <w:tcPr>
            <w:tcW w:w="1418" w:type="dxa"/>
            <w:tcBorders>
              <w:bottom w:val="nil"/>
            </w:tcBorders>
          </w:tcPr>
          <w:p w:rsidR="00C800B6" w:rsidRPr="00934891" w:rsidRDefault="00934891">
            <w:pPr>
              <w:spacing w:line="230" w:lineRule="auto"/>
              <w:jc w:val="center"/>
            </w:pPr>
            <w:r w:rsidRPr="009348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800B6" w:rsidRPr="00934891" w:rsidRDefault="00C800B6">
            <w:pPr>
              <w:pStyle w:val="Normaltindrag"/>
              <w:jc w:val="center"/>
            </w:pPr>
          </w:p>
          <w:p w:rsidR="00C800B6" w:rsidRPr="00934891" w:rsidRDefault="00C800B6">
            <w:pPr>
              <w:pStyle w:val="StatusSida1"/>
            </w:pPr>
          </w:p>
          <w:p w:rsidR="00C800B6" w:rsidRPr="00934891" w:rsidRDefault="00C800B6">
            <w:pPr>
              <w:pStyle w:val="UtskriftsdatumSida1"/>
              <w:framePr w:wrap="around"/>
            </w:pPr>
          </w:p>
        </w:tc>
      </w:tr>
      <w:tr w:rsidR="00000000" w:rsidRPr="00934891">
        <w:tblPrEx>
          <w:tblCellMar>
            <w:top w:w="0" w:type="dxa"/>
            <w:bottom w:w="0" w:type="dxa"/>
          </w:tblCellMar>
        </w:tblPrEx>
        <w:trPr>
          <w:cantSplit/>
        </w:trPr>
        <w:tc>
          <w:tcPr>
            <w:tcW w:w="6024" w:type="dxa"/>
            <w:gridSpan w:val="2"/>
            <w:tcBorders>
              <w:bottom w:val="single" w:sz="4" w:space="0" w:color="auto"/>
            </w:tcBorders>
          </w:tcPr>
          <w:p w:rsidR="00C800B6" w:rsidRPr="00934891" w:rsidRDefault="00C800B6">
            <w:pPr>
              <w:pStyle w:val="DokumentRubrik"/>
              <w:rPr>
                <w:noProof w:val="0"/>
              </w:rPr>
            </w:pPr>
            <w:bookmarkStart w:id="1" w:name="Huvudrubrik"/>
            <w:bookmarkEnd w:id="1"/>
            <w:r w:rsidRPr="00934891">
              <w:rPr>
                <w:noProof w:val="0"/>
              </w:rPr>
              <w:t>Förstärkt skydd för försäkringstagare i livförsäkringsbolag (prop. 2003/04:109)</w:t>
            </w:r>
          </w:p>
        </w:tc>
        <w:tc>
          <w:tcPr>
            <w:tcW w:w="1418" w:type="dxa"/>
            <w:tcBorders>
              <w:bottom w:val="nil"/>
            </w:tcBorders>
          </w:tcPr>
          <w:p w:rsidR="00C800B6" w:rsidRPr="00934891" w:rsidRDefault="00C800B6"/>
        </w:tc>
      </w:tr>
      <w:tr w:rsidR="00000000" w:rsidRPr="00934891">
        <w:tblPrEx>
          <w:tblCellMar>
            <w:top w:w="0" w:type="dxa"/>
            <w:bottom w:w="0" w:type="dxa"/>
          </w:tblCellMar>
        </w:tblPrEx>
        <w:trPr>
          <w:cantSplit/>
          <w:trHeight w:hRule="exact" w:val="360"/>
        </w:trPr>
        <w:tc>
          <w:tcPr>
            <w:tcW w:w="3012" w:type="dxa"/>
          </w:tcPr>
          <w:p w:rsidR="00C800B6" w:rsidRPr="00934891" w:rsidRDefault="00C800B6"/>
        </w:tc>
        <w:tc>
          <w:tcPr>
            <w:tcW w:w="3012" w:type="dxa"/>
          </w:tcPr>
          <w:p w:rsidR="00C800B6" w:rsidRPr="00934891" w:rsidRDefault="00C800B6"/>
        </w:tc>
        <w:tc>
          <w:tcPr>
            <w:tcW w:w="1418" w:type="dxa"/>
          </w:tcPr>
          <w:p w:rsidR="00C800B6" w:rsidRPr="00934891" w:rsidRDefault="00C800B6"/>
        </w:tc>
      </w:tr>
    </w:tbl>
    <w:p w:rsidR="00C800B6" w:rsidRPr="00934891" w:rsidRDefault="00C800B6"/>
    <w:p w:rsidR="00C800B6" w:rsidRPr="00934891" w:rsidRDefault="00C800B6">
      <w:pPr>
        <w:pStyle w:val="Rubrik1"/>
        <w:spacing w:after="180"/>
        <w:rPr>
          <w:noProof w:val="0"/>
        </w:rPr>
      </w:pPr>
      <w:bookmarkStart w:id="2" w:name="_Toc72736460"/>
      <w:r w:rsidRPr="00934891">
        <w:rPr>
          <w:noProof w:val="0"/>
        </w:rPr>
        <w:t>Sammanfattning</w:t>
      </w:r>
      <w:bookmarkEnd w:id="2"/>
    </w:p>
    <w:p w:rsidR="00C800B6" w:rsidRPr="00934891" w:rsidRDefault="00C800B6">
      <w:bookmarkStart w:id="3" w:name="TextStart"/>
      <w:bookmarkEnd w:id="3"/>
      <w:r w:rsidRPr="00934891">
        <w:t>Regeringen föreslår i proposition 2003/04:109 Förstärkt skydd för försä</w:t>
      </w:r>
      <w:r w:rsidRPr="00934891">
        <w:t>k</w:t>
      </w:r>
      <w:r w:rsidRPr="00934891">
        <w:t>ringstagare i livförsä</w:t>
      </w:r>
      <w:r w:rsidRPr="00934891">
        <w:t>k</w:t>
      </w:r>
      <w:r w:rsidRPr="00934891">
        <w:t>ringsbolag att flertalet av styrelseledamöterna i icke-vinstutdelande försäkringsaktiebolag och i ömsesidiga försäkringsbolag va</w:t>
      </w:r>
      <w:r w:rsidRPr="00934891">
        <w:t>r</w:t>
      </w:r>
      <w:r w:rsidRPr="00934891">
        <w:t>ken ska vara anställda eller styrelseledamöter i något bolag inom samma företagsgrupp. Åtgärderna ska stärka styrelsens oberoende i förhållande till ledande befattningshavare i försä</w:t>
      </w:r>
      <w:r w:rsidRPr="00934891">
        <w:t>k</w:t>
      </w:r>
      <w:r w:rsidRPr="00934891">
        <w:t xml:space="preserve">ringsbolagen. </w:t>
      </w:r>
    </w:p>
    <w:p w:rsidR="00C800B6" w:rsidRPr="00934891" w:rsidRDefault="00C800B6">
      <w:pPr>
        <w:pStyle w:val="Normaltindrag"/>
      </w:pPr>
      <w:r w:rsidRPr="00934891">
        <w:t>Regeringen föreslår också att försäkringstagarrepresentantens roll i bol</w:t>
      </w:r>
      <w:r w:rsidRPr="00934891">
        <w:t>a</w:t>
      </w:r>
      <w:r w:rsidRPr="00934891">
        <w:t>gets styrelse renodlas. Detta sker genom att kravet på sådan representant begränsas till icke-vinstutdelande försäkringsaktiebolag samt genom att mö</w:t>
      </w:r>
      <w:r w:rsidRPr="00934891">
        <w:t>j</w:t>
      </w:r>
      <w:r w:rsidRPr="00934891">
        <w:t>ligheten för Finansinspektionen att utse en representant a</w:t>
      </w:r>
      <w:r w:rsidRPr="00934891">
        <w:t>v</w:t>
      </w:r>
      <w:r w:rsidRPr="00934891">
        <w:t xml:space="preserve">skaffas. </w:t>
      </w:r>
    </w:p>
    <w:p w:rsidR="00C800B6" w:rsidRPr="00934891" w:rsidRDefault="00C800B6">
      <w:pPr>
        <w:pStyle w:val="Normaltindrag"/>
      </w:pPr>
      <w:r w:rsidRPr="00934891">
        <w:t>Försäkringstagarnas ställning i icke-vinstutdelande försäkringsbolag fö</w:t>
      </w:r>
      <w:r w:rsidRPr="00934891">
        <w:t>r</w:t>
      </w:r>
      <w:r w:rsidRPr="00934891">
        <w:t>stärks dessutom genom att regeringen föreslår att styrelsen och bolagsstäm</w:t>
      </w:r>
      <w:r w:rsidRPr="00934891">
        <w:t>m</w:t>
      </w:r>
      <w:r w:rsidRPr="00934891">
        <w:t xml:space="preserve">an ska ha en rättslig skyldighet att se till att de försäkringstagare som bidrar med riskkapital inte tillfogas otillbörliga nackdelar till andra intressegruppers fördel. </w:t>
      </w:r>
    </w:p>
    <w:p w:rsidR="00C800B6" w:rsidRPr="00934891" w:rsidRDefault="00C800B6">
      <w:pPr>
        <w:pStyle w:val="Normaltindrag"/>
      </w:pPr>
      <w:r w:rsidRPr="00934891">
        <w:t>Vidare föreslår regeringen att försäkringsbolagen ska ge information om placerings</w:t>
      </w:r>
      <w:r w:rsidRPr="00934891">
        <w:softHyphen/>
        <w:t>riktlinjer för samtliga tillgångar och ta fram riktlinjer för hantering av intressekonflikter. Slutligen föreslås att Finansinspektionen får skärpta sanktion</w:t>
      </w:r>
      <w:r w:rsidRPr="00934891">
        <w:t>s</w:t>
      </w:r>
      <w:r w:rsidRPr="00934891">
        <w:t>möjligheter.</w:t>
      </w:r>
    </w:p>
    <w:p w:rsidR="00C800B6" w:rsidRPr="00934891" w:rsidRDefault="00C800B6">
      <w:pPr>
        <w:pStyle w:val="Normaltindrag"/>
      </w:pPr>
      <w:r w:rsidRPr="00934891">
        <w:t>Lagändringarna föreslås träda i kraft den 1 juli 2004.</w:t>
      </w:r>
    </w:p>
    <w:p w:rsidR="00C800B6" w:rsidRPr="00934891" w:rsidRDefault="00C800B6">
      <w:pPr>
        <w:pStyle w:val="Normaltindrag"/>
      </w:pPr>
      <w:r w:rsidRPr="00934891">
        <w:t>Utskottet behandlar i betänkandet två motioner som har väckts med anle</w:t>
      </w:r>
      <w:r w:rsidRPr="00934891">
        <w:t>d</w:t>
      </w:r>
      <w:r w:rsidRPr="00934891">
        <w:t>ning av propositi</w:t>
      </w:r>
      <w:r w:rsidRPr="00934891">
        <w:t>o</w:t>
      </w:r>
      <w:r w:rsidRPr="00934891">
        <w:t>nen.</w:t>
      </w:r>
    </w:p>
    <w:p w:rsidR="00C800B6" w:rsidRPr="00934891" w:rsidRDefault="00C800B6">
      <w:pPr>
        <w:pStyle w:val="Normaltindrag"/>
      </w:pPr>
      <w:r w:rsidRPr="00934891">
        <w:t>Utskottet tillstyrker regeringens förslag med vissa förtydliganden av mot</w:t>
      </w:r>
      <w:r w:rsidRPr="00934891">
        <w:t>i</w:t>
      </w:r>
      <w:r w:rsidRPr="00934891">
        <w:t>veringarna och avstyrker de två moti</w:t>
      </w:r>
      <w:r w:rsidRPr="00934891">
        <w:t>o</w:t>
      </w:r>
      <w:r w:rsidRPr="00934891">
        <w:t>nerna.</w:t>
      </w:r>
    </w:p>
    <w:p w:rsidR="00C800B6" w:rsidRPr="00934891" w:rsidRDefault="00C800B6">
      <w:pPr>
        <w:pStyle w:val="Normaltindrag"/>
      </w:pPr>
      <w:r w:rsidRPr="00934891">
        <w:t>I betänkandet finns tre reservationer.</w:t>
      </w:r>
    </w:p>
    <w:p w:rsidR="00C800B6" w:rsidRPr="00934891" w:rsidRDefault="00C800B6">
      <w:pPr>
        <w:pStyle w:val="Normaltindrag"/>
      </w:pPr>
    </w:p>
    <w:p w:rsidR="00C800B6" w:rsidRPr="00934891" w:rsidRDefault="00C800B6">
      <w:pPr>
        <w:pStyle w:val="Normaltindrag"/>
      </w:pPr>
    </w:p>
    <w:p w:rsidR="00C800B6" w:rsidRPr="00934891" w:rsidRDefault="00C800B6">
      <w:pPr>
        <w:pStyle w:val="Normaltindrag"/>
      </w:pPr>
    </w:p>
    <w:p w:rsidR="00C800B6" w:rsidRPr="00934891" w:rsidRDefault="00C800B6">
      <w:pPr>
        <w:pStyle w:val="Normaltindrag"/>
        <w:sectPr w:rsidR="00000000" w:rsidRPr="009348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800B6" w:rsidRPr="00934891" w:rsidRDefault="00C800B6">
      <w:pPr>
        <w:pStyle w:val="Rubrik1"/>
        <w:rPr>
          <w:noProof w:val="0"/>
        </w:rPr>
      </w:pPr>
      <w:bookmarkStart w:id="4" w:name="_Toc72736461"/>
      <w:r w:rsidRPr="00934891">
        <w:rPr>
          <w:noProof w:val="0"/>
        </w:rPr>
        <w:lastRenderedPageBreak/>
        <w:t>Innehållsförteckning</w:t>
      </w:r>
      <w:bookmarkEnd w:id="4"/>
    </w:p>
    <w:p w:rsidR="00C800B6" w:rsidRPr="00934891" w:rsidRDefault="00C800B6">
      <w:pPr>
        <w:pStyle w:val="Innehll1"/>
      </w:pPr>
      <w:r w:rsidRPr="00934891">
        <w:t>Sammanfattning</w:t>
      </w:r>
      <w:r w:rsidRPr="00934891">
        <w:tab/>
        <w:t>1</w:t>
      </w:r>
    </w:p>
    <w:p w:rsidR="00C800B6" w:rsidRPr="00934891" w:rsidRDefault="00C800B6">
      <w:pPr>
        <w:pStyle w:val="Innehll1"/>
      </w:pPr>
      <w:r w:rsidRPr="00934891">
        <w:t>Innehållsförteckning</w:t>
      </w:r>
      <w:r w:rsidRPr="00934891">
        <w:tab/>
        <w:t>2</w:t>
      </w:r>
    </w:p>
    <w:p w:rsidR="00C800B6" w:rsidRPr="00934891" w:rsidRDefault="00C800B6">
      <w:pPr>
        <w:pStyle w:val="Innehll1"/>
      </w:pPr>
      <w:r w:rsidRPr="00934891">
        <w:t>Utskottets förslag till riksdagsbeslut</w:t>
      </w:r>
      <w:r w:rsidRPr="00934891">
        <w:tab/>
        <w:t>3</w:t>
      </w:r>
    </w:p>
    <w:p w:rsidR="00C800B6" w:rsidRPr="00934891" w:rsidRDefault="00C800B6">
      <w:pPr>
        <w:pStyle w:val="Innehll1"/>
      </w:pPr>
      <w:r w:rsidRPr="00934891">
        <w:t>Redogörelse för ärendet</w:t>
      </w:r>
      <w:r w:rsidRPr="00934891">
        <w:tab/>
        <w:t>5</w:t>
      </w:r>
    </w:p>
    <w:p w:rsidR="00C800B6" w:rsidRPr="00934891" w:rsidRDefault="00C800B6">
      <w:pPr>
        <w:pStyle w:val="Innehll2"/>
      </w:pPr>
      <w:r w:rsidRPr="00934891">
        <w:t>Ärendet och dess beredning</w:t>
      </w:r>
      <w:r w:rsidRPr="00934891">
        <w:tab/>
        <w:t>5</w:t>
      </w:r>
    </w:p>
    <w:p w:rsidR="00C800B6" w:rsidRPr="00934891" w:rsidRDefault="00C800B6">
      <w:pPr>
        <w:pStyle w:val="Innehll2"/>
      </w:pPr>
      <w:r w:rsidRPr="00934891">
        <w:t>Bakgrund</w:t>
      </w:r>
      <w:r w:rsidRPr="00934891">
        <w:tab/>
        <w:t>5</w:t>
      </w:r>
    </w:p>
    <w:p w:rsidR="00C800B6" w:rsidRPr="00934891" w:rsidRDefault="00C800B6">
      <w:pPr>
        <w:pStyle w:val="Innehll1"/>
      </w:pPr>
      <w:r w:rsidRPr="00934891">
        <w:t>Utskottets överväganden</w:t>
      </w:r>
      <w:r w:rsidRPr="00934891">
        <w:tab/>
        <w:t>6</w:t>
      </w:r>
    </w:p>
    <w:p w:rsidR="00C800B6" w:rsidRPr="00934891" w:rsidRDefault="00C800B6">
      <w:pPr>
        <w:pStyle w:val="Innehll2"/>
      </w:pPr>
      <w:r w:rsidRPr="00934891">
        <w:t>Inledning</w:t>
      </w:r>
      <w:r w:rsidRPr="00934891">
        <w:tab/>
        <w:t>6</w:t>
      </w:r>
    </w:p>
    <w:p w:rsidR="00C800B6" w:rsidRPr="00934891" w:rsidRDefault="00C800B6">
      <w:pPr>
        <w:pStyle w:val="Innehll2"/>
      </w:pPr>
      <w:r w:rsidRPr="00934891">
        <w:t>Ökat oberoende för styrelseledamöter i försäkringsbolag</w:t>
      </w:r>
      <w:r w:rsidRPr="00934891">
        <w:tab/>
        <w:t>7</w:t>
      </w:r>
    </w:p>
    <w:p w:rsidR="00C800B6" w:rsidRPr="00934891" w:rsidRDefault="00C800B6">
      <w:pPr>
        <w:pStyle w:val="Innehll2"/>
      </w:pPr>
      <w:r w:rsidRPr="00934891">
        <w:t>Försäkringstagarrepresentanter</w:t>
      </w:r>
      <w:r w:rsidRPr="00934891">
        <w:tab/>
        <w:t>10</w:t>
      </w:r>
    </w:p>
    <w:p w:rsidR="00C800B6" w:rsidRPr="00934891" w:rsidRDefault="00C800B6">
      <w:pPr>
        <w:pStyle w:val="Innehll2"/>
      </w:pPr>
      <w:r w:rsidRPr="00934891">
        <w:t>Utvidgade jävsregler</w:t>
      </w:r>
      <w:r w:rsidRPr="00934891">
        <w:tab/>
        <w:t>12</w:t>
      </w:r>
    </w:p>
    <w:p w:rsidR="00C800B6" w:rsidRPr="00934891" w:rsidRDefault="00C800B6">
      <w:pPr>
        <w:pStyle w:val="Innehll2"/>
      </w:pPr>
      <w:r w:rsidRPr="00934891">
        <w:t>Associationsrättsliga generalklausuler</w:t>
      </w:r>
      <w:r w:rsidRPr="00934891">
        <w:tab/>
        <w:t>14</w:t>
      </w:r>
    </w:p>
    <w:p w:rsidR="00C800B6" w:rsidRPr="00934891" w:rsidRDefault="00C800B6">
      <w:pPr>
        <w:pStyle w:val="Innehll2"/>
      </w:pPr>
      <w:r w:rsidRPr="00934891">
        <w:t>Riktlinjer för intressekonflikter</w:t>
      </w:r>
      <w:r w:rsidRPr="00934891">
        <w:tab/>
        <w:t>15</w:t>
      </w:r>
    </w:p>
    <w:p w:rsidR="00C800B6" w:rsidRPr="00934891" w:rsidRDefault="00C800B6">
      <w:pPr>
        <w:pStyle w:val="Innehll2"/>
      </w:pPr>
      <w:r w:rsidRPr="00934891">
        <w:t>Utvidgade placeringsriktlinjer</w:t>
      </w:r>
      <w:r w:rsidRPr="00934891">
        <w:tab/>
        <w:t>16</w:t>
      </w:r>
    </w:p>
    <w:p w:rsidR="00C800B6" w:rsidRPr="00934891" w:rsidRDefault="00C800B6">
      <w:pPr>
        <w:pStyle w:val="Innehll2"/>
      </w:pPr>
      <w:r w:rsidRPr="00934891">
        <w:t>Nya sanktionsmöjligheter</w:t>
      </w:r>
      <w:r w:rsidRPr="00934891">
        <w:tab/>
        <w:t>18</w:t>
      </w:r>
    </w:p>
    <w:p w:rsidR="00C800B6" w:rsidRPr="00934891" w:rsidRDefault="00C800B6">
      <w:pPr>
        <w:pStyle w:val="Innehll2"/>
      </w:pPr>
      <w:r w:rsidRPr="00934891">
        <w:t>Allmänna reklamationsnämndens prövning av vissa försäkringsärenden</w:t>
      </w:r>
      <w:r w:rsidRPr="00934891">
        <w:tab/>
        <w:t>20</w:t>
      </w:r>
    </w:p>
    <w:p w:rsidR="00C800B6" w:rsidRPr="00934891" w:rsidRDefault="00C800B6">
      <w:pPr>
        <w:pStyle w:val="Innehll2"/>
      </w:pPr>
      <w:r w:rsidRPr="00934891">
        <w:t>Traditionell livförsäkring och lagen om finansiell rådgivning till konsumenter</w:t>
      </w:r>
      <w:r w:rsidRPr="00934891">
        <w:tab/>
        <w:t>21</w:t>
      </w:r>
    </w:p>
    <w:p w:rsidR="00C800B6" w:rsidRPr="00934891" w:rsidRDefault="00C800B6">
      <w:pPr>
        <w:pStyle w:val="Innehll2"/>
      </w:pPr>
      <w:r w:rsidRPr="00934891">
        <w:t>Lagförslagen i övrigt</w:t>
      </w:r>
      <w:r w:rsidRPr="00934891">
        <w:tab/>
        <w:t>22</w:t>
      </w:r>
    </w:p>
    <w:p w:rsidR="00C800B6" w:rsidRPr="00934891" w:rsidRDefault="00C800B6">
      <w:pPr>
        <w:pStyle w:val="Innehll2"/>
      </w:pPr>
      <w:r w:rsidRPr="00934891">
        <w:t>Flyttningsrätt av livförsäkringssparande</w:t>
      </w:r>
      <w:r w:rsidRPr="00934891">
        <w:tab/>
        <w:t>22</w:t>
      </w:r>
    </w:p>
    <w:p w:rsidR="00C800B6" w:rsidRPr="00934891" w:rsidRDefault="00C800B6">
      <w:pPr>
        <w:pStyle w:val="Innehll1"/>
      </w:pPr>
      <w:r w:rsidRPr="00934891">
        <w:t>Reservationer</w:t>
      </w:r>
      <w:r w:rsidRPr="00934891">
        <w:tab/>
        <w:t>23</w:t>
      </w:r>
    </w:p>
    <w:p w:rsidR="00C800B6" w:rsidRPr="00934891" w:rsidRDefault="00C800B6">
      <w:pPr>
        <w:pStyle w:val="Innehll2"/>
        <w:tabs>
          <w:tab w:val="left" w:pos="568"/>
        </w:tabs>
      </w:pPr>
      <w:r w:rsidRPr="00934891">
        <w:t>1.</w:t>
      </w:r>
      <w:r w:rsidRPr="00934891">
        <w:tab/>
        <w:t>Ökat oberoende för styrelseledamöter (punkt 1)</w:t>
      </w:r>
      <w:r w:rsidRPr="00934891">
        <w:tab/>
        <w:t>23</w:t>
      </w:r>
    </w:p>
    <w:p w:rsidR="00C800B6" w:rsidRPr="00934891" w:rsidRDefault="00C800B6">
      <w:pPr>
        <w:pStyle w:val="Innehll2"/>
        <w:tabs>
          <w:tab w:val="left" w:pos="568"/>
        </w:tabs>
      </w:pPr>
      <w:r w:rsidRPr="00934891">
        <w:t>2.</w:t>
      </w:r>
      <w:r w:rsidRPr="00934891">
        <w:tab/>
        <w:t>Nya sanktionsmöjligheter (punkt 7)</w:t>
      </w:r>
      <w:r w:rsidRPr="00934891">
        <w:tab/>
        <w:t>24</w:t>
      </w:r>
    </w:p>
    <w:p w:rsidR="00C800B6" w:rsidRPr="00934891" w:rsidRDefault="00C800B6">
      <w:pPr>
        <w:pStyle w:val="Innehll2"/>
        <w:tabs>
          <w:tab w:val="left" w:pos="568"/>
        </w:tabs>
      </w:pPr>
      <w:r w:rsidRPr="00934891">
        <w:t>3.</w:t>
      </w:r>
      <w:r w:rsidRPr="00934891">
        <w:tab/>
        <w:t>Flyttningsrätt av livförsäkringssparande (punkt 10)</w:t>
      </w:r>
      <w:r w:rsidRPr="00934891">
        <w:tab/>
        <w:t>25</w:t>
      </w:r>
    </w:p>
    <w:p w:rsidR="00C800B6" w:rsidRPr="00934891" w:rsidRDefault="00C800B6">
      <w:pPr>
        <w:pStyle w:val="Innehll1"/>
        <w:rPr>
          <w:i/>
        </w:rPr>
      </w:pPr>
    </w:p>
    <w:p w:rsidR="00C800B6" w:rsidRPr="00934891" w:rsidRDefault="00C800B6">
      <w:pPr>
        <w:pStyle w:val="Innehll1"/>
        <w:rPr>
          <w:i/>
        </w:rPr>
      </w:pPr>
      <w:r w:rsidRPr="00934891">
        <w:rPr>
          <w:i/>
        </w:rPr>
        <w:t>Bilagor</w:t>
      </w:r>
    </w:p>
    <w:p w:rsidR="00C800B6" w:rsidRPr="00934891" w:rsidRDefault="00C800B6">
      <w:pPr>
        <w:pStyle w:val="Innehll1"/>
      </w:pPr>
      <w:r w:rsidRPr="00934891">
        <w:t>1. Förteckning över behandlade förslag</w:t>
      </w:r>
      <w:r w:rsidRPr="00934891">
        <w:tab/>
        <w:t>26</w:t>
      </w:r>
    </w:p>
    <w:p w:rsidR="00C800B6" w:rsidRPr="00934891" w:rsidRDefault="00C800B6">
      <w:pPr>
        <w:pStyle w:val="Innehll1"/>
      </w:pPr>
      <w:r w:rsidRPr="00934891">
        <w:t>2. Regeringens lagförslag</w:t>
      </w:r>
      <w:r w:rsidRPr="00934891">
        <w:tab/>
        <w:t>27</w:t>
      </w:r>
    </w:p>
    <w:p w:rsidR="00C800B6" w:rsidRPr="00934891" w:rsidRDefault="00C800B6">
      <w:pPr>
        <w:pStyle w:val="Innehll1"/>
      </w:pPr>
      <w:r w:rsidRPr="00934891">
        <w:t>3. Reservanternas lagförslag</w:t>
      </w:r>
      <w:r w:rsidRPr="00934891">
        <w:tab/>
        <w:t>42</w:t>
      </w:r>
    </w:p>
    <w:p w:rsidR="00C800B6" w:rsidRPr="00934891" w:rsidRDefault="00C800B6"/>
    <w:p w:rsidR="00C800B6" w:rsidRPr="00934891" w:rsidRDefault="00C800B6">
      <w:pPr>
        <w:pStyle w:val="Normaltindrag"/>
        <w:sectPr w:rsidR="00000000" w:rsidRPr="009348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800B6" w:rsidRPr="00934891" w:rsidRDefault="00C800B6">
      <w:pPr>
        <w:pStyle w:val="Rubrik1"/>
        <w:rPr>
          <w:noProof w:val="0"/>
        </w:rPr>
      </w:pPr>
      <w:bookmarkStart w:id="5" w:name="_Toc72736462"/>
      <w:r w:rsidRPr="00934891">
        <w:rPr>
          <w:noProof w:val="0"/>
        </w:rPr>
        <w:t>Utskottets förslag till riksdagsbeslut</w:t>
      </w:r>
      <w:bookmarkEnd w:id="5"/>
    </w:p>
    <w:p w:rsidR="00C800B6" w:rsidRPr="00934891" w:rsidRDefault="00C800B6">
      <w:pPr>
        <w:pStyle w:val="Frslagspunkt"/>
        <w:rPr>
          <w:noProof w:val="0"/>
        </w:rPr>
      </w:pPr>
      <w:r w:rsidRPr="00934891">
        <w:rPr>
          <w:noProof w:val="0"/>
        </w:rPr>
        <w:t>1.</w:t>
      </w:r>
      <w:r w:rsidRPr="00934891">
        <w:rPr>
          <w:noProof w:val="0"/>
        </w:rPr>
        <w:tab/>
        <w:t>Ökat oberoende för styrelseledamöter</w:t>
      </w:r>
    </w:p>
    <w:p w:rsidR="00C800B6" w:rsidRPr="00934891" w:rsidRDefault="00C800B6">
      <w:pPr>
        <w:pStyle w:val="Frslagstext"/>
        <w:spacing w:line="240" w:lineRule="auto"/>
      </w:pPr>
      <w:r w:rsidRPr="00934891">
        <w:t>Riksdagen antar regeringens förslag till lag om ändring i försäkringsr</w:t>
      </w:r>
      <w:r w:rsidRPr="00934891">
        <w:t>ö</w:t>
      </w:r>
      <w:r w:rsidRPr="00934891">
        <w:t>relselagen (1982:713) såvitt avser 8 kap. 1 § första stycket. Därmed b</w:t>
      </w:r>
      <w:r w:rsidRPr="00934891">
        <w:t>i</w:t>
      </w:r>
      <w:r w:rsidRPr="00934891">
        <w:t xml:space="preserve">faller riksdagen proposition 2003/04:109 i denna del och avslår motion 2003/04:Fi21.    </w:t>
      </w:r>
    </w:p>
    <w:p w:rsidR="00C800B6" w:rsidRPr="00934891" w:rsidRDefault="00C800B6">
      <w:pPr>
        <w:pStyle w:val="Reservationshnvisning"/>
      </w:pPr>
      <w:r w:rsidRPr="00934891">
        <w:t>Reservation 1 (m, fp, kd, c)</w:t>
      </w:r>
      <w:bookmarkStart w:id="6" w:name="RESPARTI001"/>
      <w:bookmarkEnd w:id="6"/>
    </w:p>
    <w:p w:rsidR="00C800B6" w:rsidRPr="00934891" w:rsidRDefault="00C800B6">
      <w:pPr>
        <w:pStyle w:val="Frslagspunkt"/>
        <w:rPr>
          <w:noProof w:val="0"/>
        </w:rPr>
      </w:pPr>
      <w:r w:rsidRPr="00934891">
        <w:rPr>
          <w:noProof w:val="0"/>
        </w:rPr>
        <w:t>2.</w:t>
      </w:r>
      <w:r w:rsidRPr="00934891">
        <w:rPr>
          <w:noProof w:val="0"/>
        </w:rPr>
        <w:tab/>
        <w:t>Försäkringsrepresentanter</w:t>
      </w:r>
    </w:p>
    <w:p w:rsidR="00C800B6" w:rsidRPr="00934891" w:rsidRDefault="00C800B6">
      <w:pPr>
        <w:pStyle w:val="Frslagstext"/>
      </w:pPr>
      <w:r w:rsidRPr="00934891">
        <w:t>Riksdagen antar regeringens förslag till lag om ändring i försäkrings-rörelselagen (1982:713) såvitt avser 8 kap. 1 § andra stycket. Därmed b</w:t>
      </w:r>
      <w:r w:rsidRPr="00934891">
        <w:t>i</w:t>
      </w:r>
      <w:r w:rsidRPr="00934891">
        <w:t xml:space="preserve">faller riksdagen proposition 2003/04:109 i denna del.   </w:t>
      </w:r>
      <w:bookmarkStart w:id="7" w:name="RESPARTI002"/>
      <w:bookmarkEnd w:id="7"/>
    </w:p>
    <w:p w:rsidR="00C800B6" w:rsidRPr="00934891" w:rsidRDefault="00C800B6">
      <w:pPr>
        <w:pStyle w:val="Frslagspunkt"/>
        <w:rPr>
          <w:noProof w:val="0"/>
        </w:rPr>
      </w:pPr>
      <w:r w:rsidRPr="00934891">
        <w:rPr>
          <w:noProof w:val="0"/>
        </w:rPr>
        <w:t>3.</w:t>
      </w:r>
      <w:r w:rsidRPr="00934891">
        <w:rPr>
          <w:noProof w:val="0"/>
        </w:rPr>
        <w:tab/>
        <w:t>Utvidgade jävsregler</w:t>
      </w:r>
    </w:p>
    <w:p w:rsidR="00C800B6" w:rsidRPr="00934891" w:rsidRDefault="00C800B6">
      <w:pPr>
        <w:pStyle w:val="Frslagstext"/>
        <w:spacing w:line="240" w:lineRule="auto"/>
      </w:pPr>
      <w:r w:rsidRPr="00934891">
        <w:t>Riksdagen antar regeringens förslag till lag om ändring i försäkringsr</w:t>
      </w:r>
      <w:r w:rsidRPr="00934891">
        <w:t>ö</w:t>
      </w:r>
      <w:r w:rsidRPr="00934891">
        <w:t xml:space="preserve">relselagen (1982:713) såvitt avser 8 kap. 12 §. Därmed bifaller riksdagen proposition 2003/04:109 i denna del.   </w:t>
      </w:r>
    </w:p>
    <w:p w:rsidR="00C800B6" w:rsidRPr="00934891" w:rsidRDefault="00C800B6">
      <w:pPr>
        <w:pStyle w:val="Frslagstext"/>
        <w:spacing w:line="240" w:lineRule="auto"/>
      </w:pPr>
      <w:r w:rsidRPr="00934891">
        <w:t xml:space="preserve">    </w:t>
      </w:r>
      <w:bookmarkStart w:id="8" w:name="RESPARTI003"/>
      <w:bookmarkEnd w:id="8"/>
    </w:p>
    <w:p w:rsidR="00C800B6" w:rsidRPr="00934891" w:rsidRDefault="00C800B6">
      <w:pPr>
        <w:pStyle w:val="Frslagspunkt"/>
        <w:rPr>
          <w:noProof w:val="0"/>
        </w:rPr>
      </w:pPr>
      <w:r w:rsidRPr="00934891">
        <w:rPr>
          <w:noProof w:val="0"/>
        </w:rPr>
        <w:t>4.</w:t>
      </w:r>
      <w:r w:rsidRPr="00934891">
        <w:rPr>
          <w:noProof w:val="0"/>
        </w:rPr>
        <w:tab/>
        <w:t>Associationsrättsliga generalklausuler</w:t>
      </w:r>
    </w:p>
    <w:p w:rsidR="00C800B6" w:rsidRPr="00934891" w:rsidRDefault="00C800B6">
      <w:pPr>
        <w:pStyle w:val="Frslagstext"/>
        <w:spacing w:line="240" w:lineRule="auto"/>
      </w:pPr>
      <w:r w:rsidRPr="00934891">
        <w:t>Riksdagen antar regeringens förslag till lag om ändring i försäkringsr</w:t>
      </w:r>
      <w:r w:rsidRPr="00934891">
        <w:t>ö</w:t>
      </w:r>
      <w:r w:rsidRPr="00934891">
        <w:t>relselagen (1982:713) såvitt avser 8 kap. 15 § och 9 kap. 19 §. Därmed bifa</w:t>
      </w:r>
      <w:r w:rsidRPr="00934891">
        <w:t>l</w:t>
      </w:r>
      <w:r w:rsidRPr="00934891">
        <w:t xml:space="preserve">ler riksdagen proposition 2003/04:109 i denna del.   </w:t>
      </w:r>
    </w:p>
    <w:p w:rsidR="00C800B6" w:rsidRPr="00934891" w:rsidRDefault="00C800B6">
      <w:pPr>
        <w:pStyle w:val="Frslagstext"/>
        <w:spacing w:line="240" w:lineRule="auto"/>
      </w:pPr>
      <w:r w:rsidRPr="00934891">
        <w:t xml:space="preserve">   </w:t>
      </w:r>
      <w:bookmarkStart w:id="9" w:name="RESPARTI004"/>
      <w:bookmarkEnd w:id="9"/>
    </w:p>
    <w:p w:rsidR="00C800B6" w:rsidRPr="00934891" w:rsidRDefault="00C800B6">
      <w:pPr>
        <w:pStyle w:val="Frslagspunkt"/>
        <w:rPr>
          <w:noProof w:val="0"/>
        </w:rPr>
      </w:pPr>
      <w:r w:rsidRPr="00934891">
        <w:rPr>
          <w:noProof w:val="0"/>
        </w:rPr>
        <w:t>5.</w:t>
      </w:r>
      <w:r w:rsidRPr="00934891">
        <w:rPr>
          <w:noProof w:val="0"/>
        </w:rPr>
        <w:tab/>
        <w:t>Riktlinjer för intressekonflikter</w:t>
      </w:r>
    </w:p>
    <w:p w:rsidR="00C800B6" w:rsidRPr="00934891" w:rsidRDefault="00C800B6">
      <w:pPr>
        <w:pStyle w:val="Frslagstext"/>
        <w:spacing w:line="240" w:lineRule="auto"/>
      </w:pPr>
      <w:r w:rsidRPr="00934891">
        <w:t>Riksdagen antar regeringens förslag till lag om ändring i försäkringsr</w:t>
      </w:r>
      <w:r w:rsidRPr="00934891">
        <w:t>ö</w:t>
      </w:r>
      <w:r w:rsidRPr="00934891">
        <w:t>relselagen (1982:713) såvitt avser 8 kap. 8 § och 7 kap. 30 §. Därmed b</w:t>
      </w:r>
      <w:r w:rsidRPr="00934891">
        <w:t>i</w:t>
      </w:r>
      <w:r w:rsidRPr="00934891">
        <w:t xml:space="preserve">faller riksdagen proposition 2003/04:109 i denna del.   </w:t>
      </w:r>
    </w:p>
    <w:p w:rsidR="00C800B6" w:rsidRPr="00934891" w:rsidRDefault="00C800B6">
      <w:pPr>
        <w:pStyle w:val="Frslagstext"/>
        <w:spacing w:line="240" w:lineRule="auto"/>
      </w:pPr>
      <w:r w:rsidRPr="00934891">
        <w:t xml:space="preserve">    </w:t>
      </w:r>
      <w:bookmarkStart w:id="10" w:name="RESPARTI005"/>
      <w:bookmarkEnd w:id="10"/>
    </w:p>
    <w:p w:rsidR="00C800B6" w:rsidRPr="00934891" w:rsidRDefault="00C800B6">
      <w:pPr>
        <w:pStyle w:val="Frslagspunkt"/>
        <w:rPr>
          <w:noProof w:val="0"/>
        </w:rPr>
      </w:pPr>
      <w:r w:rsidRPr="00934891">
        <w:rPr>
          <w:noProof w:val="0"/>
        </w:rPr>
        <w:t>6.</w:t>
      </w:r>
      <w:r w:rsidRPr="00934891">
        <w:rPr>
          <w:noProof w:val="0"/>
        </w:rPr>
        <w:tab/>
        <w:t>Utvidgade placeringsriktlinjer</w:t>
      </w:r>
    </w:p>
    <w:p w:rsidR="00C800B6" w:rsidRPr="00934891" w:rsidRDefault="00C800B6">
      <w:pPr>
        <w:pStyle w:val="Frslagstext"/>
        <w:spacing w:line="240" w:lineRule="auto"/>
      </w:pPr>
      <w:r w:rsidRPr="00934891">
        <w:t xml:space="preserve">Riksdagen bifaller proposition 2003/04:109 i denna del.    </w:t>
      </w:r>
      <w:bookmarkStart w:id="11" w:name="RESPARTI006"/>
      <w:bookmarkEnd w:id="11"/>
    </w:p>
    <w:p w:rsidR="00C800B6" w:rsidRPr="00934891" w:rsidRDefault="00C800B6">
      <w:pPr>
        <w:pStyle w:val="Frslagspunkt"/>
        <w:rPr>
          <w:noProof w:val="0"/>
        </w:rPr>
      </w:pPr>
      <w:r w:rsidRPr="00934891">
        <w:rPr>
          <w:noProof w:val="0"/>
        </w:rPr>
        <w:t>7.</w:t>
      </w:r>
      <w:r w:rsidRPr="00934891">
        <w:rPr>
          <w:noProof w:val="0"/>
        </w:rPr>
        <w:tab/>
        <w:t>Nya sanktionsmöjligheter</w:t>
      </w:r>
    </w:p>
    <w:p w:rsidR="00C800B6" w:rsidRPr="00934891" w:rsidRDefault="00C800B6">
      <w:pPr>
        <w:pStyle w:val="Frslagstext"/>
        <w:spacing w:line="240" w:lineRule="auto"/>
      </w:pPr>
      <w:r w:rsidRPr="00934891">
        <w:t>Riksdagen bifaller proposition 2003/04:109 i denna del och avslår motion 2003/04:Fi20 y</w:t>
      </w:r>
      <w:r w:rsidRPr="00934891">
        <w:t>r</w:t>
      </w:r>
      <w:r w:rsidRPr="00934891">
        <w:t xml:space="preserve">kandena 1 och 2.    </w:t>
      </w:r>
    </w:p>
    <w:p w:rsidR="00C800B6" w:rsidRPr="00934891" w:rsidRDefault="00C800B6">
      <w:pPr>
        <w:pStyle w:val="Reservationshnvisning"/>
        <w:outlineLvl w:val="0"/>
      </w:pPr>
      <w:r w:rsidRPr="00934891">
        <w:t>Reservation 2 (c)</w:t>
      </w:r>
      <w:bookmarkStart w:id="12" w:name="RESPARTI007"/>
      <w:bookmarkEnd w:id="12"/>
    </w:p>
    <w:p w:rsidR="00C800B6" w:rsidRPr="00934891" w:rsidRDefault="00C800B6">
      <w:pPr>
        <w:pStyle w:val="Frslagspunkt"/>
        <w:rPr>
          <w:noProof w:val="0"/>
        </w:rPr>
      </w:pPr>
      <w:r w:rsidRPr="00934891">
        <w:rPr>
          <w:noProof w:val="0"/>
        </w:rPr>
        <w:t>8.</w:t>
      </w:r>
      <w:r w:rsidRPr="00934891">
        <w:rPr>
          <w:noProof w:val="0"/>
        </w:rPr>
        <w:tab/>
        <w:t>Lagen om finansiell rådgivning till konsumenter</w:t>
      </w:r>
    </w:p>
    <w:p w:rsidR="00C800B6" w:rsidRPr="00934891" w:rsidRDefault="00C800B6">
      <w:pPr>
        <w:pStyle w:val="Frslagstext"/>
      </w:pPr>
      <w:r w:rsidRPr="00934891">
        <w:t>Riksdagen bifaller proposition 2003/04:109 i denna del.</w:t>
      </w:r>
      <w:bookmarkStart w:id="13" w:name="RESPARTI008"/>
      <w:bookmarkEnd w:id="13"/>
    </w:p>
    <w:p w:rsidR="00C800B6" w:rsidRPr="00934891" w:rsidRDefault="00C800B6">
      <w:pPr>
        <w:pStyle w:val="Frslagspunkt"/>
        <w:rPr>
          <w:noProof w:val="0"/>
        </w:rPr>
      </w:pPr>
    </w:p>
    <w:p w:rsidR="00C800B6" w:rsidRPr="00934891" w:rsidRDefault="00C800B6">
      <w:pPr>
        <w:pStyle w:val="Frslagspunkt"/>
        <w:rPr>
          <w:noProof w:val="0"/>
        </w:rPr>
      </w:pPr>
      <w:r w:rsidRPr="00934891">
        <w:rPr>
          <w:noProof w:val="0"/>
        </w:rPr>
        <w:t>9.</w:t>
      </w:r>
      <w:r w:rsidRPr="00934891">
        <w:rPr>
          <w:noProof w:val="0"/>
        </w:rPr>
        <w:tab/>
        <w:t>Lagförslagen i övrigt</w:t>
      </w:r>
    </w:p>
    <w:p w:rsidR="00C800B6" w:rsidRPr="00934891" w:rsidRDefault="00C800B6">
      <w:pPr>
        <w:pStyle w:val="Frslagstext"/>
        <w:outlineLvl w:val="0"/>
      </w:pPr>
      <w:r w:rsidRPr="00934891">
        <w:t xml:space="preserve">Riksdagen antar regeringens förslag till </w:t>
      </w:r>
    </w:p>
    <w:p w:rsidR="00C800B6" w:rsidRPr="00934891" w:rsidRDefault="00C800B6">
      <w:pPr>
        <w:pStyle w:val="Frslagstext"/>
      </w:pPr>
      <w:r w:rsidRPr="00934891">
        <w:t>1. lag om ändring i försäkringsrörelselagen (1982:713), i den mån lagfö</w:t>
      </w:r>
      <w:r w:rsidRPr="00934891">
        <w:t>r</w:t>
      </w:r>
      <w:r w:rsidRPr="00934891">
        <w:t>slaget inte omfattas av vad utskottet föreslagit ovan,</w:t>
      </w:r>
    </w:p>
    <w:p w:rsidR="00C800B6" w:rsidRPr="00934891" w:rsidRDefault="00C800B6">
      <w:pPr>
        <w:pStyle w:val="Frslagstext"/>
      </w:pPr>
      <w:r w:rsidRPr="00934891">
        <w:t>2. lag om ändring i lagen (2003:862) om finansiell rådgivning till ko</w:t>
      </w:r>
      <w:r w:rsidRPr="00934891">
        <w:t>n</w:t>
      </w:r>
      <w:r w:rsidRPr="00934891">
        <w:t>sume</w:t>
      </w:r>
      <w:r w:rsidRPr="00934891">
        <w:t>n</w:t>
      </w:r>
      <w:r w:rsidRPr="00934891">
        <w:t>ter,</w:t>
      </w:r>
    </w:p>
    <w:p w:rsidR="00C800B6" w:rsidRPr="00934891" w:rsidRDefault="00C800B6">
      <w:pPr>
        <w:pStyle w:val="Frslagstext"/>
      </w:pPr>
      <w:r w:rsidRPr="00934891">
        <w:t>3. lag om ändring i lagen (2003:1224) om ändring i förmånsrättslagen (1970:979), med den ändringen att ingressen erhåller följande lydelse. Härigenom föreskrivs i fråga om förmånsrättslagen (1970:979)</w:t>
      </w:r>
    </w:p>
    <w:p w:rsidR="00C800B6" w:rsidRPr="00934891" w:rsidRDefault="00C800B6">
      <w:pPr>
        <w:pStyle w:val="Frslagstext"/>
      </w:pPr>
      <w:r w:rsidRPr="00934891">
        <w:rPr>
          <w:i/>
        </w:rPr>
        <w:t>dels</w:t>
      </w:r>
      <w:r w:rsidRPr="00934891">
        <w:t xml:space="preserve"> att 3 a och 9 §§ i stället för dess lydelse enligt lagen (2003:1224) om ändring i nämnda lag skall ha följande lydelse,</w:t>
      </w:r>
    </w:p>
    <w:p w:rsidR="00C800B6" w:rsidRPr="00934891" w:rsidRDefault="00C800B6">
      <w:pPr>
        <w:pStyle w:val="Frslagstext"/>
      </w:pPr>
      <w:r w:rsidRPr="00934891">
        <w:rPr>
          <w:i/>
        </w:rPr>
        <w:t>dels</w:t>
      </w:r>
      <w:r w:rsidRPr="00934891">
        <w:t xml:space="preserve"> att rubriken närmast före 4 § skall sättas närmast före 3 a §.</w:t>
      </w:r>
    </w:p>
    <w:p w:rsidR="00C800B6" w:rsidRPr="00934891" w:rsidRDefault="00C800B6">
      <w:pPr>
        <w:pStyle w:val="Frslagstext"/>
        <w:spacing w:line="240" w:lineRule="auto"/>
      </w:pPr>
      <w:r w:rsidRPr="00934891">
        <w:t>4. lag om ändring i lagen (2003:1226) om ändring i lagen (1994:2004) om kapitaltäckning och stora exponeringar för kreditinstitut och värd</w:t>
      </w:r>
      <w:r w:rsidRPr="00934891">
        <w:t>e</w:t>
      </w:r>
      <w:r w:rsidRPr="00934891">
        <w:t xml:space="preserve">pappersbolag. </w:t>
      </w:r>
      <w:bookmarkStart w:id="14" w:name="RESPARTI009"/>
      <w:bookmarkEnd w:id="14"/>
    </w:p>
    <w:p w:rsidR="00C800B6" w:rsidRPr="00934891" w:rsidRDefault="00C800B6">
      <w:pPr>
        <w:pStyle w:val="Frslagspunkt"/>
        <w:rPr>
          <w:noProof w:val="0"/>
        </w:rPr>
      </w:pPr>
      <w:r w:rsidRPr="00934891">
        <w:rPr>
          <w:noProof w:val="0"/>
        </w:rPr>
        <w:t>10.</w:t>
      </w:r>
      <w:r w:rsidRPr="00934891">
        <w:rPr>
          <w:noProof w:val="0"/>
        </w:rPr>
        <w:tab/>
        <w:t>Flyttningsrätt av livförsäkringssparande</w:t>
      </w:r>
    </w:p>
    <w:p w:rsidR="00C800B6" w:rsidRPr="00934891" w:rsidRDefault="00C800B6">
      <w:pPr>
        <w:pStyle w:val="Frslagstext"/>
      </w:pPr>
      <w:r w:rsidRPr="00934891">
        <w:t xml:space="preserve">Riksdagen avslår motion 2003/04:Fi20 yrkande 3.    </w:t>
      </w:r>
    </w:p>
    <w:p w:rsidR="00C800B6" w:rsidRPr="00934891" w:rsidRDefault="00C800B6">
      <w:pPr>
        <w:pStyle w:val="Reservationshnvisning"/>
      </w:pPr>
      <w:r w:rsidRPr="00934891">
        <w:t>Reservation 3 (c)</w:t>
      </w:r>
      <w:bookmarkStart w:id="15" w:name="RESPARTI011"/>
      <w:bookmarkStart w:id="16" w:name="RESPARTI010"/>
      <w:bookmarkEnd w:id="15"/>
      <w:bookmarkEnd w:id="16"/>
    </w:p>
    <w:p w:rsidR="00C800B6" w:rsidRPr="00934891" w:rsidRDefault="00C800B6">
      <w:pPr>
        <w:pStyle w:val="Normaltindrag"/>
      </w:pPr>
      <w:bookmarkStart w:id="17" w:name="Nästa_Hpunkt"/>
      <w:bookmarkStart w:id="18" w:name="RangeStart"/>
      <w:bookmarkEnd w:id="17"/>
      <w:bookmarkEnd w:id="18"/>
    </w:p>
    <w:p w:rsidR="00C800B6" w:rsidRPr="00934891" w:rsidRDefault="00C800B6">
      <w:pPr>
        <w:pStyle w:val="Utskriftsdatum"/>
        <w:outlineLvl w:val="0"/>
      </w:pPr>
      <w:r w:rsidRPr="00934891">
        <w:t>Stockholm den 18 maj 2004</w:t>
      </w:r>
    </w:p>
    <w:p w:rsidR="00C800B6" w:rsidRPr="00934891" w:rsidRDefault="00C800B6">
      <w:r w:rsidRPr="00934891">
        <w:t>På finansutskottets vägnar</w:t>
      </w:r>
    </w:p>
    <w:p w:rsidR="00C800B6" w:rsidRPr="00934891" w:rsidRDefault="00C800B6">
      <w:pPr>
        <w:pStyle w:val="Ordfranden"/>
        <w:rPr>
          <w:noProof w:val="0"/>
        </w:rPr>
      </w:pPr>
      <w:bookmarkStart w:id="19" w:name="Ordförande"/>
      <w:bookmarkEnd w:id="19"/>
      <w:r w:rsidRPr="00934891">
        <w:rPr>
          <w:noProof w:val="0"/>
        </w:rPr>
        <w:t xml:space="preserve">Sven-Erik Österberg </w:t>
      </w:r>
    </w:p>
    <w:p w:rsidR="00C800B6" w:rsidRPr="00934891" w:rsidRDefault="00C800B6">
      <w:pPr>
        <w:pStyle w:val="Deltagare"/>
        <w:rPr>
          <w:noProof w:val="0"/>
        </w:rPr>
      </w:pPr>
      <w:bookmarkStart w:id="20" w:name="Deltagare"/>
      <w:bookmarkEnd w:id="20"/>
      <w:r w:rsidRPr="00934891">
        <w:rPr>
          <w:noProof w:val="0"/>
        </w:rPr>
        <w:t>Följande ledamöter har deltagit i beslutet: Sven-Erik Österberg (s), Mikael Odenberg (m), Carin Lundberg (s), Karin Pilsäter (fp), Sonia Karlsson (s), Kjell Nordström (s), Mats Odell (kd), Lars Bäckström (v), Gunnar Axén (m), Bo Bernhardsson (s), Hans Hoff (s), Tomas Högström (m), Agneta Gille (s), Yvonne Ruwaida (mp), Tommy Ternemar (s), Gunnar Nordmark (fp) och Jörgen Johansson (c).</w:t>
      </w:r>
    </w:p>
    <w:p w:rsidR="00C800B6" w:rsidRPr="00934891" w:rsidRDefault="00C800B6">
      <w:pPr>
        <w:pStyle w:val="Normaltindrag"/>
      </w:pPr>
    </w:p>
    <w:p w:rsidR="00C800B6" w:rsidRPr="00934891" w:rsidRDefault="00C800B6">
      <w:pPr>
        <w:pStyle w:val="Normaltindrag"/>
        <w:sectPr w:rsidR="00000000" w:rsidRPr="009348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800B6" w:rsidRPr="00934891" w:rsidRDefault="00C800B6">
      <w:pPr>
        <w:pStyle w:val="Rubrik1"/>
        <w:rPr>
          <w:noProof w:val="0"/>
        </w:rPr>
      </w:pPr>
      <w:bookmarkStart w:id="21" w:name="_Toc72736463"/>
      <w:r w:rsidRPr="00934891">
        <w:rPr>
          <w:noProof w:val="0"/>
        </w:rPr>
        <w:t>Redogörelse för ärendet</w:t>
      </w:r>
      <w:bookmarkEnd w:id="21"/>
    </w:p>
    <w:p w:rsidR="00C800B6" w:rsidRPr="00934891" w:rsidRDefault="00C800B6">
      <w:pPr>
        <w:pStyle w:val="Rubrik2"/>
      </w:pPr>
      <w:bookmarkStart w:id="22" w:name="_Toc72736464"/>
      <w:r w:rsidRPr="00934891">
        <w:t>Ärendet och dess beredning</w:t>
      </w:r>
      <w:bookmarkEnd w:id="22"/>
    </w:p>
    <w:p w:rsidR="00C800B6" w:rsidRPr="00934891" w:rsidRDefault="00C800B6">
      <w:r w:rsidRPr="00934891">
        <w:t>I proposition 2003/04:109 Förstärkt skydd för försäkringstagare i livförsä</w:t>
      </w:r>
      <w:r w:rsidRPr="00934891">
        <w:t>k</w:t>
      </w:r>
      <w:r w:rsidRPr="00934891">
        <w:t xml:space="preserve">ringsbolag föreslår regeringen att riksdagen antar regeringens förslag till bl.a. lag om ändring i försäkringsrörelselagen. Regeringens förslag återges i </w:t>
      </w:r>
      <w:r w:rsidRPr="00934891">
        <w:rPr>
          <w:i/>
        </w:rPr>
        <w:t>bilaga 1</w:t>
      </w:r>
      <w:r w:rsidRPr="00934891">
        <w:t xml:space="preserve"> och lagförslagen i </w:t>
      </w:r>
      <w:r w:rsidRPr="00934891">
        <w:rPr>
          <w:i/>
        </w:rPr>
        <w:t>bilaga 2</w:t>
      </w:r>
      <w:r w:rsidRPr="00934891">
        <w:t xml:space="preserve">. </w:t>
      </w:r>
    </w:p>
    <w:p w:rsidR="00C800B6" w:rsidRPr="00934891" w:rsidRDefault="00C800B6">
      <w:pPr>
        <w:pStyle w:val="Normaltindrag"/>
      </w:pPr>
      <w:r w:rsidRPr="00934891">
        <w:t>Två motioner har väckts med anledning av propositionen.</w:t>
      </w:r>
    </w:p>
    <w:p w:rsidR="00C800B6" w:rsidRPr="00934891" w:rsidRDefault="00C800B6">
      <w:pPr>
        <w:pStyle w:val="Rubrik2"/>
      </w:pPr>
      <w:bookmarkStart w:id="23" w:name="_Toc72736465"/>
      <w:r w:rsidRPr="00934891">
        <w:t>Bakgrund</w:t>
      </w:r>
      <w:bookmarkEnd w:id="23"/>
    </w:p>
    <w:p w:rsidR="00C800B6" w:rsidRPr="00934891" w:rsidRDefault="00C800B6">
      <w:r w:rsidRPr="00934891">
        <w:t>Den senaste stora översynen av regelverket för försäkringsverksamhet gjordes i samband med försäkringsrörelsereformen (prop. 1998/99:87). Förslagen innebar en modernisering av rörels</w:t>
      </w:r>
      <w:r w:rsidRPr="00934891">
        <w:t>e</w:t>
      </w:r>
      <w:r w:rsidRPr="00934891">
        <w:t xml:space="preserve">reglerna och en renodling av tillsynen. </w:t>
      </w:r>
    </w:p>
    <w:p w:rsidR="00C800B6" w:rsidRPr="00934891" w:rsidRDefault="00C800B6">
      <w:pPr>
        <w:pStyle w:val="Normaltindrag"/>
      </w:pPr>
      <w:r w:rsidRPr="00934891">
        <w:t>Tiden efter reformen har präglats av en kraftig börsnedgång som drabbat försäkringsbolagen hårt. Den senaste tidens dramatiska utveckling har visat vissa allvarliga brister i främst det associationsrättsliga regelverket för försä</w:t>
      </w:r>
      <w:r w:rsidRPr="00934891">
        <w:t>k</w:t>
      </w:r>
      <w:r w:rsidRPr="00934891">
        <w:t>ringsföretag. Det finns därför enligt regeringen behov av en fortsatt översyn av reglerna.</w:t>
      </w:r>
    </w:p>
    <w:p w:rsidR="00C800B6" w:rsidRPr="00934891" w:rsidRDefault="00C800B6">
      <w:pPr>
        <w:pStyle w:val="Normaltindrag"/>
      </w:pPr>
      <w:r w:rsidRPr="00934891">
        <w:t>I syfte att ytterligare modernisera regelverket, stärka försäkrings</w:t>
      </w:r>
      <w:r w:rsidRPr="00934891">
        <w:softHyphen/>
        <w:t>tagarnas ställning och återställa förtroendet för livförsäkringsmarknaden har regerin</w:t>
      </w:r>
      <w:r w:rsidRPr="00934891">
        <w:t>g</w:t>
      </w:r>
      <w:r w:rsidRPr="00934891">
        <w:t>en därför påbörjat ett uppföljningsarbete som bedrivs utifrån både ett långt och ett kort perspektiv. Denna proposition är en del av de åtgärder som r</w:t>
      </w:r>
      <w:r w:rsidRPr="00934891">
        <w:t>e</w:t>
      </w:r>
      <w:r w:rsidRPr="00934891">
        <w:t>geringen avser att vidta i ett kortare pe</w:t>
      </w:r>
      <w:r w:rsidRPr="00934891">
        <w:t>r</w:t>
      </w:r>
      <w:r w:rsidRPr="00934891">
        <w:t>spektiv.</w:t>
      </w:r>
    </w:p>
    <w:p w:rsidR="00C800B6" w:rsidRPr="00934891" w:rsidRDefault="00C800B6">
      <w:pPr>
        <w:pStyle w:val="Normaltindrag"/>
      </w:pPr>
      <w:r w:rsidRPr="00934891">
        <w:t>Regeringen vill med förslagen i propositionen skapa bättre insyn och i</w:t>
      </w:r>
      <w:r w:rsidRPr="00934891">
        <w:t>n</w:t>
      </w:r>
      <w:r w:rsidRPr="00934891">
        <w:t>flytande för spararna, undanröja intressekonflikter i samband med livbolagens styrning och tydligt hålla isär försäkringstagarnas och aktieägarnas i</w:t>
      </w:r>
      <w:r w:rsidRPr="00934891">
        <w:t>n</w:t>
      </w:r>
      <w:r w:rsidRPr="00934891">
        <w:t xml:space="preserve">tressen. </w:t>
      </w:r>
    </w:p>
    <w:p w:rsidR="00C800B6" w:rsidRPr="00934891" w:rsidRDefault="00C800B6">
      <w:pPr>
        <w:pStyle w:val="Normaltindrag"/>
      </w:pPr>
      <w:r w:rsidRPr="00934891">
        <w:t>Reglerna föreslås träda i kraft den 1 juli 2004.</w:t>
      </w:r>
    </w:p>
    <w:p w:rsidR="00C800B6" w:rsidRPr="00934891" w:rsidRDefault="00C800B6">
      <w:pPr>
        <w:pStyle w:val="R4"/>
      </w:pPr>
      <w:r w:rsidRPr="00934891">
        <w:t>Skrivelser m.m.</w:t>
      </w:r>
    </w:p>
    <w:p w:rsidR="00C800B6" w:rsidRPr="00934891" w:rsidRDefault="00C800B6">
      <w:r w:rsidRPr="00934891">
        <w:t>Sveriges Försäkringsförbund har inkommit med flera skrivelser och tagit upp vissa frågor. Fr</w:t>
      </w:r>
      <w:r w:rsidRPr="00934891">
        <w:t>å</w:t>
      </w:r>
      <w:r w:rsidRPr="00934891">
        <w:t>gorna behandlas i betänkandet under respektive avsnitt.</w:t>
      </w:r>
    </w:p>
    <w:p w:rsidR="00C800B6" w:rsidRPr="00934891" w:rsidRDefault="00C800B6">
      <w:pPr>
        <w:pStyle w:val="Normaltindrag"/>
      </w:pPr>
      <w:r w:rsidRPr="00934891">
        <w:t>Under beredning av ärendet har företrädare för Försäkringsförbundet, Folksam, AMF, Länsförsäkringar m.fl. träffat representanter för partierna i finansu</w:t>
      </w:r>
      <w:r w:rsidRPr="00934891">
        <w:t>t</w:t>
      </w:r>
      <w:r w:rsidRPr="00934891">
        <w:t xml:space="preserve">skottet. </w:t>
      </w:r>
    </w:p>
    <w:p w:rsidR="00C800B6" w:rsidRPr="00934891" w:rsidRDefault="00C800B6"/>
    <w:p w:rsidR="00C800B6" w:rsidRPr="00934891" w:rsidRDefault="00C800B6">
      <w:pPr>
        <w:sectPr w:rsidR="00000000" w:rsidRPr="009348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C800B6" w:rsidRPr="00934891" w:rsidRDefault="00C800B6">
      <w:pPr>
        <w:pStyle w:val="Rubrik1"/>
        <w:rPr>
          <w:noProof w:val="0"/>
        </w:rPr>
      </w:pPr>
      <w:bookmarkStart w:id="24" w:name="_Toc72736466"/>
      <w:r w:rsidRPr="00934891">
        <w:rPr>
          <w:noProof w:val="0"/>
        </w:rPr>
        <w:t>Utskottets överväganden</w:t>
      </w:r>
      <w:bookmarkEnd w:id="24"/>
      <w:r w:rsidRPr="00934891">
        <w:rPr>
          <w:noProof w:val="0"/>
        </w:rPr>
        <w:t xml:space="preserve"> </w:t>
      </w:r>
    </w:p>
    <w:p w:rsidR="00C800B6" w:rsidRPr="00934891" w:rsidRDefault="00C800B6">
      <w:pPr>
        <w:pStyle w:val="Rubrik2"/>
      </w:pPr>
      <w:bookmarkStart w:id="25" w:name="_Toc72736467"/>
      <w:r w:rsidRPr="00934891">
        <w:t>Inledning</w:t>
      </w:r>
      <w:bookmarkEnd w:id="25"/>
    </w:p>
    <w:p w:rsidR="00C800B6" w:rsidRPr="00934891" w:rsidRDefault="00C800B6">
      <w:r w:rsidRPr="00934891">
        <w:t>I slutet av 2002 och i början av 2003 ifrågasattes om inte vissa affärs</w:t>
      </w:r>
      <w:r w:rsidRPr="00934891">
        <w:softHyphen/>
        <w:t>transaktioner i icke-vinstutdelande livförsäkringsbolag i realiteten innebar ett kringgående av vinstutdelningsförbudet i försäkringsröre</w:t>
      </w:r>
      <w:r w:rsidRPr="00934891">
        <w:t>l</w:t>
      </w:r>
      <w:r w:rsidRPr="00934891">
        <w:t>selagen.</w:t>
      </w:r>
    </w:p>
    <w:p w:rsidR="00C800B6" w:rsidRPr="00934891" w:rsidRDefault="00C800B6">
      <w:pPr>
        <w:pStyle w:val="Normaltindrag"/>
      </w:pPr>
      <w:r w:rsidRPr="00934891">
        <w:t xml:space="preserve">Det konstaterades att dessa spekulationer kunde ha sin grund i bristfällig information från bolagen till försäkringstagarna. Det efterlystes förbättringar när det gäller informationskrav kring bl.a. riktlinjer och målsättning för samt uppföljning av hur överskottsmedlen hanteras. </w:t>
      </w:r>
    </w:p>
    <w:p w:rsidR="00C800B6" w:rsidRPr="00934891" w:rsidRDefault="00C800B6">
      <w:pPr>
        <w:pStyle w:val="Normaltindrag"/>
      </w:pPr>
      <w:r w:rsidRPr="00934891">
        <w:t>Regeringen bedömde det som angeläget att en granskning av livförsä</w:t>
      </w:r>
      <w:r w:rsidRPr="00934891">
        <w:t>k</w:t>
      </w:r>
      <w:r w:rsidRPr="00934891">
        <w:t>rings</w:t>
      </w:r>
      <w:r w:rsidRPr="00934891">
        <w:softHyphen/>
        <w:t>bolagens verksamhet gjordes och gav Finansinspektionen i uppdrag att utföra en granskning. Inspektionen lämnade i juni 2003 en rapport, Intress</w:t>
      </w:r>
      <w:r w:rsidRPr="00934891">
        <w:t>e</w:t>
      </w:r>
      <w:r w:rsidRPr="00934891">
        <w:t>konflikter i livbolagen (2003:2). I rapporten lämnas förslag till åtgärder för att stärka skyddet för försäkringstagarnas ställning i livb</w:t>
      </w:r>
      <w:r w:rsidRPr="00934891">
        <w:t>o</w:t>
      </w:r>
      <w:r w:rsidRPr="00934891">
        <w:t xml:space="preserve">lagen. </w:t>
      </w:r>
    </w:p>
    <w:p w:rsidR="00C800B6" w:rsidRPr="00934891" w:rsidRDefault="00C800B6">
      <w:pPr>
        <w:pStyle w:val="R4"/>
        <w:outlineLvl w:val="0"/>
      </w:pPr>
      <w:bookmarkStart w:id="26" w:name="_Toc66774218"/>
      <w:bookmarkStart w:id="27" w:name="_Toc66776433"/>
      <w:r w:rsidRPr="00934891">
        <w:t>Olika associationsformer för försäkringsrörelse</w:t>
      </w:r>
    </w:p>
    <w:bookmarkEnd w:id="26"/>
    <w:bookmarkEnd w:id="27"/>
    <w:p w:rsidR="00C800B6" w:rsidRPr="00934891" w:rsidRDefault="00C800B6">
      <w:r w:rsidRPr="00934891">
        <w:t>Försäkringsrörelse kan bedrivas i försäkringsbolag och för</w:t>
      </w:r>
      <w:r w:rsidRPr="00934891">
        <w:softHyphen/>
        <w:t>säkringsföreningar (understödsföreningar). Försäkringsbolag kan vara försäkringsaktiebolag eller ömse</w:t>
      </w:r>
      <w:r w:rsidRPr="00934891">
        <w:softHyphen/>
        <w:t xml:space="preserve">sidiga försäkringsbolag. </w:t>
      </w:r>
    </w:p>
    <w:p w:rsidR="00C800B6" w:rsidRPr="00934891" w:rsidRDefault="00C800B6">
      <w:pPr>
        <w:pStyle w:val="Normaltindrag"/>
      </w:pPr>
      <w:r w:rsidRPr="00934891">
        <w:t>Försäkringsaktiebolag kan vara vinstutdelande bolag eller icke-vinstutdelande försäkrings</w:t>
      </w:r>
      <w:r w:rsidRPr="00934891">
        <w:softHyphen/>
        <w:t xml:space="preserve">aktiebolag. </w:t>
      </w:r>
    </w:p>
    <w:p w:rsidR="00C800B6" w:rsidRPr="00934891" w:rsidRDefault="00C800B6">
      <w:pPr>
        <w:pStyle w:val="Normaltindrag"/>
      </w:pPr>
      <w:r w:rsidRPr="00934891">
        <w:t>I ett försäkringsaktiebolag är aktieägarna inte personligen ansvariga för bolagets åtaganden och förpliktelser. I ett vinstutdelande försäkringsaktieb</w:t>
      </w:r>
      <w:r w:rsidRPr="00934891">
        <w:t>o</w:t>
      </w:r>
      <w:r w:rsidRPr="00934891">
        <w:t>lag svarar aktieägarna för riskkapitalet i bolaget. Icke-vinstutdelande försä</w:t>
      </w:r>
      <w:r w:rsidRPr="00934891">
        <w:t>k</w:t>
      </w:r>
      <w:r w:rsidRPr="00934891">
        <w:t>ringsaktiebolag kan inte jämställas med aktiebolag i vanlig mening eftersom det överskott som uppstår i rörelsen ska til</w:t>
      </w:r>
      <w:r w:rsidRPr="00934891">
        <w:t>l</w:t>
      </w:r>
      <w:r w:rsidRPr="00934891">
        <w:t xml:space="preserve">falla försäkringstagarna. </w:t>
      </w:r>
    </w:p>
    <w:p w:rsidR="00C800B6" w:rsidRPr="00934891" w:rsidRDefault="00C800B6">
      <w:pPr>
        <w:pStyle w:val="Normaltindrag"/>
      </w:pPr>
      <w:r w:rsidRPr="00934891">
        <w:t xml:space="preserve">I ömsesidiga försäkringsbolag är försäkringstagarna både delägare och fordringsägare i bolaget. </w:t>
      </w:r>
    </w:p>
    <w:p w:rsidR="00C800B6" w:rsidRPr="00934891" w:rsidRDefault="00C800B6">
      <w:pPr>
        <w:pStyle w:val="R4"/>
        <w:outlineLvl w:val="0"/>
      </w:pPr>
      <w:bookmarkStart w:id="28" w:name="_Toc66774220"/>
      <w:bookmarkStart w:id="29" w:name="_Toc66776435"/>
      <w:r w:rsidRPr="00934891">
        <w:t>Försäkringsföretagsutredningen</w:t>
      </w:r>
    </w:p>
    <w:bookmarkEnd w:id="28"/>
    <w:bookmarkEnd w:id="29"/>
    <w:p w:rsidR="00C800B6" w:rsidRPr="00934891" w:rsidRDefault="00C800B6">
      <w:r w:rsidRPr="00934891">
        <w:t>Regeringen har den 16 oktober 2003 tillsatt en utredning, Försäkrings</w:t>
      </w:r>
      <w:r w:rsidRPr="00934891">
        <w:softHyphen/>
        <w:t>företags</w:t>
      </w:r>
      <w:r w:rsidRPr="00934891">
        <w:softHyphen/>
        <w:t>utredningen, som ska gå igenom och föreslå förändringar i försä</w:t>
      </w:r>
      <w:r w:rsidRPr="00934891">
        <w:t>k</w:t>
      </w:r>
      <w:r w:rsidRPr="00934891">
        <w:t>ringslagstiftningen. Huvud</w:t>
      </w:r>
      <w:r w:rsidRPr="00934891">
        <w:softHyphen/>
        <w:t>uppgiften är att lämna förslag till nya regler för icke-vinstutdelande för</w:t>
      </w:r>
      <w:r w:rsidRPr="00934891">
        <w:softHyphen/>
        <w:t>säkringsaktiebolag och ömsesidiga försäkringsbolag. Förslagen i Finans</w:t>
      </w:r>
      <w:r w:rsidRPr="00934891">
        <w:softHyphen/>
        <w:t>inspektionens rapport sammanfaller delvis med sådana frågor som omfattas av utredningens mandat. Inspektionen föreslog att utre</w:t>
      </w:r>
      <w:r w:rsidRPr="00934891">
        <w:t>d</w:t>
      </w:r>
      <w:r w:rsidRPr="00934891">
        <w:t>ningen skulle ta hand om de frågor som väcktes. Även Lagrådet</w:t>
      </w:r>
      <w:r w:rsidRPr="00934891">
        <w:rPr>
          <w:i/>
        </w:rPr>
        <w:t xml:space="preserve"> </w:t>
      </w:r>
      <w:r w:rsidRPr="00934891">
        <w:t>har framfört att det förefaller lämpligt att förslag från ovan nämnda utred</w:t>
      </w:r>
      <w:r w:rsidRPr="00934891">
        <w:t>ning avvaktas och remitteras innan delar av lagrådsremissens förslag behandlas i en proposition. Uppdraget ska redovisas senast den 31 augusti 2005. Lagändringar på grun</w:t>
      </w:r>
      <w:r w:rsidRPr="00934891">
        <w:t>d</w:t>
      </w:r>
      <w:r w:rsidRPr="00934891">
        <w:t>val av förslag från utredningen kan sannolikt vara i kraft tidigast om ca 3 år. Regeringen anser därför att det är betydelsefullt att nu vidta åtgärder som i ett kort perspektiv bidrar till att återup</w:t>
      </w:r>
      <w:r w:rsidRPr="00934891">
        <w:t>p</w:t>
      </w:r>
      <w:r w:rsidRPr="00934891">
        <w:t>rätta förtroendet för livförsäkrings</w:t>
      </w:r>
      <w:r w:rsidRPr="00934891">
        <w:softHyphen/>
        <w:t>bolagen. Propositionens förslag är en del av regeringens arbete för att trygga fö</w:t>
      </w:r>
      <w:r w:rsidRPr="00934891">
        <w:t>r</w:t>
      </w:r>
      <w:r w:rsidRPr="00934891">
        <w:t>säkringstagarnas intre</w:t>
      </w:r>
      <w:r w:rsidRPr="00934891">
        <w:t>ssen.</w:t>
      </w:r>
    </w:p>
    <w:p w:rsidR="00C800B6" w:rsidRPr="00934891" w:rsidRDefault="00C800B6">
      <w:pPr>
        <w:pStyle w:val="Utskottetsvervganden-RubrikFrslagspunkt"/>
      </w:pPr>
      <w:bookmarkStart w:id="30" w:name="_Toc72736468"/>
      <w:r w:rsidRPr="00934891">
        <w:t>Ökat oberoende för styrelseledamöter i försäkringsbolag</w:t>
      </w:r>
      <w:bookmarkEnd w:id="30"/>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regeringens förslag att flertalet av styrelsel</w:t>
      </w:r>
      <w:r w:rsidRPr="00934891">
        <w:t>e</w:t>
      </w:r>
      <w:r w:rsidRPr="00934891">
        <w:t>damöterna i icke-vinstutdelande försäkringsaktiebolag och i öms</w:t>
      </w:r>
      <w:r w:rsidRPr="00934891">
        <w:t>e</w:t>
      </w:r>
      <w:r w:rsidRPr="00934891">
        <w:t>sidiga försäkrings</w:t>
      </w:r>
      <w:r w:rsidRPr="00934891">
        <w:softHyphen/>
        <w:t>bolag ska vara personer som varken är anställda i bolaget eller styrelseledamöter i företag som ingår i samma för</w:t>
      </w:r>
      <w:r w:rsidRPr="00934891">
        <w:t>e</w:t>
      </w:r>
      <w:r w:rsidRPr="00934891">
        <w:t>tagsgrupp. Motionen om förslag att ytterligare stärka styrelsens oberoende avstyrks med hänvisning till att frågan i den delen bör utredas av Försäkringsf</w:t>
      </w:r>
      <w:r w:rsidRPr="00934891">
        <w:t>ö</w:t>
      </w:r>
      <w:r w:rsidRPr="00934891">
        <w:t>retagsutredningen.</w:t>
      </w:r>
    </w:p>
    <w:p w:rsidR="00C800B6" w:rsidRPr="00934891" w:rsidRDefault="00C800B6">
      <w:pPr>
        <w:pStyle w:val="Utskottsfrslagikorthet-Text"/>
      </w:pPr>
      <w:r w:rsidRPr="00934891">
        <w:t xml:space="preserve">Jämför reservation 1 (m, fp, kd, c). </w:t>
      </w:r>
    </w:p>
    <w:p w:rsidR="00C800B6" w:rsidRPr="00934891" w:rsidRDefault="00C800B6">
      <w:pPr>
        <w:pStyle w:val="R4"/>
        <w:outlineLvl w:val="0"/>
      </w:pPr>
      <w:r w:rsidRPr="00934891">
        <w:t>Propositionen</w:t>
      </w:r>
    </w:p>
    <w:p w:rsidR="00C800B6" w:rsidRPr="00934891" w:rsidRDefault="00C800B6">
      <w:r w:rsidRPr="00934891">
        <w:t>Regeringen föreslår att flertalet av styrelseledamöterna i ett icke-vinstutdelande försäkringsaktiebolag och i ett ömsesidigt försäkrings</w:t>
      </w:r>
      <w:r w:rsidRPr="00934891">
        <w:softHyphen/>
        <w:t>bolag ska vara personer som varken är anställda i bolaget eller anställda eller styre</w:t>
      </w:r>
      <w:r w:rsidRPr="00934891">
        <w:t>l</w:t>
      </w:r>
      <w:r w:rsidRPr="00934891">
        <w:t>seledamöter i företag som ingår i samma företagsgrupp som försäkringsbol</w:t>
      </w:r>
      <w:r w:rsidRPr="00934891">
        <w:t>a</w:t>
      </w:r>
      <w:r w:rsidRPr="00934891">
        <w:t>get.</w:t>
      </w:r>
    </w:p>
    <w:p w:rsidR="00C800B6" w:rsidRPr="00934891" w:rsidRDefault="00C800B6">
      <w:pPr>
        <w:pStyle w:val="Normaltindrag"/>
      </w:pPr>
      <w:r w:rsidRPr="00934891">
        <w:t>Merparten av remissinstanserna ställer sig positiva till förslaget och anser att en förändring snabbt bör genomföras. Sveriges Försäkringsförbund, Svenskt Näringsliv</w:t>
      </w:r>
      <w:r w:rsidRPr="00934891">
        <w:rPr>
          <w:i/>
        </w:rPr>
        <w:t xml:space="preserve"> </w:t>
      </w:r>
      <w:r w:rsidRPr="00934891">
        <w:t>och Fondbolagens Förening anser att frågan om oberoe</w:t>
      </w:r>
      <w:r w:rsidRPr="00934891">
        <w:t>n</w:t>
      </w:r>
      <w:r w:rsidRPr="00934891">
        <w:t>de styrelseledamöter är principiellt viktig och att den därför i första hand bör behandlas av Försäkringsföretagsutredningen. Förbundet anser att regeln i varje fall bör ändras så att den inte hindrar en styrelsegemenskap mellan ett icke-vinstutdelande moderbolag – eller ett ömsesidigt sådant bolag – och ett vinstutdelande dotterbolag och att arbetstagarrepresentanter bör undantas från bestämmelsen. Landsorganisationen i Sverige</w:t>
      </w:r>
      <w:r w:rsidRPr="00934891">
        <w:rPr>
          <w:i/>
        </w:rPr>
        <w:t xml:space="preserve"> </w:t>
      </w:r>
      <w:r w:rsidRPr="00934891">
        <w:t xml:space="preserve">(LO), med instämmande av </w:t>
      </w:r>
      <w:r w:rsidRPr="00934891">
        <w:t>Svenskt Näringsliv, anser att den föreslagna förändringen inte bör genomföras för försäkringsbolag som meddelar försäkringar med anknytning till kolle</w:t>
      </w:r>
      <w:r w:rsidRPr="00934891">
        <w:t>k</w:t>
      </w:r>
      <w:r w:rsidRPr="00934891">
        <w:t>tivavtal, eftersom förslaget riskerar att försämra möjligheterna att bedriva en effektiv ägarstyrning i dessa bolag.</w:t>
      </w:r>
    </w:p>
    <w:p w:rsidR="00C800B6" w:rsidRPr="00934891" w:rsidRDefault="00C800B6">
      <w:pPr>
        <w:pStyle w:val="Normaltindrag"/>
      </w:pPr>
      <w:r w:rsidRPr="00934891">
        <w:t>Regeringen anför att enligt gällande rätt framgår att ett försäkringsbolags styrelse ska bestå av minst tre ledamöter. Ledamöterna ska utses av bolag</w:t>
      </w:r>
      <w:r w:rsidRPr="00934891">
        <w:t>s</w:t>
      </w:r>
      <w:r w:rsidRPr="00934891">
        <w:t>stämman med undantag för försäkringstagarrepresentanter som får utses enligt annan ordning.</w:t>
      </w:r>
    </w:p>
    <w:p w:rsidR="00C800B6" w:rsidRPr="00934891" w:rsidRDefault="00C800B6">
      <w:pPr>
        <w:pStyle w:val="Normaltindrag"/>
      </w:pPr>
      <w:r w:rsidRPr="00934891">
        <w:t>Regeringen har tidigare slagit fast att försäkringsbolag bör lyda under samma associationsrättsliga regler som allmänna företag, om inte avvikelser är motiverade med hänsyn till verksamhetens inriktning, de ömsesidiga bol</w:t>
      </w:r>
      <w:r w:rsidRPr="00934891">
        <w:t>a</w:t>
      </w:r>
      <w:r w:rsidRPr="00934891">
        <w:t>gens särart, skyddet för försäkringstagarnas och andra ersättningsberättigades intressen eller hänsyn till EG:s rättsregler (prop. 1998/99:87). Det grun</w:t>
      </w:r>
      <w:r w:rsidRPr="00934891">
        <w:t>d</w:t>
      </w:r>
      <w:r w:rsidRPr="00934891">
        <w:t>läggande för den associationsrättsliga regleringen av publika aktiebolag är att det är b</w:t>
      </w:r>
      <w:r w:rsidRPr="00934891">
        <w:t>o</w:t>
      </w:r>
      <w:r w:rsidRPr="00934891">
        <w:t xml:space="preserve">lagsstämman som utser majoriteten av styrelseledamöterna. </w:t>
      </w:r>
    </w:p>
    <w:p w:rsidR="00C800B6" w:rsidRPr="00934891" w:rsidRDefault="00C800B6">
      <w:pPr>
        <w:pStyle w:val="Normaltindrag"/>
      </w:pPr>
      <w:r w:rsidRPr="00934891">
        <w:t>Regeringen anser att det är viktigt att styrelsens oberoende säkerställs gentemot andra styrelser och anställda i ledande positioner inom företag</w:t>
      </w:r>
      <w:r w:rsidRPr="00934891">
        <w:t>s</w:t>
      </w:r>
      <w:r w:rsidRPr="00934891">
        <w:t>gruppen för att den ska kunna fylla sin funktion som tillsynsorgan. En sådan funktion riskerar att försvagas om flertalet i styrelsen är anställda i försä</w:t>
      </w:r>
      <w:r w:rsidRPr="00934891">
        <w:t>k</w:t>
      </w:r>
      <w:r w:rsidRPr="00934891">
        <w:t>ringsbolaget eller i företag som ingår i samma företagsgrupp som försä</w:t>
      </w:r>
      <w:r w:rsidRPr="00934891">
        <w:t>k</w:t>
      </w:r>
      <w:r w:rsidRPr="00934891">
        <w:t>ringsbolaget. Detta blir särskilt påtagligt i sådana försäkringsbolag som sa</w:t>
      </w:r>
      <w:r w:rsidRPr="00934891">
        <w:t>k</w:t>
      </w:r>
      <w:r w:rsidRPr="00934891">
        <w:t>nar ett starkt ägarintresse, dvs. ägare som har incitament och goda förutsät</w:t>
      </w:r>
      <w:r w:rsidRPr="00934891">
        <w:t>t</w:t>
      </w:r>
      <w:r w:rsidRPr="00934891">
        <w:t>ningar att övervaka bolagets skötsel eller där det finns en större risk för att intressekonflikter får genomslag på försäkringsbola</w:t>
      </w:r>
      <w:r w:rsidRPr="00934891">
        <w:t>gets styrning. Det är sål</w:t>
      </w:r>
      <w:r w:rsidRPr="00934891">
        <w:t>e</w:t>
      </w:r>
      <w:r w:rsidRPr="00934891">
        <w:t>des av vikt – både i förtroendehänseende och ur ett konsument</w:t>
      </w:r>
      <w:r w:rsidRPr="00934891">
        <w:softHyphen/>
        <w:t>skydds</w:t>
      </w:r>
      <w:r w:rsidRPr="00934891">
        <w:softHyphen/>
        <w:t>perspektiv – att redan nu införa en bestämmelse som stärker styrelsens ober</w:t>
      </w:r>
      <w:r w:rsidRPr="00934891">
        <w:t>o</w:t>
      </w:r>
      <w:r w:rsidRPr="00934891">
        <w:t xml:space="preserve">ende. </w:t>
      </w:r>
    </w:p>
    <w:p w:rsidR="00C800B6" w:rsidRPr="00934891" w:rsidRDefault="00C800B6">
      <w:pPr>
        <w:pStyle w:val="Normaltindrag"/>
      </w:pPr>
      <w:r w:rsidRPr="00934891">
        <w:t>LO och Svenskt Näringsliv anser att förslaget begränsar möjligheten till att bedriva en effektiv ägarstyrning i bolag. Regeringen påpekar att förslaget inte ändrar den nuvarande balansen mellan arbetsgivar- och arbetstagarsidan i dessa bolag. Regeringen anför vidare att det kan dock – av praktiska skäl – vara önskvärt för ägarna att</w:t>
      </w:r>
      <w:r w:rsidRPr="00934891">
        <w:t xml:space="preserve"> en majoritet av styrelseledamöterna också har andra styrelseuppdrag eller är anställda i företag inom samma företagsgrupp. Oavsett hur det förhåller sig med detta kan en sådan omständighet inte anses utgöra tillräckliga skäl för att undanta denna kategori försäkringsbolag från den föreslagna regelns ti</w:t>
      </w:r>
      <w:r w:rsidRPr="00934891">
        <w:t>l</w:t>
      </w:r>
      <w:r w:rsidRPr="00934891">
        <w:t>lämpningsområde.</w:t>
      </w:r>
    </w:p>
    <w:p w:rsidR="00C800B6" w:rsidRPr="00934891" w:rsidRDefault="00C800B6">
      <w:pPr>
        <w:pStyle w:val="Normaltindrag"/>
      </w:pPr>
      <w:r w:rsidRPr="00934891">
        <w:t>Försäkringsförbundet har framfört att arbetstagarrepresentanter bör u</w:t>
      </w:r>
      <w:r w:rsidRPr="00934891">
        <w:t>n</w:t>
      </w:r>
      <w:r w:rsidRPr="00934891">
        <w:t>dantas från bestämmelsens tillämpningsområde för att inte problem med otympligt stora styrelser ska uppkomma. Regeringen anför att enligt lagen om styrelse</w:t>
      </w:r>
      <w:r w:rsidRPr="00934891">
        <w:softHyphen/>
        <w:t>representation för de privatanställda har de anställda i koncerner med minst 1 000 anställda rätt till tre ledamöter i styrelsen. I försäkringskoncerner av denna storlek innebär detta att, i de fall utöver de anställdas representanter annan anställd t.ex. verkställande direktören ska ingå i styrelsen, styrelsen måste bestå av minst nio ledamöter. Det sa</w:t>
      </w:r>
      <w:r w:rsidRPr="00934891">
        <w:t>knas andra skäl än de rent prakti</w:t>
      </w:r>
      <w:r w:rsidRPr="00934891">
        <w:t>s</w:t>
      </w:r>
      <w:r w:rsidRPr="00934891">
        <w:t>ka för att undanta arbetstagarrepresentanterna från bestämmelsens tilläm</w:t>
      </w:r>
      <w:r w:rsidRPr="00934891">
        <w:t>p</w:t>
      </w:r>
      <w:r w:rsidRPr="00934891">
        <w:t>ning. En arbetstagarrepresentant är givetvis inte mer oberoende än andra anställda. Inte heller på kreditinstitutsområdet undantas arbetstagar</w:t>
      </w:r>
      <w:r w:rsidRPr="00934891">
        <w:softHyphen/>
        <w:t>representanterna från motsvarande bestämmelses tillämpning. Det saknas således enligt regeringen grund att undanta dessa styrelseledamöter från r</w:t>
      </w:r>
      <w:r w:rsidRPr="00934891">
        <w:t>e</w:t>
      </w:r>
      <w:r w:rsidRPr="00934891">
        <w:t>gelns tillämpningsområde.</w:t>
      </w:r>
    </w:p>
    <w:p w:rsidR="00C800B6" w:rsidRPr="00934891" w:rsidRDefault="00C800B6">
      <w:pPr>
        <w:pStyle w:val="Normaltindrag"/>
      </w:pPr>
      <w:r w:rsidRPr="00934891">
        <w:t>Regeringen anför att förslaget innebär att minst hälften av styrelse</w:t>
      </w:r>
      <w:r w:rsidRPr="00934891">
        <w:softHyphen/>
        <w:t>ledamöterna i försäkringsbolaget inte får ha andra uppdrag i företagsgruppen. Med anledning av detta har Försäkringsförbundet framfört att förslaget hin</w:t>
      </w:r>
      <w:r w:rsidRPr="00934891">
        <w:t>d</w:t>
      </w:r>
      <w:r w:rsidRPr="00934891">
        <w:t>rar en styrelsegemenskap mellan ett icke-vinstutdelande försäkrings</w:t>
      </w:r>
      <w:r w:rsidRPr="00934891">
        <w:softHyphen/>
        <w:t>aktiebolag eller ömsesidigt försäkringsbolag och ett vinstutdelande dotterbolag. Rege</w:t>
      </w:r>
      <w:r w:rsidRPr="00934891">
        <w:t>r</w:t>
      </w:r>
      <w:r w:rsidRPr="00934891">
        <w:t>ingen anför att den restriktion som detta i praktiken innebär begränsas eme</w:t>
      </w:r>
      <w:r w:rsidRPr="00934891">
        <w:t>l</w:t>
      </w:r>
      <w:r w:rsidRPr="00934891">
        <w:t>lertid av att moderbolagets styrelse med nödvändighet kommer att bli relativt stor eftersom arbetstagarrepresentanterna omfattas</w:t>
      </w:r>
      <w:r w:rsidRPr="00934891">
        <w:t xml:space="preserve"> av bestämmelsens tilläm</w:t>
      </w:r>
      <w:r w:rsidRPr="00934891">
        <w:t>p</w:t>
      </w:r>
      <w:r w:rsidRPr="00934891">
        <w:t>ning. De praktiska problemen med regelns tillämpning i detta avseende får således anses vara begränsade.</w:t>
      </w:r>
    </w:p>
    <w:p w:rsidR="00C800B6" w:rsidRPr="00934891" w:rsidRDefault="00C800B6">
      <w:pPr>
        <w:pStyle w:val="R4"/>
        <w:outlineLvl w:val="0"/>
      </w:pPr>
      <w:bookmarkStart w:id="31" w:name="_Toc66774227"/>
      <w:bookmarkStart w:id="32" w:name="_Toc66776442"/>
      <w:r w:rsidRPr="00934891">
        <w:t>Motionen</w:t>
      </w:r>
    </w:p>
    <w:p w:rsidR="00C800B6" w:rsidRPr="00934891" w:rsidRDefault="00C800B6">
      <w:r w:rsidRPr="00934891">
        <w:t xml:space="preserve">I </w:t>
      </w:r>
      <w:r w:rsidRPr="00934891">
        <w:rPr>
          <w:i/>
        </w:rPr>
        <w:t>motion Fi21</w:t>
      </w:r>
      <w:r w:rsidRPr="00934891">
        <w:t xml:space="preserve"> av Mikael Odenberg (m), Karin Pilsäter (fp), Olle Sandahl (kd) och Jörgen J</w:t>
      </w:r>
      <w:r w:rsidRPr="00934891">
        <w:t>o</w:t>
      </w:r>
      <w:r w:rsidRPr="00934891">
        <w:t>hansson (c) anför motionärerna att i alla former av affärs</w:t>
      </w:r>
      <w:r w:rsidRPr="00934891">
        <w:softHyphen/>
        <w:t>verksamhet finns det en risk att olika intressen står mot varandra och att ko</w:t>
      </w:r>
      <w:r w:rsidRPr="00934891">
        <w:t>n</w:t>
      </w:r>
      <w:r w:rsidRPr="00934891">
        <w:t xml:space="preserve">flikter kan påverka styrningen av ett företag. Intressekonflikter kan komma till uttryck i försämrat resultat, felaktig riskexponering och att en part skor sig på den andres bekostnad. </w:t>
      </w:r>
    </w:p>
    <w:p w:rsidR="00C800B6" w:rsidRPr="00934891" w:rsidRDefault="00C800B6">
      <w:pPr>
        <w:pStyle w:val="Normaltindrag"/>
      </w:pPr>
      <w:r w:rsidRPr="00934891">
        <w:t>De senaste årens kraftiga omvärdering av börskurserna har drabbat försäk</w:t>
      </w:r>
      <w:r w:rsidRPr="00934891">
        <w:softHyphen/>
        <w:t>rings</w:t>
      </w:r>
      <w:r w:rsidRPr="00934891">
        <w:softHyphen/>
        <w:t>bolagen och försäkringstagarna hårt. Förtroendet för bolagen har därtill försvagats och ledningar ifrågasatts. Det har väckts misstankar om att tran</w:t>
      </w:r>
      <w:r w:rsidRPr="00934891">
        <w:t>s</w:t>
      </w:r>
      <w:r w:rsidRPr="00934891">
        <w:t>aktionerna i bolagen varit ett sätt att undgå olika regler i syfte att gynna en part på andras bekostnad. Mot denna bakgrund har regeringen ansett det vara angeläget att se över reglerna.</w:t>
      </w:r>
    </w:p>
    <w:p w:rsidR="00C800B6" w:rsidRPr="00934891" w:rsidRDefault="00C800B6">
      <w:pPr>
        <w:pStyle w:val="Normaltindrag"/>
      </w:pPr>
      <w:r w:rsidRPr="00934891">
        <w:t>Motionärerna påpekar att Lagrådet har riktat förhållandevis stark kritik mot förslagen och menar att regeringen borde ha avvaktat förslag från den utred</w:t>
      </w:r>
      <w:r w:rsidRPr="00934891">
        <w:softHyphen/>
        <w:t>ning som tillsatts. Mot Lagrådets kritik står enligt motionärerna att det är angeläget att snarast skapa förutsättningar för att snabbt återupprätta förtroe</w:t>
      </w:r>
      <w:r w:rsidRPr="00934891">
        <w:t>n</w:t>
      </w:r>
      <w:r w:rsidRPr="00934891">
        <w:t>det för försäkringssektorn. Mot denna bakgrund välkomnar de propo</w:t>
      </w:r>
      <w:r w:rsidRPr="00934891">
        <w:softHyphen/>
        <w:t>sitionen som innehåller en rad förbättringar. Motionärerna anser dock att förslagen kan förbättras i syfte att skapa ännu större tydlighet och minska intresseko</w:t>
      </w:r>
      <w:r w:rsidRPr="00934891">
        <w:t>n</w:t>
      </w:r>
      <w:r w:rsidRPr="00934891">
        <w:t>fli</w:t>
      </w:r>
      <w:r w:rsidRPr="00934891">
        <w:t>k</w:t>
      </w:r>
      <w:r w:rsidRPr="00934891">
        <w:t xml:space="preserve">terna. </w:t>
      </w:r>
    </w:p>
    <w:p w:rsidR="00C800B6" w:rsidRPr="00934891" w:rsidRDefault="00C800B6">
      <w:pPr>
        <w:pStyle w:val="Normaltindrag"/>
      </w:pPr>
      <w:r w:rsidRPr="00934891">
        <w:t>Motionärerna anför att förslagen innebär att det ökade oberoendet för st</w:t>
      </w:r>
      <w:r w:rsidRPr="00934891">
        <w:t>y</w:t>
      </w:r>
      <w:r w:rsidRPr="00934891">
        <w:t>relsen inte gäller styrelsens ordförande eller den verkställande direktören (vd). I det fall regeringen verkligen vill skapa oberoende, öka tydligheten och minska möjligheterna till ifrågasättande av ledningen samt stärka konsument</w:t>
      </w:r>
      <w:r w:rsidRPr="00934891">
        <w:softHyphen/>
        <w:t>skyddet förefaller det naturligt att också styrelsens ordförande och vd ska vara oberoende. Mot denna bakgrund föreslår motionärerna att ordförande och vd inte ska vara personer som är anställda eller som sitter i styrelser i företag som ingår i samma företagsgrupp som försäkrin</w:t>
      </w:r>
      <w:r w:rsidRPr="00934891">
        <w:t>gsrörelsen. Förslaget innebär enligt motionärerna att allmänhetens förtroende för försäkringsbolagen stärks, vilket också gagnar sektorn som he</w:t>
      </w:r>
      <w:r w:rsidRPr="00934891">
        <w:t>l</w:t>
      </w:r>
      <w:r w:rsidRPr="00934891">
        <w:t>het.</w:t>
      </w:r>
    </w:p>
    <w:p w:rsidR="00C800B6" w:rsidRPr="00934891" w:rsidRDefault="00C800B6">
      <w:pPr>
        <w:pStyle w:val="R4"/>
        <w:outlineLvl w:val="0"/>
      </w:pPr>
      <w:r w:rsidRPr="00934891">
        <w:t>Skrivelsen</w:t>
      </w:r>
    </w:p>
    <w:p w:rsidR="00C800B6" w:rsidRPr="00934891" w:rsidRDefault="00C800B6">
      <w:r w:rsidRPr="00934891">
        <w:t>Försäkringsförbundet påpekar att förslaget om regler för ökat oberoende för styrelseledamöter i försäkringsbolag är utformat på ett sätt som försvårar för icke-vinstutdelande försäkringsaktiebolag och ömsesidiga försäkringsbolag att styra sina vinstutdelande dotterbolag. Förbundet är också kritiskt till att regeringens förslag omfattar vinstutdelande dotterbolag till försäkringsakti</w:t>
      </w:r>
      <w:r w:rsidRPr="00934891">
        <w:t>e</w:t>
      </w:r>
      <w:r w:rsidRPr="00934891">
        <w:t>bolag som inte får dela ut vinst och till ömsesidiga försäkringsbolag. Detta omöjliggör en styrelseidentifikation mellan moderbolaget och dotterbolaget. Försäkringsförbundet anför vidare att det inte kan se skälen för att arbetst</w:t>
      </w:r>
      <w:r w:rsidRPr="00934891">
        <w:t>a</w:t>
      </w:r>
      <w:r w:rsidRPr="00934891">
        <w:t>gar</w:t>
      </w:r>
      <w:r w:rsidRPr="00934891">
        <w:softHyphen/>
        <w:t>representanter ska räknas in i gruppen av oberoende styrelseledamöter. För</w:t>
      </w:r>
      <w:r w:rsidRPr="00934891">
        <w:softHyphen/>
        <w:t>slaget kommer att leda till stora styrelser och bl.a. ökade kostnader.</w:t>
      </w:r>
    </w:p>
    <w:p w:rsidR="00C800B6" w:rsidRPr="00934891" w:rsidRDefault="00C800B6">
      <w:pPr>
        <w:pStyle w:val="R4"/>
        <w:outlineLvl w:val="0"/>
      </w:pPr>
      <w:r w:rsidRPr="00934891">
        <w:t>Utskottets ställningstagande</w:t>
      </w:r>
    </w:p>
    <w:p w:rsidR="00C800B6" w:rsidRPr="00934891" w:rsidRDefault="00C800B6">
      <w:r w:rsidRPr="00934891">
        <w:t>Utskottet anser – i likhet med regeringen – att det är viktigt att styrelsens oberoende säkerställs i icke-vinstutdelande försäkringsaktiebolag och i öms</w:t>
      </w:r>
      <w:r w:rsidRPr="00934891">
        <w:t>e</w:t>
      </w:r>
      <w:r w:rsidRPr="00934891">
        <w:t>sidiga försäkringsbolag gentemot andra styrelser och anställda i ledande pos</w:t>
      </w:r>
      <w:r w:rsidRPr="00934891">
        <w:t>i</w:t>
      </w:r>
      <w:r w:rsidRPr="00934891">
        <w:t>tioner inom företagsgruppen för att den ska kunna fylla sin funktion som tillsynsorgan. En sådan funktion riskerar annars att försvagas om flertalet i styrelsen är anställda i försäkringsbolaget eller i företag som ingår i samma företagsgrupp som försäkringsbol</w:t>
      </w:r>
      <w:r w:rsidRPr="00934891">
        <w:t>a</w:t>
      </w:r>
      <w:r w:rsidRPr="00934891">
        <w:t xml:space="preserve">get. </w:t>
      </w:r>
    </w:p>
    <w:p w:rsidR="00C800B6" w:rsidRPr="00934891" w:rsidRDefault="00C800B6">
      <w:pPr>
        <w:pStyle w:val="Normaltindrag"/>
      </w:pPr>
      <w:r w:rsidRPr="00934891">
        <w:t>Motionens förslag innebär att regeringens förslag utvidgas så att även st</w:t>
      </w:r>
      <w:r w:rsidRPr="00934891">
        <w:t>y</w:t>
      </w:r>
      <w:r w:rsidRPr="00934891">
        <w:t>relsens ordförande och verkställande direktör ska vara oberoende och ingå i den krets som inte får vara anställd eller styrelseledamot i företag som ingår i samma koncern eller i en företagsgrupp av motsvarande slag. Utskottet anser att det finns anledning att överväga om styrelsens oberoende eventuellt beh</w:t>
      </w:r>
      <w:r w:rsidRPr="00934891">
        <w:t>ö</w:t>
      </w:r>
      <w:r w:rsidRPr="00934891">
        <w:t xml:space="preserve">ver stärkas på sätt som motionärerna föreslår, men utskottet anser dock att frågan i den delen bör utredas av Försäkringsföretagsutredningen. Med det anförda avstyrker utskottet motion Fi21 (m, fp, kd, </w:t>
      </w:r>
      <w:r w:rsidRPr="00934891">
        <w:t>c) och tillstyrker regerin</w:t>
      </w:r>
      <w:r w:rsidRPr="00934891">
        <w:t>g</w:t>
      </w:r>
      <w:r w:rsidRPr="00934891">
        <w:t>ens förslag i denna del.</w:t>
      </w:r>
    </w:p>
    <w:p w:rsidR="00C800B6" w:rsidRPr="00934891" w:rsidRDefault="00C800B6">
      <w:pPr>
        <w:pStyle w:val="Utskottetsvervganden-RubrikFrslagspunkt"/>
        <w:outlineLvl w:val="0"/>
      </w:pPr>
      <w:bookmarkStart w:id="33" w:name="_Toc72736469"/>
      <w:bookmarkEnd w:id="31"/>
      <w:bookmarkEnd w:id="32"/>
      <w:r w:rsidRPr="00934891">
        <w:t>Försäkringstagarrepresentanter</w:t>
      </w:r>
      <w:bookmarkEnd w:id="33"/>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förslaget att kravet på försäkringstagarrepr</w:t>
      </w:r>
      <w:r w:rsidRPr="00934891">
        <w:t>e</w:t>
      </w:r>
      <w:r w:rsidRPr="00934891">
        <w:t>sentanter i styrelse i försä</w:t>
      </w:r>
      <w:r w:rsidRPr="00934891">
        <w:t>k</w:t>
      </w:r>
      <w:r w:rsidRPr="00934891">
        <w:t>ringsbolag begränsas till icke-vinstutdelande försäkringsaktiebolag. Utskottet tillstyrker också att kravet på oberoende för sådan styrelseledamot utökas så att den inte heller får vara aktieägare, anställd eller styrelseledamot i företag som ingår i samma företagsgrupp som försäkringsbolaget. Slutligen tillstyrks att försäkringstagarrepresentant ska utses av försäkring</w:t>
      </w:r>
      <w:r w:rsidRPr="00934891">
        <w:t>s</w:t>
      </w:r>
      <w:r w:rsidRPr="00934891">
        <w:t>tagarna eller någon intress</w:t>
      </w:r>
      <w:r w:rsidRPr="00934891">
        <w:t>e</w:t>
      </w:r>
      <w:r w:rsidRPr="00934891">
        <w:t>grupp som har anknytning till dem.</w:t>
      </w:r>
    </w:p>
    <w:p w:rsidR="00C800B6" w:rsidRPr="00934891" w:rsidRDefault="00C800B6">
      <w:pPr>
        <w:pStyle w:val="R4"/>
        <w:outlineLvl w:val="0"/>
      </w:pPr>
      <w:r w:rsidRPr="00934891">
        <w:t>Propositionen</w:t>
      </w:r>
    </w:p>
    <w:p w:rsidR="00C800B6" w:rsidRPr="00934891" w:rsidRDefault="00C800B6">
      <w:r w:rsidRPr="00934891">
        <w:t xml:space="preserve">Regeringen föreslår att kravet på försäkringstagarrepresentanter i styrelse i försäkringsbolag begränsas till icke-vinstutdelande försäkringsaktiebolag. Oberoendekravet för sådan styrelseledamot utökas så att den inte heller får vara aktieägare, anställd eller styrelseledamot i företag som ingår i samma företagsgrupp som försäkringsbolaget. </w:t>
      </w:r>
    </w:p>
    <w:p w:rsidR="00C800B6" w:rsidRPr="00934891" w:rsidRDefault="00C800B6">
      <w:pPr>
        <w:pStyle w:val="Normaltindrag"/>
      </w:pPr>
      <w:r w:rsidRPr="00934891">
        <w:t>En försäkringstagarrepresentant ska alltid enligt bestämmelse i bolags</w:t>
      </w:r>
      <w:r w:rsidRPr="00934891">
        <w:softHyphen/>
        <w:t xml:space="preserve">ordningen utses av försäkringstagarna eller någon intressegrupp som har anknytning till dem. </w:t>
      </w:r>
    </w:p>
    <w:p w:rsidR="00C800B6" w:rsidRPr="00934891" w:rsidRDefault="00C800B6">
      <w:pPr>
        <w:pStyle w:val="Normaltindrag"/>
      </w:pPr>
      <w:r w:rsidRPr="00934891">
        <w:t>Regeringen anför att den nuvarande ordningen med försäkringstagar</w:t>
      </w:r>
      <w:r w:rsidRPr="00934891">
        <w:softHyphen/>
        <w:t>representanter och deras tillsättning kan ifrågasättas. Försäkringstagar</w:t>
      </w:r>
      <w:r w:rsidRPr="00934891">
        <w:softHyphen/>
        <w:t>representantens huvudsak</w:t>
      </w:r>
      <w:r w:rsidRPr="00934891">
        <w:softHyphen/>
        <w:t xml:space="preserve">liga uppgift i styrelsen är att utöva kontroll över bolagets ledning mot bakgrund av stämmobeslut, bolagsordningen och andra riktlinjer. </w:t>
      </w:r>
    </w:p>
    <w:p w:rsidR="00C800B6" w:rsidRPr="00934891" w:rsidRDefault="00C800B6">
      <w:pPr>
        <w:pStyle w:val="Normaltindrag"/>
      </w:pPr>
      <w:r w:rsidRPr="00934891">
        <w:t>Regeringen anser – för att minska risken för att intressekonflikter mellan styrelseledamöter uppstår – att det är lämpligt att reglerna ändras så att de avser endast försäkringsaktiebolag där försäkringstagarna svarar för delar av bolagets riskkapital, dvs. försäkringsaktieb</w:t>
      </w:r>
      <w:r w:rsidRPr="00934891">
        <w:t>olag som inte får dela ut vinst. Vidare bör nuvarande regel ändras så att en försäkringstagarrepresentant inte får vara aktieägare, anställd eller styrelseledamot i företag som ingår i samma företagsgrupp som försäkringsbol</w:t>
      </w:r>
      <w:r w:rsidRPr="00934891">
        <w:t>a</w:t>
      </w:r>
      <w:r w:rsidRPr="00934891">
        <w:t>get.</w:t>
      </w:r>
    </w:p>
    <w:p w:rsidR="00C800B6" w:rsidRPr="00934891" w:rsidRDefault="00C800B6">
      <w:pPr>
        <w:pStyle w:val="R4"/>
        <w:outlineLvl w:val="0"/>
      </w:pPr>
      <w:bookmarkStart w:id="34" w:name="_Toc66774228"/>
      <w:bookmarkStart w:id="35" w:name="_Toc66776443"/>
      <w:r w:rsidRPr="00934891">
        <w:t>Utskottets ställningstagande</w:t>
      </w:r>
    </w:p>
    <w:p w:rsidR="00C800B6" w:rsidRPr="00934891" w:rsidRDefault="00C800B6">
      <w:r w:rsidRPr="00934891">
        <w:t>Utskottet anser att den nuvarande regleringen med försäkringstagar</w:t>
      </w:r>
      <w:r w:rsidRPr="00934891">
        <w:softHyphen/>
        <w:t>representanter och deras tillsättning kan ifrågasättas. Utskottet anser också – i likhet med regeringen – att det saknas grund att undanta dessa styrelseled</w:t>
      </w:r>
      <w:r w:rsidRPr="00934891">
        <w:t>a</w:t>
      </w:r>
      <w:r w:rsidRPr="00934891">
        <w:t xml:space="preserve">möter från regelns tillämpningsområde. </w:t>
      </w:r>
    </w:p>
    <w:p w:rsidR="00C800B6" w:rsidRPr="00934891" w:rsidRDefault="00C800B6">
      <w:pPr>
        <w:pStyle w:val="Normaltindrag"/>
      </w:pPr>
      <w:r w:rsidRPr="00934891">
        <w:t>Utskottet anser att i första hand är det önskvärt att försäkringstagarna sjä</w:t>
      </w:r>
      <w:r w:rsidRPr="00934891">
        <w:t>l</w:t>
      </w:r>
      <w:r w:rsidRPr="00934891">
        <w:t>va genom val utser sin representant i styrelsen. I vissa fall kan det dock vara lämpligt att det i stället är intresseorganisationer som utser försäkringstaga</w:t>
      </w:r>
      <w:r w:rsidRPr="00934891">
        <w:t>r</w:t>
      </w:r>
      <w:r w:rsidRPr="00934891">
        <w:t>representanten. Det kan gälla de bolag som drivs utan vinstsyfte av arbetsg</w:t>
      </w:r>
      <w:r w:rsidRPr="00934891">
        <w:t>i</w:t>
      </w:r>
      <w:r w:rsidRPr="00934891">
        <w:t>var- och/eller arbetstagarorganisationer. Om ett sådant ägande syftar till att meddela livförsäkring till organisationernas medlemmar, får dessa organis</w:t>
      </w:r>
      <w:r w:rsidRPr="00934891">
        <w:t>a</w:t>
      </w:r>
      <w:r w:rsidRPr="00934891">
        <w:t>tioner anses utgöra intressegrupper i enlighet med lagstiftningen. Denna inn</w:t>
      </w:r>
      <w:r w:rsidRPr="00934891">
        <w:t>e</w:t>
      </w:r>
      <w:r w:rsidRPr="00934891">
        <w:t>håller således en nödvändig flexibilitet för a</w:t>
      </w:r>
      <w:r w:rsidRPr="00934891">
        <w:t>tt kunna tillämpas på skilda b</w:t>
      </w:r>
      <w:r w:rsidRPr="00934891">
        <w:t>o</w:t>
      </w:r>
      <w:r w:rsidRPr="00934891">
        <w:t xml:space="preserve">lagsförhållanden. Utskottet tillstyrker därför regeringens förslag till ändring i denna del. </w:t>
      </w:r>
    </w:p>
    <w:p w:rsidR="00C800B6" w:rsidRPr="00934891" w:rsidRDefault="00C800B6">
      <w:pPr>
        <w:pStyle w:val="Normaltindrag"/>
      </w:pPr>
    </w:p>
    <w:bookmarkEnd w:id="34"/>
    <w:bookmarkEnd w:id="35"/>
    <w:p w:rsidR="00C800B6" w:rsidRPr="00934891" w:rsidRDefault="00C800B6">
      <w:pPr>
        <w:pStyle w:val="Utskottetsvervganden-RubrikFrslagspunkt"/>
        <w:outlineLvl w:val="0"/>
      </w:pPr>
      <w:r w:rsidRPr="00934891">
        <w:br w:type="page"/>
      </w:r>
      <w:bookmarkStart w:id="36" w:name="_Toc72736470"/>
      <w:r w:rsidRPr="00934891">
        <w:t>Utvidgade jävsregler</w:t>
      </w:r>
      <w:bookmarkEnd w:id="36"/>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regeringens förslag att en bestämmelse om ställföreträdarjäv införs för försä</w:t>
      </w:r>
      <w:r w:rsidRPr="00934891">
        <w:t>k</w:t>
      </w:r>
      <w:r w:rsidRPr="00934891">
        <w:t>ringsbolag.</w:t>
      </w:r>
    </w:p>
    <w:p w:rsidR="00C800B6" w:rsidRPr="00934891" w:rsidRDefault="00C800B6">
      <w:pPr>
        <w:pStyle w:val="Utskottsfrslagikorthet-Text"/>
        <w:spacing w:line="240" w:lineRule="auto"/>
      </w:pPr>
      <w:r w:rsidRPr="00934891">
        <w:t xml:space="preserve">För </w:t>
      </w:r>
      <w:r w:rsidRPr="00934891">
        <w:rPr>
          <w:i/>
        </w:rPr>
        <w:t xml:space="preserve">icke-vinstutdelande </w:t>
      </w:r>
      <w:r w:rsidRPr="00934891">
        <w:t>försäkringsaktiebolag och ömsesidiga fö</w:t>
      </w:r>
      <w:r w:rsidRPr="00934891">
        <w:t>r</w:t>
      </w:r>
      <w:r w:rsidRPr="00934891">
        <w:t>säkringsbolag gäller dock inte bestämmelsen om motparten är ett helägt dotterbolag av annat slag än ett icke-vinstutdelande försä</w:t>
      </w:r>
      <w:r w:rsidRPr="00934891">
        <w:t>k</w:t>
      </w:r>
      <w:r w:rsidRPr="00934891">
        <w:t>ringsaktiebolag. U</w:t>
      </w:r>
      <w:r w:rsidRPr="00934891">
        <w:t>t</w:t>
      </w:r>
      <w:r w:rsidRPr="00934891">
        <w:t>skottet tillstyrker förslaget också i denna del.</w:t>
      </w:r>
    </w:p>
    <w:p w:rsidR="00C800B6" w:rsidRPr="00934891" w:rsidRDefault="00C800B6">
      <w:pPr>
        <w:pStyle w:val="Utskottsfrslagikorthet-Text"/>
        <w:spacing w:line="240" w:lineRule="auto"/>
      </w:pPr>
      <w:r w:rsidRPr="00934891">
        <w:t xml:space="preserve">Utskottet tillstyrker vidare att bestämmelsen inte gäller för </w:t>
      </w:r>
      <w:r w:rsidRPr="00934891">
        <w:rPr>
          <w:i/>
        </w:rPr>
        <w:t>vinstu</w:t>
      </w:r>
      <w:r w:rsidRPr="00934891">
        <w:rPr>
          <w:i/>
        </w:rPr>
        <w:t>t</w:t>
      </w:r>
      <w:r w:rsidRPr="00934891">
        <w:rPr>
          <w:i/>
        </w:rPr>
        <w:t>delande</w:t>
      </w:r>
      <w:r w:rsidRPr="00934891">
        <w:t xml:space="preserve"> försäkringsaktiebolag om bolagets motpart är ett företag i samma företag</w:t>
      </w:r>
      <w:r w:rsidRPr="00934891">
        <w:t>s</w:t>
      </w:r>
      <w:r w:rsidRPr="00934891">
        <w:t>grupp.</w:t>
      </w:r>
    </w:p>
    <w:p w:rsidR="00C800B6" w:rsidRPr="00934891" w:rsidRDefault="00C800B6">
      <w:pPr>
        <w:pStyle w:val="Utskottsfrslagikorthet-Text"/>
        <w:spacing w:line="240" w:lineRule="auto"/>
      </w:pPr>
      <w:r w:rsidRPr="00934891">
        <w:t>Utskottet tillstyrker att det införs ett undantag från samtliga jäv</w:t>
      </w:r>
      <w:r w:rsidRPr="00934891">
        <w:t>s</w:t>
      </w:r>
      <w:r w:rsidRPr="00934891">
        <w:t>regler för de fall styrelseledamoten eller verkställande direktören direkt eller indirekt genom en juridisk person äger samtliga aktier i ett vinstutdelande försä</w:t>
      </w:r>
      <w:r w:rsidRPr="00934891">
        <w:t>k</w:t>
      </w:r>
      <w:r w:rsidRPr="00934891">
        <w:t>ringsaktiebolag.</w:t>
      </w:r>
    </w:p>
    <w:p w:rsidR="00C800B6" w:rsidRPr="00934891" w:rsidRDefault="00C800B6">
      <w:pPr>
        <w:pStyle w:val="R4"/>
        <w:outlineLvl w:val="0"/>
      </w:pPr>
      <w:r w:rsidRPr="00934891">
        <w:t>Propositionen</w:t>
      </w:r>
    </w:p>
    <w:p w:rsidR="00C800B6" w:rsidRPr="00934891" w:rsidRDefault="00C800B6">
      <w:r w:rsidRPr="00934891">
        <w:t>Regeringen föreslår att en bestämmelse om ställföreträdarjäv införs för fö</w:t>
      </w:r>
      <w:r w:rsidRPr="00934891">
        <w:t>r</w:t>
      </w:r>
      <w:r w:rsidRPr="00934891">
        <w:t>säkringsbolag. Bestämmelsen innebär att en styrelseledamot eller verkställa</w:t>
      </w:r>
      <w:r w:rsidRPr="00934891">
        <w:t>n</w:t>
      </w:r>
      <w:r w:rsidRPr="00934891">
        <w:t xml:space="preserve">de direktör inte får handlägga frågor om avtal mellan försäkringsbolaget och en juridisk person som personen i fråga ensam eller tillsammans med annan får företräda. </w:t>
      </w:r>
    </w:p>
    <w:p w:rsidR="00C800B6" w:rsidRPr="00934891" w:rsidRDefault="00C800B6">
      <w:pPr>
        <w:pStyle w:val="Normaltindrag"/>
      </w:pPr>
      <w:r w:rsidRPr="00934891">
        <w:t xml:space="preserve">För </w:t>
      </w:r>
      <w:r w:rsidRPr="00934891">
        <w:rPr>
          <w:i/>
        </w:rPr>
        <w:t xml:space="preserve">icke-vinstutdelande </w:t>
      </w:r>
      <w:r w:rsidRPr="00934891">
        <w:t>försäkringsaktiebolag och ömsesidiga försäkring</w:t>
      </w:r>
      <w:r w:rsidRPr="00934891">
        <w:t>s</w:t>
      </w:r>
      <w:r w:rsidRPr="00934891">
        <w:t>bolag gäller dock inte bestämmelsen om motparten är ett helägt dotterbolag av annat slag än ett icke-vinstutdelande försäkringsaktieb</w:t>
      </w:r>
      <w:r w:rsidRPr="00934891">
        <w:t>o</w:t>
      </w:r>
      <w:r w:rsidRPr="00934891">
        <w:t xml:space="preserve">lag. </w:t>
      </w:r>
    </w:p>
    <w:p w:rsidR="00C800B6" w:rsidRPr="00934891" w:rsidRDefault="00C800B6">
      <w:pPr>
        <w:pStyle w:val="Normaltindrag"/>
      </w:pPr>
      <w:r w:rsidRPr="00934891">
        <w:t xml:space="preserve">Bestämmelsen gäller inte heller för </w:t>
      </w:r>
      <w:r w:rsidRPr="00934891">
        <w:rPr>
          <w:i/>
        </w:rPr>
        <w:t>vinstutdelande</w:t>
      </w:r>
      <w:r w:rsidRPr="00934891">
        <w:t xml:space="preserve"> försäkringsaktiebolag om bolagets mo</w:t>
      </w:r>
      <w:r w:rsidRPr="00934891">
        <w:t>t</w:t>
      </w:r>
      <w:r w:rsidRPr="00934891">
        <w:t>part är ett företag i samma företagsgrupp.</w:t>
      </w:r>
    </w:p>
    <w:p w:rsidR="00C800B6" w:rsidRPr="00934891" w:rsidRDefault="00C800B6">
      <w:pPr>
        <w:pStyle w:val="Normaltindrag"/>
      </w:pPr>
      <w:r w:rsidRPr="00934891">
        <w:t>Ett undantag från samtliga jävsregler införs för de fall styrelseledamoten eller verkställande direktören direkt eller indirekt genom en juridisk person äger samtliga aktier i ett vinstutdelande försäkringsaktieb</w:t>
      </w:r>
      <w:r w:rsidRPr="00934891">
        <w:t>o</w:t>
      </w:r>
      <w:r w:rsidRPr="00934891">
        <w:t xml:space="preserve">lag. </w:t>
      </w:r>
    </w:p>
    <w:p w:rsidR="00C800B6" w:rsidRPr="00934891" w:rsidRDefault="00C800B6">
      <w:pPr>
        <w:pStyle w:val="Normaltindrag"/>
      </w:pPr>
      <w:r w:rsidRPr="00934891">
        <w:t xml:space="preserve">Bestämmelsen om bedömningen av styrelsens beslutförhet utvidgas så att styrelseledamöter som är jäviga anses som inte närvarande. </w:t>
      </w:r>
    </w:p>
    <w:p w:rsidR="00C800B6" w:rsidRPr="00934891" w:rsidRDefault="00C800B6">
      <w:pPr>
        <w:pStyle w:val="Normaltindrag"/>
      </w:pPr>
      <w:r w:rsidRPr="00934891">
        <w:t>Regeringen anför som skäl för att mildra effekten av att företagsledningen helt eller delvis kan ha ett annat intresse än associationens medlemmar, kan ledningen åläggas skyl</w:t>
      </w:r>
      <w:r w:rsidRPr="00934891">
        <w:softHyphen/>
        <w:t>digheten att låta beslutsfattandet styras av associati</w:t>
      </w:r>
      <w:r w:rsidRPr="00934891">
        <w:t>o</w:t>
      </w:r>
      <w:r w:rsidRPr="00934891">
        <w:t xml:space="preserve">nens ändamål. </w:t>
      </w:r>
    </w:p>
    <w:p w:rsidR="00C800B6" w:rsidRPr="00934891" w:rsidRDefault="00C800B6">
      <w:pPr>
        <w:pStyle w:val="Normaltindrag"/>
      </w:pPr>
      <w:r w:rsidRPr="00934891">
        <w:t>I lagen om ekonomiska föreningar gäller jävsbestämmelsen enbart avtal mellan bolaget och ledamoten samt avtal mellan bolaget och tredje man om styrelseledamoten i frågan har ett väsentligt intresse som kan strida mot bol</w:t>
      </w:r>
      <w:r w:rsidRPr="00934891">
        <w:t>a</w:t>
      </w:r>
      <w:r w:rsidRPr="00934891">
        <w:t xml:space="preserve">gets. </w:t>
      </w:r>
    </w:p>
    <w:p w:rsidR="00C800B6" w:rsidRPr="00934891" w:rsidRDefault="00C800B6">
      <w:pPr>
        <w:pStyle w:val="Normaltindrag"/>
      </w:pPr>
      <w:r w:rsidRPr="00934891">
        <w:t>Enligt aktiebolagslagen får däremot en styrelseledamot i ett aktiebolag al</w:t>
      </w:r>
      <w:r w:rsidRPr="00934891">
        <w:t>d</w:t>
      </w:r>
      <w:r w:rsidRPr="00934891">
        <w:t>rig handlägga en fråga om avtal mellan bolaget och en annan juridisk person som styrelseledamoten ensam eller tillsammans med någon annan får företr</w:t>
      </w:r>
      <w:r w:rsidRPr="00934891">
        <w:t>ä</w:t>
      </w:r>
      <w:r w:rsidRPr="00934891">
        <w:t>da. Denna bestämmelse om ställföreträdarjäv gäller också verkställande d</w:t>
      </w:r>
      <w:r w:rsidRPr="00934891">
        <w:t>i</w:t>
      </w:r>
      <w:r w:rsidRPr="00934891">
        <w:t>rektören och särskilda firmatecknare. Bestämmelsen gäller dock inte om bolagets motpart är ett företag som ingår i samma koncern eller i företag</w:t>
      </w:r>
      <w:r w:rsidRPr="00934891">
        <w:t>s</w:t>
      </w:r>
      <w:r w:rsidRPr="00934891">
        <w:t>grupp av motsvarande slag. Vid bedömningen av om styrelsen är beslutför ska styrelseledamöter som är jäviga anses som inte närvarande.</w:t>
      </w:r>
    </w:p>
    <w:p w:rsidR="00C800B6" w:rsidRPr="00934891" w:rsidRDefault="00C800B6">
      <w:pPr>
        <w:pStyle w:val="Normaltindrag"/>
      </w:pPr>
      <w:r w:rsidRPr="00934891">
        <w:t>Regeringe</w:t>
      </w:r>
      <w:r w:rsidRPr="00934891">
        <w:t>n anser att det är lämpligt att nu utvidga jävsbestämmelsen i fö</w:t>
      </w:r>
      <w:r w:rsidRPr="00934891">
        <w:t>r</w:t>
      </w:r>
      <w:r w:rsidRPr="00934891">
        <w:t>sä</w:t>
      </w:r>
      <w:r w:rsidRPr="00934891">
        <w:t>k</w:t>
      </w:r>
      <w:r w:rsidRPr="00934891">
        <w:t xml:space="preserve">ringsrörelselagen. </w:t>
      </w:r>
    </w:p>
    <w:p w:rsidR="00C800B6" w:rsidRPr="00934891" w:rsidRDefault="00C800B6">
      <w:pPr>
        <w:pStyle w:val="Normaltindrag"/>
      </w:pPr>
      <w:r w:rsidRPr="00934891">
        <w:t xml:space="preserve">Regeringen anför att om bolaget </w:t>
      </w:r>
      <w:r w:rsidRPr="00934891">
        <w:rPr>
          <w:i/>
        </w:rPr>
        <w:t>inte är vinstutdelande</w:t>
      </w:r>
      <w:r w:rsidRPr="00934891">
        <w:t xml:space="preserve"> föreligger en i</w:t>
      </w:r>
      <w:r w:rsidRPr="00934891">
        <w:t>n</w:t>
      </w:r>
      <w:r w:rsidRPr="00934891">
        <w:t>tressekollision mellan ägaren och försäkringstagarna. Det allmänna undant</w:t>
      </w:r>
      <w:r w:rsidRPr="00934891">
        <w:t>a</w:t>
      </w:r>
      <w:r w:rsidRPr="00934891">
        <w:t>get från jävsbestämmelsen bör dock inte gälla för fall då styrelseledamoten eller verkställande direktören direkt eller indirekt genom en juridisk person äger samtliga aktier i ett icke-vinstutdelande försä</w:t>
      </w:r>
      <w:r w:rsidRPr="00934891">
        <w:t>k</w:t>
      </w:r>
      <w:r w:rsidRPr="00934891">
        <w:t xml:space="preserve">ringsaktiebolag </w:t>
      </w:r>
    </w:p>
    <w:p w:rsidR="00C800B6" w:rsidRPr="00934891" w:rsidRDefault="00C800B6">
      <w:pPr>
        <w:pStyle w:val="Normaltindrag"/>
      </w:pPr>
      <w:r w:rsidRPr="00934891">
        <w:t xml:space="preserve">För </w:t>
      </w:r>
      <w:r w:rsidRPr="00934891">
        <w:rPr>
          <w:i/>
        </w:rPr>
        <w:t>vinstutdelande försäkringsaktiebolag</w:t>
      </w:r>
      <w:r w:rsidRPr="00934891">
        <w:t xml:space="preserve"> är det enligt regeringen av pra</w:t>
      </w:r>
      <w:r w:rsidRPr="00934891">
        <w:t>k</w:t>
      </w:r>
      <w:r w:rsidRPr="00934891">
        <w:t xml:space="preserve">tiska skäl lämpligt att införa en motsvarande koncernbegränsningsregel som gäller för allmänna aktiebolag. </w:t>
      </w:r>
    </w:p>
    <w:p w:rsidR="00C800B6" w:rsidRPr="00934891" w:rsidRDefault="00C800B6">
      <w:pPr>
        <w:pStyle w:val="Normaltindrag"/>
      </w:pPr>
      <w:r w:rsidRPr="00934891">
        <w:t>Det är enligt regeringen viktigt att säkerställa styrelsens oberoende även när beslut fattas som gäller avtal med ett annat bolag inom samma företag</w:t>
      </w:r>
      <w:r w:rsidRPr="00934891">
        <w:t>s</w:t>
      </w:r>
      <w:r w:rsidRPr="00934891">
        <w:t>grupp. Ett undantag från regeln bör dock göras för avtal mellan icke-vinstutdelande försäkringsaktiebolag och dess dotterbolag. Samma reson</w:t>
      </w:r>
      <w:r w:rsidRPr="00934891">
        <w:t>e</w:t>
      </w:r>
      <w:r w:rsidRPr="00934891">
        <w:t>mang kring en sådan undantagsregel är även giltigt för de ömsesidiga försä</w:t>
      </w:r>
      <w:r w:rsidRPr="00934891">
        <w:t>k</w:t>
      </w:r>
      <w:r w:rsidRPr="00934891">
        <w:t>ringsbolagen. Eftersom alla vinster i dotterbolaget ska tillfalla försäkringst</w:t>
      </w:r>
      <w:r w:rsidRPr="00934891">
        <w:t>a</w:t>
      </w:r>
      <w:r w:rsidRPr="00934891">
        <w:t>garna i det icke-vinstutdelande försäkringsaktiebolaget eller det ömsesidiga försäkringsbolaget bör bestämmelsen om ställföreträdarjäv inte omfatta avtal som träffas med ett helägt dotterbolag. Regeln bör dock inte om</w:t>
      </w:r>
      <w:r w:rsidRPr="00934891">
        <w:t>fatta sådana do</w:t>
      </w:r>
      <w:r w:rsidRPr="00934891">
        <w:t>t</w:t>
      </w:r>
      <w:r w:rsidRPr="00934891">
        <w:t xml:space="preserve">terbolag som är icke-vinstutdelande försäkringsaktiebolag. </w:t>
      </w:r>
    </w:p>
    <w:p w:rsidR="00C800B6" w:rsidRPr="00934891" w:rsidRDefault="00C800B6">
      <w:pPr>
        <w:pStyle w:val="R4"/>
        <w:outlineLvl w:val="0"/>
      </w:pPr>
      <w:r w:rsidRPr="00934891">
        <w:t>Utskottets ställningstagande</w:t>
      </w:r>
    </w:p>
    <w:p w:rsidR="00C800B6" w:rsidRPr="00934891" w:rsidRDefault="00C800B6">
      <w:r w:rsidRPr="00934891">
        <w:t>Utskottet anser i likhet med regeringen att det nu är lämpligt att utvidga jäv</w:t>
      </w:r>
      <w:r w:rsidRPr="00934891">
        <w:t>s</w:t>
      </w:r>
      <w:r w:rsidRPr="00934891">
        <w:t>bestämmelsen i försäkringsrörelselagen. Utskottet anser att det är viktigt att säkerställa styrelsens oberoende när beslut fattas som gäller avtal med ett annat bolag inom samma företagsgrupp. Utskottet konstaterar att den utvi</w:t>
      </w:r>
      <w:r w:rsidRPr="00934891">
        <w:t>d</w:t>
      </w:r>
      <w:r w:rsidRPr="00934891">
        <w:t>gade jävsregeln kompletterar förslaget om oberoende styrelse</w:t>
      </w:r>
      <w:r w:rsidRPr="00934891">
        <w:softHyphen/>
        <w:t xml:space="preserve">ledamöter. </w:t>
      </w:r>
    </w:p>
    <w:p w:rsidR="00C800B6" w:rsidRPr="00934891" w:rsidRDefault="00C800B6">
      <w:pPr>
        <w:pStyle w:val="Normaltindrag"/>
      </w:pPr>
      <w:r w:rsidRPr="00934891">
        <w:t>Utskottet konstaterar att om ett dotterbolag inte är helägt (t.ex. samägt med ett eller flera andra koncernföretag) av det icke-vinstutdelande försäkringsa</w:t>
      </w:r>
      <w:r w:rsidRPr="00934891">
        <w:t>k</w:t>
      </w:r>
      <w:r w:rsidRPr="00934891">
        <w:t>tiebolaget eller det ömsesidiga försäkringsbolaget innebär de utvidgade jäv</w:t>
      </w:r>
      <w:r w:rsidRPr="00934891">
        <w:t>s</w:t>
      </w:r>
      <w:r w:rsidRPr="00934891">
        <w:t>bestämmelserna vissa restriktioner. Om en styrelseledamot eller verkställande direktör har uppdrag i båda bolagen får denna inte handlägga en fråga om avtal mellan bolagen. I ett helägt vinstutdelande dotterbolag finns däremot ingen annan intressent än försäkringstagarna som kan ta del av vinsten; därav undantas sådana dotterbolag från jävsbestämmelsen. Med det anförda tillsty</w:t>
      </w:r>
      <w:r w:rsidRPr="00934891">
        <w:t>r</w:t>
      </w:r>
      <w:r w:rsidRPr="00934891">
        <w:t>ker utskottet regeringens förslag.</w:t>
      </w:r>
    </w:p>
    <w:p w:rsidR="00C800B6" w:rsidRPr="00934891" w:rsidRDefault="00C800B6">
      <w:pPr>
        <w:pStyle w:val="Utskottetsvervganden-RubrikFrslagspunkt"/>
        <w:outlineLvl w:val="0"/>
      </w:pPr>
      <w:bookmarkStart w:id="37" w:name="_Toc72736471"/>
      <w:r w:rsidRPr="00934891">
        <w:t>Associationsrättslig</w:t>
      </w:r>
      <w:r w:rsidRPr="00934891">
        <w:t>a generalklausuler</w:t>
      </w:r>
      <w:bookmarkEnd w:id="37"/>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regeringens förslag att generalklausulerna fö</w:t>
      </w:r>
      <w:r w:rsidRPr="00934891">
        <w:t>r</w:t>
      </w:r>
      <w:r w:rsidRPr="00934891">
        <w:t>tydligas så att otillbörliga fördelar inte får ges vare sig till enskilda försäkringstagare eller till andra intressenter, på bekostnad av fö</w:t>
      </w:r>
      <w:r w:rsidRPr="00934891">
        <w:t>r</w:t>
      </w:r>
      <w:r w:rsidRPr="00934891">
        <w:t>säkringstagare eller andra ersättningsberättigade som på grund av försäkringsavtal har rätt till andel i bolagets ackumulerade vinst. Generalklausulerna kommer därmed att få betydelse för såväl ha</w:t>
      </w:r>
      <w:r w:rsidRPr="00934891">
        <w:t>n</w:t>
      </w:r>
      <w:r w:rsidRPr="00934891">
        <w:t>teringen av intressekonflikter mellan olika intressentgrupper som hanteringen av konflikter me</w:t>
      </w:r>
      <w:r w:rsidRPr="00934891">
        <w:t>l</w:t>
      </w:r>
      <w:r w:rsidRPr="00934891">
        <w:t>lan försäkringstagare.</w:t>
      </w:r>
    </w:p>
    <w:p w:rsidR="00C800B6" w:rsidRPr="00934891" w:rsidRDefault="00C800B6">
      <w:pPr>
        <w:pStyle w:val="R4"/>
        <w:outlineLvl w:val="0"/>
      </w:pPr>
      <w:r w:rsidRPr="00934891">
        <w:t>Propositionen</w:t>
      </w:r>
    </w:p>
    <w:p w:rsidR="00C800B6" w:rsidRPr="00934891" w:rsidRDefault="00C800B6">
      <w:r w:rsidRPr="00934891">
        <w:t>Regeringen föreslår att i icke-vinstutdelande försäkringsaktiebolag ska fö</w:t>
      </w:r>
      <w:r w:rsidRPr="00934891">
        <w:t>r</w:t>
      </w:r>
      <w:r w:rsidRPr="00934891">
        <w:t>säkringstagare ingå i den personkrets som inte otillbörligt får gynnas eller förfördelas av styrelse eller bolagsstämma.</w:t>
      </w:r>
    </w:p>
    <w:p w:rsidR="00C800B6" w:rsidRPr="00934891" w:rsidRDefault="00C800B6">
      <w:pPr>
        <w:pStyle w:val="Normaltindrag"/>
      </w:pPr>
      <w:r w:rsidRPr="00934891">
        <w:t>Regeringen anför att det är nödvändigt att vissa gränser sätts för majorit</w:t>
      </w:r>
      <w:r w:rsidRPr="00934891">
        <w:t>e</w:t>
      </w:r>
      <w:r w:rsidRPr="00934891">
        <w:t>tens bestämmanderätt, eftersom den annars kan avsiktligt missbruka sin makt till skada för minoriteten. Det är angeläget att stärka försäkringstagarnas skydd i dessa bolag. Försäkringstagare som bidrar till det egna kapitalet i försäkrings</w:t>
      </w:r>
      <w:r w:rsidRPr="00934891">
        <w:softHyphen/>
        <w:t>aktiebolag bör skyddsmässigt kompenseras för skälighetsprinc</w:t>
      </w:r>
      <w:r w:rsidRPr="00934891">
        <w:t>i</w:t>
      </w:r>
      <w:r w:rsidRPr="00934891">
        <w:t>pens avskaf</w:t>
      </w:r>
      <w:r w:rsidRPr="00934891">
        <w:softHyphen/>
        <w:t>fande på samma sätt som delägare i ömsesidiga försäkringsbolag. Grupper som har rätt till del av ett företags vinst, har normalt möjlighet att bevaka sina ekonomiska rättigheter genom att medverka i</w:t>
      </w:r>
      <w:r w:rsidRPr="00934891">
        <w:t xml:space="preserve"> associationens förvaltning och utöva kontroll över dess angelägenheter. Att så inte är fallet i icke-vinstutdelande försäkringsaktiebolag, utöver de rättigheter som ges av försäkringsavtalet och bolagsordningen, stärker enligt regeringen behovet av att försäkringstagarna i dessa bolag omfattas av de associationsrättsliga gen</w:t>
      </w:r>
      <w:r w:rsidRPr="00934891">
        <w:t>e</w:t>
      </w:r>
      <w:r w:rsidRPr="00934891">
        <w:t>ralklaus</w:t>
      </w:r>
      <w:r w:rsidRPr="00934891">
        <w:t>u</w:t>
      </w:r>
      <w:r w:rsidRPr="00934891">
        <w:t xml:space="preserve">lerna. </w:t>
      </w:r>
    </w:p>
    <w:p w:rsidR="00C800B6" w:rsidRPr="00934891" w:rsidRDefault="00C800B6">
      <w:pPr>
        <w:pStyle w:val="Normaltindrag"/>
      </w:pPr>
      <w:r w:rsidRPr="00934891">
        <w:t>Regeringen föreslår således att generalklausulerna justeras så att de ger ett uttryckligt skydd även åt vissa försäkringstagare i icke-vinstutdelande akti</w:t>
      </w:r>
      <w:r w:rsidRPr="00934891">
        <w:t>e</w:t>
      </w:r>
      <w:r w:rsidRPr="00934891">
        <w:t>bolag. Förslaget innebär att generalklausulerna förtydligas så att otillbörliga fördelar inte får ges vare sig till enskilda försäkringstagare eller till andra intressenter, på bekostnad av försäkringstagare eller andra ersättningsberätt</w:t>
      </w:r>
      <w:r w:rsidRPr="00934891">
        <w:t>i</w:t>
      </w:r>
      <w:r w:rsidRPr="00934891">
        <w:t>gade som på grund av försäkringsavtal har rätt till andel i bolagets ackumul</w:t>
      </w:r>
      <w:r w:rsidRPr="00934891">
        <w:t>e</w:t>
      </w:r>
      <w:r w:rsidRPr="00934891">
        <w:t>rade vinst. Generalklausulerna kommer därmed att få betydelse för såväl hanteringen av intressekonflikter mellan olika intressentgrupper som hante</w:t>
      </w:r>
      <w:r w:rsidRPr="00934891">
        <w:t>r</w:t>
      </w:r>
      <w:r w:rsidRPr="00934891">
        <w:t xml:space="preserve">ingen av konflikter mellan försäkringstagare. </w:t>
      </w:r>
    </w:p>
    <w:p w:rsidR="00C800B6" w:rsidRPr="00934891" w:rsidRDefault="00C800B6">
      <w:pPr>
        <w:pStyle w:val="Normaltindrag"/>
      </w:pPr>
      <w:r w:rsidRPr="00934891">
        <w:t>Om</w:t>
      </w:r>
      <w:r w:rsidRPr="00934891">
        <w:t xml:space="preserve"> generalklausulerna utformas på detta sätt kommer de bl.a. att motve</w:t>
      </w:r>
      <w:r w:rsidRPr="00934891">
        <w:t>r</w:t>
      </w:r>
      <w:r w:rsidRPr="00934891">
        <w:t>ka åtgärder som formellt inte berör aktieägares och försäkringstagares lika rätt i bolaget men som reellt gynnar en aktieägare eller försäkringstagare på andras bekostnad, t.ex. att egendom säljs för ett uppenbart underpris till ett närstående bolag. En utvidgning av tillämpningsområdet innebär också att försäkringstagarna ges större möjligheter att utkräva rättsliga sanktioner av styrelseledamöter eller den verkställande direktören som ha</w:t>
      </w:r>
      <w:r w:rsidRPr="00934891">
        <w:t>ndlat otillbörligt mot försäkringstagarna. Vid en överträdelse av generalklausulerna kommer bl.a. styrelseledamöterna och den verkställande direktören att dra på sig sk</w:t>
      </w:r>
      <w:r w:rsidRPr="00934891">
        <w:t>a</w:t>
      </w:r>
      <w:r w:rsidRPr="00934891">
        <w:t>deståndsskyldighet.</w:t>
      </w:r>
      <w:r w:rsidRPr="00934891">
        <w:rPr>
          <w:i/>
        </w:rPr>
        <w:t xml:space="preserve"> </w:t>
      </w:r>
      <w:bookmarkStart w:id="38" w:name="_Toc66774230"/>
      <w:bookmarkStart w:id="39" w:name="_Toc66776445"/>
    </w:p>
    <w:p w:rsidR="00C800B6" w:rsidRPr="00934891" w:rsidRDefault="00C800B6">
      <w:pPr>
        <w:pStyle w:val="R4"/>
        <w:outlineLvl w:val="0"/>
      </w:pPr>
      <w:r w:rsidRPr="00934891">
        <w:t>Skrivelsen</w:t>
      </w:r>
    </w:p>
    <w:p w:rsidR="00C800B6" w:rsidRPr="00934891" w:rsidRDefault="00C800B6">
      <w:r w:rsidRPr="00934891">
        <w:t>Försäkringsförbundet avvisar förslaget och anför att detta är en fråga av sådan grundläggande avtals- och bolagsrättslig karaktär att den bör utredas närmare av Försäkringsföretagsutre</w:t>
      </w:r>
      <w:r w:rsidRPr="00934891">
        <w:t>d</w:t>
      </w:r>
      <w:r w:rsidRPr="00934891">
        <w:t>ningen.</w:t>
      </w:r>
    </w:p>
    <w:p w:rsidR="00C800B6" w:rsidRPr="00934891" w:rsidRDefault="00C800B6">
      <w:pPr>
        <w:pStyle w:val="R4"/>
        <w:outlineLvl w:val="0"/>
      </w:pPr>
      <w:r w:rsidRPr="00934891">
        <w:t>Utskottets ställningstagande</w:t>
      </w:r>
      <w:r w:rsidRPr="00934891">
        <w:rPr>
          <w:i w:val="0"/>
        </w:rPr>
        <w:t xml:space="preserve"> </w:t>
      </w:r>
    </w:p>
    <w:p w:rsidR="00C800B6" w:rsidRPr="00934891" w:rsidRDefault="00C800B6">
      <w:r w:rsidRPr="00934891">
        <w:t>Utskottet anser i likhet med regeringen att det är nödvändigt att vissa gränser sätts för majoritetens bestämmanderätt i icke-vinstutdelande aktiebolag, efte</w:t>
      </w:r>
      <w:r w:rsidRPr="00934891">
        <w:t>r</w:t>
      </w:r>
      <w:r w:rsidRPr="00934891">
        <w:t xml:space="preserve">som den annars avsiktligt kan missbruka sin makt till skada för minoriteten. Det är enligt utskottet och regeringen angeläget att stärka försäkringstagarnas skydd i dessa bolag. </w:t>
      </w:r>
    </w:p>
    <w:p w:rsidR="00C800B6" w:rsidRPr="00934891" w:rsidRDefault="00C800B6">
      <w:pPr>
        <w:pStyle w:val="Normaltindrag"/>
      </w:pPr>
      <w:r w:rsidRPr="00934891">
        <w:t>Utskottet anser att generalklausulerna bör justeras i enlighet med regerin</w:t>
      </w:r>
      <w:r w:rsidRPr="00934891">
        <w:t>g</w:t>
      </w:r>
      <w:r w:rsidRPr="00934891">
        <w:t>ens förslag så att de ger ett uttryckligt skydd åt försäkringstagare i icke-vinstutdelande aktiebolag.</w:t>
      </w:r>
    </w:p>
    <w:p w:rsidR="00C800B6" w:rsidRPr="00934891" w:rsidRDefault="00C800B6">
      <w:pPr>
        <w:pStyle w:val="Normaltindrag"/>
      </w:pPr>
      <w:r w:rsidRPr="00934891">
        <w:t>Den föreslagna ändringen har föreslagits och behandlats av två tidigare u</w:t>
      </w:r>
      <w:r w:rsidRPr="00934891">
        <w:t>t</w:t>
      </w:r>
      <w:r w:rsidRPr="00934891">
        <w:t>redningar (SOU 1995:87 och SOU 1998:27).</w:t>
      </w:r>
    </w:p>
    <w:p w:rsidR="00C800B6" w:rsidRPr="00934891" w:rsidRDefault="00C800B6">
      <w:pPr>
        <w:pStyle w:val="Normaltindrag"/>
      </w:pPr>
      <w:r w:rsidRPr="00934891">
        <w:t>Mot bakgrund av vad som anförts tillstyrker utskottet regeringens fö</w:t>
      </w:r>
      <w:r w:rsidRPr="00934891">
        <w:t>r</w:t>
      </w:r>
      <w:r w:rsidRPr="00934891">
        <w:t>slag.</w:t>
      </w:r>
    </w:p>
    <w:p w:rsidR="00C800B6" w:rsidRPr="00934891" w:rsidRDefault="00C800B6">
      <w:pPr>
        <w:pStyle w:val="Utskottetsvervganden-RubrikFrslagspunkt"/>
        <w:outlineLvl w:val="0"/>
      </w:pPr>
      <w:bookmarkStart w:id="40" w:name="_Toc72736472"/>
      <w:bookmarkEnd w:id="38"/>
      <w:bookmarkEnd w:id="39"/>
      <w:r w:rsidRPr="00934891">
        <w:t>Riktlinjer för intressekonflikter</w:t>
      </w:r>
      <w:bookmarkEnd w:id="40"/>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förslaget att försäkringsbolag som meddelar d</w:t>
      </w:r>
      <w:r w:rsidRPr="00934891">
        <w:t>i</w:t>
      </w:r>
      <w:r w:rsidRPr="00934891">
        <w:t>rekt försäkring ska upprätta och följa riktlinjer för hantering av i</w:t>
      </w:r>
      <w:r w:rsidRPr="00934891">
        <w:t>n</w:t>
      </w:r>
      <w:r w:rsidRPr="00934891">
        <w:t>tressekonflikter mellan bolagets intressenter. Utskottet tillstyrker också att styrelsen ansvarar för att riktlinjerna följs och att den  fortlöpande ska pröva om de beh</w:t>
      </w:r>
      <w:r w:rsidRPr="00934891">
        <w:t>ö</w:t>
      </w:r>
      <w:r w:rsidRPr="00934891">
        <w:t>ver ändras.</w:t>
      </w:r>
    </w:p>
    <w:p w:rsidR="00C800B6" w:rsidRPr="00934891" w:rsidRDefault="00C800B6">
      <w:pPr>
        <w:pStyle w:val="R4"/>
        <w:outlineLvl w:val="0"/>
      </w:pPr>
      <w:r w:rsidRPr="00934891">
        <w:t>Propositionen</w:t>
      </w:r>
    </w:p>
    <w:p w:rsidR="00C800B6" w:rsidRPr="00934891" w:rsidRDefault="00C800B6">
      <w:r w:rsidRPr="00934891">
        <w:t>Regeringen föreslår att</w:t>
      </w:r>
      <w:r w:rsidRPr="00934891">
        <w:rPr>
          <w:b/>
        </w:rPr>
        <w:t xml:space="preserve"> </w:t>
      </w:r>
      <w:r w:rsidRPr="00934891">
        <w:t xml:space="preserve">försäkringsbolag som meddelar direkt försäkring ska upprätta och följa riktlinjer för hantering av intressekonflikter mellan bolagets intressenter. Försäkringsbolagets styrelse ska fastställa riktlinjerna. Styrelsen ansvarar för att riktlinjerna följs och ska fortlöpande pröva om de behöver ändras. </w:t>
      </w:r>
    </w:p>
    <w:p w:rsidR="00C800B6" w:rsidRPr="00934891" w:rsidRDefault="00C800B6">
      <w:pPr>
        <w:pStyle w:val="Normaltindrag"/>
      </w:pPr>
      <w:r w:rsidRPr="00934891">
        <w:t>Regeringen anför som skäl att för att intressekonflikter i praktiken ska kunna undvikas krävs att försäkringsbolagen själva vidtar åtgärder för att minimera riskerna för att dessa ska få genomslag på bolagets s</w:t>
      </w:r>
      <w:r w:rsidRPr="00934891">
        <w:t>tyrning. Att ställa krav på styrelsen i alla försäkringsbolag som meddelar direkt försäkring att upprätta riktlinjer för intressekonflikter är motiverat med hänsyn till fö</w:t>
      </w:r>
      <w:r w:rsidRPr="00934891">
        <w:t>r</w:t>
      </w:r>
      <w:r w:rsidRPr="00934891">
        <w:t>säkrings</w:t>
      </w:r>
      <w:r w:rsidRPr="00934891">
        <w:softHyphen/>
        <w:t xml:space="preserve">rörelsens särskilda karaktär. </w:t>
      </w:r>
    </w:p>
    <w:p w:rsidR="00C800B6" w:rsidRPr="00934891" w:rsidRDefault="00C800B6">
      <w:pPr>
        <w:pStyle w:val="Normaltindrag"/>
      </w:pPr>
      <w:r w:rsidRPr="00934891">
        <w:t>Regeringen anför att det faktum att bolagen ska upprätta riktlinjer för ha</w:t>
      </w:r>
      <w:r w:rsidRPr="00934891">
        <w:t>n</w:t>
      </w:r>
      <w:r w:rsidRPr="00934891">
        <w:t>tering av intressekonflikter bör innebära en ökad medvetenhet i hela organ</w:t>
      </w:r>
      <w:r w:rsidRPr="00934891">
        <w:t>i</w:t>
      </w:r>
      <w:r w:rsidRPr="00934891">
        <w:t>sationen om i vilka fall det finns en risk för att intressekonflikter uppstår och vilka riktlinjer som gäller för beslutsfattande i sådana situ</w:t>
      </w:r>
      <w:r w:rsidRPr="00934891">
        <w:t>a</w:t>
      </w:r>
      <w:r w:rsidRPr="00934891">
        <w:t>tioner.</w:t>
      </w:r>
    </w:p>
    <w:p w:rsidR="00C800B6" w:rsidRPr="00934891" w:rsidRDefault="00C800B6">
      <w:pPr>
        <w:pStyle w:val="R4"/>
        <w:outlineLvl w:val="0"/>
      </w:pPr>
      <w:bookmarkStart w:id="41" w:name="_Toc66774231"/>
      <w:bookmarkStart w:id="42" w:name="_Toc66776446"/>
      <w:r w:rsidRPr="00934891">
        <w:t>Utskottets ställningstagande</w:t>
      </w:r>
    </w:p>
    <w:p w:rsidR="00C800B6" w:rsidRPr="00934891" w:rsidRDefault="00C800B6">
      <w:r w:rsidRPr="00934891">
        <w:t>Utskottet tillstyrker regeringens förslag att försäkringsbolag som meddelar direkt försäkring ska upprätta och följa riktlinjer för hantering av intresseko</w:t>
      </w:r>
      <w:r w:rsidRPr="00934891">
        <w:t>n</w:t>
      </w:r>
      <w:r w:rsidRPr="00934891">
        <w:t xml:space="preserve">flikter mellan bolagets intressenter. Utskottet tillstyrker också att styrelsen ansvarar för att riktlinjerna följs och att den fortlöpande ska pröva om de behöver ändras. </w:t>
      </w:r>
    </w:p>
    <w:p w:rsidR="00C800B6" w:rsidRPr="00934891" w:rsidRDefault="00C800B6">
      <w:pPr>
        <w:pStyle w:val="Utskottetsvervganden-RubrikFrslagspunkt"/>
        <w:outlineLvl w:val="0"/>
      </w:pPr>
      <w:bookmarkStart w:id="43" w:name="_Toc72736473"/>
      <w:bookmarkEnd w:id="41"/>
      <w:bookmarkEnd w:id="42"/>
      <w:r w:rsidRPr="00934891">
        <w:t>Utvidgade placeringsriktlinjer</w:t>
      </w:r>
      <w:bookmarkEnd w:id="43"/>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regeringens förslag att försäkringsbolag som driver direkt försäkringsrörelse och återförsäkringsbolag som b</w:t>
      </w:r>
      <w:r w:rsidRPr="00934891">
        <w:t>e</w:t>
      </w:r>
      <w:r w:rsidRPr="00934891">
        <w:t>driver livförsäkring eller lång skadeåterförsäkring ska upprätta pl</w:t>
      </w:r>
      <w:r w:rsidRPr="00934891">
        <w:t>a</w:t>
      </w:r>
      <w:r w:rsidRPr="00934891">
        <w:t>ceringsriktlinjer. Riktlinjerna ska innehålla principerna för place</w:t>
      </w:r>
      <w:r w:rsidRPr="00934891">
        <w:t>r</w:t>
      </w:r>
      <w:r w:rsidRPr="00934891">
        <w:t>ing av bolagets samtliga tillgångar, med en särskild redovisning av principerna för de tillgångar som används för skuldtäckning.</w:t>
      </w:r>
    </w:p>
    <w:p w:rsidR="00C800B6" w:rsidRPr="00934891" w:rsidRDefault="00C800B6">
      <w:pPr>
        <w:pStyle w:val="R4"/>
        <w:outlineLvl w:val="0"/>
      </w:pPr>
      <w:r w:rsidRPr="00934891">
        <w:t>Propositionen</w:t>
      </w:r>
    </w:p>
    <w:p w:rsidR="00C800B6" w:rsidRPr="00934891" w:rsidRDefault="00C800B6">
      <w:r w:rsidRPr="00934891">
        <w:t>Regeringen föreslår att försäkringsbolag som driver direkt försäkringsrörelse och återförsäkringsbolag som bedriver livförsäkring eller lång skadeåterfö</w:t>
      </w:r>
      <w:r w:rsidRPr="00934891">
        <w:t>r</w:t>
      </w:r>
      <w:r w:rsidRPr="00934891">
        <w:t>säkring ska upprätta placeringsriktlinjer. De ska innehålla principerna för placering av bolagets samtliga tillgångar, med en särskild redovisning av principerna för de tillgångar som används för skuldtäc</w:t>
      </w:r>
      <w:r w:rsidRPr="00934891">
        <w:t>k</w:t>
      </w:r>
      <w:r w:rsidRPr="00934891">
        <w:t xml:space="preserve">ning. </w:t>
      </w:r>
    </w:p>
    <w:p w:rsidR="00C800B6" w:rsidRPr="00934891" w:rsidRDefault="00C800B6">
      <w:pPr>
        <w:pStyle w:val="Normaltindrag"/>
      </w:pPr>
      <w:r w:rsidRPr="00934891">
        <w:t xml:space="preserve">Regeringen anför som skäl att ett direktförsäkringsbolag vid varje tidpunkt ska ha tillgångar som svarar mot de försäkringstekniska avsättningarna och depositioner från återförsäkringsgivare. Förslaget innebär att </w:t>
      </w:r>
      <w:r w:rsidRPr="00934891">
        <w:rPr>
          <w:i/>
        </w:rPr>
        <w:t>placeringsrik</w:t>
      </w:r>
      <w:r w:rsidRPr="00934891">
        <w:rPr>
          <w:i/>
        </w:rPr>
        <w:t>t</w:t>
      </w:r>
      <w:r w:rsidRPr="00934891">
        <w:rPr>
          <w:i/>
        </w:rPr>
        <w:t>linjerna</w:t>
      </w:r>
      <w:r w:rsidRPr="00934891">
        <w:t xml:space="preserve"> ska omfatta försäkringsbolagets långsiktiga mål för placering av </w:t>
      </w:r>
      <w:r w:rsidRPr="00934891">
        <w:rPr>
          <w:i/>
        </w:rPr>
        <w:t>skuldtäckningstillgångarna</w:t>
      </w:r>
      <w:r w:rsidRPr="00934891">
        <w:t xml:space="preserve"> – i syfte att utöva tillsyn över placerings</w:t>
      </w:r>
      <w:r w:rsidRPr="00934891">
        <w:softHyphen/>
        <w:t xml:space="preserve">regler. Riktlinjerna ska även omfatta det långsiktiga målet för placering av </w:t>
      </w:r>
      <w:r w:rsidRPr="00934891">
        <w:rPr>
          <w:i/>
        </w:rPr>
        <w:t>övriga tillgångar</w:t>
      </w:r>
      <w:r w:rsidRPr="00934891">
        <w:t xml:space="preserve"> – för att ge möjlighet till kontroll över efterlevnad av de allmänna placeringsreglerna och generell stabilitetstillsyn. Fördelningen av de tillgån</w:t>
      </w:r>
      <w:r w:rsidRPr="00934891">
        <w:t>g</w:t>
      </w:r>
      <w:r w:rsidRPr="00934891">
        <w:t>ar som bolaget har valt att placera i ska också anges för såväl skuldtäckning</w:t>
      </w:r>
      <w:r w:rsidRPr="00934891">
        <w:t>s</w:t>
      </w:r>
      <w:r w:rsidRPr="00934891">
        <w:t>tillgångarna som för övriga till</w:t>
      </w:r>
      <w:r w:rsidRPr="00934891">
        <w:t>gångar. Livförsäkringstagarna och de som erbjuds att teckna en livförsäkring i bolaget ska informeras om det huvudsa</w:t>
      </w:r>
      <w:r w:rsidRPr="00934891">
        <w:t>k</w:t>
      </w:r>
      <w:r w:rsidRPr="00934891">
        <w:t>liga innehållet i rik</w:t>
      </w:r>
      <w:r w:rsidRPr="00934891">
        <w:t>t</w:t>
      </w:r>
      <w:r w:rsidRPr="00934891">
        <w:t>linjerna.</w:t>
      </w:r>
    </w:p>
    <w:p w:rsidR="00C800B6" w:rsidRPr="00934891" w:rsidRDefault="00C800B6">
      <w:pPr>
        <w:pStyle w:val="Normaltindrag"/>
      </w:pPr>
      <w:r w:rsidRPr="00934891">
        <w:t>Regeringen anför att om t.ex. styrelseledamot eller verkställande direktör vid fullgörandet av sitt uppdrag uppsåtligen eller av oaktsamhet vållar skada för aktieägare, delägare eller annan genom överträdelse av bl.a. de försä</w:t>
      </w:r>
      <w:r w:rsidRPr="00934891">
        <w:t>k</w:t>
      </w:r>
      <w:r w:rsidRPr="00934891">
        <w:t xml:space="preserve">ringstekniska riktlinjerna eller placeringsriktlinjerna, ska de ersätta skadan. </w:t>
      </w:r>
      <w:r w:rsidRPr="00934891">
        <w:rPr>
          <w:i/>
        </w:rPr>
        <w:t>Lagrådet</w:t>
      </w:r>
      <w:r w:rsidRPr="00934891">
        <w:t xml:space="preserve"> har anfört att när placerings</w:t>
      </w:r>
      <w:r w:rsidRPr="00934891">
        <w:softHyphen/>
        <w:t>riktlinjerna avser samtliga tillgångar ska en styrelseledamot som orsakar skada för en borgenär genom att uppsåtligen avvika från placeringsriktlinjerna rörande placeringar av bolagets fria til</w:t>
      </w:r>
      <w:r w:rsidRPr="00934891">
        <w:t>l</w:t>
      </w:r>
      <w:r w:rsidRPr="00934891">
        <w:t>gångar ersätta borgenärens skada. Denna regel, som inte har sin motsvarighet i aktiebolagslagen, har ifrågasatts av Lagrådet. I praktiken gäller enligt r</w:t>
      </w:r>
      <w:r w:rsidRPr="00934891">
        <w:t>e</w:t>
      </w:r>
      <w:r w:rsidRPr="00934891">
        <w:t>geringen nu föreslagen skadeståndsskyldighet</w:t>
      </w:r>
      <w:r w:rsidRPr="00934891">
        <w:t xml:space="preserve"> redan i dag. </w:t>
      </w:r>
    </w:p>
    <w:p w:rsidR="00C800B6" w:rsidRPr="00934891" w:rsidRDefault="00C800B6">
      <w:pPr>
        <w:pStyle w:val="Normaltindrag"/>
      </w:pPr>
      <w:r w:rsidRPr="00934891">
        <w:t>Regeringen anför att det inte finns skäl att nu ändra på detta. En ändring bör enligt regeringen endast ske efter en omfattande och noggrann analys, och den ska genomföras av Försäkringsföretagsutre</w:t>
      </w:r>
      <w:r w:rsidRPr="00934891">
        <w:t>d</w:t>
      </w:r>
      <w:r w:rsidRPr="00934891">
        <w:t>ningen.</w:t>
      </w:r>
    </w:p>
    <w:p w:rsidR="00C800B6" w:rsidRPr="00934891" w:rsidRDefault="00C800B6">
      <w:pPr>
        <w:pStyle w:val="R4"/>
        <w:outlineLvl w:val="0"/>
      </w:pPr>
      <w:bookmarkStart w:id="44" w:name="_Toc66774232"/>
      <w:bookmarkStart w:id="45" w:name="_Toc66776447"/>
      <w:r w:rsidRPr="00934891">
        <w:t>Skrivelsen</w:t>
      </w:r>
    </w:p>
    <w:p w:rsidR="00C800B6" w:rsidRPr="00934891" w:rsidRDefault="00C800B6">
      <w:r w:rsidRPr="00934891">
        <w:t>Försäkringsförbundet har i princip inte något att invända mot förslaget. Fö</w:t>
      </w:r>
      <w:r w:rsidRPr="00934891">
        <w:t>r</w:t>
      </w:r>
      <w:r w:rsidRPr="00934891">
        <w:t>bundet är dock starkt kritiskt till att förslaget medför en utvidgning av sk</w:t>
      </w:r>
      <w:r w:rsidRPr="00934891">
        <w:t>a</w:t>
      </w:r>
      <w:r w:rsidRPr="00934891">
        <w:t>deståndsanspråket för t.ex. styrelsen vid en uppsåtlig avvikelse från en affär</w:t>
      </w:r>
      <w:r w:rsidRPr="00934891">
        <w:t>s</w:t>
      </w:r>
      <w:r w:rsidRPr="00934891">
        <w:t>plan. Förbundet anser i likhet med regeringen att det är lämpligt att göra en fullständig utredning av samtliga skadeståndsregler. Förbundet anser därför att området för placeringsriktlinjer endast bör utvidgas i föreskriftsform, så att underlaget för skadestånd inte ändras i förhållande till i dag.</w:t>
      </w:r>
    </w:p>
    <w:p w:rsidR="00C800B6" w:rsidRPr="00934891" w:rsidRDefault="00C800B6">
      <w:pPr>
        <w:pStyle w:val="R4"/>
        <w:outlineLvl w:val="0"/>
      </w:pPr>
      <w:r w:rsidRPr="00934891">
        <w:t>Utskottets ställningstagande</w:t>
      </w:r>
    </w:p>
    <w:p w:rsidR="00C800B6" w:rsidRPr="00934891" w:rsidRDefault="00C800B6">
      <w:r w:rsidRPr="00934891">
        <w:t>Regeringens förslag att införa regler om utvidgade placeringsriktlinjer medför att skadeståndsanspråk kan väckas mot styrelseledamot för att ledningen uppsåtligt väljer att avvika från affärsplan. Enligt uppgift från Finansdepart</w:t>
      </w:r>
      <w:r w:rsidRPr="00934891">
        <w:t>e</w:t>
      </w:r>
      <w:r w:rsidRPr="00934891">
        <w:t>mentet innebär praxis att placeringsriktlinjerna är utvidg</w:t>
      </w:r>
      <w:r w:rsidRPr="00934891">
        <w:t>a</w:t>
      </w:r>
      <w:r w:rsidRPr="00934891">
        <w:t xml:space="preserve">de redan i dag. </w:t>
      </w:r>
    </w:p>
    <w:p w:rsidR="00C800B6" w:rsidRPr="00934891" w:rsidRDefault="00C800B6">
      <w:pPr>
        <w:pStyle w:val="Normaltindrag"/>
      </w:pPr>
      <w:r w:rsidRPr="00934891">
        <w:t>Utskottet konstaterar att det kan ifrågasättas om det faktum att stiftare, st</w:t>
      </w:r>
      <w:r w:rsidRPr="00934891">
        <w:t>y</w:t>
      </w:r>
      <w:r w:rsidRPr="00934891">
        <w:t>relseledamot, verkställande direktör och aktuarie som överträder placering</w:t>
      </w:r>
      <w:r w:rsidRPr="00934891">
        <w:t>s</w:t>
      </w:r>
      <w:r w:rsidRPr="00934891">
        <w:t>riktlinjerna kan bli skyldiga att ersätta skada som de orsakat tredje man risk</w:t>
      </w:r>
      <w:r w:rsidRPr="00934891">
        <w:t>e</w:t>
      </w:r>
      <w:r w:rsidRPr="00934891">
        <w:t>rar att hindra ett snabbt ingripande i en krissituation. En skadeståndsskyldi</w:t>
      </w:r>
      <w:r w:rsidRPr="00934891">
        <w:t>g</w:t>
      </w:r>
      <w:r w:rsidRPr="00934891">
        <w:t>het förutsätter att överträdelsen av riktlinjerna sker uppsåtligen eller av vårdslöshet. I en krissituation kan placeringsriktlinjerna också ändras med mycket kort varsel, eftersom det endast krävs ett styrelsebeslut för detta. Dessutom ska riktlinjerna endast innehålla principe</w:t>
      </w:r>
      <w:r w:rsidRPr="00934891">
        <w:t>rna för placeringen, vilket innebär att riktlinjerna därmed i sig innehåller nödvändig flexibilitet. Situ</w:t>
      </w:r>
      <w:r w:rsidRPr="00934891">
        <w:t>a</w:t>
      </w:r>
      <w:r w:rsidRPr="00934891">
        <w:t>tionen kan således hanteras även genom att bolaget utformar riktlinjer som reglerar hur stora avvikelser från normalportföljen som får ske under normala omständigheter respektive i krissituationer. Sammantaget får reglerna om placeringsriktlinjer anses vara av en så flexibel art att de inte riskerar att hin</w:t>
      </w:r>
      <w:r w:rsidRPr="00934891">
        <w:t>d</w:t>
      </w:r>
      <w:r w:rsidRPr="00934891">
        <w:t>ra ett snabbt agerande från ett försäkringsbolag i en exceptionell situ</w:t>
      </w:r>
      <w:r w:rsidRPr="00934891">
        <w:t>a</w:t>
      </w:r>
      <w:r w:rsidRPr="00934891">
        <w:t>tion.</w:t>
      </w:r>
    </w:p>
    <w:p w:rsidR="00C800B6" w:rsidRPr="00934891" w:rsidRDefault="00C800B6">
      <w:pPr>
        <w:pStyle w:val="Normaltindrag"/>
      </w:pPr>
      <w:r w:rsidRPr="00934891">
        <w:t>Utskottet konstater</w:t>
      </w:r>
      <w:r w:rsidRPr="00934891">
        <w:t>ar vidare att det förhållande som Försäkringsförbundet lyfter fram gäller redan i dag och utskottet anser att den frågan bör ses över i ett bredare perspektiv av Försäkringsföretags</w:t>
      </w:r>
      <w:r w:rsidRPr="00934891">
        <w:softHyphen/>
        <w:t>utredningen (dir. 2003:125). Utskottet anser således i likhet med regeringen att det är lämpligt att göra en fullständig utredning av samtliga skadeståndsregler. Mot bakgrund av vad som anförts tillstyrker utskottet regeringens förslag.</w:t>
      </w:r>
    </w:p>
    <w:p w:rsidR="00C800B6" w:rsidRPr="00934891" w:rsidRDefault="00C800B6">
      <w:pPr>
        <w:pStyle w:val="Utskottetsvervganden-RubrikFrslagspunkt"/>
        <w:outlineLvl w:val="0"/>
      </w:pPr>
      <w:bookmarkStart w:id="46" w:name="_Toc72736474"/>
      <w:r w:rsidRPr="00934891">
        <w:t>Nya sanktionsmöjligheter</w:t>
      </w:r>
      <w:bookmarkEnd w:id="46"/>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förslaget att ge Finansinspektionen utökade sanktionsmöjligheter. Förslaget innebär att inspektionen får besluta om varning. Varningen får också förenas med en straffavgift. U</w:t>
      </w:r>
      <w:r w:rsidRPr="00934891">
        <w:t>t</w:t>
      </w:r>
      <w:r w:rsidRPr="00934891">
        <w:t>skottet avstyrker m</w:t>
      </w:r>
      <w:r w:rsidRPr="00934891">
        <w:t>o</w:t>
      </w:r>
      <w:r w:rsidRPr="00934891">
        <w:t>tionen.</w:t>
      </w:r>
    </w:p>
    <w:p w:rsidR="00C800B6" w:rsidRPr="00934891" w:rsidRDefault="00C800B6">
      <w:pPr>
        <w:pStyle w:val="Utskottsfrslagikorthet-Text"/>
      </w:pPr>
      <w:r w:rsidRPr="00934891">
        <w:t xml:space="preserve">Jämför reservation 2 (c). </w:t>
      </w:r>
    </w:p>
    <w:p w:rsidR="00C800B6" w:rsidRPr="00934891" w:rsidRDefault="00C800B6">
      <w:pPr>
        <w:pStyle w:val="R4"/>
        <w:outlineLvl w:val="0"/>
      </w:pPr>
      <w:r w:rsidRPr="00934891">
        <w:t>Propositionen</w:t>
      </w:r>
    </w:p>
    <w:bookmarkEnd w:id="44"/>
    <w:bookmarkEnd w:id="45"/>
    <w:p w:rsidR="00C800B6" w:rsidRPr="00934891" w:rsidRDefault="00C800B6">
      <w:r w:rsidRPr="00934891">
        <w:t>Regeringen föreslår att Finansinspektionen ges utökade sanktionsmöjlig</w:t>
      </w:r>
      <w:r w:rsidRPr="00934891">
        <w:softHyphen/>
        <w:t>heter. Vid mindre allvarliga överträdelser får Finansinspektionen möjlighet att me</w:t>
      </w:r>
      <w:r w:rsidRPr="00934891">
        <w:t>d</w:t>
      </w:r>
      <w:r w:rsidRPr="00934891">
        <w:t xml:space="preserve">dela beslut om </w:t>
      </w:r>
      <w:r w:rsidRPr="00934891">
        <w:rPr>
          <w:i/>
        </w:rPr>
        <w:t>anmärkning</w:t>
      </w:r>
      <w:r w:rsidRPr="00934891">
        <w:t xml:space="preserve"> i stället för erinringar. Som alternativ till förve</w:t>
      </w:r>
      <w:r w:rsidRPr="00934891">
        <w:t>r</w:t>
      </w:r>
      <w:r w:rsidRPr="00934891">
        <w:t>kande av koncession får inspektionen möjlighet att me</w:t>
      </w:r>
      <w:r w:rsidRPr="00934891">
        <w:t>d</w:t>
      </w:r>
      <w:r w:rsidRPr="00934891">
        <w:t xml:space="preserve">dela </w:t>
      </w:r>
      <w:r w:rsidRPr="00934891">
        <w:rPr>
          <w:i/>
        </w:rPr>
        <w:t>varning</w:t>
      </w:r>
      <w:r w:rsidRPr="00934891">
        <w:t xml:space="preserve">. </w:t>
      </w:r>
    </w:p>
    <w:p w:rsidR="00C800B6" w:rsidRPr="00934891" w:rsidRDefault="00C800B6">
      <w:pPr>
        <w:pStyle w:val="Normaltindrag"/>
      </w:pPr>
      <w:r w:rsidRPr="00934891">
        <w:t xml:space="preserve">Finansinspektionen får besluta att en varning eller anmärkning ska förenas med </w:t>
      </w:r>
      <w:r w:rsidRPr="00934891">
        <w:rPr>
          <w:i/>
        </w:rPr>
        <w:t>straffavgift</w:t>
      </w:r>
      <w:r w:rsidRPr="00934891">
        <w:t>. Avgiften ska tillfalla staten.</w:t>
      </w:r>
    </w:p>
    <w:p w:rsidR="00C800B6" w:rsidRPr="00934891" w:rsidRDefault="00C800B6">
      <w:pPr>
        <w:pStyle w:val="Normaltindrag"/>
      </w:pPr>
      <w:r w:rsidRPr="00934891">
        <w:t>Ett försäkringsbolag som underlåter att i tid lämna föreskrivna upplysnin</w:t>
      </w:r>
      <w:r w:rsidRPr="00934891">
        <w:t>g</w:t>
      </w:r>
      <w:r w:rsidRPr="00934891">
        <w:t xml:space="preserve">ar om sin verksamhet till Finansinspektionen får påföras en </w:t>
      </w:r>
      <w:r w:rsidRPr="00934891">
        <w:rPr>
          <w:i/>
        </w:rPr>
        <w:t>förseningsavgift</w:t>
      </w:r>
      <w:r w:rsidRPr="00934891">
        <w:t xml:space="preserve"> med högst 100 000 kr. Avgiften tillfaller staten.</w:t>
      </w:r>
    </w:p>
    <w:p w:rsidR="00C800B6" w:rsidRPr="00934891" w:rsidRDefault="00C800B6">
      <w:pPr>
        <w:pStyle w:val="Normaltindrag"/>
      </w:pPr>
      <w:r w:rsidRPr="00934891">
        <w:t>Inspektionen får även en uttrycklig möjlighet att låta bli att ingripa, näml</w:t>
      </w:r>
      <w:r w:rsidRPr="00934891">
        <w:t>i</w:t>
      </w:r>
      <w:r w:rsidRPr="00934891">
        <w:t>gen om överträdelsen är ringa eller ursäktlig eller om försäkringsbolaget vidtar rättelse. Inspektionen behöver inte heller ingripa om en annan myndi</w:t>
      </w:r>
      <w:r w:rsidRPr="00934891">
        <w:t>g</w:t>
      </w:r>
      <w:r w:rsidRPr="00934891">
        <w:t>het har vidtagit åtgärder med anledning av överträdelsen och inspektionen bedömer att dessa åtgärder är tillräckliga.</w:t>
      </w:r>
    </w:p>
    <w:p w:rsidR="00C800B6" w:rsidRPr="00934891" w:rsidRDefault="00C800B6">
      <w:pPr>
        <w:pStyle w:val="Normaltindrag"/>
      </w:pPr>
      <w:r w:rsidRPr="00934891">
        <w:t>Om någon i försäkringsbolagets ledning inte uppfyller de krav som up</w:t>
      </w:r>
      <w:r w:rsidRPr="00934891">
        <w:t>p</w:t>
      </w:r>
      <w:r w:rsidRPr="00934891">
        <w:t>ställs i lag, ska försäkringsbolagets koncession förklaras förverkad. Regerin</w:t>
      </w:r>
      <w:r w:rsidRPr="00934891">
        <w:t>g</w:t>
      </w:r>
      <w:r w:rsidRPr="00934891">
        <w:t>en föreslår att i stället för att förverka koncessionen får inspektionen besluta att en styrelseledamot eller verkställande direktör inte längre får delta i le</w:t>
      </w:r>
      <w:r w:rsidRPr="00934891">
        <w:t>d</w:t>
      </w:r>
      <w:r w:rsidRPr="00934891">
        <w:t>ningen av bolaget. Inspektionen får då förordna en ersättare.</w:t>
      </w:r>
    </w:p>
    <w:p w:rsidR="00C800B6" w:rsidRPr="00934891" w:rsidRDefault="00C800B6">
      <w:pPr>
        <w:pStyle w:val="Normaltindrag"/>
      </w:pPr>
      <w:r w:rsidRPr="00934891">
        <w:t>Regeringen anför som skäl att nuvarande sanktionssystem har kritiserats för att inte ge Finansinspektionen tillräckliga möjligheter att ingripa på ett ändamålsenligt sätt. Man har påpekat att sanktionsmöjlighete</w:t>
      </w:r>
      <w:r w:rsidRPr="00934891">
        <w:t>rna inte ger utrymme för en tillräckligt nyanserad bedömning av allvarligare överträde</w:t>
      </w:r>
      <w:r w:rsidRPr="00934891">
        <w:t>l</w:t>
      </w:r>
      <w:r w:rsidRPr="00934891">
        <w:t>ser. Regeringen anser därför att inspektionen bör få större utrymme att bed</w:t>
      </w:r>
      <w:r w:rsidRPr="00934891">
        <w:t>ö</w:t>
      </w:r>
      <w:r w:rsidRPr="00934891">
        <w:t xml:space="preserve">ma vilken åtgärd som är lämplig i en viss situation samt få fler medel till sitt förfogande vid ingripande. Regeringen anser också att inspektionen bör ges en uttrycklig möjlighet att inte ingripa i vissa fall. </w:t>
      </w:r>
    </w:p>
    <w:p w:rsidR="00C800B6" w:rsidRPr="00934891" w:rsidRDefault="00C800B6">
      <w:pPr>
        <w:pStyle w:val="Normaltindrag"/>
      </w:pPr>
      <w:r w:rsidRPr="00934891">
        <w:t>Regeringen anser således att inspektionen bör ha tillgång till ett batteri med åtgärder ur vilket inspektionen kan välja det slags ingrip</w:t>
      </w:r>
      <w:r w:rsidRPr="00934891">
        <w:t>ande som fra</w:t>
      </w:r>
      <w:r w:rsidRPr="00934891">
        <w:t>m</w:t>
      </w:r>
      <w:r w:rsidRPr="00934891">
        <w:t>står som mest ändamålsenligt i det enskilda fallet.</w:t>
      </w:r>
    </w:p>
    <w:p w:rsidR="00C800B6" w:rsidRPr="00934891" w:rsidRDefault="00C800B6">
      <w:pPr>
        <w:pStyle w:val="Normaltindrag"/>
      </w:pPr>
      <w:r w:rsidRPr="00934891">
        <w:t xml:space="preserve">Det mest långtgående ingripandet är givetvis förverkande av koncessionen. Det är självklart att ett sådant ingripande inte får ske utan starka skäl. </w:t>
      </w:r>
    </w:p>
    <w:p w:rsidR="00C800B6" w:rsidRPr="00934891" w:rsidRDefault="00C800B6">
      <w:pPr>
        <w:pStyle w:val="Normaltindrag"/>
      </w:pPr>
      <w:r w:rsidRPr="00934891">
        <w:t xml:space="preserve">Om någon i försäkringsbolagets ledning inte uppfyller de krav som ställs i lag, bör bolagets koncession kunna förklaras förverkad. </w:t>
      </w:r>
    </w:p>
    <w:p w:rsidR="00C800B6" w:rsidRPr="00934891" w:rsidRDefault="00C800B6">
      <w:pPr>
        <w:pStyle w:val="Normaltindrag"/>
      </w:pPr>
      <w:r w:rsidRPr="00934891">
        <w:t xml:space="preserve">Som </w:t>
      </w:r>
      <w:r w:rsidRPr="00934891">
        <w:rPr>
          <w:i/>
        </w:rPr>
        <w:t>alternativ</w:t>
      </w:r>
      <w:r w:rsidRPr="00934891">
        <w:t xml:space="preserve"> till förverkande av koncessionen bör Finansinspektionen kunna meddela bolaget en varning. Ett sådant ingripande bör kunna tillgripas när förutsättningarna för förverkande i och för sig föreligger men varning i det enskilda fallet framstår som en tillräcklig åtgärd. Omständigheterna som kan göra att varning framstår som tillräckligt kan vara att </w:t>
      </w:r>
      <w:r w:rsidRPr="00934891">
        <w:rPr>
          <w:i/>
        </w:rPr>
        <w:t>bolaget inte kan befaras upprepa</w:t>
      </w:r>
      <w:r w:rsidRPr="00934891">
        <w:t xml:space="preserve"> överträdelsen och att prognosen för bolaget därför är god eller att man från bolagets sida inte förstod bättre när övertr</w:t>
      </w:r>
      <w:r w:rsidRPr="00934891">
        <w:t xml:space="preserve">ädelsen skedde. </w:t>
      </w:r>
    </w:p>
    <w:p w:rsidR="00C800B6" w:rsidRPr="00934891" w:rsidRDefault="00C800B6">
      <w:pPr>
        <w:pStyle w:val="Normaltindrag"/>
      </w:pPr>
      <w:r w:rsidRPr="00934891">
        <w:t xml:space="preserve">Den </w:t>
      </w:r>
      <w:r w:rsidRPr="00934891">
        <w:rPr>
          <w:i/>
        </w:rPr>
        <w:t>lindrigaste</w:t>
      </w:r>
      <w:r w:rsidRPr="00934891">
        <w:t xml:space="preserve"> formen av ingripande föreslås bli att meddela en anmär</w:t>
      </w:r>
      <w:r w:rsidRPr="00934891">
        <w:t>k</w:t>
      </w:r>
      <w:r w:rsidRPr="00934891">
        <w:t>ning. Anmärkning bör användas när det inte finns något att åtgärda, men övertr</w:t>
      </w:r>
      <w:r w:rsidRPr="00934891">
        <w:t>ä</w:t>
      </w:r>
      <w:r w:rsidRPr="00934891">
        <w:t xml:space="preserve">delsen ändå bör sanktioneras. </w:t>
      </w:r>
    </w:p>
    <w:p w:rsidR="00C800B6" w:rsidRPr="00934891" w:rsidRDefault="00C800B6">
      <w:pPr>
        <w:pStyle w:val="R4"/>
        <w:outlineLvl w:val="0"/>
      </w:pPr>
      <w:r w:rsidRPr="00934891">
        <w:t>Straffavgift</w:t>
      </w:r>
    </w:p>
    <w:p w:rsidR="00C800B6" w:rsidRPr="00934891" w:rsidRDefault="00C800B6">
      <w:r w:rsidRPr="00934891">
        <w:t>Om inspektionen beslutar att meddela anmärkning eller varning, bör inspe</w:t>
      </w:r>
      <w:r w:rsidRPr="00934891">
        <w:t>k</w:t>
      </w:r>
      <w:r w:rsidRPr="00934891">
        <w:t>tionen kunna besluta att dessa sanktioner ska förenas med en straffavgift. Lämpligheten att ålägga icke-vinstutdelande försäkringsaktiebolag ekonomi</w:t>
      </w:r>
      <w:r w:rsidRPr="00934891">
        <w:t>s</w:t>
      </w:r>
      <w:r w:rsidRPr="00934891">
        <w:t>ka sanktioner kan ifrågasattas mot bakgrund av att sanktionen i första hand drabbar försäkringstagarna. De nu föreslagna sanktionerna möjliggör enligt regeringen en förstärkt tillsyn och fyller i första hand en viktig preventiv funktion. Det finns starka skäl för att ge inspektionen möjlighet att meddela straffavgift mot samtliga kategorier av försäkring</w:t>
      </w:r>
      <w:r w:rsidRPr="00934891">
        <w:t>s</w:t>
      </w:r>
      <w:r w:rsidRPr="00934891">
        <w:t>bolag</w:t>
      </w:r>
      <w:r w:rsidRPr="00934891">
        <w:t xml:space="preserve">. </w:t>
      </w:r>
    </w:p>
    <w:p w:rsidR="00C800B6" w:rsidRPr="00934891" w:rsidRDefault="00C800B6">
      <w:pPr>
        <w:pStyle w:val="R4"/>
        <w:outlineLvl w:val="0"/>
      </w:pPr>
      <w:bookmarkStart w:id="47" w:name="_Toc66774233"/>
      <w:bookmarkStart w:id="48" w:name="_Toc66776448"/>
      <w:r w:rsidRPr="00934891">
        <w:t>Motionen</w:t>
      </w:r>
    </w:p>
    <w:p w:rsidR="00C800B6" w:rsidRPr="00934891" w:rsidRDefault="00C800B6">
      <w:pPr>
        <w:rPr>
          <w:snapToGrid w:val="0"/>
          <w:lang w:eastAsia="sv-SE"/>
        </w:rPr>
      </w:pPr>
      <w:r w:rsidRPr="00934891">
        <w:rPr>
          <w:snapToGrid w:val="0"/>
          <w:lang w:eastAsia="sv-SE"/>
        </w:rPr>
        <w:t xml:space="preserve">I </w:t>
      </w:r>
      <w:r w:rsidRPr="00934891">
        <w:rPr>
          <w:i/>
          <w:snapToGrid w:val="0"/>
          <w:lang w:eastAsia="sv-SE"/>
        </w:rPr>
        <w:t>motion Fi20</w:t>
      </w:r>
      <w:r w:rsidRPr="00934891">
        <w:rPr>
          <w:snapToGrid w:val="0"/>
          <w:lang w:eastAsia="sv-SE"/>
        </w:rPr>
        <w:t xml:space="preserve"> av Lena Ek m.fl. (c) yrkandena 1 och 2 anförs att regeringen föreslår att Finans</w:t>
      </w:r>
      <w:r w:rsidRPr="00934891">
        <w:rPr>
          <w:snapToGrid w:val="0"/>
          <w:lang w:eastAsia="sv-SE"/>
        </w:rPr>
        <w:softHyphen/>
        <w:t>inspektionen ska ges utökade sanktionsmöjligheter. Det är viktigt att regler kring debitering av straffavgifter och förseningsavgifter görs klara och förutsägbara både för myndigheten och den straffet/avgiften är satt att drabba.</w:t>
      </w:r>
    </w:p>
    <w:p w:rsidR="00C800B6" w:rsidRPr="00934891" w:rsidRDefault="00C800B6">
      <w:pPr>
        <w:pStyle w:val="Normaltindrag"/>
        <w:rPr>
          <w:snapToGrid w:val="0"/>
          <w:lang w:eastAsia="sv-SE"/>
        </w:rPr>
      </w:pPr>
      <w:r w:rsidRPr="00934891">
        <w:rPr>
          <w:snapToGrid w:val="0"/>
          <w:lang w:eastAsia="sv-SE"/>
        </w:rPr>
        <w:t>Motionärerna anser att överträdelser mot gällande regelsystem och la</w:t>
      </w:r>
      <w:r w:rsidRPr="00934891">
        <w:rPr>
          <w:snapToGrid w:val="0"/>
          <w:lang w:eastAsia="sv-SE"/>
        </w:rPr>
        <w:t>g</w:t>
      </w:r>
      <w:r w:rsidRPr="00934891">
        <w:rPr>
          <w:snapToGrid w:val="0"/>
          <w:lang w:eastAsia="sv-SE"/>
        </w:rPr>
        <w:t>stiftning som huvudlinje bör fastställas av ober</w:t>
      </w:r>
      <w:r w:rsidRPr="00934891">
        <w:rPr>
          <w:snapToGrid w:val="0"/>
          <w:lang w:eastAsia="sv-SE"/>
        </w:rPr>
        <w:t>o</w:t>
      </w:r>
      <w:r w:rsidRPr="00934891">
        <w:rPr>
          <w:snapToGrid w:val="0"/>
          <w:lang w:eastAsia="sv-SE"/>
        </w:rPr>
        <w:t xml:space="preserve">ende part. </w:t>
      </w:r>
    </w:p>
    <w:p w:rsidR="00C800B6" w:rsidRPr="00934891" w:rsidRDefault="00C800B6">
      <w:pPr>
        <w:pStyle w:val="Normaltindrag"/>
        <w:rPr>
          <w:snapToGrid w:val="0"/>
          <w:lang w:eastAsia="sv-SE"/>
        </w:rPr>
      </w:pPr>
      <w:r w:rsidRPr="00934891">
        <w:rPr>
          <w:snapToGrid w:val="0"/>
          <w:lang w:eastAsia="sv-SE"/>
        </w:rPr>
        <w:t>Det är viktigt att Finansinspektionens motpart, i detta fall livförsäkrings</w:t>
      </w:r>
      <w:r w:rsidRPr="00934891">
        <w:rPr>
          <w:snapToGrid w:val="0"/>
          <w:lang w:eastAsia="sv-SE"/>
        </w:rPr>
        <w:softHyphen/>
        <w:t xml:space="preserve">bolagen, ges rättighet att få straffavgiften prövad enligt motsvarande rätt för prövning av en utfärdad varning. </w:t>
      </w:r>
    </w:p>
    <w:p w:rsidR="00C800B6" w:rsidRPr="00934891" w:rsidRDefault="00C800B6">
      <w:pPr>
        <w:pStyle w:val="Normaltindrag"/>
        <w:rPr>
          <w:snapToGrid w:val="0"/>
          <w:lang w:eastAsia="sv-SE"/>
        </w:rPr>
      </w:pPr>
      <w:r w:rsidRPr="00934891">
        <w:rPr>
          <w:snapToGrid w:val="0"/>
          <w:lang w:eastAsia="sv-SE"/>
        </w:rPr>
        <w:t>Motionärerna påpekar att ett system där förseningsavgifter utgår per aut</w:t>
      </w:r>
      <w:r w:rsidRPr="00934891">
        <w:rPr>
          <w:snapToGrid w:val="0"/>
          <w:lang w:eastAsia="sv-SE"/>
        </w:rPr>
        <w:t>o</w:t>
      </w:r>
      <w:r w:rsidRPr="00934891">
        <w:rPr>
          <w:snapToGrid w:val="0"/>
          <w:lang w:eastAsia="sv-SE"/>
        </w:rPr>
        <w:t>ma</w:t>
      </w:r>
      <w:r w:rsidRPr="00934891">
        <w:rPr>
          <w:snapToGrid w:val="0"/>
          <w:lang w:eastAsia="sv-SE"/>
        </w:rPr>
        <w:softHyphen/>
        <w:t>tik och genom ensidigt myndighetsbeslut ofta upplevs som stötande. I förslag till utökad sanktionsmöjlighet ges återigen myndighet rätt att ensidigt och efter egen bedömning utfärda debitering av förseningsavgift. För att uppnå en större förståelse och bättre anpassning till allmänt rättstänkande bör därför huvudregeln vara att uttag av förseningsavgift enbart ska kunna ske i de fall överträdelsen inte är ringa eller ursäktlig och att rä</w:t>
      </w:r>
      <w:r w:rsidRPr="00934891">
        <w:rPr>
          <w:snapToGrid w:val="0"/>
          <w:lang w:eastAsia="sv-SE"/>
        </w:rPr>
        <w:t>t</w:t>
      </w:r>
      <w:r w:rsidRPr="00934891">
        <w:rPr>
          <w:snapToGrid w:val="0"/>
          <w:lang w:eastAsia="sv-SE"/>
        </w:rPr>
        <w:t xml:space="preserve">telse inte skett. </w:t>
      </w:r>
    </w:p>
    <w:p w:rsidR="00C800B6" w:rsidRPr="00934891" w:rsidRDefault="00C800B6">
      <w:pPr>
        <w:pStyle w:val="R4"/>
        <w:outlineLvl w:val="0"/>
      </w:pPr>
      <w:r w:rsidRPr="00934891">
        <w:t>Utskottets ställningstagande</w:t>
      </w:r>
      <w:r w:rsidRPr="00934891">
        <w:rPr>
          <w:i w:val="0"/>
        </w:rPr>
        <w:t xml:space="preserve"> </w:t>
      </w:r>
    </w:p>
    <w:p w:rsidR="00C800B6" w:rsidRPr="00934891" w:rsidRDefault="00C800B6">
      <w:r w:rsidRPr="00934891">
        <w:t>Finansinspektionen föreslås få besluta att påföra straffavgift eller försening</w:t>
      </w:r>
      <w:r w:rsidRPr="00934891">
        <w:t>s</w:t>
      </w:r>
      <w:r w:rsidRPr="00934891">
        <w:t xml:space="preserve">avgift som får verkställas utan föregående dom eller utslag om avgiften inte har betalats inom 30 dagar efter det att beslutet vunnit laga kraft. Lagrådet framförde inga synpunkter på bestämmelsen. </w:t>
      </w:r>
    </w:p>
    <w:p w:rsidR="00C800B6" w:rsidRPr="00934891" w:rsidRDefault="00C800B6">
      <w:pPr>
        <w:pStyle w:val="Normaltindrag"/>
      </w:pPr>
      <w:r w:rsidRPr="00934891">
        <w:t xml:space="preserve">I motion Fi20 (c) uttrycks en viss oro för att inspektionen ges utökade sanktionsmöjligheter. Enligt motionärerna bör huvudregeln vara att </w:t>
      </w:r>
      <w:r w:rsidRPr="00934891">
        <w:rPr>
          <w:snapToGrid w:val="0"/>
          <w:lang w:eastAsia="sv-SE"/>
        </w:rPr>
        <w:t>uttag av förseningsavgift enbart ska kunna ske i de fall överträdelsen inte är ringa eller ursäktlig och att rättelse inte skett. Utskottet konstaterar att enligt förslaget i propositionen får inspektionen besluta att ta ut en förseningsavgift.</w:t>
      </w:r>
      <w:r w:rsidRPr="00934891">
        <w:t xml:space="preserve"> Enligt utskottets mening finns förutsättningar för att Finansinspektionen ska kunna hantera de utökade sanktionsmöjligheterna på ett tillfredsställande sätt varför utskottet tillstyrker regeringens förslag och avstyrker motion Fi20 (c) yrka</w:t>
      </w:r>
      <w:r w:rsidRPr="00934891">
        <w:t>n</w:t>
      </w:r>
      <w:r w:rsidRPr="00934891">
        <w:t xml:space="preserve">dena 1 och 2. </w:t>
      </w:r>
    </w:p>
    <w:p w:rsidR="00C800B6" w:rsidRPr="00934891" w:rsidRDefault="00C800B6">
      <w:pPr>
        <w:pStyle w:val="Utskottetsvervganden-RubrikFrslagspunkt"/>
      </w:pPr>
      <w:bookmarkStart w:id="49" w:name="_Toc72736475"/>
      <w:bookmarkEnd w:id="47"/>
      <w:bookmarkEnd w:id="48"/>
      <w:r w:rsidRPr="00934891">
        <w:t>Allmänna re</w:t>
      </w:r>
      <w:r w:rsidRPr="00934891">
        <w:t>klamationsnämndens prövning av vissa försäkringsärenden</w:t>
      </w:r>
      <w:bookmarkEnd w:id="49"/>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delar regeringens bedömning att det bör skapas förutsät</w:t>
      </w:r>
      <w:r w:rsidRPr="00934891">
        <w:t>t</w:t>
      </w:r>
      <w:r w:rsidRPr="00934891">
        <w:t>ningar för att Allmänna reklamationsnämnden under 2004 ska ku</w:t>
      </w:r>
      <w:r w:rsidRPr="00934891">
        <w:t>n</w:t>
      </w:r>
      <w:r w:rsidRPr="00934891">
        <w:t>na återuppta prövningen av vissa försäkringsärenden. I tilläggsbu</w:t>
      </w:r>
      <w:r w:rsidRPr="00934891">
        <w:t>d</w:t>
      </w:r>
      <w:r w:rsidRPr="00934891">
        <w:t>get 1 för 2004 föreslår regeringen att reklamationsnämndens anslag ska ökas för att den ska kunna handlägga nya typer av försäkring</w:t>
      </w:r>
      <w:r w:rsidRPr="00934891">
        <w:t>s</w:t>
      </w:r>
      <w:r w:rsidRPr="00934891">
        <w:t>ärenden. Utskottet konstaterar att det nu eventuellt blir möjligt för nämnden att åter pröva vissa försäkring</w:t>
      </w:r>
      <w:r w:rsidRPr="00934891">
        <w:t>s</w:t>
      </w:r>
      <w:r w:rsidRPr="00934891">
        <w:t>ärenden.</w:t>
      </w:r>
    </w:p>
    <w:p w:rsidR="00C800B6" w:rsidRPr="00934891" w:rsidRDefault="00C800B6">
      <w:pPr>
        <w:pStyle w:val="R4"/>
        <w:outlineLvl w:val="0"/>
      </w:pPr>
      <w:r w:rsidRPr="00934891">
        <w:t>Propositionen</w:t>
      </w:r>
    </w:p>
    <w:p w:rsidR="00C800B6" w:rsidRPr="00934891" w:rsidRDefault="00C800B6">
      <w:r w:rsidRPr="00934891">
        <w:t>Regeringen gör bedömningen att det bör skapas förutsättningar för att Al</w:t>
      </w:r>
      <w:r w:rsidRPr="00934891">
        <w:t>l</w:t>
      </w:r>
      <w:r w:rsidRPr="00934891">
        <w:t>männa reklamationsnämnden under 2004 ska kunna återuppta prövningen av vissa försäkringsärenden.</w:t>
      </w:r>
    </w:p>
    <w:p w:rsidR="00C800B6" w:rsidRPr="00934891" w:rsidRDefault="00C800B6">
      <w:pPr>
        <w:pStyle w:val="Normaltindrag"/>
      </w:pPr>
      <w:r w:rsidRPr="00934891">
        <w:t>Regeringen anför att Allmänna reklamationsnämnden har till uppgift att pröva tvister mellan konsumenter och näringsidkare som rör en vara eller tjänst som tillhandahållits huvudsakligen för enskilt bruk samt att ge reko</w:t>
      </w:r>
      <w:r w:rsidRPr="00934891">
        <w:t>m</w:t>
      </w:r>
      <w:r w:rsidRPr="00934891">
        <w:t>menda</w:t>
      </w:r>
      <w:r w:rsidRPr="00934891">
        <w:softHyphen/>
        <w:t>tioner om hur tvisten bör lösas. Enligt förordningen med instruktion för Allmänna reklamationsnämnden har nämnden möjlighet att själv bestämma vilka ärenden som nämnden inte ska pröva. Nämnden beslutade år 2001 att inte längre pröva konsumenttvister som rör vissa försäkringsärenden. Sedan reklamationsnämnden upphörde att pr</w:t>
      </w:r>
      <w:r w:rsidRPr="00934891">
        <w:t>ö</w:t>
      </w:r>
      <w:r w:rsidRPr="00934891">
        <w:t>va dessa ärenden har bl.a. livför</w:t>
      </w:r>
      <w:r w:rsidRPr="00934891">
        <w:softHyphen/>
        <w:t>säkrings</w:t>
      </w:r>
      <w:r w:rsidRPr="00934891">
        <w:softHyphen/>
        <w:t>tagare inte något alternativ till domstolsprövning. En domstols</w:t>
      </w:r>
      <w:r w:rsidRPr="00934891">
        <w:softHyphen/>
        <w:t>prövning av sådana tvister är vanligen inte en attraktiv ordning för kon</w:t>
      </w:r>
      <w:r w:rsidRPr="00934891">
        <w:t>s</w:t>
      </w:r>
      <w:r w:rsidRPr="00934891">
        <w:t>u</w:t>
      </w:r>
      <w:r w:rsidRPr="00934891">
        <w:t>menter, bl.a. på grund av risken av att drabbas av höga rättegångs</w:t>
      </w:r>
      <w:r w:rsidRPr="00934891">
        <w:softHyphen/>
        <w:t>kostnader. Regeringen anser att det således finns ett stort behov av en snabb, billig och opartisk prövning av dessa ärenden. Detta är även viktigt i syfte att återställa det allmänna förtroendet för försäkringsformen. Det bör därför skapas föru</w:t>
      </w:r>
      <w:r w:rsidRPr="00934891">
        <w:t>t</w:t>
      </w:r>
      <w:r w:rsidRPr="00934891">
        <w:t>sättningar för att Allmänna reklamationsnämnden under 2004 ska kunna återuppta prövningen av vissa försäkringsäre</w:t>
      </w:r>
      <w:r w:rsidRPr="00934891">
        <w:t>n</w:t>
      </w:r>
      <w:r w:rsidRPr="00934891">
        <w:t>den.</w:t>
      </w:r>
    </w:p>
    <w:p w:rsidR="00C800B6" w:rsidRPr="00934891" w:rsidRDefault="00C800B6">
      <w:pPr>
        <w:pStyle w:val="R4"/>
        <w:outlineLvl w:val="0"/>
      </w:pPr>
      <w:bookmarkStart w:id="50" w:name="_Toc66774234"/>
      <w:bookmarkStart w:id="51" w:name="_Toc66776449"/>
      <w:r w:rsidRPr="00934891">
        <w:t>Utskottets ställningstagande</w:t>
      </w:r>
      <w:r w:rsidRPr="00934891">
        <w:rPr>
          <w:i w:val="0"/>
        </w:rPr>
        <w:t xml:space="preserve"> </w:t>
      </w:r>
    </w:p>
    <w:p w:rsidR="00C800B6" w:rsidRPr="00934891" w:rsidRDefault="00C800B6">
      <w:r w:rsidRPr="00934891">
        <w:t xml:space="preserve">I tilläggsbudget 1 för 2004 föreslår regeringen att anslaget 40:3 </w:t>
      </w:r>
      <w:r w:rsidRPr="00934891">
        <w:rPr>
          <w:i/>
        </w:rPr>
        <w:t>Allmänna reklamationsnämnden</w:t>
      </w:r>
      <w:r w:rsidRPr="00934891">
        <w:t xml:space="preserve"> ska ökas med 1 100 000 kr för att nämnden ska kunna handlägga nya typer av försäkringsärenden. Utskottet konstaterar att om riksdagen beslutar i enlighet med regeringens förslag bör det bli möjligt för Allmänna reklamationsnämnden att åter pröva vissa försäkringsärenden. Frågan behandlas av utskottet i bet. 2003/04:FiU21.</w:t>
      </w:r>
    </w:p>
    <w:p w:rsidR="00C800B6" w:rsidRPr="00934891" w:rsidRDefault="00C800B6">
      <w:pPr>
        <w:pStyle w:val="Utskottetsvervganden-RubrikFrslagspunkt"/>
      </w:pPr>
      <w:bookmarkStart w:id="52" w:name="_Toc72736476"/>
      <w:bookmarkEnd w:id="50"/>
      <w:bookmarkEnd w:id="51"/>
      <w:r w:rsidRPr="00934891">
        <w:t>Traditionell livförsäkring och lagen om finansiell rådgivning till konsumenter</w:t>
      </w:r>
      <w:bookmarkEnd w:id="52"/>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spacing w:line="240" w:lineRule="auto"/>
      </w:pPr>
      <w:r w:rsidRPr="00934891">
        <w:t>Utskottet tillstyrker regeringens förslag som innebär att lagen om finansiell rådgivning till konsumenter även ska omfatta rådgivning som enbart avser råd om placering av konsumentens tillgångar i traditionell livfö</w:t>
      </w:r>
      <w:r w:rsidRPr="00934891">
        <w:t>r</w:t>
      </w:r>
      <w:r w:rsidRPr="00934891">
        <w:t>säkring.</w:t>
      </w:r>
    </w:p>
    <w:p w:rsidR="00C800B6" w:rsidRPr="00934891" w:rsidRDefault="00C800B6">
      <w:pPr>
        <w:pStyle w:val="R4"/>
        <w:outlineLvl w:val="0"/>
      </w:pPr>
      <w:r w:rsidRPr="00934891">
        <w:t>Propositionen</w:t>
      </w:r>
    </w:p>
    <w:p w:rsidR="00C800B6" w:rsidRPr="00934891" w:rsidRDefault="00C800B6">
      <w:r w:rsidRPr="00934891">
        <w:t>Regeringen föreslår att tillämpningsområdet för lagen om finansiell rådgi</w:t>
      </w:r>
      <w:r w:rsidRPr="00934891">
        <w:t>v</w:t>
      </w:r>
      <w:r w:rsidRPr="00934891">
        <w:t>ning till konsumenter ska utökas till att omfatta även sådan rådgivning som enbart avser råd om placering av konsumentens tillgångar i traditionell livfö</w:t>
      </w:r>
      <w:r w:rsidRPr="00934891">
        <w:t>r</w:t>
      </w:r>
      <w:r w:rsidRPr="00934891">
        <w:t>säkring.</w:t>
      </w:r>
    </w:p>
    <w:p w:rsidR="00C800B6" w:rsidRPr="00934891" w:rsidRDefault="00C800B6">
      <w:pPr>
        <w:pStyle w:val="Normaltindrag"/>
      </w:pPr>
      <w:r w:rsidRPr="00934891">
        <w:t>Regeringen anför som skäl att lagen om finansiell rådgivning till konsu</w:t>
      </w:r>
      <w:r w:rsidRPr="00934891">
        <w:softHyphen/>
        <w:t>menter träder i kraft den 1 juli 2004 (prop. 2002/03:133, bet. 2003/04:LU3, rskr. 2003/04:27). Lagen gäller vid vissa typer av placeringsrådgivning som en näringsidkare ger en konsument. Lagen innehåller bestämmelser av både näringsrättslig och civilrättslig karaktär. Bestämmelserna innebär att näring</w:t>
      </w:r>
      <w:r w:rsidRPr="00934891">
        <w:t>s</w:t>
      </w:r>
      <w:r w:rsidRPr="00934891">
        <w:t>idkaren ska se till att den som utför rådgivningen har tillräcklig kompetens. Rådgivaren ska dokumentera vad som förekommit vid rådgivningstillfället. Lagen innebär vidare att närings</w:t>
      </w:r>
      <w:r w:rsidRPr="00934891">
        <w:softHyphen/>
        <w:t>idkaren ska iaktta god r</w:t>
      </w:r>
      <w:r w:rsidRPr="00934891">
        <w:t>ådgivningssed i sin rådgivningsverksamhet och med tillbörlig omsorg ta till vara konsumentens intressen. Näringsidkaren ska också anpassa rådgivningen till den enskilde konsumentens önske</w:t>
      </w:r>
      <w:r w:rsidRPr="00934891">
        <w:softHyphen/>
        <w:t>mål och behov samt inte rekommendera andra lösningar än sådana som kan anses lämpliga för konsumenten. Näringsidkaren kan bli skadeståndsskyldig mot konsumenten för ren förmögenhetsskada som orsakas genom rådgivningen.</w:t>
      </w:r>
    </w:p>
    <w:p w:rsidR="00C800B6" w:rsidRPr="00934891" w:rsidRDefault="00C800B6">
      <w:pPr>
        <w:pStyle w:val="Normaltindrag"/>
      </w:pPr>
      <w:r w:rsidRPr="00934891">
        <w:t>Regeringen anför att övervägande skäl talar för att lagens tillämpnings</w:t>
      </w:r>
      <w:r w:rsidRPr="00934891">
        <w:softHyphen/>
        <w:t>område bör utökas till att omfatta även sådan rådgivning som enbart omfattar råd om placering av konsumentens tillgångar i traditionella liv</w:t>
      </w:r>
      <w:r w:rsidRPr="00934891">
        <w:softHyphen/>
        <w:t>försäkringar. Bestämmelsen bör dock omfatta endast livförsäkringar med spa</w:t>
      </w:r>
      <w:r w:rsidRPr="00934891">
        <w:t>r</w:t>
      </w:r>
      <w:r w:rsidRPr="00934891">
        <w:t xml:space="preserve">moment. </w:t>
      </w:r>
    </w:p>
    <w:p w:rsidR="00C800B6" w:rsidRPr="00934891" w:rsidRDefault="00C800B6">
      <w:pPr>
        <w:pStyle w:val="R4"/>
        <w:outlineLvl w:val="0"/>
      </w:pPr>
      <w:r w:rsidRPr="00934891">
        <w:t>Utskottets ställningstagande</w:t>
      </w:r>
    </w:p>
    <w:p w:rsidR="00C800B6" w:rsidRPr="00934891" w:rsidRDefault="00C800B6">
      <w:r w:rsidRPr="00934891">
        <w:t>Utskottet tillstyrker regeringens förslag.</w:t>
      </w:r>
    </w:p>
    <w:p w:rsidR="00C800B6" w:rsidRPr="00934891" w:rsidRDefault="00C800B6">
      <w:pPr>
        <w:pStyle w:val="Utskottetsvervganden-RubrikFrslagspunkt"/>
        <w:outlineLvl w:val="0"/>
      </w:pPr>
      <w:bookmarkStart w:id="53" w:name="_Toc72736477"/>
      <w:r w:rsidRPr="00934891">
        <w:t>Lagförslagen i övrigt</w:t>
      </w:r>
      <w:bookmarkEnd w:id="53"/>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pPr>
      <w:r w:rsidRPr="00934891">
        <w:t>Utskottet tillstyrker regeringens förslag  i den mån lagförslagen inte omfattas av vad utskottet för</w:t>
      </w:r>
      <w:r w:rsidRPr="00934891">
        <w:t>e</w:t>
      </w:r>
      <w:r w:rsidRPr="00934891">
        <w:t>slagit ovan.</w:t>
      </w:r>
    </w:p>
    <w:p w:rsidR="00C800B6" w:rsidRPr="00934891" w:rsidRDefault="00C800B6">
      <w:pPr>
        <w:pStyle w:val="R4"/>
        <w:outlineLvl w:val="0"/>
      </w:pPr>
      <w:r w:rsidRPr="00934891">
        <w:t>Utskottets ställningstagande</w:t>
      </w:r>
    </w:p>
    <w:p w:rsidR="00C800B6" w:rsidRPr="00934891" w:rsidRDefault="00C800B6">
      <w:r w:rsidRPr="00934891">
        <w:t>Utskottet tillstyrker regeringens övriga lagförslag.</w:t>
      </w:r>
    </w:p>
    <w:p w:rsidR="00C800B6" w:rsidRPr="00934891" w:rsidRDefault="00C800B6">
      <w:pPr>
        <w:pStyle w:val="Rubrik2"/>
      </w:pPr>
      <w:bookmarkStart w:id="54" w:name="_Toc72736478"/>
      <w:r w:rsidRPr="00934891">
        <w:t>Flyttningsrätt av livförsäkringssparande</w:t>
      </w:r>
      <w:bookmarkEnd w:id="54"/>
    </w:p>
    <w:p w:rsidR="00C800B6" w:rsidRPr="00934891" w:rsidRDefault="00C800B6">
      <w:pPr>
        <w:pStyle w:val="Utskottsfrslagikorthet-Rubrik"/>
        <w:outlineLvl w:val="0"/>
        <w:rPr>
          <w:noProof w:val="0"/>
        </w:rPr>
      </w:pPr>
      <w:r w:rsidRPr="00934891">
        <w:rPr>
          <w:noProof w:val="0"/>
        </w:rPr>
        <w:t>Utskottets förslag i korthet</w:t>
      </w:r>
    </w:p>
    <w:p w:rsidR="00C800B6" w:rsidRPr="00934891" w:rsidRDefault="00C800B6">
      <w:pPr>
        <w:pStyle w:val="Utskottsfrslagikorthet-Text"/>
        <w:spacing w:line="240" w:lineRule="auto"/>
      </w:pPr>
      <w:r w:rsidRPr="00934891">
        <w:t>Regeringen snabbutreder möjligheten till flyttningsrätt av livförsä</w:t>
      </w:r>
      <w:r w:rsidRPr="00934891">
        <w:t>k</w:t>
      </w:r>
      <w:r w:rsidRPr="00934891">
        <w:t>ringssparande, och utskottet avstyrker därför ett motionsyrkande om flyt</w:t>
      </w:r>
      <w:r w:rsidRPr="00934891">
        <w:t>t</w:t>
      </w:r>
      <w:r w:rsidRPr="00934891">
        <w:t>ningsrätt.</w:t>
      </w:r>
    </w:p>
    <w:p w:rsidR="00C800B6" w:rsidRPr="00934891" w:rsidRDefault="00C800B6">
      <w:pPr>
        <w:pStyle w:val="Utskottsfrslagikorthet-Text"/>
        <w:spacing w:line="240" w:lineRule="auto"/>
      </w:pPr>
      <w:r w:rsidRPr="00934891">
        <w:t>Jämför reservation 3 (c).</w:t>
      </w:r>
    </w:p>
    <w:p w:rsidR="00C800B6" w:rsidRPr="00934891" w:rsidRDefault="00C800B6">
      <w:pPr>
        <w:pStyle w:val="R4"/>
      </w:pPr>
      <w:r w:rsidRPr="00934891">
        <w:t>Motionen</w:t>
      </w:r>
    </w:p>
    <w:p w:rsidR="00C800B6" w:rsidRPr="00934891" w:rsidRDefault="00C800B6">
      <w:r w:rsidRPr="00934891">
        <w:t xml:space="preserve">I </w:t>
      </w:r>
      <w:r w:rsidRPr="00934891">
        <w:rPr>
          <w:i/>
        </w:rPr>
        <w:t>motion Fi20</w:t>
      </w:r>
      <w:r w:rsidRPr="00934891">
        <w:t xml:space="preserve"> av Lena Ek m.fl. (c) yrkande 3 anförs att </w:t>
      </w:r>
      <w:r w:rsidRPr="00934891">
        <w:rPr>
          <w:snapToGrid w:val="0"/>
          <w:lang w:eastAsia="sv-SE"/>
        </w:rPr>
        <w:t>Centerpartiet i tidigare motion, Fi257, har framfört kravet om en utredning med inriktning på ökade insatser vad avser öppenhet och fri flyttningsrätt för konsumenter. I motionen framförs även behovet av en översyn vad gäller bonussystem och etiska re</w:t>
      </w:r>
      <w:r w:rsidRPr="00934891">
        <w:rPr>
          <w:snapToGrid w:val="0"/>
          <w:lang w:eastAsia="sv-SE"/>
        </w:rPr>
        <w:t>g</w:t>
      </w:r>
      <w:r w:rsidRPr="00934891">
        <w:rPr>
          <w:snapToGrid w:val="0"/>
          <w:lang w:eastAsia="sv-SE"/>
        </w:rPr>
        <w:t>ler. Regeringen har i den nu aktuella propositionen tillmötesgått vissa delar av dessa synpunkter. De ytterligare förslag om förändringar som angivits i m</w:t>
      </w:r>
      <w:r w:rsidRPr="00934891">
        <w:rPr>
          <w:snapToGrid w:val="0"/>
          <w:lang w:eastAsia="sv-SE"/>
        </w:rPr>
        <w:t>o</w:t>
      </w:r>
      <w:r w:rsidRPr="00934891">
        <w:rPr>
          <w:snapToGrid w:val="0"/>
          <w:lang w:eastAsia="sv-SE"/>
        </w:rPr>
        <w:t>tion Fi257 bör utr</w:t>
      </w:r>
      <w:r w:rsidRPr="00934891">
        <w:rPr>
          <w:snapToGrid w:val="0"/>
          <w:lang w:eastAsia="sv-SE"/>
        </w:rPr>
        <w:t>e</w:t>
      </w:r>
      <w:r w:rsidRPr="00934891">
        <w:rPr>
          <w:snapToGrid w:val="0"/>
          <w:lang w:eastAsia="sv-SE"/>
        </w:rPr>
        <w:t>das.</w:t>
      </w:r>
      <w:r w:rsidRPr="00934891">
        <w:t xml:space="preserve"> </w:t>
      </w:r>
    </w:p>
    <w:p w:rsidR="00C800B6" w:rsidRPr="00934891" w:rsidRDefault="00C800B6">
      <w:pPr>
        <w:pStyle w:val="R4"/>
        <w:outlineLvl w:val="0"/>
      </w:pPr>
      <w:r w:rsidRPr="00934891">
        <w:t>Utskottets ställningstagan</w:t>
      </w:r>
      <w:r w:rsidRPr="00934891">
        <w:t>de</w:t>
      </w:r>
      <w:r w:rsidRPr="00934891">
        <w:rPr>
          <w:i w:val="0"/>
        </w:rPr>
        <w:t xml:space="preserve"> </w:t>
      </w:r>
    </w:p>
    <w:p w:rsidR="00C800B6" w:rsidRPr="00934891" w:rsidRDefault="00C800B6">
      <w:pPr>
        <w:rPr>
          <w:snapToGrid w:val="0"/>
          <w:lang w:eastAsia="sv-SE"/>
        </w:rPr>
      </w:pPr>
      <w:r w:rsidRPr="00934891">
        <w:rPr>
          <w:snapToGrid w:val="0"/>
          <w:lang w:eastAsia="sv-SE"/>
        </w:rPr>
        <w:t>Motion Fi257 behandlades av utskottet i betänkande 2003/04:FiU13 Staten och den finansiella sektorn. Av finansutskottets ställningstagande framgår att utskottet från Regeringskansliet inhämtat att reglerna om flyttningsrätt för livförsäkringssparande övervägs. Utskottet avstyrkte därför m</w:t>
      </w:r>
      <w:r w:rsidRPr="00934891">
        <w:rPr>
          <w:snapToGrid w:val="0"/>
          <w:lang w:eastAsia="sv-SE"/>
        </w:rPr>
        <w:t>o</w:t>
      </w:r>
      <w:r w:rsidRPr="00934891">
        <w:rPr>
          <w:snapToGrid w:val="0"/>
          <w:lang w:eastAsia="sv-SE"/>
        </w:rPr>
        <w:t>tionen.</w:t>
      </w:r>
    </w:p>
    <w:p w:rsidR="00C800B6" w:rsidRPr="00934891" w:rsidRDefault="00C800B6">
      <w:pPr>
        <w:pStyle w:val="Normaltindrag"/>
      </w:pPr>
      <w:r w:rsidRPr="00934891">
        <w:t xml:space="preserve">Regeringen snabbutreder för närvarande möjligheten till flytträtt. Utskottet avstyrker därför motion Fi20 (c) yrkande 3. </w:t>
      </w:r>
    </w:p>
    <w:p w:rsidR="00C800B6" w:rsidRPr="00934891" w:rsidRDefault="00C800B6">
      <w:pPr>
        <w:pStyle w:val="Normaltindrag"/>
        <w:sectPr w:rsidR="00000000" w:rsidRPr="0093489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800B6" w:rsidRPr="00934891" w:rsidRDefault="00C800B6">
      <w:pPr>
        <w:pStyle w:val="Rubrik1"/>
        <w:rPr>
          <w:noProof w:val="0"/>
        </w:rPr>
      </w:pPr>
      <w:bookmarkStart w:id="55" w:name="_Toc72736479"/>
      <w:r w:rsidRPr="00934891">
        <w:rPr>
          <w:noProof w:val="0"/>
        </w:rPr>
        <w:t>Reservationer</w:t>
      </w:r>
      <w:bookmarkEnd w:id="55"/>
    </w:p>
    <w:p w:rsidR="00C800B6" w:rsidRPr="00934891" w:rsidRDefault="00C800B6">
      <w:r w:rsidRPr="00934891">
        <w:t>Utskottets förslag till riksdagsbeslut och ställningstaganden har föranlett följande reservationer. I rubriken anges vilken punkt i utskottets förslag till riksdagsbeslut som behandlas i avsnittet.</w:t>
      </w:r>
    </w:p>
    <w:p w:rsidR="00C800B6" w:rsidRPr="00934891" w:rsidRDefault="00C800B6">
      <w:pPr>
        <w:pStyle w:val="Normaltindrag"/>
      </w:pPr>
    </w:p>
    <w:p w:rsidR="00C800B6" w:rsidRPr="00934891" w:rsidRDefault="00C800B6">
      <w:pPr>
        <w:pStyle w:val="Reservationspunkt"/>
        <w:outlineLvl w:val="0"/>
        <w:rPr>
          <w:noProof w:val="0"/>
        </w:rPr>
      </w:pPr>
      <w:bookmarkStart w:id="56" w:name="_Toc72736480"/>
      <w:r w:rsidRPr="00934891">
        <w:rPr>
          <w:noProof w:val="0"/>
        </w:rPr>
        <w:t>1.</w:t>
      </w:r>
      <w:r w:rsidRPr="00934891">
        <w:rPr>
          <w:noProof w:val="0"/>
        </w:rPr>
        <w:tab/>
        <w:t>Ökat oberoende för styrelseledamöter (punkt 1)</w:t>
      </w:r>
      <w:bookmarkEnd w:id="56"/>
    </w:p>
    <w:p w:rsidR="00C800B6" w:rsidRPr="00934891" w:rsidRDefault="00C800B6">
      <w:pPr>
        <w:pStyle w:val="Reservanter"/>
      </w:pPr>
      <w:r w:rsidRPr="00934891">
        <w:t>av Mikael Odenberg (m), Karin Pilsäter (fp), Mats Odell (kd), Gunnar Axén (m), Tomas Högström (m), Gunnar Nordmark (fp) och Jörgen J</w:t>
      </w:r>
      <w:r w:rsidRPr="00934891">
        <w:t>o</w:t>
      </w:r>
      <w:r w:rsidRPr="00934891">
        <w:t>hansson (c).</w:t>
      </w:r>
    </w:p>
    <w:p w:rsidR="00C800B6" w:rsidRPr="00934891" w:rsidRDefault="00C800B6">
      <w:pPr>
        <w:pStyle w:val="R4"/>
      </w:pPr>
      <w:r w:rsidRPr="00934891">
        <w:t>Förslag till riksdagsbeslut</w:t>
      </w:r>
    </w:p>
    <w:p w:rsidR="00C800B6" w:rsidRPr="00934891" w:rsidRDefault="00C800B6">
      <w:r w:rsidRPr="00934891">
        <w:t>Vi anser att utskottets förslag till riksdagsbeslut under punkt 1 borde ha fö</w:t>
      </w:r>
      <w:r w:rsidRPr="00934891">
        <w:t>l</w:t>
      </w:r>
      <w:r w:rsidRPr="00934891">
        <w:t>jande lyde</w:t>
      </w:r>
      <w:r w:rsidRPr="00934891">
        <w:t>l</w:t>
      </w:r>
      <w:r w:rsidRPr="00934891">
        <w:t>se:</w:t>
      </w:r>
    </w:p>
    <w:p w:rsidR="00C800B6" w:rsidRPr="00934891" w:rsidRDefault="00C800B6">
      <w:pPr>
        <w:pStyle w:val="Reservantfrslag"/>
        <w:spacing w:before="125"/>
      </w:pPr>
      <w:r w:rsidRPr="00934891">
        <w:t>Riksdagen beslutar att anta propositionens förslag till lag om ändring i försä</w:t>
      </w:r>
      <w:r w:rsidRPr="00934891">
        <w:t>k</w:t>
      </w:r>
      <w:r w:rsidRPr="00934891">
        <w:t xml:space="preserve">ringsrörelselagen (1982:713), med den ändringen av 8 kap. 1 § som föreslås i bilaga 3. </w:t>
      </w:r>
    </w:p>
    <w:p w:rsidR="00C800B6" w:rsidRPr="00934891" w:rsidRDefault="00C800B6">
      <w:pPr>
        <w:pStyle w:val="Normaltindrag"/>
      </w:pPr>
      <w:r w:rsidRPr="00934891">
        <w:t xml:space="preserve">Därmed bifaller riksdagen delvis motion 2003/04:Fi21 och proposition 2003/04:109 i denna del. </w:t>
      </w:r>
    </w:p>
    <w:p w:rsidR="00C800B6" w:rsidRPr="00934891" w:rsidRDefault="00C800B6">
      <w:pPr>
        <w:pStyle w:val="R4"/>
        <w:outlineLvl w:val="0"/>
      </w:pPr>
      <w:r w:rsidRPr="00934891">
        <w:t>Ställningstagande</w:t>
      </w:r>
    </w:p>
    <w:p w:rsidR="00C800B6" w:rsidRPr="00934891" w:rsidRDefault="00C800B6">
      <w:bookmarkStart w:id="57" w:name="_Toc72736481"/>
      <w:r w:rsidRPr="00934891">
        <w:t>Försäk</w:t>
      </w:r>
      <w:r w:rsidRPr="00934891">
        <w:softHyphen/>
        <w:t>rings</w:t>
      </w:r>
      <w:r w:rsidRPr="00934891">
        <w:softHyphen/>
        <w:t>bolagen och försäkringstagarna har drabbats hårt av de senaste årens kraftiga nedgång av börskurserna. Förtroendet för bolagen har försv</w:t>
      </w:r>
      <w:r w:rsidRPr="00934891">
        <w:t>a</w:t>
      </w:r>
      <w:r w:rsidRPr="00934891">
        <w:t>gats och ledningar ifrågasatts. Det har bl.a. väckts misstankar om att transa</w:t>
      </w:r>
      <w:r w:rsidRPr="00934891">
        <w:t>k</w:t>
      </w:r>
      <w:r w:rsidRPr="00934891">
        <w:t>tioner i vissa försäkringskoncerner varit ett sätt att undgå olika regler i syfte att gynna andra bolag i samma försäkringskoncern på bekostnad av försä</w:t>
      </w:r>
      <w:r w:rsidRPr="00934891">
        <w:t>k</w:t>
      </w:r>
      <w:r w:rsidRPr="00934891">
        <w:t>ringstagarna i icke-vinstutdelande eller ömsesidiga livförsäkringsbolag. R</w:t>
      </w:r>
      <w:r w:rsidRPr="00934891">
        <w:t>e</w:t>
      </w:r>
      <w:r w:rsidRPr="00934891">
        <w:t>geringen har därför ansett det angeläget att se över regelverk</w:t>
      </w:r>
      <w:r w:rsidRPr="00934891">
        <w:t>et för försä</w:t>
      </w:r>
      <w:r w:rsidRPr="00934891">
        <w:t>k</w:t>
      </w:r>
      <w:r w:rsidRPr="00934891">
        <w:t>ringsbol</w:t>
      </w:r>
      <w:r w:rsidRPr="00934891">
        <w:t>a</w:t>
      </w:r>
      <w:r w:rsidRPr="00934891">
        <w:t>gen.</w:t>
      </w:r>
    </w:p>
    <w:p w:rsidR="00C800B6" w:rsidRPr="00934891" w:rsidRDefault="00C800B6">
      <w:pPr>
        <w:pStyle w:val="Normaltindrag"/>
      </w:pPr>
      <w:r w:rsidRPr="00934891">
        <w:t>Lagrådet har riktat stark kritik mot förslagen och menar att regeringen bo</w:t>
      </w:r>
      <w:r w:rsidRPr="00934891">
        <w:t>r</w:t>
      </w:r>
      <w:r w:rsidRPr="00934891">
        <w:t>de ha avvaktat förslag från Försäkringsföretagsutredningen. Vi anser dock – trots Lagrådets kritik – att det är angeläget att snarast skapa förutsättningar för att snabbt återupprätta förtroendet för försäkringssektorn. Vi välkomnar dä</w:t>
      </w:r>
      <w:r w:rsidRPr="00934891">
        <w:t>r</w:t>
      </w:r>
      <w:r w:rsidRPr="00934891">
        <w:t>för regeringens proposition som innehåller flera förbättringar. Vi anser dock att förslagen kan förbättras i syfte att skapa ännu större tydlighet och minska uppenbara intressekonflikter som finns mellan just icke-vinstutdelande och ömsesidiga livförsäkringsbolag gentemot et</w:t>
      </w:r>
      <w:r w:rsidRPr="00934891">
        <w:t>t moderbolag eller andra syste</w:t>
      </w:r>
      <w:r w:rsidRPr="00934891">
        <w:t>r</w:t>
      </w:r>
      <w:r w:rsidRPr="00934891">
        <w:t xml:space="preserve">bolag. </w:t>
      </w:r>
    </w:p>
    <w:p w:rsidR="00C800B6" w:rsidRPr="00934891" w:rsidRDefault="00C800B6">
      <w:pPr>
        <w:pStyle w:val="Normaltindrag"/>
      </w:pPr>
      <w:r w:rsidRPr="00934891">
        <w:t>Regeringens förslag innebär att det ökade oberoendet för styrelsen i icke- vinstutdelande eller ömsesidiga livförsäkringsbolag inte gäller styrelsens ordförande eller den verkställande direktören (vd). Vi anser – om regeringen verkligen vill skapa oberoende, öka tydligheten och minska möjligheterna till ifrågasättande av ledningen samt stärka konsument</w:t>
      </w:r>
      <w:r w:rsidRPr="00934891">
        <w:softHyphen/>
        <w:t>skyddet – att också styre</w:t>
      </w:r>
      <w:r w:rsidRPr="00934891">
        <w:t>l</w:t>
      </w:r>
      <w:r w:rsidRPr="00934891">
        <w:t>sens ordförande och vd ska vara oberoende. Mot denna bakgrund föreslår vi att ordförande och vd inte ska vara personer som är anställda eller som sitter i styrelser i företag som ingår i samma företagsgrupp som livförsäkringsröre</w:t>
      </w:r>
      <w:r w:rsidRPr="00934891">
        <w:t>l</w:t>
      </w:r>
      <w:r w:rsidRPr="00934891">
        <w:t>sen. Vi anser att förslaget i denna del innebär att allmänhetens förtroende för försäkringsbolagen stärks och att det gagnar sektorn som he</w:t>
      </w:r>
      <w:r w:rsidRPr="00934891">
        <w:t>l</w:t>
      </w:r>
      <w:r w:rsidRPr="00934891">
        <w:t xml:space="preserve">het. </w:t>
      </w:r>
    </w:p>
    <w:p w:rsidR="00C800B6" w:rsidRPr="00934891" w:rsidRDefault="00C800B6">
      <w:pPr>
        <w:pStyle w:val="Normaltindrag"/>
      </w:pPr>
      <w:r w:rsidRPr="00934891">
        <w:t>Vi är vidare kritiska till att regeringens förslag omfattar vinstutdelande dotterbolag till försäkringsaktieb</w:t>
      </w:r>
      <w:r w:rsidRPr="00934891">
        <w:t>olag som inte får dela ut vinst och till öms</w:t>
      </w:r>
      <w:r w:rsidRPr="00934891">
        <w:t>e</w:t>
      </w:r>
      <w:r w:rsidRPr="00934891">
        <w:t>sidiga försäkringsbolag. Förslaget i denna del omöjliggör en styrelseidentif</w:t>
      </w:r>
      <w:r w:rsidRPr="00934891">
        <w:t>i</w:t>
      </w:r>
      <w:r w:rsidRPr="00934891">
        <w:t>kation mellan moderbolaget och dotterbolaget. Detta resulterar i en svag ägarstyrning. I förhållandet mellan ömsesidiga eller icke-vinstutdelande li</w:t>
      </w:r>
      <w:r w:rsidRPr="00934891">
        <w:t>v</w:t>
      </w:r>
      <w:r w:rsidRPr="00934891">
        <w:t>försäkringsbolag och deras helägda dotterbolag finns inte heller den intress</w:t>
      </w:r>
      <w:r w:rsidRPr="00934891">
        <w:t>e</w:t>
      </w:r>
      <w:r w:rsidRPr="00934891">
        <w:t>konflikt som återfinns i förhållande till moderbolaget eller övriga bolag i samma koncern. Vi föreslår därför en komplettering av 8 kap. 1 § försäkring</w:t>
      </w:r>
      <w:r w:rsidRPr="00934891">
        <w:t>s</w:t>
      </w:r>
      <w:r w:rsidRPr="00934891">
        <w:t>rörelselagen</w:t>
      </w:r>
      <w:r w:rsidRPr="00934891">
        <w:t>. Förslaget innebär en möjlighet till styrelseidentifikation mellan icke-vinstutdelande moderbolag och vinstutdelande dotterb</w:t>
      </w:r>
      <w:r w:rsidRPr="00934891">
        <w:t>o</w:t>
      </w:r>
      <w:r w:rsidRPr="00934891">
        <w:t>lag.</w:t>
      </w:r>
    </w:p>
    <w:p w:rsidR="00C800B6" w:rsidRPr="00934891" w:rsidRDefault="00C800B6">
      <w:pPr>
        <w:pStyle w:val="Normaltindrag"/>
      </w:pPr>
      <w:r w:rsidRPr="00934891">
        <w:t>Med det anförda föreslår vi att riksdagen delvis bifaller motion Fi21 (m, fp, kd, c).</w:t>
      </w:r>
    </w:p>
    <w:p w:rsidR="00C800B6" w:rsidRPr="00934891" w:rsidRDefault="00C800B6">
      <w:pPr>
        <w:pStyle w:val="Reservationspunkt"/>
        <w:outlineLvl w:val="0"/>
        <w:rPr>
          <w:noProof w:val="0"/>
        </w:rPr>
      </w:pPr>
      <w:r w:rsidRPr="00934891">
        <w:rPr>
          <w:noProof w:val="0"/>
        </w:rPr>
        <w:t>2.</w:t>
      </w:r>
      <w:r w:rsidRPr="00934891">
        <w:rPr>
          <w:noProof w:val="0"/>
        </w:rPr>
        <w:tab/>
        <w:t>Nya sanktionsmöjligheter (punkt 7)</w:t>
      </w:r>
      <w:bookmarkEnd w:id="57"/>
    </w:p>
    <w:p w:rsidR="00C800B6" w:rsidRPr="00934891" w:rsidRDefault="00C800B6">
      <w:pPr>
        <w:pStyle w:val="Reservanter"/>
      </w:pPr>
      <w:r w:rsidRPr="00934891">
        <w:t>av Jörgen Johansson (c).</w:t>
      </w:r>
    </w:p>
    <w:p w:rsidR="00C800B6" w:rsidRPr="00934891" w:rsidRDefault="00C800B6">
      <w:pPr>
        <w:pStyle w:val="R4"/>
      </w:pPr>
      <w:r w:rsidRPr="00934891">
        <w:t>Förslag till riksdagsbeslut</w:t>
      </w:r>
    </w:p>
    <w:p w:rsidR="00C800B6" w:rsidRPr="00934891" w:rsidRDefault="00C800B6">
      <w:r w:rsidRPr="00934891">
        <w:t>Jag anser att förslaget till riksdagsbeslut  under punkt 7 borde ha följande lydelse:</w:t>
      </w:r>
    </w:p>
    <w:p w:rsidR="00C800B6" w:rsidRPr="00934891" w:rsidRDefault="00C800B6">
      <w:r w:rsidRPr="00934891">
        <w:t xml:space="preserve">Riksdagen </w:t>
      </w:r>
      <w:r w:rsidRPr="00934891">
        <w:rPr>
          <w:snapToGrid w:val="0"/>
          <w:lang w:eastAsia="sv-SE"/>
        </w:rPr>
        <w:t>tillkännager för regeringen som sin mening vad som anförs i r</w:t>
      </w:r>
      <w:r w:rsidRPr="00934891">
        <w:rPr>
          <w:snapToGrid w:val="0"/>
          <w:lang w:eastAsia="sv-SE"/>
        </w:rPr>
        <w:t>e</w:t>
      </w:r>
      <w:r w:rsidRPr="00934891">
        <w:rPr>
          <w:snapToGrid w:val="0"/>
          <w:lang w:eastAsia="sv-SE"/>
        </w:rPr>
        <w:t xml:space="preserve">servationen. Därmed bifaller riksdagen motion 2003/04:Fi20 yrkandena 1 och 2. </w:t>
      </w:r>
    </w:p>
    <w:p w:rsidR="00C800B6" w:rsidRPr="00934891" w:rsidRDefault="00C800B6">
      <w:pPr>
        <w:pStyle w:val="R4"/>
        <w:outlineLvl w:val="0"/>
      </w:pPr>
      <w:r w:rsidRPr="00934891">
        <w:t>Ställningstagande</w:t>
      </w:r>
    </w:p>
    <w:p w:rsidR="00C800B6" w:rsidRPr="00934891" w:rsidRDefault="00C800B6">
      <w:pPr>
        <w:rPr>
          <w:snapToGrid w:val="0"/>
          <w:lang w:eastAsia="sv-SE"/>
        </w:rPr>
      </w:pPr>
      <w:r w:rsidRPr="00934891">
        <w:rPr>
          <w:snapToGrid w:val="0"/>
          <w:lang w:eastAsia="sv-SE"/>
        </w:rPr>
        <w:t>Regeringen föreslår att Finans</w:t>
      </w:r>
      <w:r w:rsidRPr="00934891">
        <w:rPr>
          <w:snapToGrid w:val="0"/>
          <w:lang w:eastAsia="sv-SE"/>
        </w:rPr>
        <w:softHyphen/>
        <w:t>inspektionen ska ges utökade sanktionsmöjli</w:t>
      </w:r>
      <w:r w:rsidRPr="00934891">
        <w:rPr>
          <w:snapToGrid w:val="0"/>
          <w:lang w:eastAsia="sv-SE"/>
        </w:rPr>
        <w:t>g</w:t>
      </w:r>
      <w:r w:rsidRPr="00934891">
        <w:rPr>
          <w:snapToGrid w:val="0"/>
          <w:lang w:eastAsia="sv-SE"/>
        </w:rPr>
        <w:t>heter. Jag anser att det är viktigt att regler kring debitering av straffavgifter och förseningsavgifter görs klara och förutsägbara både för myndigheten och den som ska betala.</w:t>
      </w:r>
    </w:p>
    <w:p w:rsidR="00C800B6" w:rsidRPr="00934891" w:rsidRDefault="00C800B6">
      <w:pPr>
        <w:pStyle w:val="Normaltindrag"/>
        <w:rPr>
          <w:snapToGrid w:val="0"/>
          <w:lang w:eastAsia="sv-SE"/>
        </w:rPr>
      </w:pPr>
      <w:r w:rsidRPr="00934891">
        <w:rPr>
          <w:snapToGrid w:val="0"/>
          <w:lang w:eastAsia="sv-SE"/>
        </w:rPr>
        <w:t xml:space="preserve"> Jag anser att överträdelser mot gällande regelsystem och lagstiftning som huvudregel bör fastställas av ober</w:t>
      </w:r>
      <w:r w:rsidRPr="00934891">
        <w:rPr>
          <w:snapToGrid w:val="0"/>
          <w:lang w:eastAsia="sv-SE"/>
        </w:rPr>
        <w:t>o</w:t>
      </w:r>
      <w:r w:rsidRPr="00934891">
        <w:rPr>
          <w:snapToGrid w:val="0"/>
          <w:lang w:eastAsia="sv-SE"/>
        </w:rPr>
        <w:t xml:space="preserve">ende part. </w:t>
      </w:r>
    </w:p>
    <w:p w:rsidR="00C800B6" w:rsidRPr="00934891" w:rsidRDefault="00C800B6">
      <w:pPr>
        <w:pStyle w:val="Normaltindrag"/>
        <w:rPr>
          <w:snapToGrid w:val="0"/>
          <w:lang w:eastAsia="sv-SE"/>
        </w:rPr>
      </w:pPr>
      <w:r w:rsidRPr="00934891">
        <w:rPr>
          <w:snapToGrid w:val="0"/>
          <w:lang w:eastAsia="sv-SE"/>
        </w:rPr>
        <w:t>Det är enligt min mening viktigt att Finansinspektionens motpart har mö</w:t>
      </w:r>
      <w:r w:rsidRPr="00934891">
        <w:rPr>
          <w:snapToGrid w:val="0"/>
          <w:lang w:eastAsia="sv-SE"/>
        </w:rPr>
        <w:t>j</w:t>
      </w:r>
      <w:r w:rsidRPr="00934891">
        <w:rPr>
          <w:snapToGrid w:val="0"/>
          <w:lang w:eastAsia="sv-SE"/>
        </w:rPr>
        <w:t xml:space="preserve">lighet att få straffavgiften prövad enligt samma bestämmelser som gäller vid varning. </w:t>
      </w:r>
    </w:p>
    <w:p w:rsidR="00C800B6" w:rsidRPr="00934891" w:rsidRDefault="00C800B6">
      <w:pPr>
        <w:pStyle w:val="Normaltindrag"/>
      </w:pPr>
      <w:r w:rsidRPr="00934891">
        <w:rPr>
          <w:snapToGrid w:val="0"/>
          <w:lang w:eastAsia="sv-SE"/>
        </w:rPr>
        <w:t>Regeringens förslag innebär att förseningsavgifter utgår per automa</w:t>
      </w:r>
      <w:r w:rsidRPr="00934891">
        <w:rPr>
          <w:snapToGrid w:val="0"/>
          <w:lang w:eastAsia="sv-SE"/>
        </w:rPr>
        <w:softHyphen/>
        <w:t>tik och genom ensidigt myndighetsbeslut. Ett sådant system upplevs ofta som stöta</w:t>
      </w:r>
      <w:r w:rsidRPr="00934891">
        <w:rPr>
          <w:snapToGrid w:val="0"/>
          <w:lang w:eastAsia="sv-SE"/>
        </w:rPr>
        <w:t>n</w:t>
      </w:r>
      <w:r w:rsidRPr="00934891">
        <w:rPr>
          <w:snapToGrid w:val="0"/>
          <w:lang w:eastAsia="sv-SE"/>
        </w:rPr>
        <w:t>de. Jag anser att för att uppnå en större förståelse och bättre anpassning till allmänt rättstänkande bör huvudregeln vara att förseningsavgift ska utgå enbart i de fall överträdelsen inte är ringa eller ursäktlig och att rättelse inte skett. J</w:t>
      </w:r>
      <w:r w:rsidRPr="00934891">
        <w:t>ag föreslår att riksdagen tillkännager för regeringen som sin mening vad jag har anfört om rätt till överklagande av straffavgift och vad som a</w:t>
      </w:r>
      <w:r w:rsidRPr="00934891">
        <w:t>n</w:t>
      </w:r>
      <w:r w:rsidRPr="00934891">
        <w:t xml:space="preserve">förts om förseningsavgift. Detta innebär </w:t>
      </w:r>
      <w:r w:rsidRPr="00934891">
        <w:t>att riksdagen bör bifalla motion Fi20 (c) yrkandena 1 och 2.</w:t>
      </w:r>
    </w:p>
    <w:p w:rsidR="00C800B6" w:rsidRPr="00934891" w:rsidRDefault="00C800B6">
      <w:pPr>
        <w:pStyle w:val="Reservationspunkt"/>
        <w:outlineLvl w:val="0"/>
        <w:rPr>
          <w:noProof w:val="0"/>
        </w:rPr>
      </w:pPr>
      <w:bookmarkStart w:id="58" w:name="_Toc72663936"/>
      <w:bookmarkStart w:id="59" w:name="_Toc72736482"/>
      <w:r w:rsidRPr="00934891">
        <w:rPr>
          <w:noProof w:val="0"/>
        </w:rPr>
        <w:t>3.</w:t>
      </w:r>
      <w:r w:rsidRPr="00934891">
        <w:rPr>
          <w:noProof w:val="0"/>
        </w:rPr>
        <w:tab/>
        <w:t>Flyttningsrätt av livförsäkringssparande (punkt 10)</w:t>
      </w:r>
      <w:bookmarkEnd w:id="58"/>
      <w:bookmarkEnd w:id="59"/>
    </w:p>
    <w:p w:rsidR="00C800B6" w:rsidRPr="00934891" w:rsidRDefault="00C800B6">
      <w:pPr>
        <w:pStyle w:val="Reservanter"/>
      </w:pPr>
      <w:r w:rsidRPr="00934891">
        <w:t>av Jörgen J</w:t>
      </w:r>
      <w:r w:rsidRPr="00934891">
        <w:t>o</w:t>
      </w:r>
      <w:r w:rsidRPr="00934891">
        <w:t>hansson (c).</w:t>
      </w:r>
    </w:p>
    <w:p w:rsidR="00C800B6" w:rsidRPr="00934891" w:rsidRDefault="00C800B6">
      <w:pPr>
        <w:pStyle w:val="R4"/>
        <w:outlineLvl w:val="0"/>
      </w:pPr>
      <w:r w:rsidRPr="00934891">
        <w:t>Förslag till riksdagsbeslut</w:t>
      </w:r>
    </w:p>
    <w:p w:rsidR="00C800B6" w:rsidRPr="00934891" w:rsidRDefault="00C800B6">
      <w:r w:rsidRPr="00934891">
        <w:t>Jag anser att utskottets förslag under punkt 10 borde ha följande l</w:t>
      </w:r>
      <w:r w:rsidRPr="00934891">
        <w:t>y</w:t>
      </w:r>
      <w:r w:rsidRPr="00934891">
        <w:t>delse:</w:t>
      </w:r>
    </w:p>
    <w:p w:rsidR="00C800B6" w:rsidRPr="00934891" w:rsidRDefault="00C800B6">
      <w:pPr>
        <w:rPr>
          <w:snapToGrid w:val="0"/>
          <w:lang w:eastAsia="sv-SE"/>
        </w:rPr>
      </w:pPr>
      <w:r w:rsidRPr="00934891">
        <w:rPr>
          <w:snapToGrid w:val="0"/>
          <w:lang w:eastAsia="sv-SE"/>
        </w:rPr>
        <w:t>Riksdagen tillkännager för regeringen som sin mening vad som anförs i r</w:t>
      </w:r>
      <w:r w:rsidRPr="00934891">
        <w:rPr>
          <w:snapToGrid w:val="0"/>
          <w:lang w:eastAsia="sv-SE"/>
        </w:rPr>
        <w:t>e</w:t>
      </w:r>
      <w:r w:rsidRPr="00934891">
        <w:rPr>
          <w:snapToGrid w:val="0"/>
          <w:lang w:eastAsia="sv-SE"/>
        </w:rPr>
        <w:t>servationen om flyttningsrätt av livförsäkringssparande. Därmed bifaller riksd</w:t>
      </w:r>
      <w:r w:rsidRPr="00934891">
        <w:rPr>
          <w:snapToGrid w:val="0"/>
          <w:lang w:eastAsia="sv-SE"/>
        </w:rPr>
        <w:t>a</w:t>
      </w:r>
      <w:r w:rsidRPr="00934891">
        <w:rPr>
          <w:snapToGrid w:val="0"/>
          <w:lang w:eastAsia="sv-SE"/>
        </w:rPr>
        <w:t>gen motion 2003/04:Fi20 yrkande 3.</w:t>
      </w:r>
    </w:p>
    <w:p w:rsidR="00C800B6" w:rsidRPr="00934891" w:rsidRDefault="00C800B6">
      <w:pPr>
        <w:pStyle w:val="R4"/>
        <w:rPr>
          <w:snapToGrid w:val="0"/>
          <w:lang w:eastAsia="sv-SE"/>
        </w:rPr>
      </w:pPr>
      <w:r w:rsidRPr="00934891">
        <w:rPr>
          <w:snapToGrid w:val="0"/>
          <w:lang w:eastAsia="sv-SE"/>
        </w:rPr>
        <w:t>Ställningstagande</w:t>
      </w:r>
    </w:p>
    <w:p w:rsidR="00C800B6" w:rsidRPr="00934891" w:rsidRDefault="00C800B6">
      <w:pPr>
        <w:rPr>
          <w:rFonts w:ascii="TimesNewRoman" w:hAnsi="TimesNewRoman"/>
          <w:snapToGrid w:val="0"/>
          <w:lang w:eastAsia="sv-SE"/>
        </w:rPr>
      </w:pPr>
      <w:r w:rsidRPr="00934891">
        <w:rPr>
          <w:rFonts w:ascii="TimesNewRoman" w:hAnsi="TimesNewRoman"/>
          <w:snapToGrid w:val="0"/>
          <w:lang w:eastAsia="sv-SE"/>
        </w:rPr>
        <w:t>Jag anser mot bakgrund av den betydelse som försäkringar har både för e</w:t>
      </w:r>
      <w:r w:rsidRPr="00934891">
        <w:rPr>
          <w:rFonts w:ascii="TimesNewRoman" w:hAnsi="TimesNewRoman"/>
          <w:snapToGrid w:val="0"/>
          <w:lang w:eastAsia="sv-SE"/>
        </w:rPr>
        <w:t>n</w:t>
      </w:r>
      <w:r w:rsidRPr="00934891">
        <w:rPr>
          <w:rFonts w:ascii="TimesNewRoman" w:hAnsi="TimesNewRoman"/>
          <w:snapToGrid w:val="0"/>
          <w:lang w:eastAsia="sv-SE"/>
        </w:rPr>
        <w:t>skilda och för samhällsekonomin att det är viktigt att marknadens funktioner stärks på ett balanserat sätt. Rätten att flytta sina pensionsmedel mellan olika livbolag är en fundamental byggsten. Jag anser att försäkringstagare som har tappat förtroende för det bolag till vilket hon eller han anförtror sina sparm</w:t>
      </w:r>
      <w:r w:rsidRPr="00934891">
        <w:rPr>
          <w:rFonts w:ascii="TimesNewRoman" w:hAnsi="TimesNewRoman"/>
          <w:snapToGrid w:val="0"/>
          <w:lang w:eastAsia="sv-SE"/>
        </w:rPr>
        <w:t>e</w:t>
      </w:r>
      <w:r w:rsidRPr="00934891">
        <w:rPr>
          <w:rFonts w:ascii="TimesNewRoman" w:hAnsi="TimesNewRoman"/>
          <w:snapToGrid w:val="0"/>
          <w:lang w:eastAsia="sv-SE"/>
        </w:rPr>
        <w:t xml:space="preserve">del ska ha rätt att flytta dessa medel till ett annat bolag. Jag anser att denna fråga bör utredas av regeringen. </w:t>
      </w:r>
    </w:p>
    <w:p w:rsidR="00C800B6" w:rsidRPr="00934891" w:rsidRDefault="00C800B6">
      <w:pPr>
        <w:pStyle w:val="Normaltindrag"/>
      </w:pPr>
      <w:r w:rsidRPr="00934891">
        <w:rPr>
          <w:snapToGrid w:val="0"/>
          <w:lang w:eastAsia="sv-SE"/>
        </w:rPr>
        <w:t>Vad jag anfört bör riksdagen som sin mening tillkännage för regeringen. Därmed bif</w:t>
      </w:r>
      <w:r w:rsidRPr="00934891">
        <w:rPr>
          <w:snapToGrid w:val="0"/>
          <w:lang w:eastAsia="sv-SE"/>
        </w:rPr>
        <w:t>aller riksdagen motion Fi20 (c) y</w:t>
      </w:r>
      <w:r w:rsidRPr="00934891">
        <w:rPr>
          <w:snapToGrid w:val="0"/>
          <w:lang w:eastAsia="sv-SE"/>
        </w:rPr>
        <w:t>r</w:t>
      </w:r>
      <w:r w:rsidRPr="00934891">
        <w:rPr>
          <w:snapToGrid w:val="0"/>
          <w:lang w:eastAsia="sv-SE"/>
        </w:rPr>
        <w:t>kande 3.</w:t>
      </w:r>
    </w:p>
    <w:p w:rsidR="00C800B6" w:rsidRPr="00934891" w:rsidRDefault="00C800B6">
      <w:pPr>
        <w:pStyle w:val="Normaltindrag"/>
      </w:pPr>
    </w:p>
    <w:p w:rsidR="00C800B6" w:rsidRPr="00934891" w:rsidRDefault="00C800B6">
      <w:pPr>
        <w:pStyle w:val="Normaltindrag"/>
        <w:sectPr w:rsidR="00000000" w:rsidRPr="0093489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800B6" w:rsidRPr="00934891" w:rsidRDefault="00C800B6">
      <w:pPr>
        <w:pStyle w:val="Bilaga"/>
      </w:pPr>
      <w:r w:rsidRPr="00934891">
        <w:t>Bilaga 1</w:t>
      </w:r>
    </w:p>
    <w:p w:rsidR="00C800B6" w:rsidRPr="00934891" w:rsidRDefault="00C800B6">
      <w:pPr>
        <w:pStyle w:val="Rubrik1"/>
        <w:rPr>
          <w:noProof w:val="0"/>
        </w:rPr>
      </w:pPr>
      <w:bookmarkStart w:id="60" w:name="_Toc72736483"/>
      <w:r w:rsidRPr="00934891">
        <w:rPr>
          <w:noProof w:val="0"/>
        </w:rPr>
        <w:t>Förteckning över behandlade förslag</w:t>
      </w:r>
      <w:bookmarkEnd w:id="60"/>
    </w:p>
    <w:p w:rsidR="00C800B6" w:rsidRPr="00934891" w:rsidRDefault="00C800B6">
      <w:pPr>
        <w:pStyle w:val="Motioner"/>
        <w:spacing w:before="0"/>
        <w:outlineLvl w:val="0"/>
        <w:rPr>
          <w:i w:val="0"/>
          <w:sz w:val="27"/>
        </w:rPr>
      </w:pPr>
      <w:r w:rsidRPr="00934891">
        <w:rPr>
          <w:i w:val="0"/>
          <w:sz w:val="27"/>
        </w:rPr>
        <w:t xml:space="preserve">Propositionen </w:t>
      </w:r>
    </w:p>
    <w:p w:rsidR="00C800B6" w:rsidRPr="00934891" w:rsidRDefault="00C800B6">
      <w:r w:rsidRPr="00934891">
        <w:t>Proposition 2003/04:109 Förstärkt skydd för försäkringstagare i livförsä</w:t>
      </w:r>
      <w:r w:rsidRPr="00934891">
        <w:t>k</w:t>
      </w:r>
      <w:r w:rsidRPr="00934891">
        <w:t>ringsb</w:t>
      </w:r>
      <w:r w:rsidRPr="00934891">
        <w:t>o</w:t>
      </w:r>
      <w:r w:rsidRPr="00934891">
        <w:t xml:space="preserve">lag. </w:t>
      </w:r>
    </w:p>
    <w:p w:rsidR="00C800B6" w:rsidRPr="00934891" w:rsidRDefault="00C800B6">
      <w:pPr>
        <w:pStyle w:val="Motioner"/>
        <w:outlineLvl w:val="0"/>
        <w:rPr>
          <w:i w:val="0"/>
        </w:rPr>
      </w:pPr>
      <w:r w:rsidRPr="00934891">
        <w:rPr>
          <w:i w:val="0"/>
        </w:rPr>
        <w:t xml:space="preserve">Riksdagen antar regeringens förslag till </w:t>
      </w:r>
    </w:p>
    <w:p w:rsidR="00C800B6" w:rsidRPr="00934891" w:rsidRDefault="00C800B6">
      <w:pPr>
        <w:pStyle w:val="Lagtext"/>
        <w:numPr>
          <w:ilvl w:val="0"/>
          <w:numId w:val="57"/>
        </w:numPr>
      </w:pPr>
      <w:r w:rsidRPr="00934891">
        <w:t>lag om ändring i försäkringsrörelselagen (1982:713),</w:t>
      </w:r>
    </w:p>
    <w:p w:rsidR="00C800B6" w:rsidRPr="00934891" w:rsidRDefault="00C800B6">
      <w:pPr>
        <w:pStyle w:val="Lagtext"/>
        <w:numPr>
          <w:ilvl w:val="0"/>
          <w:numId w:val="57"/>
        </w:numPr>
      </w:pPr>
      <w:r w:rsidRPr="00934891">
        <w:t>lag om ändring i lagen (2003:862) om finansiell rådgivning till kons</w:t>
      </w:r>
      <w:r w:rsidRPr="00934891">
        <w:t>u</w:t>
      </w:r>
      <w:r w:rsidRPr="00934891">
        <w:t>menter,</w:t>
      </w:r>
    </w:p>
    <w:p w:rsidR="00C800B6" w:rsidRPr="00934891" w:rsidRDefault="00C800B6">
      <w:pPr>
        <w:pStyle w:val="Lagtext"/>
        <w:numPr>
          <w:ilvl w:val="0"/>
          <w:numId w:val="57"/>
        </w:numPr>
      </w:pPr>
      <w:r w:rsidRPr="00934891">
        <w:t>lag om ändring i lagen (2003:1224) om ändring i förmånsrättslagen (1970:979),</w:t>
      </w:r>
    </w:p>
    <w:p w:rsidR="00C800B6" w:rsidRPr="00934891" w:rsidRDefault="00C800B6">
      <w:pPr>
        <w:pStyle w:val="Lagtext"/>
        <w:numPr>
          <w:ilvl w:val="0"/>
          <w:numId w:val="57"/>
        </w:numPr>
      </w:pPr>
      <w:r w:rsidRPr="00934891">
        <w:t>lag om ändring i lagen (2003:1226) om ändring i lagen (1994:2004) om kapitaltäckning och stora exponeringar för kreditinstitut och värdepa</w:t>
      </w:r>
      <w:r w:rsidRPr="00934891">
        <w:t>p</w:t>
      </w:r>
      <w:r w:rsidRPr="00934891">
        <w:t xml:space="preserve">persbolag. </w:t>
      </w:r>
    </w:p>
    <w:p w:rsidR="00C800B6" w:rsidRPr="00934891" w:rsidRDefault="00C800B6">
      <w:pPr>
        <w:pStyle w:val="Rubrik2"/>
      </w:pPr>
      <w:bookmarkStart w:id="61" w:name="_Toc72736484"/>
      <w:r w:rsidRPr="00934891">
        <w:t>Följdmotioner</w:t>
      </w:r>
      <w:bookmarkEnd w:id="61"/>
    </w:p>
    <w:p w:rsidR="00C800B6" w:rsidRPr="00934891" w:rsidRDefault="00C800B6">
      <w:pPr>
        <w:pStyle w:val="Motioner"/>
      </w:pPr>
      <w:r w:rsidRPr="00934891">
        <w:t>2003/04:Fi20 av Lena Ek m.fl. (c):</w:t>
      </w:r>
    </w:p>
    <w:p w:rsidR="00C800B6" w:rsidRPr="00934891" w:rsidRDefault="00C800B6">
      <w:pPr>
        <w:pStyle w:val="Yrkanden"/>
        <w:numPr>
          <w:ilvl w:val="0"/>
          <w:numId w:val="59"/>
        </w:numPr>
        <w:spacing w:line="240" w:lineRule="auto"/>
      </w:pPr>
      <w:r w:rsidRPr="00934891">
        <w:t>Riksdagen tillkännager för regeringen som sin mening vad i motionen anförs om att rätt till överklagande av straffavgift skall föreligga enligt de regler som hanterar rätten till överklagande av Finansinspektionen u</w:t>
      </w:r>
      <w:r w:rsidRPr="00934891">
        <w:t>t</w:t>
      </w:r>
      <w:r w:rsidRPr="00934891">
        <w:t>fä</w:t>
      </w:r>
      <w:r w:rsidRPr="00934891">
        <w:t>r</w:t>
      </w:r>
      <w:r w:rsidRPr="00934891">
        <w:t xml:space="preserve">dad varning. </w:t>
      </w:r>
    </w:p>
    <w:p w:rsidR="00C800B6" w:rsidRPr="00934891" w:rsidRDefault="00C800B6">
      <w:pPr>
        <w:pStyle w:val="Yrkanden"/>
        <w:numPr>
          <w:ilvl w:val="0"/>
          <w:numId w:val="59"/>
        </w:numPr>
        <w:spacing w:line="240" w:lineRule="auto"/>
      </w:pPr>
      <w:r w:rsidRPr="00934891">
        <w:t>Riksdagen tillkännager för regeringen som sin mening vad i motionen anförs om att förseningsavgift ej skall utgå i de fall förseningen är u</w:t>
      </w:r>
      <w:r w:rsidRPr="00934891">
        <w:t>r</w:t>
      </w:r>
      <w:r w:rsidRPr="00934891">
        <w:t xml:space="preserve">säktlig, av engångskaraktär och rättelse har vidtagits. </w:t>
      </w:r>
    </w:p>
    <w:p w:rsidR="00C800B6" w:rsidRPr="00934891" w:rsidRDefault="00C800B6">
      <w:pPr>
        <w:pStyle w:val="Yrkanden"/>
        <w:numPr>
          <w:ilvl w:val="0"/>
          <w:numId w:val="59"/>
        </w:numPr>
        <w:spacing w:line="240" w:lineRule="auto"/>
      </w:pPr>
      <w:r w:rsidRPr="00934891">
        <w:t xml:space="preserve">Riksdagen tillkännager för regeringen som sin mening vad i motionen anförs om fri flyttningsrätt av pensionsfondsmedel samt etiska regler och bonussystem. </w:t>
      </w:r>
    </w:p>
    <w:p w:rsidR="00C800B6" w:rsidRPr="00934891" w:rsidRDefault="00C800B6">
      <w:pPr>
        <w:pStyle w:val="Motioner"/>
      </w:pPr>
      <w:r w:rsidRPr="00934891">
        <w:t>2003/04:Fi21 av Mikael Odenberg m.fl. (m, fp, kd, c):</w:t>
      </w:r>
    </w:p>
    <w:p w:rsidR="00C800B6" w:rsidRPr="00934891" w:rsidRDefault="00C800B6">
      <w:r w:rsidRPr="00934891">
        <w:t>Riksdagen beslutar anta propositionens förslag till lag om ändring i försä</w:t>
      </w:r>
      <w:r w:rsidRPr="00934891">
        <w:t>k</w:t>
      </w:r>
      <w:r w:rsidRPr="00934891">
        <w:t xml:space="preserve">ringsrörelselagen (1982:713), med den ändring av 8 kap. 1 § som föreslås i motionen. </w:t>
      </w:r>
    </w:p>
    <w:p w:rsidR="00C800B6" w:rsidRPr="00934891" w:rsidRDefault="00C800B6">
      <w:pPr>
        <w:pStyle w:val="Yrkanden"/>
        <w:spacing w:line="240" w:lineRule="auto"/>
      </w:pPr>
      <w:r w:rsidRPr="00934891">
        <w:t xml:space="preserve"> </w:t>
      </w:r>
    </w:p>
    <w:p w:rsidR="00C800B6" w:rsidRPr="00934891" w:rsidRDefault="00C800B6">
      <w:pPr>
        <w:pStyle w:val="Yrkanden"/>
        <w:spacing w:line="240" w:lineRule="auto"/>
        <w:sectPr w:rsidR="00000000" w:rsidRPr="0093489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800B6" w:rsidRPr="00934891" w:rsidRDefault="00C800B6">
      <w:pPr>
        <w:pStyle w:val="Bilaga"/>
      </w:pPr>
      <w:r w:rsidRPr="00934891">
        <w:t>Bilaga 2</w:t>
      </w:r>
    </w:p>
    <w:p w:rsidR="00C800B6" w:rsidRPr="00934891" w:rsidRDefault="00C800B6">
      <w:pPr>
        <w:pStyle w:val="Rubrik1"/>
        <w:spacing w:after="240"/>
        <w:rPr>
          <w:noProof w:val="0"/>
        </w:rPr>
      </w:pPr>
      <w:bookmarkStart w:id="62" w:name="_Toc72736485"/>
      <w:r w:rsidRPr="00934891">
        <w:rPr>
          <w:noProof w:val="0"/>
        </w:rPr>
        <w:t>Regeringens lagförslag</w:t>
      </w:r>
      <w:bookmarkEnd w:id="62"/>
    </w:p>
    <w:p w:rsidR="00C800B6" w:rsidRPr="00934891" w:rsidRDefault="00C800B6">
      <w:pPr>
        <w:pStyle w:val="Rubrik2"/>
        <w:tabs>
          <w:tab w:val="left" w:pos="567"/>
        </w:tabs>
        <w:spacing w:before="0"/>
      </w:pPr>
      <w:bookmarkStart w:id="63" w:name="_Toc66774212"/>
      <w:bookmarkStart w:id="64" w:name="_Toc66776427"/>
      <w:bookmarkStart w:id="65" w:name="_Toc72663941"/>
      <w:bookmarkStart w:id="66" w:name="_Toc72736486"/>
      <w:r w:rsidRPr="00934891">
        <w:t>2.1</w:t>
      </w:r>
      <w:r w:rsidRPr="00934891">
        <w:tab/>
        <w:t xml:space="preserve">Förslag till lag om ändring i </w:t>
      </w:r>
      <w:r w:rsidRPr="00934891">
        <w:tab/>
        <w:t>försäkringsrörelselagen (1982:713)</w:t>
      </w:r>
      <w:bookmarkEnd w:id="63"/>
      <w:bookmarkEnd w:id="64"/>
      <w:bookmarkEnd w:id="65"/>
      <w:bookmarkEnd w:id="66"/>
    </w:p>
    <w:p w:rsidR="00C800B6" w:rsidRPr="00934891" w:rsidRDefault="00C800B6">
      <w:pPr>
        <w:pStyle w:val="Lagtext"/>
      </w:pPr>
      <w:r w:rsidRPr="00934891">
        <w:t>Härigenom föreskrivs i fråga om försäkringsrörelselagen (1982:713)</w:t>
      </w:r>
      <w:r w:rsidRPr="00934891">
        <w:rPr>
          <w:rStyle w:val="Fotnotsreferens"/>
          <w:sz w:val="18"/>
        </w:rPr>
        <w:footnoteReference w:id="1"/>
      </w:r>
      <w:r w:rsidRPr="00934891">
        <w:t xml:space="preserve"> </w:t>
      </w:r>
    </w:p>
    <w:p w:rsidR="00C800B6" w:rsidRPr="00934891" w:rsidRDefault="00C800B6">
      <w:pPr>
        <w:pStyle w:val="LagtextIndrag"/>
      </w:pPr>
      <w:r w:rsidRPr="00934891">
        <w:rPr>
          <w:i/>
        </w:rPr>
        <w:t>dels</w:t>
      </w:r>
      <w:r w:rsidRPr="00934891">
        <w:t xml:space="preserve"> att 7 kap. 10 g §, 8 kap. 1, 8, 11, 12 och 15 §§, 9 kap. 19 § samt 19 kap. 2, 11 och 13 §§ skall ha följande lydelse,</w:t>
      </w:r>
    </w:p>
    <w:p w:rsidR="00C800B6" w:rsidRPr="00934891" w:rsidRDefault="00C800B6">
      <w:pPr>
        <w:pStyle w:val="LagtextIndrag"/>
      </w:pPr>
      <w:r w:rsidRPr="00934891">
        <w:rPr>
          <w:i/>
        </w:rPr>
        <w:t xml:space="preserve">dels </w:t>
      </w:r>
      <w:r w:rsidRPr="00934891">
        <w:t>att det i lagen skall införas sju nya paragrafer, 7 kap. 30 § och 19 kap. 11 b–g §§, av följande lydelse.</w:t>
      </w:r>
    </w:p>
    <w:p w:rsidR="00C800B6" w:rsidRPr="00934891" w:rsidRDefault="00C800B6">
      <w:pPr>
        <w:rPr>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34891">
        <w:tblPrEx>
          <w:tblCellMar>
            <w:top w:w="0" w:type="dxa"/>
            <w:bottom w:w="0" w:type="dxa"/>
          </w:tblCellMar>
        </w:tblPrEx>
        <w:tc>
          <w:tcPr>
            <w:tcW w:w="3090" w:type="dxa"/>
            <w:tcBorders>
              <w:top w:val="nil"/>
              <w:left w:val="nil"/>
              <w:bottom w:val="nil"/>
              <w:right w:val="nil"/>
            </w:tcBorders>
          </w:tcPr>
          <w:p w:rsidR="00C800B6" w:rsidRPr="00934891" w:rsidRDefault="00C800B6">
            <w:pPr>
              <w:rPr>
                <w:sz w:val="18"/>
              </w:rPr>
            </w:pPr>
            <w:r w:rsidRPr="00934891">
              <w:rPr>
                <w:i/>
                <w:sz w:val="18"/>
              </w:rPr>
              <w:t>Nuvarande lydelse</w:t>
            </w:r>
          </w:p>
        </w:tc>
        <w:tc>
          <w:tcPr>
            <w:tcW w:w="3090" w:type="dxa"/>
            <w:tcBorders>
              <w:top w:val="nil"/>
              <w:left w:val="nil"/>
              <w:bottom w:val="nil"/>
              <w:right w:val="nil"/>
            </w:tcBorders>
          </w:tcPr>
          <w:p w:rsidR="00C800B6" w:rsidRPr="00934891" w:rsidRDefault="00C800B6">
            <w:pPr>
              <w:rPr>
                <w:i/>
                <w:sz w:val="18"/>
              </w:rPr>
            </w:pPr>
            <w:r w:rsidRPr="00934891">
              <w:rPr>
                <w:i/>
                <w:sz w:val="18"/>
              </w:rPr>
              <w:t>Föreslagen lydelse</w:t>
            </w:r>
          </w:p>
        </w:tc>
      </w:tr>
    </w:tbl>
    <w:p w:rsidR="00C800B6" w:rsidRPr="00934891" w:rsidRDefault="00C800B6">
      <w:pPr>
        <w:pStyle w:val="Normaltindrag"/>
        <w:spacing w:before="120"/>
        <w:jc w:val="center"/>
        <w:rPr>
          <w:sz w:val="18"/>
        </w:rPr>
      </w:pPr>
      <w:r w:rsidRPr="00934891">
        <w:rPr>
          <w:b/>
          <w:sz w:val="18"/>
        </w:rPr>
        <w:t xml:space="preserve">   7 kap.</w:t>
      </w:r>
    </w:p>
    <w:p w:rsidR="00C800B6" w:rsidRPr="00934891" w:rsidRDefault="00C800B6">
      <w:pPr>
        <w:pStyle w:val="Normaltindrag"/>
        <w:jc w:val="center"/>
        <w:rPr>
          <w:sz w:val="18"/>
        </w:rPr>
      </w:pPr>
      <w:r w:rsidRPr="00934891">
        <w:rPr>
          <w:sz w:val="18"/>
        </w:rPr>
        <w:t>10 g §</w:t>
      </w:r>
      <w:r w:rsidRPr="00934891">
        <w:rPr>
          <w:rStyle w:val="Fotnotsreferens"/>
          <w:sz w:val="18"/>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2977"/>
      </w:tblGrid>
      <w:tr w:rsidR="00000000" w:rsidRPr="00934891">
        <w:tblPrEx>
          <w:tblCellMar>
            <w:top w:w="0" w:type="dxa"/>
            <w:bottom w:w="0" w:type="dxa"/>
          </w:tblCellMar>
        </w:tblPrEx>
        <w:tc>
          <w:tcPr>
            <w:tcW w:w="3090" w:type="dxa"/>
            <w:tcBorders>
              <w:top w:val="nil"/>
              <w:left w:val="nil"/>
              <w:bottom w:val="nil"/>
              <w:right w:val="nil"/>
            </w:tcBorders>
          </w:tcPr>
          <w:p w:rsidR="00C800B6" w:rsidRPr="00934891" w:rsidRDefault="00C800B6">
            <w:pPr>
              <w:pStyle w:val="LagtextIndrag"/>
            </w:pPr>
            <w:r w:rsidRPr="00934891">
              <w:t>Ett försäkringsbolag som avses i 9 § skall upprätta och följa place</w:t>
            </w:r>
            <w:r w:rsidRPr="00934891">
              <w:softHyphen/>
              <w:t>ringsriktlinjer. Sådana riktlinjer skall innehålla principerna för placering av de tillgångar som an</w:t>
            </w:r>
            <w:r w:rsidRPr="00934891">
              <w:softHyphen/>
              <w:t>vänds för skul</w:t>
            </w:r>
            <w:r w:rsidRPr="00934891">
              <w:t>d</w:t>
            </w:r>
            <w:r w:rsidRPr="00934891">
              <w:t>täckning.</w:t>
            </w:r>
          </w:p>
          <w:p w:rsidR="00C800B6" w:rsidRPr="00934891" w:rsidRDefault="00C800B6">
            <w:pPr>
              <w:pStyle w:val="LagtextIndrag"/>
            </w:pPr>
          </w:p>
        </w:tc>
        <w:tc>
          <w:tcPr>
            <w:tcW w:w="2977" w:type="dxa"/>
            <w:tcBorders>
              <w:top w:val="nil"/>
              <w:left w:val="nil"/>
              <w:bottom w:val="nil"/>
              <w:right w:val="nil"/>
            </w:tcBorders>
          </w:tcPr>
          <w:p w:rsidR="00C800B6" w:rsidRPr="00934891" w:rsidRDefault="00C800B6">
            <w:pPr>
              <w:pStyle w:val="LagtextIndrag"/>
              <w:rPr>
                <w:sz w:val="18"/>
              </w:rPr>
            </w:pPr>
            <w:r w:rsidRPr="00934891">
              <w:rPr>
                <w:sz w:val="18"/>
              </w:rPr>
              <w:t>Ett försäkringsbolag som avses i 9 § skall upprätta och följa place</w:t>
            </w:r>
            <w:r w:rsidRPr="00934891">
              <w:rPr>
                <w:sz w:val="18"/>
              </w:rPr>
              <w:softHyphen/>
              <w:t xml:space="preserve">ringsriktlinjer. Sådana riktlinjer skall innehålla principerna för placering av </w:t>
            </w:r>
            <w:r w:rsidRPr="00934891">
              <w:rPr>
                <w:i/>
                <w:sz w:val="18"/>
              </w:rPr>
              <w:t>samtliga tillgångar, med en särskild redovisning av principerna för pl</w:t>
            </w:r>
            <w:r w:rsidRPr="00934891">
              <w:rPr>
                <w:i/>
                <w:sz w:val="18"/>
              </w:rPr>
              <w:t>a</w:t>
            </w:r>
            <w:r w:rsidRPr="00934891">
              <w:rPr>
                <w:i/>
                <w:sz w:val="18"/>
              </w:rPr>
              <w:t>cering av de tillgångar som används för skuldtäc</w:t>
            </w:r>
            <w:r w:rsidRPr="00934891">
              <w:rPr>
                <w:i/>
                <w:sz w:val="18"/>
              </w:rPr>
              <w:t>k</w:t>
            </w:r>
            <w:r w:rsidRPr="00934891">
              <w:rPr>
                <w:i/>
                <w:sz w:val="18"/>
              </w:rPr>
              <w:t>ning</w:t>
            </w:r>
            <w:r w:rsidRPr="00934891">
              <w:rPr>
                <w:sz w:val="18"/>
              </w:rPr>
              <w:t>.</w:t>
            </w:r>
          </w:p>
        </w:tc>
      </w:tr>
    </w:tbl>
    <w:p w:rsidR="00C800B6" w:rsidRPr="00934891" w:rsidRDefault="00C800B6">
      <w:pPr>
        <w:pStyle w:val="LagtextIndrag"/>
        <w:rPr>
          <w:sz w:val="18"/>
        </w:rPr>
      </w:pPr>
      <w:r w:rsidRPr="00934891">
        <w:rPr>
          <w:sz w:val="18"/>
        </w:rPr>
        <w:t>Livförsäkringstagare och de som erbjuds att teckna en livförsäkring i bolaget skall informeras om det huvudsakliga innehållet i riktlinjerna, om det inte med hänsyn till försäkringens särskilda beskaffenhet eller av annat särskilt skäl saknas anledning till sådan information. Regeringen eller den myndighet som regeringen bestämmer skall meddela föreskrifter om skyldigheten att lämna information och om vilka försäkringar som inte skall omfattas av informationsskyldigh</w:t>
      </w:r>
      <w:r w:rsidRPr="00934891">
        <w:rPr>
          <w:sz w:val="18"/>
        </w:rPr>
        <w:t>e</w:t>
      </w:r>
      <w:r w:rsidRPr="00934891">
        <w:rPr>
          <w:sz w:val="18"/>
        </w:rPr>
        <w:t>ten.</w:t>
      </w:r>
    </w:p>
    <w:p w:rsidR="00C800B6" w:rsidRPr="00934891" w:rsidRDefault="00C800B6">
      <w:pPr>
        <w:pStyle w:val="Normaltindrag"/>
        <w:spacing w:before="120"/>
        <w:jc w:val="center"/>
        <w:rPr>
          <w:sz w:val="18"/>
        </w:rPr>
      </w:pPr>
      <w:r w:rsidRPr="00934891">
        <w:rPr>
          <w:sz w:val="18"/>
        </w:rPr>
        <w:t>30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2977"/>
      </w:tblGrid>
      <w:tr w:rsidR="00000000" w:rsidRPr="00934891">
        <w:tblPrEx>
          <w:tblCellMar>
            <w:top w:w="0" w:type="dxa"/>
            <w:bottom w:w="0" w:type="dxa"/>
          </w:tblCellMar>
        </w:tblPrEx>
        <w:tc>
          <w:tcPr>
            <w:tcW w:w="3147" w:type="dxa"/>
          </w:tcPr>
          <w:p w:rsidR="00C800B6" w:rsidRPr="00934891" w:rsidRDefault="00C800B6">
            <w:pPr>
              <w:pStyle w:val="Normaltindrag"/>
              <w:rPr>
                <w:sz w:val="18"/>
              </w:rPr>
            </w:pPr>
          </w:p>
        </w:tc>
        <w:tc>
          <w:tcPr>
            <w:tcW w:w="2977" w:type="dxa"/>
          </w:tcPr>
          <w:p w:rsidR="00C800B6" w:rsidRPr="00934891" w:rsidRDefault="00C800B6">
            <w:pPr>
              <w:pStyle w:val="LagtextIndrag"/>
              <w:rPr>
                <w:i/>
                <w:sz w:val="18"/>
              </w:rPr>
            </w:pPr>
            <w:r w:rsidRPr="00934891">
              <w:rPr>
                <w:i/>
                <w:sz w:val="18"/>
              </w:rPr>
              <w:t>Ett försäkringsbolag som driver direkt försäkringsrörelse skall upprätta riktlinjer för hantering av intressekonflikter mellan bolagets intresse</w:t>
            </w:r>
            <w:r w:rsidRPr="00934891">
              <w:rPr>
                <w:i/>
                <w:sz w:val="18"/>
              </w:rPr>
              <w:t>n</w:t>
            </w:r>
            <w:r w:rsidRPr="00934891">
              <w:rPr>
                <w:i/>
                <w:sz w:val="18"/>
              </w:rPr>
              <w:t xml:space="preserve">ter. </w:t>
            </w:r>
          </w:p>
        </w:tc>
      </w:tr>
    </w:tbl>
    <w:p w:rsidR="00C800B6" w:rsidRPr="00934891" w:rsidRDefault="00C800B6">
      <w:pPr>
        <w:pStyle w:val="Normaltindrag"/>
        <w:jc w:val="center"/>
        <w:rPr>
          <w:sz w:val="18"/>
        </w:rPr>
      </w:pPr>
      <w:r w:rsidRPr="00934891">
        <w:rPr>
          <w:b/>
          <w:sz w:val="18"/>
        </w:rPr>
        <w:t xml:space="preserve">    8 kap.</w:t>
      </w:r>
    </w:p>
    <w:p w:rsidR="00C800B6" w:rsidRPr="00934891" w:rsidRDefault="00C800B6">
      <w:pPr>
        <w:pStyle w:val="Normaltindrag"/>
        <w:jc w:val="center"/>
        <w:rPr>
          <w:sz w:val="18"/>
        </w:rPr>
      </w:pPr>
      <w:r w:rsidRPr="00934891">
        <w:rPr>
          <w:sz w:val="18"/>
        </w:rPr>
        <w:t>1 §</w:t>
      </w:r>
      <w:r w:rsidRPr="00934891">
        <w:rPr>
          <w:rStyle w:val="Fotnotsreferens"/>
          <w:sz w:val="18"/>
        </w:rPr>
        <w:footnoteReference w:id="3"/>
      </w:r>
    </w:p>
    <w:tbl>
      <w:tblPr>
        <w:tblW w:w="0" w:type="auto"/>
        <w:tblLayout w:type="fixed"/>
        <w:tblCellMar>
          <w:left w:w="113" w:type="dxa"/>
          <w:right w:w="113" w:type="dxa"/>
        </w:tblCellMar>
        <w:tblLook w:val="0000" w:firstRow="0" w:lastRow="0" w:firstColumn="0" w:lastColumn="0" w:noHBand="0" w:noVBand="0"/>
      </w:tblPr>
      <w:tblGrid>
        <w:gridCol w:w="2977"/>
        <w:gridCol w:w="2977"/>
      </w:tblGrid>
      <w:tr w:rsidR="00000000" w:rsidRPr="00934891">
        <w:tblPrEx>
          <w:tblCellMar>
            <w:top w:w="0" w:type="dxa"/>
            <w:bottom w:w="0" w:type="dxa"/>
          </w:tblCellMar>
        </w:tblPrEx>
        <w:tc>
          <w:tcPr>
            <w:tcW w:w="2977" w:type="dxa"/>
            <w:tcBorders>
              <w:top w:val="nil"/>
              <w:left w:val="nil"/>
              <w:bottom w:val="nil"/>
              <w:right w:val="nil"/>
            </w:tcBorders>
          </w:tcPr>
          <w:p w:rsidR="00C800B6" w:rsidRPr="00934891" w:rsidRDefault="00C800B6">
            <w:pPr>
              <w:pStyle w:val="LagtextIndrag"/>
              <w:spacing w:before="120"/>
              <w:rPr>
                <w:sz w:val="18"/>
              </w:rPr>
            </w:pPr>
            <w:r w:rsidRPr="00934891">
              <w:rPr>
                <w:sz w:val="18"/>
              </w:rPr>
              <w:t>Ett försäkringsbolag skall ha en styrelse med minst tre led</w:t>
            </w:r>
            <w:r w:rsidRPr="00934891">
              <w:rPr>
                <w:sz w:val="18"/>
              </w:rPr>
              <w:t>a</w:t>
            </w:r>
            <w:r w:rsidRPr="00934891">
              <w:rPr>
                <w:sz w:val="18"/>
              </w:rPr>
              <w:t>möter.</w:t>
            </w:r>
          </w:p>
          <w:p w:rsidR="00C800B6" w:rsidRPr="00934891" w:rsidRDefault="00C800B6">
            <w:pPr>
              <w:pStyle w:val="LagtextIndrag"/>
              <w:rPr>
                <w:sz w:val="18"/>
              </w:rPr>
            </w:pPr>
            <w:r w:rsidRPr="00934891">
              <w:rPr>
                <w:i/>
                <w:sz w:val="18"/>
              </w:rPr>
              <w:t>I försäkringsaktiebolag som inte uteslutande  driver återförsäkring,</w:t>
            </w:r>
            <w:r w:rsidRPr="00934891">
              <w:rPr>
                <w:sz w:val="18"/>
              </w:rPr>
              <w:t xml:space="preserve"> skall   minst   en   av  styrelseleda--     möte</w:t>
            </w:r>
            <w:r w:rsidRPr="00934891">
              <w:rPr>
                <w:sz w:val="18"/>
              </w:rPr>
              <w:t>r</w:t>
            </w:r>
            <w:r w:rsidRPr="00934891">
              <w:rPr>
                <w:sz w:val="18"/>
              </w:rPr>
              <w:t xml:space="preserve">na    utses    </w:t>
            </w:r>
            <w:r w:rsidRPr="00934891">
              <w:rPr>
                <w:i/>
                <w:sz w:val="18"/>
              </w:rPr>
              <w:t xml:space="preserve">med    uppgift    att </w:t>
            </w:r>
          </w:p>
        </w:tc>
        <w:tc>
          <w:tcPr>
            <w:tcW w:w="2977" w:type="dxa"/>
            <w:tcBorders>
              <w:top w:val="nil"/>
              <w:left w:val="nil"/>
              <w:bottom w:val="nil"/>
              <w:right w:val="nil"/>
            </w:tcBorders>
          </w:tcPr>
          <w:p w:rsidR="00C800B6" w:rsidRPr="00934891" w:rsidRDefault="00C800B6">
            <w:pPr>
              <w:pStyle w:val="LagtextIndrag"/>
              <w:spacing w:before="120"/>
              <w:rPr>
                <w:sz w:val="18"/>
              </w:rPr>
            </w:pPr>
            <w:r w:rsidRPr="00934891">
              <w:rPr>
                <w:sz w:val="18"/>
              </w:rPr>
              <w:t xml:space="preserve">Ett försäkringsbolag skall ha en styrelse med minst tre ledamöter. </w:t>
            </w:r>
            <w:r w:rsidRPr="00934891">
              <w:rPr>
                <w:i/>
                <w:sz w:val="18"/>
              </w:rPr>
              <w:t xml:space="preserve">I ömsesidiga </w:t>
            </w:r>
            <w:r w:rsidRPr="00934891">
              <w:rPr>
                <w:sz w:val="18"/>
              </w:rPr>
              <w:t>försäkringsbolag</w:t>
            </w:r>
            <w:r w:rsidRPr="00934891">
              <w:rPr>
                <w:i/>
                <w:sz w:val="18"/>
              </w:rPr>
              <w:t xml:space="preserve"> och i försäkringsaktiebolag  som  inte  får  dela    ut  vinst  skall  mer  än  hälften           av       styre</w:t>
            </w:r>
            <w:r w:rsidRPr="00934891">
              <w:rPr>
                <w:i/>
                <w:sz w:val="18"/>
              </w:rPr>
              <w:t>l</w:t>
            </w:r>
            <w:r w:rsidRPr="00934891">
              <w:rPr>
                <w:i/>
                <w:sz w:val="18"/>
              </w:rPr>
              <w:t xml:space="preserve">seledamöterna       vara </w:t>
            </w:r>
          </w:p>
        </w:tc>
      </w:tr>
    </w:tbl>
    <w:p w:rsidR="00C800B6" w:rsidRPr="00934891" w:rsidRDefault="00934891">
      <w:pPr>
        <w:sectPr w:rsidR="00000000" w:rsidRPr="0093489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bookmarkStart w:id="67" w:name="_Toc72587177"/>
      <w:bookmarkStart w:id="68" w:name="_Toc72663942"/>
      <w:r w:rsidRPr="00934891">
        <w:rPr>
          <w:noProof/>
        </w:rPr>
        <w:drawing>
          <wp:inline distT="0" distB="0" distL="0" distR="0">
            <wp:extent cx="3674110" cy="72497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bookmarkStart w:id="69" w:name="_Toc72587178"/>
      <w:bookmarkStart w:id="70" w:name="_Toc72663943"/>
      <w:bookmarkEnd w:id="67"/>
      <w:bookmarkEnd w:id="68"/>
      <w:r w:rsidRPr="00934891">
        <w:rPr>
          <w:noProof/>
        </w:rPr>
        <w:drawing>
          <wp:inline distT="0" distB="0" distL="0" distR="0">
            <wp:extent cx="370141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bookmarkStart w:id="71" w:name="_Toc72587179"/>
      <w:bookmarkStart w:id="72" w:name="_Toc72663944"/>
      <w:bookmarkEnd w:id="69"/>
      <w:bookmarkEnd w:id="70"/>
      <w:r w:rsidRPr="00934891">
        <w:rPr>
          <w:noProof/>
        </w:rPr>
        <w:drawing>
          <wp:inline distT="0" distB="0" distL="0" distR="0">
            <wp:extent cx="366839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bookmarkStart w:id="73" w:name="_Toc72587180"/>
      <w:bookmarkStart w:id="74" w:name="_Toc72663945"/>
      <w:bookmarkEnd w:id="71"/>
      <w:bookmarkEnd w:id="72"/>
      <w:r w:rsidRPr="00934891">
        <w:rPr>
          <w:noProof/>
        </w:rPr>
        <w:drawing>
          <wp:inline distT="0" distB="0" distL="0" distR="0">
            <wp:extent cx="3750310"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bookmarkStart w:id="75" w:name="_Toc72587181"/>
      <w:bookmarkStart w:id="76" w:name="_Toc72663946"/>
      <w:bookmarkEnd w:id="73"/>
      <w:bookmarkEnd w:id="74"/>
      <w:r w:rsidRPr="00934891">
        <w:rPr>
          <w:noProof/>
        </w:rPr>
        <w:drawing>
          <wp:inline distT="0" distB="0" distL="0" distR="0">
            <wp:extent cx="3717290"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17290" cy="7244715"/>
                    </a:xfrm>
                    <a:prstGeom prst="rect">
                      <a:avLst/>
                    </a:prstGeom>
                    <a:noFill/>
                    <a:ln>
                      <a:noFill/>
                    </a:ln>
                  </pic:spPr>
                </pic:pic>
              </a:graphicData>
            </a:graphic>
          </wp:inline>
        </w:drawing>
      </w:r>
      <w:bookmarkStart w:id="77" w:name="_Toc72587182"/>
      <w:bookmarkStart w:id="78" w:name="_Toc72663947"/>
      <w:bookmarkEnd w:id="75"/>
      <w:bookmarkEnd w:id="76"/>
      <w:r w:rsidRPr="00934891">
        <w:rPr>
          <w:noProof/>
        </w:rPr>
        <w:drawing>
          <wp:inline distT="0" distB="0" distL="0" distR="0">
            <wp:extent cx="368998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bookmarkStart w:id="79" w:name="_Toc72587183"/>
      <w:bookmarkStart w:id="80" w:name="_Toc72663948"/>
      <w:bookmarkEnd w:id="77"/>
      <w:bookmarkEnd w:id="78"/>
      <w:r w:rsidRPr="00934891">
        <w:rPr>
          <w:noProof/>
        </w:rPr>
        <w:drawing>
          <wp:inline distT="0" distB="0" distL="0" distR="0">
            <wp:extent cx="3750310" cy="72447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50310" cy="7244715"/>
                    </a:xfrm>
                    <a:prstGeom prst="rect">
                      <a:avLst/>
                    </a:prstGeom>
                    <a:noFill/>
                    <a:ln>
                      <a:noFill/>
                    </a:ln>
                  </pic:spPr>
                </pic:pic>
              </a:graphicData>
            </a:graphic>
          </wp:inline>
        </w:drawing>
      </w:r>
      <w:bookmarkStart w:id="81" w:name="_Toc72587184"/>
      <w:bookmarkStart w:id="82" w:name="_Toc72663949"/>
      <w:bookmarkEnd w:id="79"/>
      <w:bookmarkEnd w:id="80"/>
      <w:r w:rsidRPr="00934891">
        <w:rPr>
          <w:noProof/>
        </w:rPr>
        <w:drawing>
          <wp:inline distT="0" distB="0" distL="0" distR="0">
            <wp:extent cx="3651885"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bookmarkStart w:id="83" w:name="_Toc72587185"/>
      <w:bookmarkStart w:id="84" w:name="_Toc72663950"/>
      <w:bookmarkEnd w:id="81"/>
      <w:bookmarkEnd w:id="82"/>
      <w:r w:rsidRPr="00934891">
        <w:rPr>
          <w:noProof/>
        </w:rPr>
        <w:drawing>
          <wp:inline distT="0" distB="0" distL="0" distR="0">
            <wp:extent cx="3750310" cy="7249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50310" cy="7249795"/>
                    </a:xfrm>
                    <a:prstGeom prst="rect">
                      <a:avLst/>
                    </a:prstGeom>
                    <a:noFill/>
                    <a:ln>
                      <a:noFill/>
                    </a:ln>
                  </pic:spPr>
                </pic:pic>
              </a:graphicData>
            </a:graphic>
          </wp:inline>
        </w:drawing>
      </w:r>
      <w:bookmarkStart w:id="85" w:name="_Toc72587186"/>
      <w:bookmarkStart w:id="86" w:name="_Toc72663951"/>
      <w:bookmarkEnd w:id="83"/>
      <w:bookmarkEnd w:id="84"/>
      <w:r w:rsidRPr="00934891">
        <w:rPr>
          <w:noProof/>
        </w:rPr>
        <w:drawing>
          <wp:inline distT="0" distB="0" distL="0" distR="0">
            <wp:extent cx="3793490" cy="32550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93490" cy="3255010"/>
                    </a:xfrm>
                    <a:prstGeom prst="rect">
                      <a:avLst/>
                    </a:prstGeom>
                    <a:noFill/>
                    <a:ln>
                      <a:noFill/>
                    </a:ln>
                  </pic:spPr>
                </pic:pic>
              </a:graphicData>
            </a:graphic>
          </wp:inline>
        </w:drawing>
      </w:r>
      <w:bookmarkStart w:id="87" w:name="_Toc72587187"/>
      <w:bookmarkStart w:id="88" w:name="_Toc72663952"/>
      <w:bookmarkEnd w:id="85"/>
      <w:bookmarkEnd w:id="86"/>
      <w:r w:rsidRPr="00934891">
        <w:rPr>
          <w:noProof/>
        </w:rPr>
        <w:drawing>
          <wp:inline distT="0" distB="0" distL="0" distR="0">
            <wp:extent cx="3793490" cy="67602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93490" cy="6760210"/>
                    </a:xfrm>
                    <a:prstGeom prst="rect">
                      <a:avLst/>
                    </a:prstGeom>
                    <a:noFill/>
                    <a:ln>
                      <a:noFill/>
                    </a:ln>
                  </pic:spPr>
                </pic:pic>
              </a:graphicData>
            </a:graphic>
          </wp:inline>
        </w:drawing>
      </w:r>
      <w:bookmarkStart w:id="89" w:name="_Toc72587188"/>
      <w:bookmarkStart w:id="90" w:name="_Toc72663953"/>
      <w:bookmarkEnd w:id="87"/>
      <w:bookmarkEnd w:id="88"/>
      <w:r w:rsidRPr="00934891">
        <w:rPr>
          <w:noProof/>
        </w:rPr>
        <w:drawing>
          <wp:inline distT="0" distB="0" distL="0" distR="0">
            <wp:extent cx="3733800"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bookmarkStart w:id="91" w:name="_Toc72587189"/>
      <w:bookmarkStart w:id="92" w:name="_Toc72663954"/>
      <w:bookmarkEnd w:id="89"/>
      <w:bookmarkEnd w:id="90"/>
      <w:r w:rsidRPr="00934891">
        <w:rPr>
          <w:noProof/>
        </w:rPr>
        <w:drawing>
          <wp:inline distT="0" distB="0" distL="0" distR="0">
            <wp:extent cx="370141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01415" cy="7249795"/>
                    </a:xfrm>
                    <a:prstGeom prst="rect">
                      <a:avLst/>
                    </a:prstGeom>
                    <a:noFill/>
                    <a:ln>
                      <a:noFill/>
                    </a:ln>
                  </pic:spPr>
                </pic:pic>
              </a:graphicData>
            </a:graphic>
          </wp:inline>
        </w:drawing>
      </w:r>
      <w:bookmarkStart w:id="93" w:name="_Toc72587190"/>
      <w:bookmarkStart w:id="94" w:name="_Toc72663955"/>
      <w:bookmarkEnd w:id="91"/>
      <w:bookmarkEnd w:id="92"/>
      <w:r w:rsidRPr="00934891">
        <w:rPr>
          <w:noProof/>
        </w:rPr>
        <w:drawing>
          <wp:inline distT="0" distB="0" distL="0" distR="0">
            <wp:extent cx="3777615" cy="88201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7615" cy="882015"/>
                    </a:xfrm>
                    <a:prstGeom prst="rect">
                      <a:avLst/>
                    </a:prstGeom>
                    <a:noFill/>
                    <a:ln>
                      <a:noFill/>
                    </a:ln>
                  </pic:spPr>
                </pic:pic>
              </a:graphicData>
            </a:graphic>
          </wp:inline>
        </w:drawing>
      </w:r>
      <w:bookmarkEnd w:id="93"/>
      <w:bookmarkEnd w:id="94"/>
    </w:p>
    <w:p w:rsidR="00C800B6" w:rsidRPr="00934891" w:rsidRDefault="00C800B6">
      <w:pPr>
        <w:pStyle w:val="Bilaga"/>
      </w:pPr>
      <w:r w:rsidRPr="00934891">
        <w:t>Bilaga 3</w:t>
      </w:r>
    </w:p>
    <w:p w:rsidR="00C800B6" w:rsidRPr="00934891" w:rsidRDefault="00C800B6">
      <w:pPr>
        <w:pStyle w:val="Rubrik1"/>
        <w:rPr>
          <w:noProof w:val="0"/>
        </w:rPr>
      </w:pPr>
      <w:bookmarkStart w:id="95" w:name="_Toc72736487"/>
      <w:r w:rsidRPr="00934891">
        <w:rPr>
          <w:noProof w:val="0"/>
        </w:rPr>
        <w:t>Reservanternas lagförslag</w:t>
      </w:r>
      <w:bookmarkEnd w:id="95"/>
    </w:p>
    <w:p w:rsidR="00C800B6" w:rsidRPr="00934891" w:rsidRDefault="00C800B6">
      <w:r w:rsidRPr="00934891">
        <w:t>Förslag till lag om ändring  i försäkringsrörelselagen (1982:713)</w:t>
      </w:r>
    </w:p>
    <w:p w:rsidR="00C800B6" w:rsidRPr="00934891" w:rsidRDefault="00C800B6">
      <w:pPr>
        <w:pStyle w:val="Normaltindrag"/>
      </w:pPr>
      <w:r w:rsidRPr="00934891">
        <w:t>Härigenom föreskrivs att 8 kap. 1 § försäkringsrörelselagen (1982:713) skall ha följande lydelse.</w:t>
      </w:r>
    </w:p>
    <w:p w:rsidR="00C800B6" w:rsidRPr="00934891" w:rsidRDefault="00C800B6">
      <w:pPr>
        <w:pStyle w:val="Reservantfrsl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34891">
        <w:tblPrEx>
          <w:tblCellMar>
            <w:top w:w="0" w:type="dxa"/>
            <w:bottom w:w="0" w:type="dxa"/>
          </w:tblCellMar>
        </w:tblPrEx>
        <w:trPr>
          <w:tblHeader/>
        </w:trPr>
        <w:tc>
          <w:tcPr>
            <w:tcW w:w="3090" w:type="dxa"/>
          </w:tcPr>
          <w:p w:rsidR="00C800B6" w:rsidRPr="00934891" w:rsidRDefault="00C800B6">
            <w:pPr>
              <w:pStyle w:val="LagtextRubrik"/>
            </w:pPr>
            <w:r w:rsidRPr="00934891">
              <w:t>Regeringens förslag</w:t>
            </w:r>
          </w:p>
        </w:tc>
        <w:tc>
          <w:tcPr>
            <w:tcW w:w="3090" w:type="dxa"/>
          </w:tcPr>
          <w:p w:rsidR="00C800B6" w:rsidRPr="00934891" w:rsidRDefault="00C800B6">
            <w:pPr>
              <w:pStyle w:val="LagtextRubrik"/>
            </w:pPr>
            <w:r w:rsidRPr="00934891">
              <w:t>Reservanternas förslag</w:t>
            </w:r>
          </w:p>
        </w:tc>
      </w:tr>
      <w:tr w:rsidR="00000000" w:rsidRPr="00934891">
        <w:tblPrEx>
          <w:tblCellMar>
            <w:top w:w="0" w:type="dxa"/>
            <w:bottom w:w="0" w:type="dxa"/>
          </w:tblCellMar>
        </w:tblPrEx>
        <w:trPr>
          <w:cantSplit/>
        </w:trPr>
        <w:tc>
          <w:tcPr>
            <w:tcW w:w="6180" w:type="dxa"/>
            <w:gridSpan w:val="2"/>
          </w:tcPr>
          <w:p w:rsidR="00C800B6" w:rsidRPr="00934891" w:rsidRDefault="00C800B6">
            <w:pPr>
              <w:pStyle w:val="Lagtext"/>
              <w:jc w:val="center"/>
              <w:rPr>
                <w:b/>
              </w:rPr>
            </w:pPr>
            <w:r w:rsidRPr="00934891">
              <w:rPr>
                <w:b/>
              </w:rPr>
              <w:t xml:space="preserve">8 kap. </w:t>
            </w:r>
          </w:p>
          <w:p w:rsidR="00C800B6" w:rsidRPr="00934891" w:rsidRDefault="00C800B6">
            <w:pPr>
              <w:pStyle w:val="Lagtext"/>
              <w:jc w:val="center"/>
            </w:pPr>
            <w:r w:rsidRPr="00934891">
              <w:t>1 §</w:t>
            </w:r>
          </w:p>
        </w:tc>
      </w:tr>
      <w:tr w:rsidR="00000000" w:rsidRPr="00934891">
        <w:tblPrEx>
          <w:tblCellMar>
            <w:top w:w="0" w:type="dxa"/>
            <w:bottom w:w="0" w:type="dxa"/>
          </w:tblCellMar>
        </w:tblPrEx>
        <w:tc>
          <w:tcPr>
            <w:tcW w:w="3090" w:type="dxa"/>
          </w:tcPr>
          <w:p w:rsidR="00C800B6" w:rsidRPr="00934891" w:rsidRDefault="00C800B6">
            <w:pPr>
              <w:pStyle w:val="LagtextIndrag"/>
            </w:pPr>
          </w:p>
        </w:tc>
        <w:tc>
          <w:tcPr>
            <w:tcW w:w="3090" w:type="dxa"/>
          </w:tcPr>
          <w:p w:rsidR="00C800B6" w:rsidRPr="00934891" w:rsidRDefault="00C800B6">
            <w:pPr>
              <w:pStyle w:val="LagtextIndrag"/>
            </w:pPr>
          </w:p>
        </w:tc>
      </w:tr>
      <w:tr w:rsidR="00000000" w:rsidRPr="00934891">
        <w:tblPrEx>
          <w:tblCellMar>
            <w:top w:w="0" w:type="dxa"/>
            <w:bottom w:w="0" w:type="dxa"/>
          </w:tblCellMar>
        </w:tblPrEx>
        <w:tc>
          <w:tcPr>
            <w:tcW w:w="3090" w:type="dxa"/>
          </w:tcPr>
          <w:p w:rsidR="00C800B6" w:rsidRPr="00934891" w:rsidRDefault="00C800B6">
            <w:pPr>
              <w:pStyle w:val="Lagtext"/>
            </w:pPr>
            <w:r w:rsidRPr="00934891">
              <w:t xml:space="preserve">Ett försäkringsbolag skall ha en styrelse med minst tre ledamöter. </w:t>
            </w:r>
          </w:p>
          <w:p w:rsidR="00C800B6" w:rsidRPr="00934891" w:rsidRDefault="00C800B6">
            <w:pPr>
              <w:pStyle w:val="LagtextIndrag"/>
              <w:rPr>
                <w:i/>
              </w:rPr>
            </w:pPr>
            <w:r w:rsidRPr="00934891">
              <w:rPr>
                <w:i/>
              </w:rPr>
              <w:t>I försäkringsbolag som inte ut</w:t>
            </w:r>
            <w:r w:rsidRPr="00934891">
              <w:rPr>
                <w:i/>
              </w:rPr>
              <w:t>e</w:t>
            </w:r>
            <w:r w:rsidRPr="00934891">
              <w:rPr>
                <w:i/>
              </w:rPr>
              <w:t>slutande driver återförsäkring,</w:t>
            </w:r>
            <w:r w:rsidRPr="00934891">
              <w:t xml:space="preserve"> skall minst en av styrelseledamöterna utses </w:t>
            </w:r>
            <w:r w:rsidRPr="00934891">
              <w:rPr>
                <w:i/>
              </w:rPr>
              <w:t>med uppgift att särskilt vaka över att försäkringstagarnas intresse beaktas</w:t>
            </w:r>
            <w:r w:rsidRPr="00934891">
              <w:t xml:space="preserve">. Sådan styrelseledamot får inte vara aktieägare </w:t>
            </w:r>
            <w:r w:rsidRPr="00934891">
              <w:rPr>
                <w:i/>
              </w:rPr>
              <w:t>eller befatt</w:t>
            </w:r>
            <w:r w:rsidRPr="00934891">
              <w:rPr>
                <w:i/>
              </w:rPr>
              <w:softHyphen/>
              <w:t>ningshavare i bolaget.</w:t>
            </w:r>
          </w:p>
          <w:p w:rsidR="00C800B6" w:rsidRPr="00934891" w:rsidRDefault="00C800B6">
            <w:pPr>
              <w:pStyle w:val="LagtextIndrag"/>
            </w:pPr>
            <w:r w:rsidRPr="00934891">
              <w:t>Styrelsen väljs av bolagsstämman</w:t>
            </w:r>
            <w:r w:rsidRPr="00934891">
              <w:rPr>
                <w:i/>
              </w:rPr>
              <w:t>.</w:t>
            </w:r>
            <w:r w:rsidRPr="00934891">
              <w:t xml:space="preserve"> </w:t>
            </w:r>
            <w:r w:rsidRPr="00934891">
              <w:rPr>
                <w:i/>
              </w:rPr>
              <w:t>Styrelseledamot som avses i andra stycket skall dock enligt bestämme</w:t>
            </w:r>
            <w:r w:rsidRPr="00934891">
              <w:rPr>
                <w:i/>
              </w:rPr>
              <w:t>l</w:t>
            </w:r>
            <w:r w:rsidRPr="00934891">
              <w:rPr>
                <w:i/>
              </w:rPr>
              <w:t>se, som skall vara intagen i bolag</w:t>
            </w:r>
            <w:r w:rsidRPr="00934891">
              <w:rPr>
                <w:i/>
              </w:rPr>
              <w:t>s</w:t>
            </w:r>
            <w:r w:rsidRPr="00934891">
              <w:rPr>
                <w:i/>
              </w:rPr>
              <w:t>ordningen</w:t>
            </w:r>
            <w:r w:rsidRPr="00934891">
              <w:t>,</w:t>
            </w:r>
            <w:r w:rsidRPr="00934891">
              <w:rPr>
                <w:i/>
              </w:rPr>
              <w:t xml:space="preserve"> </w:t>
            </w:r>
            <w:r w:rsidRPr="00934891">
              <w:t>utses av försäkringstaga</w:t>
            </w:r>
            <w:r w:rsidRPr="00934891">
              <w:t>r</w:t>
            </w:r>
            <w:r w:rsidRPr="00934891">
              <w:t>na eller av någon intressegrupp som har anknytning till dem</w:t>
            </w:r>
            <w:r w:rsidRPr="00934891">
              <w:rPr>
                <w:i/>
              </w:rPr>
              <w:t>.</w:t>
            </w:r>
            <w:r w:rsidRPr="00934891">
              <w:t xml:space="preserve"> </w:t>
            </w:r>
            <w:r w:rsidRPr="00934891">
              <w:rPr>
                <w:i/>
              </w:rPr>
              <w:t>Om en s</w:t>
            </w:r>
            <w:r w:rsidRPr="00934891">
              <w:rPr>
                <w:i/>
              </w:rPr>
              <w:t>å</w:t>
            </w:r>
            <w:r w:rsidRPr="00934891">
              <w:rPr>
                <w:i/>
              </w:rPr>
              <w:t>dan bestämmelse saknas i bolag</w:t>
            </w:r>
            <w:r w:rsidRPr="00934891">
              <w:rPr>
                <w:i/>
              </w:rPr>
              <w:t>s</w:t>
            </w:r>
            <w:r w:rsidRPr="00934891">
              <w:rPr>
                <w:i/>
              </w:rPr>
              <w:t>ordningen förordas styrelseledamot som avses i andra stycket av F</w:t>
            </w:r>
            <w:r w:rsidRPr="00934891">
              <w:rPr>
                <w:i/>
              </w:rPr>
              <w:t>i</w:t>
            </w:r>
            <w:r w:rsidRPr="00934891">
              <w:rPr>
                <w:i/>
              </w:rPr>
              <w:t>nansinspektionen. Ärenden som är av principiell betydelse eller av synne</w:t>
            </w:r>
            <w:r w:rsidRPr="00934891">
              <w:rPr>
                <w:i/>
              </w:rPr>
              <w:t>r</w:t>
            </w:r>
            <w:r w:rsidRPr="00934891">
              <w:rPr>
                <w:i/>
              </w:rPr>
              <w:t>lig vikt prövas dock av regeringen</w:t>
            </w:r>
            <w:r w:rsidRPr="00934891">
              <w:t>.</w:t>
            </w:r>
            <w:r w:rsidRPr="00934891">
              <w:rPr>
                <w:i/>
              </w:rPr>
              <w:t xml:space="preserve"> </w:t>
            </w:r>
            <w:r w:rsidRPr="00934891">
              <w:t>Även annan styrelseledamot får enligt bestämmelse i bolagsordnin</w:t>
            </w:r>
            <w:r w:rsidRPr="00934891">
              <w:t>g</w:t>
            </w:r>
            <w:r w:rsidRPr="00934891">
              <w:t xml:space="preserve">en tillsättas i annan ordning </w:t>
            </w:r>
            <w:r w:rsidRPr="00934891">
              <w:t>än g</w:t>
            </w:r>
            <w:r w:rsidRPr="00934891">
              <w:t>e</w:t>
            </w:r>
            <w:r w:rsidRPr="00934891">
              <w:t>nom val av bolagsstämman.</w:t>
            </w:r>
          </w:p>
          <w:p w:rsidR="00C800B6" w:rsidRPr="00934891" w:rsidRDefault="00C800B6">
            <w:pPr>
              <w:pStyle w:val="LagtextIndrag"/>
            </w:pPr>
          </w:p>
        </w:tc>
        <w:tc>
          <w:tcPr>
            <w:tcW w:w="3090" w:type="dxa"/>
          </w:tcPr>
          <w:p w:rsidR="00C800B6" w:rsidRPr="00934891" w:rsidRDefault="00C800B6">
            <w:pPr>
              <w:pStyle w:val="Reservantfrslag"/>
            </w:pPr>
            <w:r w:rsidRPr="00934891">
              <w:t xml:space="preserve">Ett försäkringsbolag skall ha en styrelse med minst tre ledamöter. </w:t>
            </w:r>
          </w:p>
          <w:p w:rsidR="00C800B6" w:rsidRPr="00934891" w:rsidRDefault="00C800B6">
            <w:pPr>
              <w:pStyle w:val="Normaltindrag"/>
              <w:rPr>
                <w:i/>
              </w:rPr>
            </w:pPr>
            <w:r w:rsidRPr="00934891">
              <w:rPr>
                <w:i/>
              </w:rPr>
              <w:t>I ömsesidiga försäkringsbolag och i försäkringsbolag som inte får dela ut vinst skall styrelsens ordförande samt minst hälften av styrelsens övriga ledamöter vara personer som varken är anställda i bolaget eller anställda eller styrelseledamöter i företag som ingår i samma koncern som bolaget eller i en företagsgrupp av mot</w:t>
            </w:r>
            <w:r w:rsidRPr="00934891">
              <w:rPr>
                <w:i/>
              </w:rPr>
              <w:softHyphen/>
              <w:t>svarande slag. Verkställande direktö</w:t>
            </w:r>
            <w:r w:rsidRPr="00934891">
              <w:rPr>
                <w:i/>
              </w:rPr>
              <w:softHyphen/>
              <w:t>ren skall inte vara anställd eller styrelseledamot i företag som ingår i samma koncern som bolaget eller i en företagsgrupp av motsv</w:t>
            </w:r>
            <w:r w:rsidRPr="00934891">
              <w:rPr>
                <w:i/>
              </w:rPr>
              <w:t>a</w:t>
            </w:r>
            <w:r w:rsidRPr="00934891">
              <w:rPr>
                <w:i/>
              </w:rPr>
              <w:t xml:space="preserve">rande slag.   </w:t>
            </w:r>
          </w:p>
          <w:p w:rsidR="00C800B6" w:rsidRPr="00934891" w:rsidRDefault="00C800B6">
            <w:pPr>
              <w:pStyle w:val="Lagtextindrag0"/>
            </w:pPr>
            <w:r w:rsidRPr="00934891">
              <w:t>Med koncern eller företagsgrupp enligt andra stycket avses inte koncern eller företagsgrupp där ett ömsesidigt försäkringsbolag eller ett försäkringsaktiebolag som inte får dela ut vinst är mode</w:t>
            </w:r>
            <w:r w:rsidRPr="00934891">
              <w:t>r</w:t>
            </w:r>
            <w:r w:rsidRPr="00934891">
              <w:t>bolag.</w:t>
            </w:r>
          </w:p>
          <w:p w:rsidR="00C800B6" w:rsidRPr="00934891" w:rsidRDefault="00C800B6">
            <w:pPr>
              <w:pStyle w:val="Lagtextindrag0"/>
            </w:pPr>
            <w:r w:rsidRPr="00934891">
              <w:rPr>
                <w:i w:val="0"/>
              </w:rPr>
              <w:t>Styrelsen väljs av bolagsstämman.</w:t>
            </w:r>
            <w:r w:rsidRPr="00934891">
              <w:t xml:space="preserve"> I ett försäkringsaktiebolag som inte får dela ut vinst skall minst en av styrelseledamöterna</w:t>
            </w:r>
            <w:r w:rsidRPr="00934891">
              <w:rPr>
                <w:i w:val="0"/>
              </w:rPr>
              <w:t xml:space="preserve"> utses av</w:t>
            </w:r>
            <w:r w:rsidRPr="00934891">
              <w:t xml:space="preserve"> </w:t>
            </w:r>
            <w:r w:rsidRPr="00934891">
              <w:rPr>
                <w:i w:val="0"/>
              </w:rPr>
              <w:t>försäk</w:t>
            </w:r>
            <w:r w:rsidRPr="00934891">
              <w:rPr>
                <w:i w:val="0"/>
              </w:rPr>
              <w:softHyphen/>
              <w:t>ringstagarna eller av någon intre</w:t>
            </w:r>
            <w:r w:rsidRPr="00934891">
              <w:rPr>
                <w:i w:val="0"/>
              </w:rPr>
              <w:softHyphen/>
              <w:t>s</w:t>
            </w:r>
            <w:r w:rsidRPr="00934891">
              <w:rPr>
                <w:i w:val="0"/>
              </w:rPr>
              <w:softHyphen/>
              <w:t>segrupp som har anknytning till dem.</w:t>
            </w:r>
            <w:r w:rsidRPr="00934891">
              <w:t xml:space="preserve"> </w:t>
            </w:r>
          </w:p>
          <w:p w:rsidR="00C800B6" w:rsidRPr="00934891" w:rsidRDefault="00C800B6">
            <w:pPr>
              <w:pStyle w:val="Ordfranden"/>
              <w:keepNext w:val="0"/>
              <w:spacing w:before="62"/>
              <w:rPr>
                <w:noProof w:val="0"/>
              </w:rPr>
            </w:pPr>
            <w:r w:rsidRPr="00934891">
              <w:rPr>
                <w:noProof w:val="0"/>
              </w:rPr>
              <w:t xml:space="preserve">Sådan styrelseledamot får inte vara </w:t>
            </w:r>
            <w:r w:rsidRPr="00934891">
              <w:rPr>
                <w:noProof w:val="0"/>
              </w:rPr>
              <w:br/>
              <w:t>1. Aktieägare i bolaget,</w:t>
            </w:r>
          </w:p>
          <w:p w:rsidR="00C800B6" w:rsidRPr="00934891" w:rsidRDefault="00C800B6">
            <w:pPr>
              <w:pStyle w:val="Lagtextindrag0"/>
              <w:ind w:firstLine="0"/>
            </w:pPr>
            <w:r w:rsidRPr="00934891">
              <w:t>2. anställd i bolaget, eller</w:t>
            </w:r>
          </w:p>
          <w:p w:rsidR="00C800B6" w:rsidRPr="00934891" w:rsidRDefault="00C800B6">
            <w:pPr>
              <w:pStyle w:val="Lagtextindrag0"/>
              <w:ind w:firstLine="0"/>
            </w:pPr>
            <w:r w:rsidRPr="00934891">
              <w:t>3. aktieägare, anställd eller styrelse</w:t>
            </w:r>
            <w:r w:rsidRPr="00934891">
              <w:softHyphen/>
              <w:t>ledamot i företag som ingår i samma koncern som bolaget eller i företagsgrupp av motsvarande slag.</w:t>
            </w:r>
          </w:p>
          <w:p w:rsidR="00C800B6" w:rsidRPr="00934891" w:rsidRDefault="00C800B6">
            <w:pPr>
              <w:pStyle w:val="Reservantfrslag"/>
            </w:pPr>
            <w:r w:rsidRPr="00934891">
              <w:t xml:space="preserve">  Även annan styrelseledamot får enligt bestämmelse i bolags</w:t>
            </w:r>
            <w:r w:rsidRPr="00934891">
              <w:softHyphen/>
              <w:t>ordningen tillsättas i annan ordning än genom val av bolagsstämman.</w:t>
            </w:r>
          </w:p>
          <w:p w:rsidR="00C800B6" w:rsidRPr="00934891" w:rsidRDefault="00C800B6">
            <w:pPr>
              <w:pStyle w:val="LagtextIndrag"/>
            </w:pPr>
            <w:r w:rsidRPr="00934891">
              <w:rPr>
                <w:i/>
              </w:rPr>
              <w:t xml:space="preserve">  </w:t>
            </w:r>
          </w:p>
        </w:tc>
      </w:tr>
    </w:tbl>
    <w:p w:rsidR="00C800B6" w:rsidRPr="00934891" w:rsidRDefault="00C800B6">
      <w:pPr>
        <w:pStyle w:val="Lagtextindrag0"/>
        <w:rPr>
          <w:i w:val="0"/>
        </w:rPr>
      </w:pPr>
      <w:r w:rsidRPr="00934891">
        <w:rPr>
          <w:i w:val="0"/>
        </w:rPr>
        <w:t xml:space="preserve">Styrelseledamöternas uppdrag gäller för den tid som anges i bolagsordningen. Uppdragstiden får inte omfatta mer än fyra räkenskapsår och skall bestämmas så att uppdraget upphör vid slutet av den ordinarie bolagsstämma på vilket styrelseval förrättas. </w:t>
      </w:r>
    </w:p>
    <w:p w:rsidR="00C800B6" w:rsidRPr="00934891" w:rsidRDefault="00C800B6">
      <w:pPr>
        <w:pStyle w:val="Lagtextindrag0"/>
        <w:rPr>
          <w:i w:val="0"/>
        </w:rPr>
      </w:pPr>
      <w:r w:rsidRPr="00934891">
        <w:rPr>
          <w:i w:val="0"/>
        </w:rPr>
        <w:t xml:space="preserve">Vad som sägs i denna lag om styrelseledamöter skall i tillämpliga delar gälla även suppleanter. </w:t>
      </w:r>
    </w:p>
    <w:p w:rsidR="00C800B6" w:rsidRPr="00934891" w:rsidRDefault="00C800B6">
      <w:pPr>
        <w:pStyle w:val="Lagtextindrag0"/>
        <w:rPr>
          <w:i w:val="0"/>
        </w:rPr>
      </w:pPr>
      <w:r w:rsidRPr="00934891">
        <w:rPr>
          <w:i w:val="0"/>
        </w:rPr>
        <w:t>Bestämmelser om arbetstagarrepresentanter finns i lagen (1987:1245) om styrelserepresentation för de privatanställda.</w:t>
      </w:r>
    </w:p>
    <w:p w:rsidR="00C800B6" w:rsidRPr="00934891" w:rsidRDefault="00C800B6">
      <w:pPr>
        <w:pStyle w:val="Tryckort"/>
        <w:framePr w:wrap="around"/>
      </w:pPr>
      <w:r w:rsidRPr="00934891">
        <w:t>Elanders Gotab, Stockholm  2004</w:t>
      </w:r>
    </w:p>
    <w:p w:rsidR="00C800B6" w:rsidRPr="00934891" w:rsidRDefault="00C800B6">
      <w:pPr>
        <w:pStyle w:val="Lagtextindrag0"/>
        <w:rPr>
          <w:i w:val="0"/>
        </w:rPr>
      </w:pPr>
    </w:p>
    <w:sectPr w:rsidR="00C800B6" w:rsidRPr="00934891">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0B6" w:rsidRPr="00934891" w:rsidRDefault="00C800B6">
      <w:pPr>
        <w:spacing w:before="0" w:line="240" w:lineRule="auto"/>
      </w:pPr>
      <w:r w:rsidRPr="00934891">
        <w:separator/>
      </w:r>
    </w:p>
  </w:endnote>
  <w:endnote w:type="continuationSeparator" w:id="0">
    <w:p w:rsidR="00C800B6" w:rsidRPr="00934891" w:rsidRDefault="00C800B6">
      <w:pPr>
        <w:spacing w:before="0" w:line="240" w:lineRule="auto"/>
      </w:pPr>
      <w:r w:rsidRPr="00934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w:t>
    </w:r>
    <w:r w:rsidRPr="00934891">
      <w:fldChar w:fldCharType="end"/>
    </w:r>
  </w:p>
  <w:p w:rsidR="00C800B6" w:rsidRPr="00934891" w:rsidRDefault="00C800B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957" w:h="283" w:hRule="exact" w:hSpace="0" w:vSpace="0" w:wrap="around" w:xAlign="inside" w:y="13040"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6</w:t>
    </w:r>
    <w:r w:rsidRPr="00934891">
      <w:fldChar w:fldCharType="end"/>
    </w:r>
  </w:p>
  <w:p w:rsidR="00C800B6" w:rsidRPr="00934891" w:rsidRDefault="00C800B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957" w:h="283" w:hRule="exact" w:hSpace="0" w:vSpace="0" w:wrap="around" w:xAlign="inside" w:y="13040"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7</w:t>
    </w:r>
    <w:r w:rsidRPr="00934891">
      <w:fldChar w:fldCharType="end"/>
    </w:r>
  </w:p>
  <w:p w:rsidR="00C800B6" w:rsidRPr="00934891" w:rsidRDefault="00C800B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957" w:h="283" w:hRule="exact" w:hSpace="0" w:vSpace="0" w:wrap="around" w:xAlign="inside" w:y="13040"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5</w:instrText>
    </w:r>
    <w:r w:rsidRPr="00934891">
      <w:fldChar w:fldCharType="end"/>
    </w:r>
    <w:r w:rsidRPr="00934891">
      <w:instrText xml:space="preserve">/2 </w:instrText>
    </w:r>
    <w:r w:rsidRPr="00934891">
      <w:fldChar w:fldCharType="separate"/>
    </w:r>
    <w:r w:rsidRPr="00934891">
      <w:instrText>2,5</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5</w:instrText>
    </w:r>
    <w:r w:rsidRPr="00934891">
      <w:fldChar w:fldCharType="end"/>
    </w:r>
    <w:r w:rsidRPr="00934891">
      <w:instrText xml:space="preserve">/2) </w:instrText>
    </w:r>
    <w:r w:rsidRPr="00934891">
      <w:fldChar w:fldCharType="separate"/>
    </w:r>
    <w:r w:rsidRPr="00934891">
      <w:instrText>2</w:instrText>
    </w:r>
    <w:r w:rsidRPr="00934891">
      <w:fldChar w:fldCharType="end"/>
    </w:r>
    <w:r w:rsidRPr="00934891">
      <w:fldChar w:fldCharType="separate"/>
    </w:r>
    <w:r w:rsidRPr="00934891">
      <w:instrText>0,5</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6</w:instrText>
    </w:r>
    <w:r w:rsidRPr="00934891">
      <w:fldChar w:fldCharType="end"/>
    </w:r>
  </w:p>
  <w:p w:rsidR="00C800B6" w:rsidRPr="00934891" w:rsidRDefault="00C800B6">
    <w:pPr>
      <w:pStyle w:val="SidfotH"/>
      <w:framePr w:w="8957" w:h="283" w:hRule="exact" w:hSpace="0" w:vSpace="0" w:wrap="around" w:xAlign="inside" w:y="13040"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5</w:instrText>
    </w:r>
    <w:r w:rsidRPr="00934891">
      <w:fldChar w:fldCharType="end"/>
    </w:r>
    <w:r w:rsidRPr="00934891">
      <w:instrText>"</w:instrText>
    </w:r>
    <w:r w:rsidRPr="00934891">
      <w:fldChar w:fldCharType="separate"/>
    </w:r>
    <w:r w:rsidRPr="00934891">
      <w:t>5</w:t>
    </w:r>
    <w:r w:rsidRPr="00934891">
      <w:fldChar w:fldCharType="end"/>
    </w:r>
  </w:p>
  <w:p w:rsidR="00C800B6" w:rsidRPr="00934891" w:rsidRDefault="00C800B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22</w:t>
    </w:r>
    <w:r w:rsidRPr="00934891">
      <w:fldChar w:fldCharType="end"/>
    </w:r>
  </w:p>
  <w:p w:rsidR="00C800B6" w:rsidRPr="00934891" w:rsidRDefault="00C800B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21</w:t>
    </w:r>
    <w:r w:rsidRPr="00934891">
      <w:fldChar w:fldCharType="end"/>
    </w:r>
  </w:p>
  <w:p w:rsidR="00C800B6" w:rsidRPr="00934891" w:rsidRDefault="00C800B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6</w:instrText>
    </w:r>
    <w:r w:rsidRPr="00934891">
      <w:fldChar w:fldCharType="end"/>
    </w:r>
    <w:r w:rsidRPr="00934891">
      <w:instrText xml:space="preserve">/2 </w:instrText>
    </w:r>
    <w:r w:rsidRPr="00934891">
      <w:fldChar w:fldCharType="separate"/>
    </w:r>
    <w:r w:rsidRPr="00934891">
      <w:instrText>3</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6</w:instrText>
    </w:r>
    <w:r w:rsidRPr="00934891">
      <w:fldChar w:fldCharType="end"/>
    </w:r>
    <w:r w:rsidRPr="00934891">
      <w:instrText xml:space="preserve">/2) </w:instrText>
    </w:r>
    <w:r w:rsidRPr="00934891">
      <w:fldChar w:fldCharType="separate"/>
    </w:r>
    <w:r w:rsidRPr="00934891">
      <w:instrText>3</w:instrText>
    </w:r>
    <w:r w:rsidRPr="00934891">
      <w:fldChar w:fldCharType="end"/>
    </w:r>
    <w:r w:rsidRPr="00934891">
      <w:fldChar w:fldCharType="separate"/>
    </w:r>
    <w:r w:rsidRPr="00934891">
      <w:instrText>0</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6</w:instrText>
    </w:r>
    <w:r w:rsidRPr="00934891">
      <w:fldChar w:fldCharType="end"/>
    </w:r>
  </w:p>
  <w:p w:rsidR="00C800B6" w:rsidRPr="00934891" w:rsidRDefault="00C800B6">
    <w:pPr>
      <w:pStyle w:val="SidfotV"/>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5</w:instrText>
    </w:r>
    <w:r w:rsidRPr="00934891">
      <w:fldChar w:fldCharType="end"/>
    </w:r>
    <w:r w:rsidRPr="00934891">
      <w:instrText>"</w:instrText>
    </w:r>
    <w:r w:rsidRPr="00934891">
      <w:fldChar w:fldCharType="separate"/>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6</w:t>
    </w:r>
    <w:r w:rsidRPr="00934891">
      <w:fldChar w:fldCharType="end"/>
    </w:r>
  </w:p>
  <w:p w:rsidR="00C800B6" w:rsidRPr="00934891" w:rsidRDefault="00C800B6">
    <w:pPr>
      <w:pStyle w:val="SidfotH"/>
      <w:framePr w:w="8732" w:h="284" w:hRule="exact" w:hSpace="0" w:vSpace="0" w:wrap="around" w:xAlign="inside" w:y="13042" w:anchorLock="0"/>
    </w:pPr>
    <w:r w:rsidRPr="00934891">
      <w:fldChar w:fldCharType="end"/>
    </w:r>
  </w:p>
  <w:p w:rsidR="00C800B6" w:rsidRPr="00934891" w:rsidRDefault="00C800B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24</w:t>
    </w:r>
    <w:r w:rsidRPr="00934891">
      <w:fldChar w:fldCharType="end"/>
    </w:r>
  </w:p>
  <w:p w:rsidR="00C800B6" w:rsidRPr="00934891" w:rsidRDefault="00C800B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25</w:t>
    </w:r>
    <w:r w:rsidRPr="00934891">
      <w:fldChar w:fldCharType="end"/>
    </w:r>
  </w:p>
  <w:p w:rsidR="00C800B6" w:rsidRPr="00934891" w:rsidRDefault="00C800B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23</w:instrText>
    </w:r>
    <w:r w:rsidRPr="00934891">
      <w:fldChar w:fldCharType="end"/>
    </w:r>
    <w:r w:rsidRPr="00934891">
      <w:instrText xml:space="preserve">/2 </w:instrText>
    </w:r>
    <w:r w:rsidRPr="00934891">
      <w:fldChar w:fldCharType="separate"/>
    </w:r>
    <w:r w:rsidRPr="00934891">
      <w:instrText>11,5</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23</w:instrText>
    </w:r>
    <w:r w:rsidRPr="00934891">
      <w:fldChar w:fldCharType="end"/>
    </w:r>
    <w:r w:rsidRPr="00934891">
      <w:instrText xml:space="preserve">/2) </w:instrText>
    </w:r>
    <w:r w:rsidRPr="00934891">
      <w:fldChar w:fldCharType="separate"/>
    </w:r>
    <w:r w:rsidRPr="00934891">
      <w:instrText>11</w:instrText>
    </w:r>
    <w:r w:rsidRPr="00934891">
      <w:fldChar w:fldCharType="end"/>
    </w:r>
    <w:r w:rsidRPr="00934891">
      <w:fldChar w:fldCharType="separate"/>
    </w:r>
    <w:r w:rsidRPr="00934891">
      <w:instrText>0,5</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24</w:instrText>
    </w:r>
    <w:r w:rsidRPr="00934891">
      <w:fldChar w:fldCharType="end"/>
    </w:r>
  </w:p>
  <w:p w:rsidR="00C800B6" w:rsidRPr="00934891" w:rsidRDefault="00C800B6">
    <w:pPr>
      <w:pStyle w:val="SidfotH"/>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23</w:instrText>
    </w:r>
    <w:r w:rsidRPr="00934891">
      <w:fldChar w:fldCharType="end"/>
    </w:r>
    <w:r w:rsidRPr="00934891">
      <w:instrText>"</w:instrText>
    </w:r>
    <w:r w:rsidRPr="00934891">
      <w:fldChar w:fldCharType="separate"/>
    </w:r>
    <w:r w:rsidRPr="00934891">
      <w:t>23</w:t>
    </w:r>
    <w:r w:rsidRPr="00934891">
      <w:fldChar w:fldCharType="end"/>
    </w:r>
  </w:p>
  <w:p w:rsidR="00C800B6" w:rsidRPr="00934891" w:rsidRDefault="00C800B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40</w:t>
    </w:r>
    <w:r w:rsidRPr="00934891">
      <w:fldChar w:fldCharType="end"/>
    </w:r>
  </w:p>
  <w:p w:rsidR="00C800B6" w:rsidRPr="00934891" w:rsidRDefault="00C800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3</w:t>
    </w:r>
    <w:r w:rsidRPr="00934891">
      <w:fldChar w:fldCharType="end"/>
    </w:r>
  </w:p>
  <w:p w:rsidR="00C800B6" w:rsidRPr="00934891" w:rsidRDefault="00C800B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61</w:t>
    </w:r>
    <w:r w:rsidRPr="00934891">
      <w:fldChar w:fldCharType="end"/>
    </w:r>
  </w:p>
  <w:p w:rsidR="00C800B6" w:rsidRPr="00934891" w:rsidRDefault="00C800B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26</w:instrText>
    </w:r>
    <w:r w:rsidRPr="00934891">
      <w:fldChar w:fldCharType="end"/>
    </w:r>
    <w:r w:rsidRPr="00934891">
      <w:instrText xml:space="preserve">/2 </w:instrText>
    </w:r>
    <w:r w:rsidRPr="00934891">
      <w:fldChar w:fldCharType="separate"/>
    </w:r>
    <w:r w:rsidRPr="00934891">
      <w:instrText>13</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26</w:instrText>
    </w:r>
    <w:r w:rsidRPr="00934891">
      <w:fldChar w:fldCharType="end"/>
    </w:r>
    <w:r w:rsidRPr="00934891">
      <w:instrText xml:space="preserve">/2) </w:instrText>
    </w:r>
    <w:r w:rsidRPr="00934891">
      <w:fldChar w:fldCharType="separate"/>
    </w:r>
    <w:r w:rsidRPr="00934891">
      <w:instrText>13</w:instrText>
    </w:r>
    <w:r w:rsidRPr="00934891">
      <w:fldChar w:fldCharType="end"/>
    </w:r>
    <w:r w:rsidRPr="00934891">
      <w:fldChar w:fldCharType="separate"/>
    </w:r>
    <w:r w:rsidRPr="00934891">
      <w:instrText>0</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26</w:instrText>
    </w:r>
    <w:r w:rsidRPr="00934891">
      <w:fldChar w:fldCharType="end"/>
    </w:r>
  </w:p>
  <w:p w:rsidR="00C800B6" w:rsidRPr="00934891" w:rsidRDefault="00C800B6">
    <w:pPr>
      <w:pStyle w:val="SidfotV"/>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27</w:instrText>
    </w:r>
    <w:r w:rsidRPr="00934891">
      <w:fldChar w:fldCharType="end"/>
    </w:r>
    <w:r w:rsidRPr="00934891">
      <w:instrText>"</w:instrText>
    </w:r>
    <w:r w:rsidRPr="00934891">
      <w:fldChar w:fldCharType="separate"/>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26</w:t>
    </w:r>
    <w:r w:rsidRPr="00934891">
      <w:fldChar w:fldCharType="end"/>
    </w:r>
  </w:p>
  <w:p w:rsidR="00C800B6" w:rsidRPr="00934891" w:rsidRDefault="00C800B6">
    <w:pPr>
      <w:pStyle w:val="SidfotH"/>
      <w:framePr w:w="8732" w:h="284" w:hRule="exact" w:hSpace="0" w:vSpace="0" w:wrap="around" w:xAlign="inside" w:y="13042" w:anchorLock="0"/>
    </w:pPr>
    <w:r w:rsidRPr="00934891">
      <w:fldChar w:fldCharType="end"/>
    </w:r>
  </w:p>
  <w:p w:rsidR="00C800B6" w:rsidRPr="00934891" w:rsidRDefault="00C800B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40</w:t>
    </w:r>
    <w:r w:rsidRPr="00934891">
      <w:fldChar w:fldCharType="end"/>
    </w:r>
  </w:p>
  <w:p w:rsidR="00C800B6" w:rsidRPr="00934891" w:rsidRDefault="00C800B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41</w:t>
    </w:r>
    <w:r w:rsidRPr="00934891">
      <w:fldChar w:fldCharType="end"/>
    </w:r>
  </w:p>
  <w:p w:rsidR="00C800B6" w:rsidRPr="00934891" w:rsidRDefault="00C800B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27</w:instrText>
    </w:r>
    <w:r w:rsidRPr="00934891">
      <w:fldChar w:fldCharType="end"/>
    </w:r>
    <w:r w:rsidRPr="00934891">
      <w:instrText xml:space="preserve">/2 </w:instrText>
    </w:r>
    <w:r w:rsidRPr="00934891">
      <w:fldChar w:fldCharType="separate"/>
    </w:r>
    <w:r w:rsidRPr="00934891">
      <w:instrText>13,5</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27</w:instrText>
    </w:r>
    <w:r w:rsidRPr="00934891">
      <w:fldChar w:fldCharType="end"/>
    </w:r>
    <w:r w:rsidRPr="00934891">
      <w:instrText xml:space="preserve">/2) </w:instrText>
    </w:r>
    <w:r w:rsidRPr="00934891">
      <w:fldChar w:fldCharType="separate"/>
    </w:r>
    <w:r w:rsidRPr="00934891">
      <w:instrText>13</w:instrText>
    </w:r>
    <w:r w:rsidRPr="00934891">
      <w:fldChar w:fldCharType="end"/>
    </w:r>
    <w:r w:rsidRPr="00934891">
      <w:fldChar w:fldCharType="separate"/>
    </w:r>
    <w:r w:rsidRPr="00934891">
      <w:instrText>0,5</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28</w:instrText>
    </w:r>
    <w:r w:rsidRPr="00934891">
      <w:fldChar w:fldCharType="end"/>
    </w:r>
  </w:p>
  <w:p w:rsidR="00C800B6" w:rsidRPr="00934891" w:rsidRDefault="00C800B6">
    <w:pPr>
      <w:pStyle w:val="SidfotH"/>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27</w:instrText>
    </w:r>
    <w:r w:rsidRPr="00934891">
      <w:fldChar w:fldCharType="end"/>
    </w:r>
    <w:r w:rsidRPr="00934891">
      <w:instrText>"</w:instrText>
    </w:r>
    <w:r w:rsidRPr="00934891">
      <w:fldChar w:fldCharType="separate"/>
    </w:r>
    <w:r w:rsidRPr="00934891">
      <w:t>27</w:t>
    </w:r>
    <w:r w:rsidRPr="00934891">
      <w:fldChar w:fldCharType="end"/>
    </w:r>
  </w:p>
  <w:p w:rsidR="00C800B6" w:rsidRPr="00934891" w:rsidRDefault="00C800B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44</w:t>
    </w:r>
    <w:r w:rsidRPr="00934891">
      <w:fldChar w:fldCharType="end"/>
    </w:r>
  </w:p>
  <w:p w:rsidR="00C800B6" w:rsidRPr="00934891" w:rsidRDefault="00C800B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43</w:t>
    </w:r>
    <w:r w:rsidRPr="00934891">
      <w:fldChar w:fldCharType="end"/>
    </w:r>
  </w:p>
  <w:p w:rsidR="00C800B6" w:rsidRPr="00934891" w:rsidRDefault="00C800B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42</w:instrText>
    </w:r>
    <w:r w:rsidRPr="00934891">
      <w:fldChar w:fldCharType="end"/>
    </w:r>
    <w:r w:rsidRPr="00934891">
      <w:instrText xml:space="preserve">/2 </w:instrText>
    </w:r>
    <w:r w:rsidRPr="00934891">
      <w:fldChar w:fldCharType="separate"/>
    </w:r>
    <w:r w:rsidRPr="00934891">
      <w:instrText>21</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42</w:instrText>
    </w:r>
    <w:r w:rsidRPr="00934891">
      <w:fldChar w:fldCharType="end"/>
    </w:r>
    <w:r w:rsidRPr="00934891">
      <w:instrText xml:space="preserve">/2) </w:instrText>
    </w:r>
    <w:r w:rsidRPr="00934891">
      <w:fldChar w:fldCharType="separate"/>
    </w:r>
    <w:r w:rsidRPr="00934891">
      <w:instrText>21</w:instrText>
    </w:r>
    <w:r w:rsidRPr="00934891">
      <w:fldChar w:fldCharType="end"/>
    </w:r>
    <w:r w:rsidRPr="00934891">
      <w:fldChar w:fldCharType="separate"/>
    </w:r>
    <w:r w:rsidRPr="00934891">
      <w:instrText>0</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42</w:instrText>
    </w:r>
    <w:r w:rsidRPr="00934891">
      <w:fldChar w:fldCharType="end"/>
    </w:r>
  </w:p>
  <w:p w:rsidR="00C800B6" w:rsidRPr="00934891" w:rsidRDefault="00C800B6">
    <w:pPr>
      <w:pStyle w:val="SidfotV"/>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43</w:instrText>
    </w:r>
    <w:r w:rsidRPr="00934891">
      <w:fldChar w:fldCharType="end"/>
    </w:r>
    <w:r w:rsidRPr="00934891">
      <w:instrText>"</w:instrText>
    </w:r>
    <w:r w:rsidRPr="00934891">
      <w:fldChar w:fldCharType="separate"/>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42</w:t>
    </w:r>
    <w:r w:rsidRPr="00934891">
      <w:fldChar w:fldCharType="end"/>
    </w:r>
  </w:p>
  <w:p w:rsidR="00C800B6" w:rsidRPr="00934891" w:rsidRDefault="00C800B6">
    <w:pPr>
      <w:pStyle w:val="SidfotH"/>
      <w:framePr w:w="8732" w:h="284" w:hRule="exact" w:hSpace="0" w:vSpace="0" w:wrap="around" w:xAlign="inside" w:y="13042" w:anchorLock="0"/>
    </w:pPr>
    <w:r w:rsidRPr="00934891">
      <w:fldChar w:fldCharType="end"/>
    </w:r>
  </w:p>
  <w:p w:rsidR="00C800B6" w:rsidRPr="00934891" w:rsidRDefault="00C800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00934891">
      <w:rPr>
        <w:noProof/>
      </w:rPr>
      <w:instrText>1</w:instrText>
    </w:r>
    <w:r w:rsidRPr="00934891">
      <w:fldChar w:fldCharType="end"/>
    </w:r>
    <w:r w:rsidRPr="00934891">
      <w:instrText xml:space="preserve">/2 </w:instrText>
    </w:r>
    <w:r w:rsidRPr="00934891">
      <w:fldChar w:fldCharType="separate"/>
    </w:r>
    <w:r w:rsidR="00934891">
      <w:rPr>
        <w:noProof/>
      </w:rPr>
      <w:instrText>0,5</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00934891">
      <w:rPr>
        <w:noProof/>
      </w:rPr>
      <w:instrText>1</w:instrText>
    </w:r>
    <w:r w:rsidRPr="00934891">
      <w:fldChar w:fldCharType="end"/>
    </w:r>
    <w:r w:rsidRPr="00934891">
      <w:instrText xml:space="preserve">/2) </w:instrText>
    </w:r>
    <w:r w:rsidRPr="00934891">
      <w:fldChar w:fldCharType="separate"/>
    </w:r>
    <w:r w:rsidR="00934891">
      <w:rPr>
        <w:noProof/>
      </w:rPr>
      <w:instrText>0</w:instrText>
    </w:r>
    <w:r w:rsidRPr="00934891">
      <w:fldChar w:fldCharType="end"/>
    </w:r>
    <w:r w:rsidRPr="00934891">
      <w:fldChar w:fldCharType="separate"/>
    </w:r>
    <w:r w:rsidR="00934891">
      <w:rPr>
        <w:noProof/>
      </w:rPr>
      <w:instrText>0,5</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48</w:instrText>
    </w:r>
    <w:r w:rsidRPr="00934891">
      <w:fldChar w:fldCharType="end"/>
    </w:r>
  </w:p>
  <w:p w:rsidR="00C800B6" w:rsidRPr="00934891" w:rsidRDefault="00C800B6">
    <w:pPr>
      <w:pStyle w:val="SidfotH"/>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00934891">
      <w:rPr>
        <w:noProof/>
      </w:rPr>
      <w:instrText>1</w:instrText>
    </w:r>
    <w:r w:rsidRPr="00934891">
      <w:fldChar w:fldCharType="end"/>
    </w:r>
    <w:r w:rsidRPr="00934891">
      <w:instrText>"</w:instrText>
    </w:r>
    <w:r w:rsidRPr="00934891">
      <w:fldChar w:fldCharType="separate"/>
    </w:r>
    <w:r w:rsidR="00934891">
      <w:rPr>
        <w:noProof/>
      </w:rPr>
      <w:t>1</w:t>
    </w:r>
    <w:r w:rsidRPr="00934891">
      <w:fldChar w:fldCharType="end"/>
    </w:r>
  </w:p>
  <w:p w:rsidR="00C800B6" w:rsidRPr="00934891" w:rsidRDefault="00C800B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w:t>
    </w:r>
    <w:r w:rsidRPr="00934891">
      <w:fldChar w:fldCharType="end"/>
    </w:r>
  </w:p>
  <w:p w:rsidR="00C800B6" w:rsidRPr="00934891" w:rsidRDefault="00C800B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3</w:t>
    </w:r>
    <w:r w:rsidRPr="00934891">
      <w:fldChar w:fldCharType="end"/>
    </w:r>
  </w:p>
  <w:p w:rsidR="00C800B6" w:rsidRPr="00934891" w:rsidRDefault="00C800B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2</w:instrText>
    </w:r>
    <w:r w:rsidRPr="00934891">
      <w:fldChar w:fldCharType="end"/>
    </w:r>
    <w:r w:rsidRPr="00934891">
      <w:instrText xml:space="preserve">/2 </w:instrText>
    </w:r>
    <w:r w:rsidRPr="00934891">
      <w:fldChar w:fldCharType="separate"/>
    </w:r>
    <w:r w:rsidRPr="00934891">
      <w:instrText>1</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2</w:instrText>
    </w:r>
    <w:r w:rsidRPr="00934891">
      <w:fldChar w:fldCharType="end"/>
    </w:r>
    <w:r w:rsidRPr="00934891">
      <w:instrText xml:space="preserve">/2) </w:instrText>
    </w:r>
    <w:r w:rsidRPr="00934891">
      <w:fldChar w:fldCharType="separate"/>
    </w:r>
    <w:r w:rsidRPr="00934891">
      <w:instrText>1</w:instrText>
    </w:r>
    <w:r w:rsidRPr="00934891">
      <w:fldChar w:fldCharType="end"/>
    </w:r>
    <w:r w:rsidRPr="00934891">
      <w:fldChar w:fldCharType="separate"/>
    </w:r>
    <w:r w:rsidRPr="00934891">
      <w:instrText>0</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2</w:instrText>
    </w:r>
    <w:r w:rsidRPr="00934891">
      <w:fldChar w:fldCharType="end"/>
    </w:r>
  </w:p>
  <w:p w:rsidR="00C800B6" w:rsidRPr="00934891" w:rsidRDefault="00C800B6">
    <w:pPr>
      <w:pStyle w:val="SidfotV"/>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3</w:instrText>
    </w:r>
    <w:r w:rsidRPr="00934891">
      <w:fldChar w:fldCharType="end"/>
    </w:r>
    <w:r w:rsidRPr="00934891">
      <w:instrText>"</w:instrText>
    </w:r>
    <w:r w:rsidRPr="00934891">
      <w:fldChar w:fldCharType="separate"/>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2</w:t>
    </w:r>
    <w:r w:rsidRPr="00934891">
      <w:fldChar w:fldCharType="end"/>
    </w:r>
  </w:p>
  <w:p w:rsidR="00C800B6" w:rsidRPr="00934891" w:rsidRDefault="00C800B6">
    <w:pPr>
      <w:pStyle w:val="SidfotH"/>
      <w:framePr w:w="8732" w:h="284" w:hRule="exact" w:hSpace="0" w:vSpace="0" w:wrap="around" w:xAlign="inside" w:y="13042" w:anchorLock="0"/>
    </w:pPr>
    <w:r w:rsidRPr="00934891">
      <w:fldChar w:fldCharType="end"/>
    </w:r>
  </w:p>
  <w:p w:rsidR="00C800B6" w:rsidRPr="00934891" w:rsidRDefault="00C800B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4</w:t>
    </w:r>
    <w:r w:rsidRPr="00934891">
      <w:fldChar w:fldCharType="end"/>
    </w:r>
  </w:p>
  <w:p w:rsidR="00C800B6" w:rsidRPr="00934891" w:rsidRDefault="00C800B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H"/>
      <w:framePr w:w="8732" w:h="284" w:hRule="exact" w:hSpace="0" w:vSpace="0" w:wrap="around" w:xAlign="inside" w:y="13042" w:anchorLock="0"/>
    </w:pP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t>5</w:t>
    </w:r>
    <w:r w:rsidRPr="00934891">
      <w:fldChar w:fldCharType="end"/>
    </w:r>
  </w:p>
  <w:p w:rsidR="00C800B6" w:rsidRPr="00934891" w:rsidRDefault="00C800B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fotV"/>
      <w:framePr w:w="8732" w:h="284" w:hRule="exact" w:hSpace="0" w:vSpace="0" w:wrap="around" w:xAlign="inside" w:y="13042" w:anchorLock="0"/>
    </w:pPr>
    <w:r w:rsidRPr="00934891">
      <w:fldChar w:fldCharType="begin" w:fldLock="1"/>
    </w:r>
    <w:r w:rsidRPr="00934891">
      <w:instrText xml:space="preserve"> if </w:instrText>
    </w:r>
    <w:r w:rsidRPr="00934891">
      <w:fldChar w:fldCharType="begin" w:fldLock="1"/>
    </w:r>
    <w:r w:rsidRPr="00934891">
      <w:instrText xml:space="preserve"> = </w:instrText>
    </w:r>
    <w:r w:rsidRPr="00934891">
      <w:fldChar w:fldCharType="begin" w:fldLock="1"/>
    </w:r>
    <w:r w:rsidRPr="00934891">
      <w:instrText xml:space="preserve"> = </w:instrText>
    </w:r>
    <w:r w:rsidRPr="00934891">
      <w:fldChar w:fldCharType="begin" w:fldLock="1"/>
    </w:r>
    <w:r w:rsidRPr="00934891">
      <w:instrText xml:space="preserve"> page</w:instrText>
    </w:r>
    <w:r w:rsidRPr="00934891">
      <w:fldChar w:fldCharType="separate"/>
    </w:r>
    <w:r w:rsidRPr="00934891">
      <w:instrText>3</w:instrText>
    </w:r>
    <w:r w:rsidRPr="00934891">
      <w:fldChar w:fldCharType="end"/>
    </w:r>
    <w:r w:rsidRPr="00934891">
      <w:instrText xml:space="preserve">/2 </w:instrText>
    </w:r>
    <w:r w:rsidRPr="00934891">
      <w:fldChar w:fldCharType="separate"/>
    </w:r>
    <w:r w:rsidRPr="00934891">
      <w:instrText>1,5</w:instrText>
    </w:r>
    <w:r w:rsidRPr="00934891">
      <w:fldChar w:fldCharType="end"/>
    </w:r>
    <w:r w:rsidRPr="00934891">
      <w:instrText xml:space="preserve"> - </w:instrText>
    </w:r>
    <w:r w:rsidRPr="00934891">
      <w:fldChar w:fldCharType="begin" w:fldLock="1"/>
    </w:r>
    <w:r w:rsidRPr="00934891">
      <w:instrText xml:space="preserve"> = int(</w:instrText>
    </w:r>
    <w:r w:rsidRPr="00934891">
      <w:fldChar w:fldCharType="begin" w:fldLock="1"/>
    </w:r>
    <w:r w:rsidRPr="00934891">
      <w:instrText xml:space="preserve"> page</w:instrText>
    </w:r>
    <w:r w:rsidRPr="00934891">
      <w:fldChar w:fldCharType="separate"/>
    </w:r>
    <w:r w:rsidRPr="00934891">
      <w:instrText>3</w:instrText>
    </w:r>
    <w:r w:rsidRPr="00934891">
      <w:fldChar w:fldCharType="end"/>
    </w:r>
    <w:r w:rsidRPr="00934891">
      <w:instrText xml:space="preserve">/2) </w:instrText>
    </w:r>
    <w:r w:rsidRPr="00934891">
      <w:fldChar w:fldCharType="separate"/>
    </w:r>
    <w:r w:rsidRPr="00934891">
      <w:instrText>1</w:instrText>
    </w:r>
    <w:r w:rsidRPr="00934891">
      <w:fldChar w:fldCharType="end"/>
    </w:r>
    <w:r w:rsidRPr="00934891">
      <w:fldChar w:fldCharType="separate"/>
    </w:r>
    <w:r w:rsidRPr="00934891">
      <w:instrText>0,5</w:instrText>
    </w:r>
    <w:r w:rsidRPr="00934891">
      <w:fldChar w:fldCharType="end"/>
    </w:r>
    <w:r w:rsidRPr="00934891">
      <w:instrText xml:space="preserve"> = 0 "</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4</w:instrText>
    </w:r>
    <w:r w:rsidRPr="00934891">
      <w:fldChar w:fldCharType="end"/>
    </w:r>
  </w:p>
  <w:p w:rsidR="00C800B6" w:rsidRPr="00934891" w:rsidRDefault="00C800B6">
    <w:pPr>
      <w:pStyle w:val="SidfotH"/>
      <w:framePr w:w="8732" w:h="284" w:hRule="exact" w:hSpace="0" w:vSpace="0" w:wrap="around" w:xAlign="inside" w:y="13042" w:anchorLock="0"/>
    </w:pPr>
    <w:r w:rsidRPr="00934891">
      <w:instrText>""</w:instrText>
    </w:r>
    <w:r w:rsidRPr="00934891">
      <w:fldChar w:fldCharType="begin" w:fldLock="1"/>
    </w:r>
    <w:r w:rsidRPr="00934891">
      <w:instrText xml:space="preserve"> P</w:instrText>
    </w:r>
    <w:r w:rsidRPr="00934891">
      <w:instrText>A</w:instrText>
    </w:r>
    <w:r w:rsidRPr="00934891">
      <w:instrText xml:space="preserve">GE </w:instrText>
    </w:r>
    <w:r w:rsidRPr="00934891">
      <w:fldChar w:fldCharType="separate"/>
    </w:r>
    <w:r w:rsidRPr="00934891">
      <w:instrText>3</w:instrText>
    </w:r>
    <w:r w:rsidRPr="00934891">
      <w:fldChar w:fldCharType="end"/>
    </w:r>
    <w:r w:rsidRPr="00934891">
      <w:instrText>"</w:instrText>
    </w:r>
    <w:r w:rsidRPr="00934891">
      <w:fldChar w:fldCharType="separate"/>
    </w:r>
    <w:r w:rsidRPr="00934891">
      <w:t>3</w:t>
    </w:r>
    <w:r w:rsidRPr="00934891">
      <w:fldChar w:fldCharType="end"/>
    </w:r>
  </w:p>
  <w:p w:rsidR="00C800B6" w:rsidRPr="00934891" w:rsidRDefault="00C80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0B6" w:rsidRPr="00934891" w:rsidRDefault="00C800B6">
      <w:pPr>
        <w:pStyle w:val="Sidfot"/>
      </w:pPr>
    </w:p>
  </w:footnote>
  <w:footnote w:type="continuationSeparator" w:id="0">
    <w:p w:rsidR="00C800B6" w:rsidRPr="00934891" w:rsidRDefault="00C800B6">
      <w:pPr>
        <w:spacing w:before="0" w:line="240" w:lineRule="auto"/>
      </w:pPr>
      <w:r w:rsidRPr="00934891">
        <w:continuationSeparator/>
      </w:r>
    </w:p>
  </w:footnote>
  <w:footnote w:id="1">
    <w:p w:rsidR="00C800B6" w:rsidRPr="00934891" w:rsidRDefault="00C800B6">
      <w:pPr>
        <w:pStyle w:val="Fotnotstext"/>
        <w:rPr>
          <w:sz w:val="15"/>
        </w:rPr>
      </w:pPr>
      <w:r w:rsidRPr="00934891">
        <w:rPr>
          <w:rStyle w:val="Fotnotsreferens"/>
          <w:sz w:val="15"/>
        </w:rPr>
        <w:footnoteRef/>
      </w:r>
      <w:r w:rsidRPr="00934891">
        <w:rPr>
          <w:sz w:val="15"/>
        </w:rPr>
        <w:t xml:space="preserve"> Lagen omtryckt 1995:1567.</w:t>
      </w:r>
    </w:p>
  </w:footnote>
  <w:footnote w:id="2">
    <w:p w:rsidR="00C800B6" w:rsidRPr="00934891" w:rsidRDefault="00C800B6">
      <w:pPr>
        <w:pStyle w:val="Fotnotstext"/>
        <w:rPr>
          <w:sz w:val="15"/>
        </w:rPr>
      </w:pPr>
      <w:r w:rsidRPr="00934891">
        <w:rPr>
          <w:rStyle w:val="Fotnotsreferens"/>
          <w:sz w:val="15"/>
        </w:rPr>
        <w:footnoteRef/>
      </w:r>
      <w:r w:rsidRPr="00934891">
        <w:rPr>
          <w:sz w:val="15"/>
        </w:rPr>
        <w:t xml:space="preserve"> Senaste lydelse 1999:600.</w:t>
      </w:r>
    </w:p>
  </w:footnote>
  <w:footnote w:id="3">
    <w:p w:rsidR="00C800B6" w:rsidRPr="00934891" w:rsidRDefault="00C800B6">
      <w:pPr>
        <w:pStyle w:val="Fotnotstext"/>
        <w:rPr>
          <w:sz w:val="15"/>
        </w:rPr>
      </w:pPr>
      <w:r w:rsidRPr="00934891">
        <w:rPr>
          <w:rStyle w:val="Fotnotsreferens"/>
          <w:sz w:val="15"/>
        </w:rPr>
        <w:footnoteRef/>
      </w:r>
      <w:r w:rsidRPr="00934891">
        <w:rPr>
          <w:sz w:val="15"/>
        </w:rPr>
        <w:t xml:space="preserve"> Senaste lydelse 1999:225.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 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BetänkandeNr</w:instrText>
    </w:r>
    <w:r w:rsidRPr="00934891">
      <w:rPr>
        <w:rStyle w:val="SidhuvudUtskott"/>
      </w:rPr>
      <w:fldChar w:fldCharType="separate"/>
    </w:r>
    <w:r w:rsidRPr="00934891">
      <w:rPr>
        <w:rStyle w:val="SidhuvudUtskott"/>
      </w:rPr>
      <w:t>26</w:t>
    </w:r>
    <w:r w:rsidRPr="00934891">
      <w:rPr>
        <w:rStyle w:val="SidhuvudUtskott"/>
      </w:rPr>
      <w:fldChar w:fldCharType="end"/>
    </w:r>
    <w:r w:rsidRPr="00934891">
      <w:t xml:space="preserve">   </w:t>
    </w: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Sammanfattning</w:t>
    </w:r>
    <w:r w:rsidRPr="00934891">
      <w:rPr>
        <w:rStyle w:val="SidhuvudRubrikReferens"/>
      </w:rPr>
      <w:fldChar w:fldCharType="end"/>
    </w:r>
  </w:p>
  <w:p w:rsidR="00C800B6" w:rsidRPr="00934891" w:rsidRDefault="00C800B6">
    <w:pPr>
      <w:pStyle w:val="SidhuvudKantJmn"/>
      <w:framePr w:w="8732" w:h="567" w:hRule="exact" w:vSpace="0" w:wrap="around" w:vAnchor="page" w:y="341" w:anchorLock="0"/>
    </w:pPr>
    <w:r w:rsidRPr="00934891">
      <w:rPr>
        <w:rStyle w:val="SidhuvudUtskott"/>
      </w:rPr>
      <w:fldChar w:fldCharType="begin" w:fldLock="1"/>
    </w:r>
    <w:r w:rsidRPr="00934891">
      <w:rPr>
        <w:rStyle w:val="SidhuvudUtskott"/>
      </w:rPr>
      <w:instrText xml:space="preserve"> DOCPROPERTY Status</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    </w:instrText>
    </w:r>
    <w:r w:rsidRPr="00934891">
      <w:rPr>
        <w:rStyle w:val="SidhuvudUtskott"/>
      </w:rPr>
      <w:fldChar w:fldCharType="begin" w:fldLock="1"/>
    </w:r>
    <w:r w:rsidRPr="00934891">
      <w:rPr>
        <w:rStyle w:val="SidhuvudUtskott"/>
      </w:rPr>
      <w:instrText xml:space="preserve"> PRINTDATE \@ "yyyy-MM-dd HH.mm"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p>
  <w:p w:rsidR="00C800B6" w:rsidRPr="00934891" w:rsidRDefault="00C800B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1" w:h="567" w:hRule="exact" w:vSpace="0" w:wrap="around" w:vAnchor="page" w:y="341" w:anchorLock="0"/>
      <w:spacing w:line="240" w:lineRule="auto"/>
    </w:pP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 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BetänkandeNr</w:instrText>
    </w:r>
    <w:r w:rsidRPr="00934891">
      <w:rPr>
        <w:rStyle w:val="SidhuvudUtskott"/>
      </w:rPr>
      <w:fldChar w:fldCharType="separate"/>
    </w:r>
    <w:r w:rsidRPr="00934891">
      <w:rPr>
        <w:rStyle w:val="SidhuvudUtskott"/>
      </w:rPr>
      <w:t>26</w:t>
    </w:r>
    <w:r w:rsidRPr="00934891">
      <w:rPr>
        <w:rStyle w:val="SidhuvudUtskott"/>
      </w:rPr>
      <w:fldChar w:fldCharType="end"/>
    </w:r>
    <w:r w:rsidRPr="00934891">
      <w:t xml:space="preserve">   </w:t>
    </w: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Utskottets förslag till riksdagsbeslut</w:t>
    </w:r>
    <w:r w:rsidRPr="00934891">
      <w:rPr>
        <w:rStyle w:val="SidhuvudRubrikReferens"/>
      </w:rPr>
      <w:fldChar w:fldCharType="end"/>
    </w:r>
  </w:p>
  <w:p w:rsidR="00C800B6" w:rsidRPr="00934891" w:rsidRDefault="00C800B6">
    <w:pPr>
      <w:pStyle w:val="SidhuvudKantJmn"/>
      <w:framePr w:w="8731" w:h="567" w:hRule="exact" w:vSpace="0" w:wrap="around" w:vAnchor="page" w:y="341" w:anchorLock="0"/>
    </w:pPr>
    <w:r w:rsidRPr="00934891">
      <w:rPr>
        <w:rStyle w:val="SidhuvudUtskott"/>
      </w:rPr>
      <w:fldChar w:fldCharType="begin" w:fldLock="1"/>
    </w:r>
    <w:r w:rsidRPr="00934891">
      <w:rPr>
        <w:rStyle w:val="SidhuvudUtskott"/>
      </w:rPr>
      <w:instrText xml:space="preserve"> DOCPROPERTY Status</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    </w:instrText>
    </w:r>
    <w:r w:rsidRPr="00934891">
      <w:rPr>
        <w:rStyle w:val="SidhuvudUtskott"/>
      </w:rPr>
      <w:fldChar w:fldCharType="begin" w:fldLock="1"/>
    </w:r>
    <w:r w:rsidRPr="00934891">
      <w:rPr>
        <w:rStyle w:val="SidhuvudUtskott"/>
      </w:rPr>
      <w:instrText xml:space="preserve"> PRINTDATE \@ "yyyy-MM-dd HH.mm"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p>
  <w:p w:rsidR="00C800B6" w:rsidRPr="00934891" w:rsidRDefault="00C800B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1" w:h="567" w:hRule="exact" w:vSpace="0" w:wrap="around" w:vAnchor="page" w:y="341" w:anchorLock="0"/>
      <w:spacing w:line="240" w:lineRule="auto"/>
    </w:pP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Utskottets förslag till riksdagsbeslut</w:t>
    </w:r>
    <w:r w:rsidRPr="00934891">
      <w:rPr>
        <w:rStyle w:val="SidhuvudRubrikReferens"/>
      </w:rPr>
      <w:fldChar w:fldCharType="end"/>
    </w:r>
    <w:r w:rsidRPr="00934891">
      <w:rPr>
        <w:rStyle w:val="SidhuvudBilaga"/>
      </w:rPr>
      <w:t xml:space="preserve"> </w:t>
    </w:r>
    <w:r w:rsidRPr="00934891">
      <w:t xml:space="preserve">  </w:t>
    </w: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w:instrText>
    </w:r>
    <w:r w:rsidRPr="00934891">
      <w:instrText xml:space="preserve"> </w:instrText>
    </w:r>
    <w:r w:rsidRPr="00934891">
      <w:rPr>
        <w:rStyle w:val="SidhuvudUtskott"/>
      </w:rPr>
      <w:instrText>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w:instrText>
    </w:r>
    <w:r w:rsidRPr="00934891">
      <w:rPr>
        <w:rStyle w:val="SidhuvudUtskott"/>
      </w:rPr>
      <w:instrText>n</w:instrText>
    </w:r>
    <w:r w:rsidRPr="00934891">
      <w:rPr>
        <w:rStyle w:val="SidhuvudUtskott"/>
      </w:rPr>
      <w:instrText>kandeNr</w:instrText>
    </w:r>
    <w:r w:rsidRPr="00934891">
      <w:rPr>
        <w:rStyle w:val="SidhuvudUtskott"/>
      </w:rPr>
      <w:fldChar w:fldCharType="separate"/>
    </w:r>
    <w:r w:rsidRPr="00934891">
      <w:rPr>
        <w:rStyle w:val="SidhuvudUtskott"/>
      </w:rPr>
      <w:t>26</w:t>
    </w:r>
    <w:r w:rsidRPr="00934891">
      <w:rPr>
        <w:rStyle w:val="SidhuvudUtskott"/>
      </w:rPr>
      <w:fldChar w:fldCharType="end"/>
    </w:r>
  </w:p>
  <w:p w:rsidR="00C800B6" w:rsidRPr="00934891" w:rsidRDefault="00C800B6">
    <w:pPr>
      <w:pStyle w:val="SidhuvudKantUdda"/>
      <w:framePr w:w="8731" w:h="567" w:hRule="exact" w:vSpace="0" w:wrap="around" w:vAnchor="page" w:y="341" w:anchorLock="0"/>
    </w:pP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w:instrText>
    </w:r>
    <w:r w:rsidRPr="00934891">
      <w:rPr>
        <w:rStyle w:val="SidhuvudUtskott"/>
      </w:rPr>
      <w:fldChar w:fldCharType="begin" w:fldLock="1"/>
    </w:r>
    <w:r w:rsidRPr="00934891">
      <w:rPr>
        <w:rStyle w:val="SidhuvudUtskott"/>
      </w:rPr>
      <w:instrText xml:space="preserve"> PRINTDATE \@ "yyyy-MM-dd HH.mm    "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w:instrText>
    </w:r>
    <w:r w:rsidRPr="00934891">
      <w:rPr>
        <w:rStyle w:val="SidhuvudUtskott"/>
      </w:rPr>
      <w:instrText>O</w:instrText>
    </w:r>
    <w:r w:rsidRPr="00934891">
      <w:rPr>
        <w:rStyle w:val="SidhuvudUtskott"/>
      </w:rPr>
      <w:instrText>PERTY Status</w:instrText>
    </w:r>
    <w:r w:rsidRPr="00934891">
      <w:rPr>
        <w:rStyle w:val="SidhuvudUtskott"/>
      </w:rPr>
      <w:fldChar w:fldCharType="end"/>
    </w:r>
  </w:p>
  <w:p w:rsidR="00C800B6" w:rsidRPr="00934891" w:rsidRDefault="00C800B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1" w:h="567" w:hRule="exact" w:vSpace="0" w:wrap="around" w:vAnchor="page" w:y="341" w:anchorLock="0"/>
    </w:pPr>
    <w:r w:rsidRPr="00934891">
      <w:t xml:space="preserve">  </w:t>
    </w:r>
    <w:r w:rsidRPr="00934891">
      <w:rPr>
        <w:rStyle w:val="SidhuvudUtskott"/>
      </w:rPr>
      <w:t>2003/04:FiU26</w:t>
    </w:r>
  </w:p>
  <w:p w:rsidR="00C800B6" w:rsidRPr="00934891" w:rsidRDefault="00C800B6">
    <w:pPr>
      <w:pStyle w:val="SidhuvudKantUdda"/>
      <w:framePr w:w="8731" w:h="567" w:hRule="exact" w:vSpace="0" w:wrap="around" w:vAnchor="page" w:y="341" w:anchorLock="0"/>
    </w:pPr>
  </w:p>
  <w:p w:rsidR="00C800B6" w:rsidRPr="00934891" w:rsidRDefault="00C800B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t>2003/04:FiU26</w:t>
    </w:r>
    <w:r w:rsidRPr="00934891">
      <w:t xml:space="preserve">   </w:t>
    </w:r>
    <w:r w:rsidRPr="00934891">
      <w:rPr>
        <w:rStyle w:val="SidhuvudRubrikReferens"/>
      </w:rPr>
      <w:t>Utskottets överväganden</w:t>
    </w:r>
  </w:p>
  <w:p w:rsidR="00C800B6" w:rsidRPr="00934891" w:rsidRDefault="00C800B6">
    <w:pPr>
      <w:pStyle w:val="SidhuvudKantJmn"/>
      <w:framePr w:w="8732" w:h="567" w:hRule="exact" w:vSpace="0" w:wrap="around" w:vAnchor="page" w:y="341" w:anchorLock="0"/>
    </w:pPr>
  </w:p>
  <w:p w:rsidR="00C800B6" w:rsidRPr="00934891" w:rsidRDefault="00C800B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t>Utskottets överväganden</w:t>
    </w:r>
    <w:r w:rsidRPr="00934891">
      <w:rPr>
        <w:rStyle w:val="SidhuvudBilaga"/>
      </w:rPr>
      <w:t xml:space="preserve"> </w:t>
    </w: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pPr>
    <w:r w:rsidRPr="00934891">
      <w:rPr>
        <w:rStyle w:val="SidhuvudUtskott"/>
      </w:rPr>
      <w:t>2003/04:FiU26</w:t>
    </w:r>
    <w:r w:rsidRPr="00934891">
      <w:t xml:space="preserve">    </w:t>
    </w:r>
  </w:p>
  <w:p w:rsidR="00C800B6" w:rsidRPr="00934891" w:rsidRDefault="00C800B6">
    <w:pPr>
      <w:pStyle w:val="SidhuvudKantJmn"/>
      <w:framePr w:w="8732" w:h="567" w:hRule="exact" w:vSpace="0" w:wrap="around" w:vAnchor="page" w:y="341" w:anchorLock="0"/>
    </w:pPr>
  </w:p>
  <w:p w:rsidR="00C800B6" w:rsidRPr="00934891" w:rsidRDefault="00C800B6">
    <w:pPr>
      <w:pStyle w:val="SidhuvudKantUdda"/>
      <w:framePr w:w="8732" w:h="567" w:hRule="exact" w:vSpace="0" w:wrap="around" w:vAnchor="page" w:y="341" w:anchorLock="0"/>
    </w:pPr>
    <w:r w:rsidRPr="00934891">
      <w:rPr>
        <w:rStyle w:val="SidhuvudRubrikReferens"/>
        <w:smallCaps w:val="0"/>
        <w:spacing w:val="0"/>
        <w:sz w:val="19"/>
      </w:rPr>
      <w:t xml:space="preserve"> </w:t>
    </w:r>
  </w:p>
  <w:p w:rsidR="00C800B6" w:rsidRPr="00934891" w:rsidRDefault="00C800B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t>2003/04:FiU26</w:t>
    </w:r>
    <w:r w:rsidRPr="00934891">
      <w:t xml:space="preserve">   </w:t>
    </w:r>
    <w:r w:rsidRPr="00934891">
      <w:rPr>
        <w:rStyle w:val="SidhuvudRubrikReferens"/>
      </w:rPr>
      <w:t>Reservationer</w:t>
    </w:r>
  </w:p>
  <w:p w:rsidR="00C800B6" w:rsidRPr="00934891" w:rsidRDefault="00C800B6">
    <w:pPr>
      <w:pStyle w:val="SidhuvudKantJmn"/>
      <w:framePr w:w="8732" w:h="567" w:hRule="exact" w:vSpace="0" w:wrap="around" w:vAnchor="page" w:y="341" w:anchorLock="0"/>
    </w:pPr>
  </w:p>
  <w:p w:rsidR="00C800B6" w:rsidRPr="00934891" w:rsidRDefault="00C800B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t>Reservationer</w:t>
    </w:r>
    <w:r w:rsidRPr="00934891">
      <w:rPr>
        <w:rStyle w:val="SidhuvudBilaga"/>
      </w:rPr>
      <w:t xml:space="preserve"> </w:t>
    </w: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pP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 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BetänkandeNr</w:instrText>
    </w:r>
    <w:r w:rsidRPr="00934891">
      <w:rPr>
        <w:rStyle w:val="SidhuvudUtskott"/>
      </w:rPr>
      <w:fldChar w:fldCharType="separate"/>
    </w:r>
    <w:r w:rsidRPr="00934891">
      <w:rPr>
        <w:rStyle w:val="SidhuvudUtskott"/>
      </w:rPr>
      <w:t>26</w:t>
    </w:r>
    <w:r w:rsidRPr="00934891">
      <w:rPr>
        <w:rStyle w:val="SidhuvudUtskott"/>
      </w:rPr>
      <w:fldChar w:fldCharType="end"/>
    </w:r>
    <w:r w:rsidRPr="00934891">
      <w:t xml:space="preserve">   </w:t>
    </w: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Reservationer</w:t>
    </w:r>
    <w:r w:rsidRPr="00934891">
      <w:rPr>
        <w:rStyle w:val="SidhuvudRubrikReferens"/>
      </w:rPr>
      <w:fldChar w:fldCharType="end"/>
    </w:r>
  </w:p>
  <w:p w:rsidR="00C800B6" w:rsidRPr="00934891" w:rsidRDefault="00C800B6">
    <w:pPr>
      <w:pStyle w:val="SidhuvudKantJmn"/>
      <w:framePr w:w="8732" w:h="567" w:hRule="exact" w:vSpace="0" w:wrap="around" w:vAnchor="page" w:y="341" w:anchorLock="0"/>
    </w:pPr>
    <w:r w:rsidRPr="00934891">
      <w:rPr>
        <w:rStyle w:val="SidhuvudUtskott"/>
      </w:rPr>
      <w:fldChar w:fldCharType="begin" w:fldLock="1"/>
    </w:r>
    <w:r w:rsidRPr="00934891">
      <w:rPr>
        <w:rStyle w:val="SidhuvudUtskott"/>
      </w:rPr>
      <w:instrText xml:space="preserve"> DOCPROPERTY Status</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    </w:instrText>
    </w:r>
    <w:r w:rsidRPr="00934891">
      <w:rPr>
        <w:rStyle w:val="SidhuvudUtskott"/>
      </w:rPr>
      <w:fldChar w:fldCharType="begin" w:fldLock="1"/>
    </w:r>
    <w:r w:rsidRPr="00934891">
      <w:rPr>
        <w:rStyle w:val="SidhuvudUtskott"/>
      </w:rPr>
      <w:instrText xml:space="preserve"> PRINTDATE \@ "yyyy-MM-dd HH.mm"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p>
  <w:p w:rsidR="00C800B6" w:rsidRPr="00934891" w:rsidRDefault="00C800B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Sammanfattning</w:t>
    </w:r>
    <w:r w:rsidRPr="00934891">
      <w:rPr>
        <w:rStyle w:val="SidhuvudRubrikReferens"/>
      </w:rPr>
      <w:fldChar w:fldCharType="end"/>
    </w:r>
    <w:r w:rsidRPr="00934891">
      <w:rPr>
        <w:rStyle w:val="SidhuvudBilaga"/>
      </w:rPr>
      <w:t xml:space="preserve"> </w:t>
    </w:r>
    <w:r w:rsidRPr="00934891">
      <w:t xml:space="preserve">  </w:t>
    </w: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w:instrText>
    </w:r>
    <w:r w:rsidRPr="00934891">
      <w:instrText xml:space="preserve"> </w:instrText>
    </w:r>
    <w:r w:rsidRPr="00934891">
      <w:rPr>
        <w:rStyle w:val="SidhuvudUtskott"/>
      </w:rPr>
      <w:instrText>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w:instrText>
    </w:r>
    <w:r w:rsidRPr="00934891">
      <w:rPr>
        <w:rStyle w:val="SidhuvudUtskott"/>
      </w:rPr>
      <w:instrText>n</w:instrText>
    </w:r>
    <w:r w:rsidRPr="00934891">
      <w:rPr>
        <w:rStyle w:val="SidhuvudUtskott"/>
      </w:rPr>
      <w:instrText>kandeNr</w:instrText>
    </w:r>
    <w:r w:rsidRPr="00934891">
      <w:rPr>
        <w:rStyle w:val="SidhuvudUtskott"/>
      </w:rPr>
      <w:fldChar w:fldCharType="separate"/>
    </w:r>
    <w:r w:rsidRPr="00934891">
      <w:rPr>
        <w:rStyle w:val="SidhuvudUtskott"/>
      </w:rPr>
      <w:t>26</w:t>
    </w:r>
    <w:r w:rsidRPr="00934891">
      <w:rPr>
        <w:rStyle w:val="SidhuvudUtskott"/>
      </w:rPr>
      <w:fldChar w:fldCharType="end"/>
    </w:r>
  </w:p>
  <w:p w:rsidR="00C800B6" w:rsidRPr="00934891" w:rsidRDefault="00C800B6">
    <w:pPr>
      <w:pStyle w:val="SidhuvudKantUdda"/>
      <w:framePr w:w="8732" w:h="567" w:hRule="exact" w:vSpace="0" w:wrap="around" w:vAnchor="page" w:y="341" w:anchorLock="0"/>
    </w:pP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w:instrText>
    </w:r>
    <w:r w:rsidRPr="00934891">
      <w:rPr>
        <w:rStyle w:val="SidhuvudUtskott"/>
      </w:rPr>
      <w:fldChar w:fldCharType="begin" w:fldLock="1"/>
    </w:r>
    <w:r w:rsidRPr="00934891">
      <w:rPr>
        <w:rStyle w:val="SidhuvudUtskott"/>
      </w:rPr>
      <w:instrText xml:space="preserve"> PRINTDATE \@ "yyyy-MM-dd HH.mm    "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w:instrText>
    </w:r>
    <w:r w:rsidRPr="00934891">
      <w:rPr>
        <w:rStyle w:val="SidhuvudUtskott"/>
      </w:rPr>
      <w:instrText>O</w:instrText>
    </w:r>
    <w:r w:rsidRPr="00934891">
      <w:rPr>
        <w:rStyle w:val="SidhuvudUtskott"/>
      </w:rPr>
      <w:instrText>PERTY Status</w:instrText>
    </w:r>
    <w:r w:rsidRPr="00934891">
      <w:rPr>
        <w:rStyle w:val="SidhuvudUtskott"/>
      </w:rPr>
      <w:fldChar w:fldCharType="end"/>
    </w:r>
  </w:p>
  <w:p w:rsidR="00C800B6" w:rsidRPr="00934891" w:rsidRDefault="00C800B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Reservationer</w:t>
    </w:r>
    <w:r w:rsidRPr="00934891">
      <w:rPr>
        <w:rStyle w:val="SidhuvudRubrikReferens"/>
      </w:rPr>
      <w:fldChar w:fldCharType="end"/>
    </w:r>
    <w:r w:rsidRPr="00934891">
      <w:rPr>
        <w:rStyle w:val="SidhuvudBilaga"/>
      </w:rPr>
      <w:t xml:space="preserve">   Bilaga 1 </w:t>
    </w:r>
    <w:r w:rsidRPr="00934891">
      <w:t xml:space="preserve">  </w:t>
    </w: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w:instrText>
    </w:r>
    <w:r w:rsidRPr="00934891">
      <w:instrText xml:space="preserve"> </w:instrText>
    </w:r>
    <w:r w:rsidRPr="00934891">
      <w:rPr>
        <w:rStyle w:val="SidhuvudUtskott"/>
      </w:rPr>
      <w:instrText>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w:instrText>
    </w:r>
    <w:r w:rsidRPr="00934891">
      <w:rPr>
        <w:rStyle w:val="SidhuvudUtskott"/>
      </w:rPr>
      <w:instrText>n</w:instrText>
    </w:r>
    <w:r w:rsidRPr="00934891">
      <w:rPr>
        <w:rStyle w:val="SidhuvudUtskott"/>
      </w:rPr>
      <w:instrText>kandeNr</w:instrText>
    </w:r>
    <w:r w:rsidRPr="00934891">
      <w:rPr>
        <w:rStyle w:val="SidhuvudUtskott"/>
      </w:rPr>
      <w:fldChar w:fldCharType="separate"/>
    </w:r>
    <w:r w:rsidRPr="00934891">
      <w:rPr>
        <w:rStyle w:val="SidhuvudUtskott"/>
      </w:rPr>
      <w:t>26</w:t>
    </w:r>
    <w:r w:rsidRPr="00934891">
      <w:rPr>
        <w:rStyle w:val="SidhuvudUtskott"/>
      </w:rPr>
      <w:fldChar w:fldCharType="end"/>
    </w:r>
  </w:p>
  <w:p w:rsidR="00C800B6" w:rsidRPr="00934891" w:rsidRDefault="00C800B6">
    <w:pPr>
      <w:pStyle w:val="SidhuvudKantUdda"/>
      <w:framePr w:w="8732" w:h="567" w:hRule="exact" w:vSpace="0" w:wrap="around" w:vAnchor="page" w:y="341" w:anchorLock="0"/>
    </w:pP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w:instrText>
    </w:r>
    <w:r w:rsidRPr="00934891">
      <w:rPr>
        <w:rStyle w:val="SidhuvudUtskott"/>
      </w:rPr>
      <w:fldChar w:fldCharType="begin" w:fldLock="1"/>
    </w:r>
    <w:r w:rsidRPr="00934891">
      <w:rPr>
        <w:rStyle w:val="SidhuvudUtskott"/>
      </w:rPr>
      <w:instrText xml:space="preserve"> PRINTDATE \@ "yyyy-MM-dd HH.mm    "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w:instrText>
    </w:r>
    <w:r w:rsidRPr="00934891">
      <w:rPr>
        <w:rStyle w:val="SidhuvudUtskott"/>
      </w:rPr>
      <w:instrText>O</w:instrText>
    </w:r>
    <w:r w:rsidRPr="00934891">
      <w:rPr>
        <w:rStyle w:val="SidhuvudUtskott"/>
      </w:rPr>
      <w:instrText>PERTY Status</w:instrText>
    </w:r>
    <w:r w:rsidRPr="00934891">
      <w:rPr>
        <w:rStyle w:val="SidhuvudUtskott"/>
      </w:rPr>
      <w:fldChar w:fldCharType="end"/>
    </w:r>
  </w:p>
  <w:p w:rsidR="00C800B6" w:rsidRPr="00934891" w:rsidRDefault="00C800B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pPr>
    <w:r w:rsidRPr="00934891">
      <w:rPr>
        <w:rStyle w:val="SidhuvudUtskott"/>
      </w:rPr>
      <w:t>2003/04:FiU26</w:t>
    </w:r>
    <w:r w:rsidRPr="00934891">
      <w:t xml:space="preserve">    </w:t>
    </w:r>
  </w:p>
  <w:p w:rsidR="00C800B6" w:rsidRPr="00934891" w:rsidRDefault="00C800B6">
    <w:pPr>
      <w:pStyle w:val="SidhuvudKantJmn"/>
      <w:framePr w:w="8732" w:h="567" w:hRule="exact" w:vSpace="0" w:wrap="around" w:vAnchor="page" w:y="341" w:anchorLock="0"/>
    </w:pPr>
  </w:p>
  <w:p w:rsidR="00C800B6" w:rsidRPr="00934891" w:rsidRDefault="00C800B6">
    <w:pPr>
      <w:pStyle w:val="SidhuvudKantUdda"/>
      <w:framePr w:w="8732" w:h="567" w:hRule="exact" w:vSpace="0" w:wrap="around" w:vAnchor="page" w:y="341" w:anchorLock="0"/>
    </w:pPr>
    <w:r w:rsidRPr="00934891">
      <w:rPr>
        <w:rStyle w:val="SidhuvudRubrikReferens"/>
        <w:smallCaps w:val="0"/>
        <w:spacing w:val="0"/>
        <w:sz w:val="19"/>
      </w:rPr>
      <w:t xml:space="preserve"> </w:t>
    </w:r>
  </w:p>
  <w:p w:rsidR="00C800B6" w:rsidRPr="00934891" w:rsidRDefault="00C800B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t>2003/04:FiU26</w:t>
    </w:r>
    <w:r w:rsidRPr="00934891">
      <w:t xml:space="preserve">   </w:t>
    </w:r>
    <w:r w:rsidRPr="00934891">
      <w:rPr>
        <w:rStyle w:val="SidhuvudRubrikReferens"/>
      </w:rPr>
      <w:t>Regeringens lagförslag</w:t>
    </w:r>
  </w:p>
  <w:p w:rsidR="00C800B6" w:rsidRPr="00934891" w:rsidRDefault="00C800B6">
    <w:pPr>
      <w:pStyle w:val="SidhuvudKantJmn"/>
      <w:framePr w:w="8732" w:h="567" w:hRule="exact" w:vSpace="0" w:wrap="around" w:vAnchor="page" w:y="341" w:anchorLock="0"/>
    </w:pPr>
  </w:p>
  <w:p w:rsidR="00C800B6" w:rsidRPr="00934891" w:rsidRDefault="00C800B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t>Regeringens lagförslag</w:t>
    </w:r>
    <w:r w:rsidRPr="00934891">
      <w:rPr>
        <w:rStyle w:val="SidhuvudBilaga"/>
      </w:rPr>
      <w:t xml:space="preserve">   Bilaga 2 </w:t>
    </w: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pP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 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BetänkandeNr</w:instrText>
    </w:r>
    <w:r w:rsidRPr="00934891">
      <w:rPr>
        <w:rStyle w:val="SidhuvudUtskott"/>
      </w:rPr>
      <w:fldChar w:fldCharType="separate"/>
    </w:r>
    <w:r w:rsidRPr="00934891">
      <w:rPr>
        <w:rStyle w:val="SidhuvudUtskott"/>
      </w:rPr>
      <w:t>26</w:t>
    </w:r>
    <w:r w:rsidRPr="00934891">
      <w:rPr>
        <w:rStyle w:val="SidhuvudUtskott"/>
      </w:rPr>
      <w:fldChar w:fldCharType="end"/>
    </w:r>
    <w:r w:rsidRPr="00934891">
      <w:t xml:space="preserve">   </w:t>
    </w: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Regeringens lagförslag</w:t>
    </w:r>
    <w:r w:rsidRPr="00934891">
      <w:rPr>
        <w:rStyle w:val="SidhuvudRubrikReferens"/>
      </w:rPr>
      <w:fldChar w:fldCharType="end"/>
    </w:r>
  </w:p>
  <w:p w:rsidR="00C800B6" w:rsidRPr="00934891" w:rsidRDefault="00C800B6">
    <w:pPr>
      <w:pStyle w:val="SidhuvudKantJmn"/>
      <w:framePr w:w="8732" w:h="567" w:hRule="exact" w:vSpace="0" w:wrap="around" w:vAnchor="page" w:y="341" w:anchorLock="0"/>
    </w:pPr>
    <w:r w:rsidRPr="00934891">
      <w:rPr>
        <w:rStyle w:val="SidhuvudUtskott"/>
      </w:rPr>
      <w:fldChar w:fldCharType="begin" w:fldLock="1"/>
    </w:r>
    <w:r w:rsidRPr="00934891">
      <w:rPr>
        <w:rStyle w:val="SidhuvudUtskott"/>
      </w:rPr>
      <w:instrText xml:space="preserve"> DOCPROPERTY Status</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    </w:instrText>
    </w:r>
    <w:r w:rsidRPr="00934891">
      <w:rPr>
        <w:rStyle w:val="SidhuvudUtskott"/>
      </w:rPr>
      <w:fldChar w:fldCharType="begin" w:fldLock="1"/>
    </w:r>
    <w:r w:rsidRPr="00934891">
      <w:rPr>
        <w:rStyle w:val="SidhuvudUtskott"/>
      </w:rPr>
      <w:instrText xml:space="preserve"> PRINTDATE \@ "yyyy-MM-dd HH.mm"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p>
  <w:p w:rsidR="00C800B6" w:rsidRPr="00934891" w:rsidRDefault="00C800B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t>Reservanternas lagförslag</w:t>
    </w:r>
    <w:r w:rsidRPr="00934891">
      <w:rPr>
        <w:rStyle w:val="SidhuvudBilaga"/>
      </w:rPr>
      <w:t xml:space="preserve"> </w:t>
    </w: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pPr>
    <w:r w:rsidRPr="00934891">
      <w:rPr>
        <w:rStyle w:val="SidhuvudUtskott"/>
      </w:rPr>
      <w:t>2003/04:FiU26</w:t>
    </w:r>
    <w:r w:rsidRPr="00934891">
      <w:t xml:space="preserve">    </w:t>
    </w:r>
  </w:p>
  <w:p w:rsidR="00C800B6" w:rsidRPr="00934891" w:rsidRDefault="00C800B6">
    <w:pPr>
      <w:pStyle w:val="SidhuvudKantJmn"/>
      <w:framePr w:w="8732" w:h="567" w:hRule="exact" w:vSpace="0" w:wrap="around" w:vAnchor="page" w:y="341" w:anchorLock="0"/>
    </w:pPr>
  </w:p>
  <w:p w:rsidR="00C800B6" w:rsidRPr="00934891" w:rsidRDefault="00C800B6">
    <w:pPr>
      <w:pStyle w:val="SidhuvudKantUdda"/>
      <w:framePr w:w="8732" w:h="567" w:hRule="exact" w:vSpace="0" w:wrap="around" w:vAnchor="page" w:y="341" w:anchorLock="0"/>
    </w:pPr>
    <w:r w:rsidRPr="00934891">
      <w:rPr>
        <w:rStyle w:val="SidhuvudRubrikReferens"/>
        <w:smallCaps w:val="0"/>
        <w:spacing w:val="0"/>
        <w:sz w:val="19"/>
      </w:rPr>
      <w:t xml:space="preserve"> </w:t>
    </w:r>
  </w:p>
  <w:p w:rsidR="00C800B6" w:rsidRPr="00934891" w:rsidRDefault="00C800B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pPr>
    <w:r w:rsidRPr="00934891">
      <w:t xml:space="preserve"> </w:t>
    </w:r>
  </w:p>
  <w:p w:rsidR="00C800B6" w:rsidRPr="00934891" w:rsidRDefault="00C800B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 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BetänkandeNr</w:instrText>
    </w:r>
    <w:r w:rsidRPr="00934891">
      <w:rPr>
        <w:rStyle w:val="SidhuvudUtskott"/>
      </w:rPr>
      <w:fldChar w:fldCharType="separate"/>
    </w:r>
    <w:r w:rsidRPr="00934891">
      <w:rPr>
        <w:rStyle w:val="SidhuvudUtskott"/>
      </w:rPr>
      <w:t>26</w:t>
    </w:r>
    <w:r w:rsidRPr="00934891">
      <w:rPr>
        <w:rStyle w:val="SidhuvudUtskott"/>
      </w:rPr>
      <w:fldChar w:fldCharType="end"/>
    </w:r>
    <w:r w:rsidRPr="00934891">
      <w:t xml:space="preserve">   </w:t>
    </w: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Sammanfattning</w:t>
    </w:r>
    <w:r w:rsidRPr="00934891">
      <w:rPr>
        <w:rStyle w:val="SidhuvudRubrikReferens"/>
      </w:rPr>
      <w:fldChar w:fldCharType="end"/>
    </w:r>
  </w:p>
  <w:p w:rsidR="00C800B6" w:rsidRPr="00934891" w:rsidRDefault="00C800B6">
    <w:pPr>
      <w:pStyle w:val="SidhuvudKantJmn"/>
      <w:framePr w:w="8732" w:h="567" w:hRule="exact" w:vSpace="0" w:wrap="around" w:vAnchor="page" w:y="341" w:anchorLock="0"/>
    </w:pPr>
    <w:r w:rsidRPr="00934891">
      <w:rPr>
        <w:rStyle w:val="SidhuvudUtskott"/>
      </w:rPr>
      <w:fldChar w:fldCharType="begin" w:fldLock="1"/>
    </w:r>
    <w:r w:rsidRPr="00934891">
      <w:rPr>
        <w:rStyle w:val="SidhuvudUtskott"/>
      </w:rPr>
      <w:instrText xml:space="preserve"> DOCPROPERTY Status</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    </w:instrText>
    </w:r>
    <w:r w:rsidRPr="00934891">
      <w:rPr>
        <w:rStyle w:val="SidhuvudUtskott"/>
      </w:rPr>
      <w:fldChar w:fldCharType="begin" w:fldLock="1"/>
    </w:r>
    <w:r w:rsidRPr="00934891">
      <w:rPr>
        <w:rStyle w:val="SidhuvudUtskott"/>
      </w:rPr>
      <w:instrText xml:space="preserve"> PRINTDATE \@ "yyyy-MM-dd HH.mm"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p>
  <w:p w:rsidR="00C800B6" w:rsidRPr="00934891" w:rsidRDefault="00C800B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Sammanfattning</w:t>
    </w:r>
    <w:r w:rsidRPr="00934891">
      <w:rPr>
        <w:rStyle w:val="SidhuvudRubrikReferens"/>
      </w:rPr>
      <w:fldChar w:fldCharType="end"/>
    </w:r>
    <w:r w:rsidRPr="00934891">
      <w:rPr>
        <w:rStyle w:val="SidhuvudBilaga"/>
      </w:rPr>
      <w:t xml:space="preserve"> </w:t>
    </w:r>
    <w:r w:rsidRPr="00934891">
      <w:t xml:space="preserve">  </w:t>
    </w: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w:instrText>
    </w:r>
    <w:r w:rsidRPr="00934891">
      <w:instrText xml:space="preserve"> </w:instrText>
    </w:r>
    <w:r w:rsidRPr="00934891">
      <w:rPr>
        <w:rStyle w:val="SidhuvudUtskott"/>
      </w:rPr>
      <w:instrText>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w:instrText>
    </w:r>
    <w:r w:rsidRPr="00934891">
      <w:rPr>
        <w:rStyle w:val="SidhuvudUtskott"/>
      </w:rPr>
      <w:instrText>n</w:instrText>
    </w:r>
    <w:r w:rsidRPr="00934891">
      <w:rPr>
        <w:rStyle w:val="SidhuvudUtskott"/>
      </w:rPr>
      <w:instrText>kandeNr</w:instrText>
    </w:r>
    <w:r w:rsidRPr="00934891">
      <w:rPr>
        <w:rStyle w:val="SidhuvudUtskott"/>
      </w:rPr>
      <w:fldChar w:fldCharType="separate"/>
    </w:r>
    <w:r w:rsidRPr="00934891">
      <w:rPr>
        <w:rStyle w:val="SidhuvudUtskott"/>
      </w:rPr>
      <w:t>26</w:t>
    </w:r>
    <w:r w:rsidRPr="00934891">
      <w:rPr>
        <w:rStyle w:val="SidhuvudUtskott"/>
      </w:rPr>
      <w:fldChar w:fldCharType="end"/>
    </w:r>
  </w:p>
  <w:p w:rsidR="00C800B6" w:rsidRPr="00934891" w:rsidRDefault="00C800B6">
    <w:pPr>
      <w:pStyle w:val="SidhuvudKantUdda"/>
      <w:framePr w:w="8732" w:h="567" w:hRule="exact" w:vSpace="0" w:wrap="around" w:vAnchor="page" w:y="341" w:anchorLock="0"/>
    </w:pP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w:instrText>
    </w:r>
    <w:r w:rsidRPr="00934891">
      <w:rPr>
        <w:rStyle w:val="SidhuvudUtskott"/>
      </w:rPr>
      <w:fldChar w:fldCharType="begin" w:fldLock="1"/>
    </w:r>
    <w:r w:rsidRPr="00934891">
      <w:rPr>
        <w:rStyle w:val="SidhuvudUtskott"/>
      </w:rPr>
      <w:instrText xml:space="preserve"> PRINTDATE \@ "yyyy-MM-dd HH.mm    "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w:instrText>
    </w:r>
    <w:r w:rsidRPr="00934891">
      <w:rPr>
        <w:rStyle w:val="SidhuvudUtskott"/>
      </w:rPr>
      <w:instrText>O</w:instrText>
    </w:r>
    <w:r w:rsidRPr="00934891">
      <w:rPr>
        <w:rStyle w:val="SidhuvudUtskott"/>
      </w:rPr>
      <w:instrText>PERTY Status</w:instrText>
    </w:r>
    <w:r w:rsidRPr="00934891">
      <w:rPr>
        <w:rStyle w:val="SidhuvudUtskott"/>
      </w:rPr>
      <w:fldChar w:fldCharType="end"/>
    </w:r>
  </w:p>
  <w:p w:rsidR="00C800B6" w:rsidRPr="00934891" w:rsidRDefault="00C800B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pPr>
    <w:r w:rsidRPr="00934891">
      <w:rPr>
        <w:rStyle w:val="SidhuvudUtskott"/>
      </w:rPr>
      <w:t>2003/04:FiU26</w:t>
    </w:r>
    <w:r w:rsidRPr="00934891">
      <w:t xml:space="preserve">    </w:t>
    </w:r>
  </w:p>
  <w:p w:rsidR="00C800B6" w:rsidRPr="00934891" w:rsidRDefault="00C800B6">
    <w:pPr>
      <w:pStyle w:val="SidhuvudKantJmn"/>
      <w:framePr w:w="8732" w:h="567" w:hRule="exact" w:vSpace="0" w:wrap="around" w:vAnchor="page" w:y="341" w:anchorLock="0"/>
    </w:pPr>
  </w:p>
  <w:p w:rsidR="00C800B6" w:rsidRPr="00934891" w:rsidRDefault="00C800B6">
    <w:pPr>
      <w:pStyle w:val="SidhuvudKantUdda"/>
      <w:framePr w:w="8732" w:h="567" w:hRule="exact" w:vSpace="0" w:wrap="around" w:vAnchor="page" w:y="341" w:anchorLock="0"/>
    </w:pPr>
    <w:r w:rsidRPr="00934891">
      <w:rPr>
        <w:rStyle w:val="SidhuvudRubrikReferens"/>
        <w:smallCaps w:val="0"/>
        <w:spacing w:val="0"/>
        <w:sz w:val="19"/>
      </w:rPr>
      <w:t xml:space="preserve"> </w:t>
    </w:r>
  </w:p>
  <w:p w:rsidR="00C800B6" w:rsidRPr="00934891" w:rsidRDefault="00C800B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Jmn"/>
      <w:framePr w:w="8732" w:h="567" w:hRule="exact" w:vSpace="0" w:wrap="around" w:vAnchor="page" w:y="341" w:anchorLock="0"/>
      <w:spacing w:line="240" w:lineRule="auto"/>
    </w:pPr>
    <w:r w:rsidRPr="00934891">
      <w:rPr>
        <w:rStyle w:val="SidhuvudUtskott"/>
      </w:rPr>
      <w:t>2003/04:FiU26</w:t>
    </w:r>
    <w:r w:rsidRPr="00934891">
      <w:t xml:space="preserve">   </w:t>
    </w:r>
    <w:r w:rsidRPr="00934891">
      <w:rPr>
        <w:rStyle w:val="SidhuvudRubrikReferens"/>
      </w:rPr>
      <w:t>Utskottets förslag till riksdagsbeslut</w:t>
    </w:r>
  </w:p>
  <w:p w:rsidR="00C800B6" w:rsidRPr="00934891" w:rsidRDefault="00C800B6">
    <w:pPr>
      <w:pStyle w:val="SidhuvudKantJmn"/>
      <w:framePr w:w="8732" w:h="567" w:hRule="exact" w:vSpace="0" w:wrap="around" w:vAnchor="page" w:y="341" w:anchorLock="0"/>
    </w:pPr>
  </w:p>
  <w:p w:rsidR="00C800B6" w:rsidRPr="00934891" w:rsidRDefault="00C800B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spacing w:line="240" w:lineRule="auto"/>
    </w:pPr>
    <w:r w:rsidRPr="00934891">
      <w:rPr>
        <w:rStyle w:val="SidhuvudRubrikReferens"/>
      </w:rPr>
      <w:fldChar w:fldCharType="begin" w:fldLock="1"/>
    </w:r>
    <w:r w:rsidRPr="00934891">
      <w:rPr>
        <w:rStyle w:val="SidhuvudRubrikReferens"/>
      </w:rPr>
      <w:instrText xml:space="preserve"> StyleREF "Rubrik 1" </w:instrText>
    </w:r>
    <w:r w:rsidRPr="00934891">
      <w:rPr>
        <w:rStyle w:val="SidhuvudRubrikReferens"/>
      </w:rPr>
      <w:fldChar w:fldCharType="separate"/>
    </w:r>
    <w:r w:rsidRPr="00934891">
      <w:rPr>
        <w:rStyle w:val="SidhuvudRubrikReferens"/>
      </w:rPr>
      <w:t>Innehållsförteckning</w:t>
    </w:r>
    <w:r w:rsidRPr="00934891">
      <w:rPr>
        <w:rStyle w:val="SidhuvudRubrikReferens"/>
      </w:rPr>
      <w:fldChar w:fldCharType="end"/>
    </w:r>
    <w:r w:rsidRPr="00934891">
      <w:rPr>
        <w:rStyle w:val="SidhuvudBilaga"/>
      </w:rPr>
      <w:t xml:space="preserve"> </w:t>
    </w:r>
    <w:r w:rsidRPr="00934891">
      <w:t xml:space="preserve">  </w:t>
    </w:r>
    <w:r w:rsidRPr="00934891">
      <w:rPr>
        <w:rStyle w:val="SidhuvudUtskott"/>
      </w:rPr>
      <w:fldChar w:fldCharType="begin" w:fldLock="1"/>
    </w:r>
    <w:r w:rsidRPr="00934891">
      <w:rPr>
        <w:rStyle w:val="SidhuvudUtskott"/>
      </w:rPr>
      <w:instrText xml:space="preserve"> DOCPROPERTY BetänkandeÅr</w:instrText>
    </w:r>
    <w:r w:rsidRPr="00934891">
      <w:rPr>
        <w:rStyle w:val="SidhuvudUtskott"/>
      </w:rPr>
      <w:fldChar w:fldCharType="separate"/>
    </w:r>
    <w:r w:rsidRPr="00934891">
      <w:rPr>
        <w:rStyle w:val="SidhuvudUtskott"/>
      </w:rPr>
      <w:t>2003/04</w:t>
    </w:r>
    <w:r w:rsidRPr="00934891">
      <w:rPr>
        <w:rStyle w:val="SidhuvudUtskott"/>
      </w:rPr>
      <w:fldChar w:fldCharType="end"/>
    </w:r>
    <w:r w:rsidRPr="00934891">
      <w:rPr>
        <w:rStyle w:val="SidhuvudUtskott"/>
      </w:rPr>
      <w:t>:</w:t>
    </w:r>
    <w:r w:rsidRPr="00934891">
      <w:rPr>
        <w:rStyle w:val="SidhuvudUtskott"/>
      </w:rPr>
      <w:fldChar w:fldCharType="begin" w:fldLock="1"/>
    </w:r>
    <w:r w:rsidRPr="00934891">
      <w:rPr>
        <w:rStyle w:val="SidhuvudUtskott"/>
      </w:rPr>
      <w:instrText xml:space="preserve"> DOCPROPERTY</w:instrText>
    </w:r>
    <w:r w:rsidRPr="00934891">
      <w:instrText xml:space="preserve"> </w:instrText>
    </w:r>
    <w:r w:rsidRPr="00934891">
      <w:rPr>
        <w:rStyle w:val="SidhuvudUtskott"/>
      </w:rPr>
      <w:instrText>Utskott</w:instrText>
    </w:r>
    <w:r w:rsidRPr="00934891">
      <w:rPr>
        <w:rStyle w:val="SidhuvudUtskott"/>
      </w:rPr>
      <w:fldChar w:fldCharType="separate"/>
    </w:r>
    <w:r w:rsidRPr="00934891">
      <w:rPr>
        <w:rStyle w:val="SidhuvudUtskott"/>
      </w:rPr>
      <w:t>FiU</w: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DOCPROPERTY Betä</w:instrText>
    </w:r>
    <w:r w:rsidRPr="00934891">
      <w:rPr>
        <w:rStyle w:val="SidhuvudUtskott"/>
      </w:rPr>
      <w:instrText>n</w:instrText>
    </w:r>
    <w:r w:rsidRPr="00934891">
      <w:rPr>
        <w:rStyle w:val="SidhuvudUtskott"/>
      </w:rPr>
      <w:instrText>kandeNr</w:instrText>
    </w:r>
    <w:r w:rsidRPr="00934891">
      <w:rPr>
        <w:rStyle w:val="SidhuvudUtskott"/>
      </w:rPr>
      <w:fldChar w:fldCharType="separate"/>
    </w:r>
    <w:r w:rsidRPr="00934891">
      <w:rPr>
        <w:rStyle w:val="SidhuvudUtskott"/>
      </w:rPr>
      <w:t>26</w:t>
    </w:r>
    <w:r w:rsidRPr="00934891">
      <w:rPr>
        <w:rStyle w:val="SidhuvudUtskott"/>
      </w:rPr>
      <w:fldChar w:fldCharType="end"/>
    </w:r>
  </w:p>
  <w:p w:rsidR="00C800B6" w:rsidRPr="00934891" w:rsidRDefault="00C800B6">
    <w:pPr>
      <w:pStyle w:val="SidhuvudKantUdda"/>
      <w:framePr w:w="8732" w:h="567" w:hRule="exact" w:vSpace="0" w:wrap="around" w:vAnchor="page" w:y="341" w:anchorLock="0"/>
    </w:pPr>
    <w:r w:rsidRPr="00934891">
      <w:rPr>
        <w:rStyle w:val="SidhuvudUtskott"/>
      </w:rPr>
      <w:fldChar w:fldCharType="begin" w:fldLock="1"/>
    </w:r>
    <w:r w:rsidRPr="00934891">
      <w:rPr>
        <w:rStyle w:val="SidhuvudUtskott"/>
      </w:rPr>
      <w:instrText xml:space="preserve"> if </w:instrText>
    </w:r>
    <w:r w:rsidRPr="00934891">
      <w:rPr>
        <w:rStyle w:val="SidhuvudUtskott"/>
      </w:rPr>
      <w:fldChar w:fldCharType="begin" w:fldLock="1"/>
    </w:r>
    <w:r w:rsidRPr="00934891">
      <w:rPr>
        <w:rStyle w:val="SidhuvudUtskott"/>
      </w:rPr>
      <w:instrText xml:space="preserve"> DOCPROPERTY "UtkastDatum"</w:instrText>
    </w:r>
    <w:r w:rsidRPr="00934891">
      <w:rPr>
        <w:rStyle w:val="SidhuvudUtskott"/>
      </w:rPr>
      <w:fldChar w:fldCharType="separate"/>
    </w:r>
    <w:r w:rsidRPr="00934891">
      <w:rPr>
        <w:rStyle w:val="SidhuvudUtskott"/>
      </w:rPr>
      <w:instrText>Nej</w:instrText>
    </w:r>
    <w:r w:rsidRPr="00934891">
      <w:rPr>
        <w:rStyle w:val="SidhuvudUtskott"/>
      </w:rPr>
      <w:fldChar w:fldCharType="end"/>
    </w:r>
    <w:r w:rsidRPr="00934891">
      <w:rPr>
        <w:rStyle w:val="SidhuvudUtskott"/>
      </w:rPr>
      <w:instrText xml:space="preserve"> = "Ja" "</w:instrText>
    </w:r>
    <w:r w:rsidRPr="00934891">
      <w:rPr>
        <w:rStyle w:val="SidhuvudUtskott"/>
      </w:rPr>
      <w:fldChar w:fldCharType="begin" w:fldLock="1"/>
    </w:r>
    <w:r w:rsidRPr="00934891">
      <w:rPr>
        <w:rStyle w:val="SidhuvudUtskott"/>
      </w:rPr>
      <w:instrText xml:space="preserve"> PRINTDATE \@ "yyyy-MM-dd HH.mm    " </w:instrText>
    </w:r>
    <w:r w:rsidRPr="00934891">
      <w:rPr>
        <w:rStyle w:val="SidhuvudUtskott"/>
      </w:rPr>
      <w:fldChar w:fldCharType="separate"/>
    </w:r>
    <w:r w:rsidRPr="00934891">
      <w:rPr>
        <w:rStyle w:val="SidhuvudUtskott"/>
      </w:rPr>
      <w:instrText>2000-08-11 16.42</w:instrText>
    </w:r>
    <w:r w:rsidRPr="00934891">
      <w:rPr>
        <w:rStyle w:val="SidhuvudUtskott"/>
      </w:rPr>
      <w:fldChar w:fldCharType="end"/>
    </w:r>
    <w:r w:rsidRPr="00934891">
      <w:rPr>
        <w:rStyle w:val="SidhuvudUtskott"/>
      </w:rPr>
      <w:instrText xml:space="preserve">" </w:instrText>
    </w:r>
    <w:r w:rsidRPr="00934891">
      <w:rPr>
        <w:rStyle w:val="SidhuvudUtskott"/>
      </w:rPr>
      <w:fldChar w:fldCharType="end"/>
    </w:r>
    <w:r w:rsidRPr="00934891">
      <w:rPr>
        <w:rStyle w:val="SidhuvudUtskott"/>
      </w:rPr>
      <w:fldChar w:fldCharType="begin" w:fldLock="1"/>
    </w:r>
    <w:r w:rsidRPr="00934891">
      <w:rPr>
        <w:rStyle w:val="SidhuvudUtskott"/>
      </w:rPr>
      <w:instrText xml:space="preserve"> DOCPR</w:instrText>
    </w:r>
    <w:r w:rsidRPr="00934891">
      <w:rPr>
        <w:rStyle w:val="SidhuvudUtskott"/>
      </w:rPr>
      <w:instrText>O</w:instrText>
    </w:r>
    <w:r w:rsidRPr="00934891">
      <w:rPr>
        <w:rStyle w:val="SidhuvudUtskott"/>
      </w:rPr>
      <w:instrText>PERTY Status</w:instrText>
    </w:r>
    <w:r w:rsidRPr="00934891">
      <w:rPr>
        <w:rStyle w:val="SidhuvudUtskott"/>
      </w:rPr>
      <w:fldChar w:fldCharType="end"/>
    </w:r>
  </w:p>
  <w:p w:rsidR="00C800B6" w:rsidRPr="00934891" w:rsidRDefault="00C800B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B6" w:rsidRPr="00934891" w:rsidRDefault="00C800B6">
    <w:pPr>
      <w:pStyle w:val="SidhuvudKantUdda"/>
      <w:framePr w:w="8732" w:h="567" w:hRule="exact" w:vSpace="0" w:wrap="around" w:vAnchor="page" w:y="341" w:anchorLock="0"/>
    </w:pPr>
    <w:r w:rsidRPr="00934891">
      <w:t xml:space="preserve">  </w:t>
    </w:r>
    <w:r w:rsidRPr="00934891">
      <w:rPr>
        <w:rStyle w:val="SidhuvudUtskott"/>
      </w:rPr>
      <w:t>2003/04:FiU26</w:t>
    </w:r>
  </w:p>
  <w:p w:rsidR="00C800B6" w:rsidRPr="00934891" w:rsidRDefault="00C800B6">
    <w:pPr>
      <w:pStyle w:val="SidhuvudKantUdda"/>
      <w:framePr w:w="8732" w:h="567" w:hRule="exact" w:vSpace="0" w:wrap="around" w:vAnchor="page" w:y="341" w:anchorLock="0"/>
    </w:pPr>
  </w:p>
  <w:p w:rsidR="00C800B6" w:rsidRPr="00934891" w:rsidRDefault="00C800B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B4B9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03DA6C9A"/>
    <w:multiLevelType w:val="multilevel"/>
    <w:tmpl w:val="2B94454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4486C74"/>
    <w:multiLevelType w:val="singleLevel"/>
    <w:tmpl w:val="385211D4"/>
    <w:lvl w:ilvl="0">
      <w:start w:val="15"/>
      <w:numFmt w:val="decimal"/>
      <w:lvlText w:val="%1."/>
      <w:lvlJc w:val="left"/>
      <w:pPr>
        <w:tabs>
          <w:tab w:val="num" w:pos="360"/>
        </w:tabs>
        <w:ind w:left="360" w:hanging="360"/>
      </w:pPr>
    </w:lvl>
  </w:abstractNum>
  <w:abstractNum w:abstractNumId="1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086A7157"/>
    <w:multiLevelType w:val="multilevel"/>
    <w:tmpl w:val="B282C33A"/>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5" w15:restartNumberingAfterBreak="0">
    <w:nsid w:val="09B75D25"/>
    <w:multiLevelType w:val="multilevel"/>
    <w:tmpl w:val="4E7C69C2"/>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16" w15:restartNumberingAfterBreak="0">
    <w:nsid w:val="0C930D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D5065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E9361CB"/>
    <w:multiLevelType w:val="multilevel"/>
    <w:tmpl w:val="D35623FE"/>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 w15:restartNumberingAfterBreak="0">
    <w:nsid w:val="13F4367C"/>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15075A4C"/>
    <w:multiLevelType w:val="multilevel"/>
    <w:tmpl w:val="D81AFA70"/>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3" w15:restartNumberingAfterBreak="0">
    <w:nsid w:val="1A4D3BA2"/>
    <w:multiLevelType w:val="singleLevel"/>
    <w:tmpl w:val="C1B00DB6"/>
    <w:lvl w:ilvl="0">
      <w:start w:val="1"/>
      <w:numFmt w:val="decimal"/>
      <w:lvlRestart w:val="0"/>
      <w:lvlText w:val="%1."/>
      <w:lvlJc w:val="left"/>
      <w:pPr>
        <w:tabs>
          <w:tab w:val="num" w:pos="340"/>
        </w:tabs>
        <w:ind w:left="340" w:hanging="340"/>
      </w:pPr>
    </w:lvl>
  </w:abstractNum>
  <w:abstractNum w:abstractNumId="24" w15:restartNumberingAfterBreak="0">
    <w:nsid w:val="1AA30CC8"/>
    <w:multiLevelType w:val="multilevel"/>
    <w:tmpl w:val="A7CE09E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1C4371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ECB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2570B0A"/>
    <w:multiLevelType w:val="multilevel"/>
    <w:tmpl w:val="42541308"/>
    <w:lvl w:ilvl="0">
      <w:start w:val="1"/>
      <w:numFmt w:val="bullet"/>
      <w:lvlRestart w:val="0"/>
      <w:lvlText w:val=""/>
      <w:lvlJc w:val="left"/>
      <w:pPr>
        <w:tabs>
          <w:tab w:val="num" w:pos="0"/>
        </w:tabs>
        <w:ind w:left="0" w:hanging="357"/>
      </w:pPr>
      <w:rPr>
        <w:rFonts w:ascii="Symbol" w:hAnsi="Symbol" w:hint="default"/>
      </w:rPr>
    </w:lvl>
    <w:lvl w:ilvl="1">
      <w:start w:val="1"/>
      <w:numFmt w:val="bullet"/>
      <w:lvlText w:val="o"/>
      <w:lvlJc w:val="left"/>
      <w:pPr>
        <w:tabs>
          <w:tab w:val="num" w:pos="1083"/>
        </w:tabs>
        <w:ind w:left="1083" w:hanging="360"/>
      </w:pPr>
      <w:rPr>
        <w:rFonts w:ascii="Courier New" w:hAnsi="Courier New" w:hint="default"/>
      </w:rPr>
    </w:lvl>
    <w:lvl w:ilvl="2" w:tentative="1">
      <w:start w:val="1"/>
      <w:numFmt w:val="bullet"/>
      <w:lvlText w:val=""/>
      <w:lvlJc w:val="left"/>
      <w:pPr>
        <w:tabs>
          <w:tab w:val="num" w:pos="1803"/>
        </w:tabs>
        <w:ind w:left="1803" w:hanging="360"/>
      </w:pPr>
      <w:rPr>
        <w:rFonts w:ascii="Wingdings" w:hAnsi="Wingdings" w:hint="default"/>
      </w:rPr>
    </w:lvl>
    <w:lvl w:ilvl="3" w:tentative="1">
      <w:start w:val="1"/>
      <w:numFmt w:val="bullet"/>
      <w:lvlText w:val=""/>
      <w:lvlJc w:val="left"/>
      <w:pPr>
        <w:tabs>
          <w:tab w:val="num" w:pos="2523"/>
        </w:tabs>
        <w:ind w:left="2523" w:hanging="360"/>
      </w:pPr>
      <w:rPr>
        <w:rFonts w:ascii="Symbol" w:hAnsi="Symbol" w:hint="default"/>
      </w:rPr>
    </w:lvl>
    <w:lvl w:ilvl="4" w:tentative="1">
      <w:start w:val="1"/>
      <w:numFmt w:val="bullet"/>
      <w:lvlText w:val="o"/>
      <w:lvlJc w:val="left"/>
      <w:pPr>
        <w:tabs>
          <w:tab w:val="num" w:pos="3243"/>
        </w:tabs>
        <w:ind w:left="3243" w:hanging="360"/>
      </w:pPr>
      <w:rPr>
        <w:rFonts w:ascii="Courier New" w:hAnsi="Courier New" w:hint="default"/>
      </w:rPr>
    </w:lvl>
    <w:lvl w:ilvl="5" w:tentative="1">
      <w:start w:val="1"/>
      <w:numFmt w:val="bullet"/>
      <w:lvlText w:val=""/>
      <w:lvlJc w:val="left"/>
      <w:pPr>
        <w:tabs>
          <w:tab w:val="num" w:pos="3963"/>
        </w:tabs>
        <w:ind w:left="3963" w:hanging="360"/>
      </w:pPr>
      <w:rPr>
        <w:rFonts w:ascii="Wingdings" w:hAnsi="Wingdings" w:hint="default"/>
      </w:rPr>
    </w:lvl>
    <w:lvl w:ilvl="6" w:tentative="1">
      <w:start w:val="1"/>
      <w:numFmt w:val="bullet"/>
      <w:lvlText w:val=""/>
      <w:lvlJc w:val="left"/>
      <w:pPr>
        <w:tabs>
          <w:tab w:val="num" w:pos="4683"/>
        </w:tabs>
        <w:ind w:left="4683" w:hanging="360"/>
      </w:pPr>
      <w:rPr>
        <w:rFonts w:ascii="Symbol" w:hAnsi="Symbol" w:hint="default"/>
      </w:rPr>
    </w:lvl>
    <w:lvl w:ilvl="7" w:tentative="1">
      <w:start w:val="1"/>
      <w:numFmt w:val="bullet"/>
      <w:lvlText w:val="o"/>
      <w:lvlJc w:val="left"/>
      <w:pPr>
        <w:tabs>
          <w:tab w:val="num" w:pos="5403"/>
        </w:tabs>
        <w:ind w:left="5403" w:hanging="360"/>
      </w:pPr>
      <w:rPr>
        <w:rFonts w:ascii="Courier New" w:hAnsi="Courier New" w:hint="default"/>
      </w:rPr>
    </w:lvl>
    <w:lvl w:ilvl="8" w:tentative="1">
      <w:start w:val="1"/>
      <w:numFmt w:val="bullet"/>
      <w:lvlText w:val=""/>
      <w:lvlJc w:val="left"/>
      <w:pPr>
        <w:tabs>
          <w:tab w:val="num" w:pos="6123"/>
        </w:tabs>
        <w:ind w:left="6123" w:hanging="360"/>
      </w:pPr>
      <w:rPr>
        <w:rFonts w:ascii="Wingdings" w:hAnsi="Wingdings" w:hint="default"/>
      </w:rPr>
    </w:lvl>
  </w:abstractNum>
  <w:abstractNum w:abstractNumId="28" w15:restartNumberingAfterBreak="0">
    <w:nsid w:val="2518338D"/>
    <w:multiLevelType w:val="multilevel"/>
    <w:tmpl w:val="2CDEADA0"/>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28435441"/>
    <w:multiLevelType w:val="multilevel"/>
    <w:tmpl w:val="9946855A"/>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29B96084"/>
    <w:multiLevelType w:val="multilevel"/>
    <w:tmpl w:val="FF2841D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1" w15:restartNumberingAfterBreak="0">
    <w:nsid w:val="31A009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2966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4" w15:restartNumberingAfterBreak="0">
    <w:nsid w:val="38BE05B3"/>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3BF736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C444348"/>
    <w:multiLevelType w:val="multilevel"/>
    <w:tmpl w:val="D4C0448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7" w15:restartNumberingAfterBreak="0">
    <w:nsid w:val="40BF12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1464A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74263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48AB7F07"/>
    <w:multiLevelType w:val="multilevel"/>
    <w:tmpl w:val="653AB8AE"/>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4AD10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B6B0F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19C18E3"/>
    <w:multiLevelType w:val="multilevel"/>
    <w:tmpl w:val="DFE6FCB2"/>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45" w15:restartNumberingAfterBreak="0">
    <w:nsid w:val="51E44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283346D"/>
    <w:multiLevelType w:val="multilevel"/>
    <w:tmpl w:val="1B9CAFE4"/>
    <w:lvl w:ilvl="0">
      <w:start w:val="3"/>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550F6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7826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8015E53"/>
    <w:multiLevelType w:val="multilevel"/>
    <w:tmpl w:val="1F1E415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15:restartNumberingAfterBreak="0">
    <w:nsid w:val="58922046"/>
    <w:multiLevelType w:val="multilevel"/>
    <w:tmpl w:val="ADECAEC0"/>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2" w15:restartNumberingAfterBreak="0">
    <w:nsid w:val="5B8969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4DD31F5"/>
    <w:multiLevelType w:val="multilevel"/>
    <w:tmpl w:val="F2008B5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6BCA69E3"/>
    <w:multiLevelType w:val="singleLevel"/>
    <w:tmpl w:val="385211D4"/>
    <w:lvl w:ilvl="0">
      <w:start w:val="1"/>
      <w:numFmt w:val="decimal"/>
      <w:lvlText w:val="%1."/>
      <w:lvlJc w:val="left"/>
      <w:pPr>
        <w:tabs>
          <w:tab w:val="num" w:pos="360"/>
        </w:tabs>
        <w:ind w:left="360" w:hanging="360"/>
      </w:pPr>
      <w:rPr>
        <w:rFonts w:hint="default"/>
      </w:rPr>
    </w:lvl>
  </w:abstractNum>
  <w:abstractNum w:abstractNumId="55" w15:restartNumberingAfterBreak="0">
    <w:nsid w:val="726725E6"/>
    <w:multiLevelType w:val="multilevel"/>
    <w:tmpl w:val="D6D8A072"/>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75EE6C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6893A51"/>
    <w:multiLevelType w:val="singleLevel"/>
    <w:tmpl w:val="385211D4"/>
    <w:lvl w:ilvl="0">
      <w:start w:val="1"/>
      <w:numFmt w:val="decimal"/>
      <w:lvlText w:val="%1."/>
      <w:lvlJc w:val="left"/>
      <w:pPr>
        <w:tabs>
          <w:tab w:val="num" w:pos="360"/>
        </w:tabs>
        <w:ind w:left="360" w:hanging="360"/>
      </w:pPr>
      <w:rPr>
        <w:rFonts w:hint="default"/>
      </w:rPr>
    </w:lvl>
  </w:abstractNum>
  <w:abstractNum w:abstractNumId="58" w15:restartNumberingAfterBreak="0">
    <w:nsid w:val="7D7E2A6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57854853">
    <w:abstractNumId w:val="22"/>
  </w:num>
  <w:num w:numId="2" w16cid:durableId="758479883">
    <w:abstractNumId w:val="8"/>
  </w:num>
  <w:num w:numId="3" w16cid:durableId="44329689">
    <w:abstractNumId w:val="3"/>
  </w:num>
  <w:num w:numId="4" w16cid:durableId="1120301466">
    <w:abstractNumId w:val="2"/>
  </w:num>
  <w:num w:numId="5" w16cid:durableId="2139032990">
    <w:abstractNumId w:val="1"/>
  </w:num>
  <w:num w:numId="6" w16cid:durableId="394397479">
    <w:abstractNumId w:val="0"/>
  </w:num>
  <w:num w:numId="7" w16cid:durableId="570583603">
    <w:abstractNumId w:val="9"/>
  </w:num>
  <w:num w:numId="8" w16cid:durableId="1727684939">
    <w:abstractNumId w:val="7"/>
  </w:num>
  <w:num w:numId="9" w16cid:durableId="1316300660">
    <w:abstractNumId w:val="6"/>
  </w:num>
  <w:num w:numId="10" w16cid:durableId="872764020">
    <w:abstractNumId w:val="5"/>
  </w:num>
  <w:num w:numId="11" w16cid:durableId="2106729576">
    <w:abstractNumId w:val="4"/>
  </w:num>
  <w:num w:numId="12" w16cid:durableId="1755399547">
    <w:abstractNumId w:val="24"/>
  </w:num>
  <w:num w:numId="13" w16cid:durableId="1172454105">
    <w:abstractNumId w:val="10"/>
  </w:num>
  <w:num w:numId="14" w16cid:durableId="1691293765">
    <w:abstractNumId w:val="51"/>
  </w:num>
  <w:num w:numId="15" w16cid:durableId="829752299">
    <w:abstractNumId w:val="40"/>
  </w:num>
  <w:num w:numId="16" w16cid:durableId="1991595872">
    <w:abstractNumId w:val="13"/>
  </w:num>
  <w:num w:numId="17" w16cid:durableId="1182470765">
    <w:abstractNumId w:val="33"/>
  </w:num>
  <w:num w:numId="18" w16cid:durableId="460154733">
    <w:abstractNumId w:val="19"/>
  </w:num>
  <w:num w:numId="19" w16cid:durableId="514005734">
    <w:abstractNumId w:val="28"/>
  </w:num>
  <w:num w:numId="20" w16cid:durableId="727920018">
    <w:abstractNumId w:val="21"/>
  </w:num>
  <w:num w:numId="21" w16cid:durableId="1975595981">
    <w:abstractNumId w:val="14"/>
  </w:num>
  <w:num w:numId="22" w16cid:durableId="2082871155">
    <w:abstractNumId w:val="15"/>
  </w:num>
  <w:num w:numId="23" w16cid:durableId="1433815316">
    <w:abstractNumId w:val="44"/>
  </w:num>
  <w:num w:numId="24" w16cid:durableId="993022337">
    <w:abstractNumId w:val="55"/>
  </w:num>
  <w:num w:numId="25" w16cid:durableId="309527087">
    <w:abstractNumId w:val="49"/>
  </w:num>
  <w:num w:numId="26" w16cid:durableId="9845767">
    <w:abstractNumId w:val="50"/>
  </w:num>
  <w:num w:numId="27" w16cid:durableId="506335769">
    <w:abstractNumId w:val="30"/>
  </w:num>
  <w:num w:numId="28" w16cid:durableId="1819960578">
    <w:abstractNumId w:val="41"/>
  </w:num>
  <w:num w:numId="29" w16cid:durableId="1383405251">
    <w:abstractNumId w:val="18"/>
  </w:num>
  <w:num w:numId="30" w16cid:durableId="1510364091">
    <w:abstractNumId w:val="27"/>
  </w:num>
  <w:num w:numId="31" w16cid:durableId="1772898151">
    <w:abstractNumId w:val="36"/>
  </w:num>
  <w:num w:numId="32" w16cid:durableId="1891335281">
    <w:abstractNumId w:val="29"/>
  </w:num>
  <w:num w:numId="33" w16cid:durableId="1455949475">
    <w:abstractNumId w:val="11"/>
  </w:num>
  <w:num w:numId="34" w16cid:durableId="1361707018">
    <w:abstractNumId w:val="53"/>
  </w:num>
  <w:num w:numId="35" w16cid:durableId="461582388">
    <w:abstractNumId w:val="46"/>
  </w:num>
  <w:num w:numId="36" w16cid:durableId="1719740490">
    <w:abstractNumId w:val="16"/>
  </w:num>
  <w:num w:numId="37" w16cid:durableId="1526167621">
    <w:abstractNumId w:val="17"/>
  </w:num>
  <w:num w:numId="38" w16cid:durableId="777723919">
    <w:abstractNumId w:val="45"/>
  </w:num>
  <w:num w:numId="39" w16cid:durableId="198591767">
    <w:abstractNumId w:val="32"/>
  </w:num>
  <w:num w:numId="40" w16cid:durableId="1238900638">
    <w:abstractNumId w:val="42"/>
  </w:num>
  <w:num w:numId="41" w16cid:durableId="469328202">
    <w:abstractNumId w:val="31"/>
  </w:num>
  <w:num w:numId="42" w16cid:durableId="378358163">
    <w:abstractNumId w:val="26"/>
  </w:num>
  <w:num w:numId="43" w16cid:durableId="1147740592">
    <w:abstractNumId w:val="56"/>
  </w:num>
  <w:num w:numId="44" w16cid:durableId="137573657">
    <w:abstractNumId w:val="35"/>
  </w:num>
  <w:num w:numId="45" w16cid:durableId="776365260">
    <w:abstractNumId w:val="25"/>
  </w:num>
  <w:num w:numId="46" w16cid:durableId="892543870">
    <w:abstractNumId w:val="58"/>
  </w:num>
  <w:num w:numId="47" w16cid:durableId="1646397985">
    <w:abstractNumId w:val="23"/>
  </w:num>
  <w:num w:numId="48" w16cid:durableId="1324049919">
    <w:abstractNumId w:val="34"/>
  </w:num>
  <w:num w:numId="49" w16cid:durableId="926574863">
    <w:abstractNumId w:val="43"/>
  </w:num>
  <w:num w:numId="50" w16cid:durableId="1004474339">
    <w:abstractNumId w:val="48"/>
  </w:num>
  <w:num w:numId="51" w16cid:durableId="969172576">
    <w:abstractNumId w:val="38"/>
  </w:num>
  <w:num w:numId="52" w16cid:durableId="815880510">
    <w:abstractNumId w:val="39"/>
  </w:num>
  <w:num w:numId="53" w16cid:durableId="1934821492">
    <w:abstractNumId w:val="37"/>
  </w:num>
  <w:num w:numId="54" w16cid:durableId="217667784">
    <w:abstractNumId w:val="52"/>
  </w:num>
  <w:num w:numId="55" w16cid:durableId="871725241">
    <w:abstractNumId w:val="47"/>
  </w:num>
  <w:num w:numId="56" w16cid:durableId="333143958">
    <w:abstractNumId w:val="20"/>
  </w:num>
  <w:num w:numId="57" w16cid:durableId="997225708">
    <w:abstractNumId w:val="54"/>
  </w:num>
  <w:num w:numId="58" w16cid:durableId="1212497760">
    <w:abstractNumId w:val="12"/>
  </w:num>
  <w:num w:numId="59" w16cid:durableId="303855636">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8A7039"/>
    <w:rsid w:val="008A7039"/>
    <w:rsid w:val="00934891"/>
    <w:rsid w:val="00C800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720167-A62D-4EE8-99BE-7A5FEBE8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Lagtextindrag0">
    <w:name w:val="Lagtext_indrag"/>
    <w:basedOn w:val="Lagtext"/>
    <w:pPr>
      <w:suppressAutoHyphens/>
      <w:ind w:firstLine="17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image" Target="media/image12.png"/><Relationship Id="rId74"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2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header" Target="header25.xml"/><Relationship Id="rId75"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header" Target="header26.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8369</Words>
  <Characters>55657</Characters>
  <Application>Microsoft Office Word</Application>
  <DocSecurity>4</DocSecurity>
  <Lines>1159</Lines>
  <Paragraphs>392</Paragraphs>
  <ScaleCrop>false</ScaleCrop>
  <HeadingPairs>
    <vt:vector size="4" baseType="variant">
      <vt:variant>
        <vt:lpstr>Title</vt:lpstr>
      </vt:variant>
      <vt:variant>
        <vt:i4>1</vt:i4>
      </vt:variant>
      <vt:variant>
        <vt:lpstr>Rubriker</vt:lpstr>
      </vt:variant>
      <vt:variant>
        <vt:i4>75</vt:i4>
      </vt:variant>
    </vt:vector>
  </HeadingPairs>
  <TitlesOfParts>
    <vt:vector size="76" baseType="lpstr">
      <vt:lpstr>Finansutskottets betänkande</vt:lpstr>
      <vt:lpstr>Sammanfattning</vt:lpstr>
      <vt:lpstr>Innehållsförteckning</vt:lpstr>
      <vt:lpstr>Utskottets förslag till riksdagsbeslut</vt:lpstr>
      <vt:lpstr>Reservation 2 (c)</vt:lpstr>
      <vt:lpstr>Riksdagen antar regeringens förslag till </vt:lpstr>
      <vt:lpstr>Stockholm den 18 maj 2004</vt:lpstr>
      <vt:lpstr>Redogörelse för ärendet</vt:lpstr>
      <vt:lpstr>    Ärendet och dess beredning</vt:lpstr>
      <vt:lpstr>    Bakgrund</vt:lpstr>
      <vt:lpstr>Utskottets överväganden </vt:lpstr>
      <vt:lpstr>    Inledning</vt:lpstr>
      <vt:lpstr>Olika associationsformer för försäkringsrörelse</vt:lpstr>
      <vt:lpstr>Försäkringsföretagsutredningen</vt:lpstr>
      <vt:lpstr>    Ökat oberoende för styrelseledamöter i försäkringsbolag</vt:lpstr>
      <vt:lpstr>Utskottets förslag i korthet</vt:lpstr>
      <vt:lpstr>Propositionen</vt:lpstr>
      <vt:lpstr>Motionen</vt:lpstr>
      <vt:lpstr>Skrivelsen</vt:lpstr>
      <vt:lpstr>Utskottets ställningstagande</vt:lpstr>
      <vt:lpstr>Försäkringstagarrepresentanter</vt:lpstr>
      <vt:lpstr>Utskottets förslag i korthet</vt:lpstr>
      <vt:lpstr>Propositionen</vt:lpstr>
      <vt:lpstr>Utskottets ställningstagande</vt:lpstr>
      <vt:lpstr>Utvidgade jävsregler</vt:lpstr>
      <vt:lpstr>Utskottets förslag i korthet</vt:lpstr>
      <vt:lpstr>Propositionen</vt:lpstr>
      <vt:lpstr>Utskottets ställningstagande</vt:lpstr>
      <vt:lpstr>Associationsrättsliga generalklausuler</vt:lpstr>
      <vt:lpstr>Utskottets förslag i korthet</vt:lpstr>
      <vt:lpstr>Propositionen</vt:lpstr>
      <vt:lpstr>Skrivelsen</vt:lpstr>
      <vt:lpstr>Utskottets ställningstagande </vt:lpstr>
      <vt:lpstr>Riktlinjer för intressekonflikter</vt:lpstr>
      <vt:lpstr>Utskottets förslag i korthet</vt:lpstr>
      <vt:lpstr>Propositionen</vt:lpstr>
      <vt:lpstr>Utskottets ställningstagande</vt:lpstr>
      <vt:lpstr>Utvidgade placeringsriktlinjer</vt:lpstr>
      <vt:lpstr>Utskottets förslag i korthet</vt:lpstr>
      <vt:lpstr>Propositionen</vt:lpstr>
      <vt:lpstr>Skrivelsen</vt:lpstr>
      <vt:lpstr>Utskottets ställningstagande</vt:lpstr>
      <vt:lpstr>Nya sanktionsmöjligheter</vt:lpstr>
      <vt:lpstr>Utskottets förslag i korthet</vt:lpstr>
      <vt:lpstr>Propositionen</vt:lpstr>
      <vt:lpstr>Straffavgift</vt:lpstr>
      <vt:lpstr>Motionen</vt:lpstr>
      <vt:lpstr>Utskottets ställningstagande </vt:lpstr>
      <vt:lpstr>    Allmänna reklamationsnämndens prövning av vissa försäkringsärenden</vt:lpstr>
      <vt:lpstr>Utskottets förslag i korthet</vt:lpstr>
      <vt:lpstr>Propositionen</vt:lpstr>
      <vt:lpstr>Utskottets ställningstagande </vt:lpstr>
      <vt:lpstr>    Traditionell livförsäkring och lagen om finansiell rådgivning till konsumenter</vt:lpstr>
      <vt:lpstr>Utskottets förslag i korthet</vt:lpstr>
      <vt:lpstr>Propositionen</vt:lpstr>
      <vt:lpstr>Utskottets ställningstagande</vt:lpstr>
      <vt:lpstr>Lagförslagen i övrigt</vt:lpstr>
      <vt:lpstr>Utskottets förslag i korthet</vt:lpstr>
      <vt:lpstr>Utskottets ställningstagande</vt:lpstr>
      <vt:lpstr>    Flyttningsrätt av livförsäkringssparande</vt:lpstr>
      <vt:lpstr>Utskottets förslag i korthet</vt:lpstr>
      <vt:lpstr>Utskottets ställningstagande </vt:lpstr>
      <vt:lpstr>Reservationer</vt:lpstr>
      <vt:lpstr>1.	Ökat oberoende för styrelseledamöter (punkt 1)</vt:lpstr>
      <vt:lpstr>Ställningstagande</vt:lpstr>
      <vt:lpstr>2.	Nya sanktionsmöjligheter (punkt 7)</vt:lpstr>
      <vt:lpstr>Ställningstagande</vt:lpstr>
      <vt:lpstr>3.	Flyttningsrätt av livförsäkringssparande (punkt 10)</vt:lpstr>
      <vt:lpstr>Förslag till riksdagsbeslut</vt:lpstr>
      <vt:lpstr>Förteckning över behandlade förslag</vt:lpstr>
      <vt:lpstr>Propositionen </vt:lpstr>
      <vt:lpstr>Riksdagen antar regeringens förslag till </vt:lpstr>
      <vt:lpstr>    Följdmotioner</vt:lpstr>
      <vt:lpstr>Regeringens lagförslag</vt:lpstr>
      <vt:lpstr>    2.1	Förslag till lag om ändring i 	försäkringsrörelselagen (1982:713)</vt:lpstr>
      <vt:lpstr>Reservanternas lagförslag</vt:lpstr>
    </vt:vector>
  </TitlesOfParts>
  <Company>Riksdagen</Company>
  <LinksUpToDate>false</LinksUpToDate>
  <CharactersWithSpaces>63634</CharactersWithSpaces>
  <SharedDoc>false</SharedDoc>
  <HLinks>
    <vt:vector size="84" baseType="variant">
      <vt:variant>
        <vt:i4>4456520</vt:i4>
      </vt:variant>
      <vt:variant>
        <vt:i4>62004</vt:i4>
      </vt:variant>
      <vt:variant>
        <vt:i4>1026</vt:i4>
      </vt:variant>
      <vt:variant>
        <vt:i4>1</vt:i4>
      </vt:variant>
      <vt:variant>
        <vt:lpwstr>W:\A_HADAG\FiU26Bilaga2\Prop109s07.tif</vt:lpwstr>
      </vt:variant>
      <vt:variant>
        <vt:lpwstr/>
      </vt:variant>
      <vt:variant>
        <vt:i4>4915272</vt:i4>
      </vt:variant>
      <vt:variant>
        <vt:i4>62005</vt:i4>
      </vt:variant>
      <vt:variant>
        <vt:i4>1027</vt:i4>
      </vt:variant>
      <vt:variant>
        <vt:i4>1</vt:i4>
      </vt:variant>
      <vt:variant>
        <vt:lpwstr>W:\A_HADAG\FiU26Bilaga2\Prop109s08.tif</vt:lpwstr>
      </vt:variant>
      <vt:variant>
        <vt:lpwstr/>
      </vt:variant>
      <vt:variant>
        <vt:i4>4849736</vt:i4>
      </vt:variant>
      <vt:variant>
        <vt:i4>62006</vt:i4>
      </vt:variant>
      <vt:variant>
        <vt:i4>1028</vt:i4>
      </vt:variant>
      <vt:variant>
        <vt:i4>1</vt:i4>
      </vt:variant>
      <vt:variant>
        <vt:lpwstr>W:\A_HADAG\FiU26Bilaga2\Prop109s09.tif</vt:lpwstr>
      </vt:variant>
      <vt:variant>
        <vt:lpwstr/>
      </vt:variant>
      <vt:variant>
        <vt:i4>4390985</vt:i4>
      </vt:variant>
      <vt:variant>
        <vt:i4>62007</vt:i4>
      </vt:variant>
      <vt:variant>
        <vt:i4>1029</vt:i4>
      </vt:variant>
      <vt:variant>
        <vt:i4>1</vt:i4>
      </vt:variant>
      <vt:variant>
        <vt:lpwstr>W:\A_HADAG\FiU26Bilaga2\Prop109s10.tif</vt:lpwstr>
      </vt:variant>
      <vt:variant>
        <vt:lpwstr/>
      </vt:variant>
      <vt:variant>
        <vt:i4>4325449</vt:i4>
      </vt:variant>
      <vt:variant>
        <vt:i4>62008</vt:i4>
      </vt:variant>
      <vt:variant>
        <vt:i4>1030</vt:i4>
      </vt:variant>
      <vt:variant>
        <vt:i4>1</vt:i4>
      </vt:variant>
      <vt:variant>
        <vt:lpwstr>W:\A_HADAG\FiU26Bilaga2\Prop109s11.tif</vt:lpwstr>
      </vt:variant>
      <vt:variant>
        <vt:lpwstr/>
      </vt:variant>
      <vt:variant>
        <vt:i4>4259913</vt:i4>
      </vt:variant>
      <vt:variant>
        <vt:i4>62009</vt:i4>
      </vt:variant>
      <vt:variant>
        <vt:i4>1031</vt:i4>
      </vt:variant>
      <vt:variant>
        <vt:i4>1</vt:i4>
      </vt:variant>
      <vt:variant>
        <vt:lpwstr>W:\A_HADAG\FiU26Bilaga2\Prop109s12.tif</vt:lpwstr>
      </vt:variant>
      <vt:variant>
        <vt:lpwstr/>
      </vt:variant>
      <vt:variant>
        <vt:i4>4194377</vt:i4>
      </vt:variant>
      <vt:variant>
        <vt:i4>62010</vt:i4>
      </vt:variant>
      <vt:variant>
        <vt:i4>1032</vt:i4>
      </vt:variant>
      <vt:variant>
        <vt:i4>1</vt:i4>
      </vt:variant>
      <vt:variant>
        <vt:lpwstr>W:\A_HADAG\FiU26Bilaga2\Prop109s13.tif</vt:lpwstr>
      </vt:variant>
      <vt:variant>
        <vt:lpwstr/>
      </vt:variant>
      <vt:variant>
        <vt:i4>4653129</vt:i4>
      </vt:variant>
      <vt:variant>
        <vt:i4>62011</vt:i4>
      </vt:variant>
      <vt:variant>
        <vt:i4>1033</vt:i4>
      </vt:variant>
      <vt:variant>
        <vt:i4>1</vt:i4>
      </vt:variant>
      <vt:variant>
        <vt:lpwstr>W:\A_HADAG\FiU26Bilaga2\Prop109s14.tif</vt:lpwstr>
      </vt:variant>
      <vt:variant>
        <vt:lpwstr/>
      </vt:variant>
      <vt:variant>
        <vt:i4>4587593</vt:i4>
      </vt:variant>
      <vt:variant>
        <vt:i4>62012</vt:i4>
      </vt:variant>
      <vt:variant>
        <vt:i4>1034</vt:i4>
      </vt:variant>
      <vt:variant>
        <vt:i4>1</vt:i4>
      </vt:variant>
      <vt:variant>
        <vt:lpwstr>W:\A_HADAG\FiU26Bilaga2\Prop109s15.tif</vt:lpwstr>
      </vt:variant>
      <vt:variant>
        <vt:lpwstr/>
      </vt:variant>
      <vt:variant>
        <vt:i4>4522057</vt:i4>
      </vt:variant>
      <vt:variant>
        <vt:i4>62013</vt:i4>
      </vt:variant>
      <vt:variant>
        <vt:i4>1035</vt:i4>
      </vt:variant>
      <vt:variant>
        <vt:i4>1</vt:i4>
      </vt:variant>
      <vt:variant>
        <vt:lpwstr>W:\A_HADAG\FiU26Bilaga2\Prop109s16.tif</vt:lpwstr>
      </vt:variant>
      <vt:variant>
        <vt:lpwstr/>
      </vt:variant>
      <vt:variant>
        <vt:i4>4456521</vt:i4>
      </vt:variant>
      <vt:variant>
        <vt:i4>62014</vt:i4>
      </vt:variant>
      <vt:variant>
        <vt:i4>1036</vt:i4>
      </vt:variant>
      <vt:variant>
        <vt:i4>1</vt:i4>
      </vt:variant>
      <vt:variant>
        <vt:lpwstr>W:\A_HADAG\FiU26Bilaga2\Prop109s17.tif</vt:lpwstr>
      </vt:variant>
      <vt:variant>
        <vt:lpwstr/>
      </vt:variant>
      <vt:variant>
        <vt:i4>4915273</vt:i4>
      </vt:variant>
      <vt:variant>
        <vt:i4>62015</vt:i4>
      </vt:variant>
      <vt:variant>
        <vt:i4>1037</vt:i4>
      </vt:variant>
      <vt:variant>
        <vt:i4>1</vt:i4>
      </vt:variant>
      <vt:variant>
        <vt:lpwstr>W:\A_HADAG\FiU26Bilaga2\Prop109s18.tif</vt:lpwstr>
      </vt:variant>
      <vt:variant>
        <vt:lpwstr/>
      </vt:variant>
      <vt:variant>
        <vt:i4>4849737</vt:i4>
      </vt:variant>
      <vt:variant>
        <vt:i4>62016</vt:i4>
      </vt:variant>
      <vt:variant>
        <vt:i4>1038</vt:i4>
      </vt:variant>
      <vt:variant>
        <vt:i4>1</vt:i4>
      </vt:variant>
      <vt:variant>
        <vt:lpwstr>W:\A_HADAG\FiU26Bilaga2\Prop109s19.tif</vt:lpwstr>
      </vt:variant>
      <vt:variant>
        <vt:lpwstr/>
      </vt:variant>
      <vt:variant>
        <vt:i4>4390986</vt:i4>
      </vt:variant>
      <vt:variant>
        <vt:i4>62017</vt:i4>
      </vt:variant>
      <vt:variant>
        <vt:i4>1039</vt:i4>
      </vt:variant>
      <vt:variant>
        <vt:i4>1</vt:i4>
      </vt:variant>
      <vt:variant>
        <vt:lpwstr>W:\A_HADAG\FiU26Bilaga2\Prop109s20.tif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2004-05-21T06:23:00Z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