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934" w:rsidRPr="00391DA1" w:rsidRDefault="00080934" w:rsidP="00080934">
      <w:pPr>
        <w:pStyle w:val="Rubrik1"/>
      </w:pPr>
      <w:bookmarkStart w:id="0" w:name="_Toc81724985"/>
      <w:bookmarkStart w:id="1" w:name="_Toc84221496"/>
      <w:bookmarkStart w:id="2" w:name="_Toc116978150"/>
      <w:r w:rsidRPr="00391DA1">
        <w:t>Sammanfattning</w:t>
      </w:r>
      <w:bookmarkEnd w:id="2"/>
    </w:p>
    <w:p w:rsidR="00080934" w:rsidRPr="00391DA1" w:rsidRDefault="00080934" w:rsidP="00080934">
      <w:r w:rsidRPr="00391DA1">
        <w:t>Vi vill ha en skola där alla elever ges förutsättningar att uppnå kunskapsm</w:t>
      </w:r>
      <w:r w:rsidRPr="00391DA1">
        <w:t>å</w:t>
      </w:r>
      <w:r w:rsidRPr="00391DA1">
        <w:t>len, oavsett elevens kön, familjebakgrund, b</w:t>
      </w:r>
      <w:r w:rsidRPr="00391DA1">
        <w:t>o</w:t>
      </w:r>
      <w:r w:rsidRPr="00391DA1">
        <w:t>stadsort eller förutsättningar i övrigt. Vi vill se en skola som tillvar</w:t>
      </w:r>
      <w:r w:rsidRPr="00391DA1">
        <w:t>a</w:t>
      </w:r>
      <w:r w:rsidRPr="00391DA1">
        <w:t>tar barns nyfikenhet och lust att lära. Där ska finnas tydlig fokus på kunskap</w:t>
      </w:r>
      <w:r w:rsidRPr="00391DA1">
        <w:t>s</w:t>
      </w:r>
      <w:r w:rsidRPr="00391DA1">
        <w:t xml:space="preserve">uppdraget och alla elever ska mötas av höga förväntningar. Vi vill skapa en lärandemiljö som lyfter fram vikten av kunskap och bildning. </w:t>
      </w:r>
    </w:p>
    <w:p w:rsidR="00080934" w:rsidRPr="00391DA1" w:rsidRDefault="00080934" w:rsidP="00080934">
      <w:pPr>
        <w:pStyle w:val="Normaltindrag"/>
      </w:pPr>
      <w:r w:rsidRPr="00391DA1">
        <w:t>Skolan ska vara den mest kreativa och framåtblickande miljön i ett ku</w:t>
      </w:r>
      <w:r w:rsidRPr="00391DA1">
        <w:t>n</w:t>
      </w:r>
      <w:r w:rsidRPr="00391DA1">
        <w:t>skap</w:t>
      </w:r>
      <w:r w:rsidRPr="00391DA1">
        <w:t>s</w:t>
      </w:r>
      <w:r w:rsidRPr="00391DA1">
        <w:t>samhälle. Där ska nyfikenhet och glädje över att lära och att lära ut prägla miljön. Där ska öppenhet för nya idéer finnas och medarbetarnas frihet att förverkliga dem vara stor. Där ska lärares professionella utveckling och u</w:t>
      </w:r>
      <w:r w:rsidRPr="00391DA1">
        <w:t>t</w:t>
      </w:r>
      <w:r w:rsidRPr="00391DA1">
        <w:t>bildning premieras och uppskattas. Där ska kunskap från forskning, som kan bidra till att utveckla skolans verksamhet, tas tillvara. Där ska utvärd</w:t>
      </w:r>
      <w:r w:rsidRPr="00391DA1">
        <w:t>e</w:t>
      </w:r>
      <w:r w:rsidRPr="00391DA1">
        <w:t>ring av resultat och ansvarstagande för dessa resultat vara frih</w:t>
      </w:r>
      <w:r w:rsidRPr="00391DA1">
        <w:t>e</w:t>
      </w:r>
      <w:r w:rsidRPr="00391DA1">
        <w:t xml:space="preserve">tens spegelbild och bidra till att utveckla skolan. </w:t>
      </w:r>
    </w:p>
    <w:p w:rsidR="00080934" w:rsidRPr="00391DA1" w:rsidRDefault="00080934" w:rsidP="00080934">
      <w:pPr>
        <w:pStyle w:val="Normaltindrag"/>
      </w:pPr>
      <w:r w:rsidRPr="00391DA1">
        <w:t>Många skolor är bra skolor, men alla är det inte. Skolpolitiken måste ge föru</w:t>
      </w:r>
      <w:r w:rsidRPr="00391DA1">
        <w:t>t</w:t>
      </w:r>
      <w:r w:rsidRPr="00391DA1">
        <w:t>sättningar för alla skolor att vara bra skolor, annars blir målet om en likvärdig utbildning för alla elever bara ord på ett papper. Myc</w:t>
      </w:r>
      <w:r w:rsidRPr="00391DA1">
        <w:t>k</w:t>
      </w:r>
      <w:r w:rsidRPr="00391DA1">
        <w:t>et behöver göras för att stärka skolans kvalitet. I praktiken har ambitionerna för skolan sänkts betydligt. Varje år är det en av fyra elever som efter nio år i grundsk</w:t>
      </w:r>
      <w:r w:rsidRPr="00391DA1">
        <w:t>o</w:t>
      </w:r>
      <w:r w:rsidRPr="00391DA1">
        <w:t>lan inte når målen i alla ämnen, så som det var tänkt. En av tio uppnår inte godkänt i m</w:t>
      </w:r>
      <w:r w:rsidRPr="00391DA1">
        <w:t>a</w:t>
      </w:r>
      <w:r w:rsidRPr="00391DA1">
        <w:t>tematik, svenska eller engelska. Den sammantagna bilden av kunskapsr</w:t>
      </w:r>
      <w:r w:rsidRPr="00391DA1">
        <w:t>e</w:t>
      </w:r>
      <w:r w:rsidRPr="00391DA1">
        <w:t>sultaten är försämringar såväl över tiden som i relation till andra länder. Bara tre av fyra elever ful</w:t>
      </w:r>
      <w:r w:rsidRPr="00391DA1">
        <w:t>l</w:t>
      </w:r>
      <w:r w:rsidRPr="00391DA1">
        <w:t xml:space="preserve">gör gymnasieskolan inom fyra år, trots att utbildningen är avsedd att ta tre år. Antalet avhopp från gymnasieskolan är betydande.  </w:t>
      </w:r>
    </w:p>
    <w:p w:rsidR="00080934" w:rsidRPr="00391DA1" w:rsidRDefault="00080934" w:rsidP="00080934">
      <w:pPr>
        <w:pStyle w:val="Normaltindrag"/>
      </w:pPr>
      <w:r w:rsidRPr="00391DA1">
        <w:t>Många elever uppger att de trivs i skolan. Samtidigt konstateras stora pr</w:t>
      </w:r>
      <w:r w:rsidRPr="00391DA1">
        <w:t>o</w:t>
      </w:r>
      <w:r w:rsidRPr="00391DA1">
        <w:t>blem med studiero i klassrummen, med mobbning och med sjukskri</w:t>
      </w:r>
      <w:r w:rsidRPr="00391DA1">
        <w:t>v</w:t>
      </w:r>
      <w:r w:rsidRPr="00391DA1">
        <w:t>ningar bland lär</w:t>
      </w:r>
      <w:r w:rsidRPr="00391DA1">
        <w:t>a</w:t>
      </w:r>
      <w:r w:rsidRPr="00391DA1">
        <w:t xml:space="preserve">re. </w:t>
      </w:r>
    </w:p>
    <w:p w:rsidR="00080934" w:rsidRPr="00391DA1" w:rsidRDefault="00080934" w:rsidP="00080934">
      <w:pPr>
        <w:pStyle w:val="Normaltindrag"/>
      </w:pPr>
      <w:r w:rsidRPr="00391DA1">
        <w:t>Skolans problem är symptom på en skolpolitik som lett fel. Socialdem</w:t>
      </w:r>
      <w:r w:rsidRPr="00391DA1">
        <w:t>o</w:t>
      </w:r>
      <w:r w:rsidRPr="00391DA1">
        <w:t>kraterna har satt skolans kunskapsuppdrag i skymundan av en mängd andra up</w:t>
      </w:r>
      <w:r w:rsidRPr="00391DA1">
        <w:t>p</w:t>
      </w:r>
      <w:r w:rsidRPr="00391DA1">
        <w:t>gifter. Av rädsla för utvärderingar har betygsliknande omdömen före år åtta förbjudits, betyde</w:t>
      </w:r>
      <w:r w:rsidRPr="00391DA1">
        <w:t>l</w:t>
      </w:r>
      <w:r w:rsidRPr="00391DA1">
        <w:t xml:space="preserve">sen av lärarnas kompetens och av skolforskning har </w:t>
      </w:r>
      <w:r w:rsidRPr="00391DA1">
        <w:lastRenderedPageBreak/>
        <w:t>under lång tid nedvä</w:t>
      </w:r>
      <w:r w:rsidRPr="00391DA1">
        <w:t>r</w:t>
      </w:r>
      <w:r w:rsidRPr="00391DA1">
        <w:t>derats. Den socialdemokratiska regeringen har också ägnat tid och kraft åt att försvåra för elever och föräldrar att välja skola och utbildningsinriktning. Trots att ansvaret för skolan formellt har decentralis</w:t>
      </w:r>
      <w:r w:rsidRPr="00391DA1">
        <w:t>e</w:t>
      </w:r>
      <w:r w:rsidRPr="00391DA1">
        <w:t>rats vill Socialdemokraterna fortfarande inte befria skolor från en detaljerad tidssty</w:t>
      </w:r>
      <w:r w:rsidRPr="00391DA1">
        <w:t>r</w:t>
      </w:r>
      <w:r w:rsidRPr="00391DA1">
        <w:t>ning. Kollektiva lösningar premieras när det i själva verket finns ett stort behov av ökad individanpassning. Hur ska annars alla elever, oavsett bakgrund eller förutsättningar i övrigt, ges mö</w:t>
      </w:r>
      <w:r w:rsidRPr="00391DA1">
        <w:t>j</w:t>
      </w:r>
      <w:r w:rsidRPr="00391DA1">
        <w:t xml:space="preserve">lighet att klara målen i alla ämnen? </w:t>
      </w:r>
    </w:p>
    <w:p w:rsidR="00080934" w:rsidRPr="00391DA1" w:rsidRDefault="00080934" w:rsidP="00080934">
      <w:pPr>
        <w:pStyle w:val="Normaltindrag"/>
      </w:pPr>
      <w:r w:rsidRPr="00391DA1">
        <w:t>Det är hög tid för förändring. Moderata samlingspartiets skolpolitik utgår från varje enskild elev och från den kunskap som finns kring hur skolans kvalitet kan förbättras. Vi anser att välutbildade lärare och kunniga skolledare är nyckeln till en förbättrad kunskapsinhämtning. Lärares for</w:t>
      </w:r>
      <w:r w:rsidRPr="00391DA1">
        <w:t>t</w:t>
      </w:r>
      <w:r w:rsidRPr="00391DA1">
        <w:t>bildning och möjligheter att bidra till utveckling av yrkets kunskapsbas genom tillgång till skolnära forskning ska stärkas. Det behövs större frihet för lärare och skoll</w:t>
      </w:r>
      <w:r w:rsidRPr="00391DA1">
        <w:t>e</w:t>
      </w:r>
      <w:r w:rsidRPr="00391DA1">
        <w:t>dare att avgöra hur undervisningen ska utformas och verksamheten organis</w:t>
      </w:r>
      <w:r w:rsidRPr="00391DA1">
        <w:t>e</w:t>
      </w:r>
      <w:r w:rsidRPr="00391DA1">
        <w:t>ras. Det krävs ökade möjligheter för skolorna att individanpassa undervi</w:t>
      </w:r>
      <w:r w:rsidRPr="00391DA1">
        <w:t>s</w:t>
      </w:r>
      <w:r w:rsidRPr="00391DA1">
        <w:t>ningen och tydliga befogenheter för lärare och rektorer att påverka arbetsmi</w:t>
      </w:r>
      <w:r w:rsidRPr="00391DA1">
        <w:t>l</w:t>
      </w:r>
      <w:r w:rsidRPr="00391DA1">
        <w:t>jön och studieron i klassrummen. De nationella kunskapsmålen och sk</w:t>
      </w:r>
      <w:r w:rsidRPr="00391DA1">
        <w:t>o</w:t>
      </w:r>
      <w:r w:rsidRPr="00391DA1">
        <w:t>lans kunskapsuppdrag behöver preciseras. Brister utvä</w:t>
      </w:r>
      <w:r w:rsidRPr="00391DA1">
        <w:t>r</w:t>
      </w:r>
      <w:r w:rsidRPr="00391DA1">
        <w:t>deringar och uppföljningar av skolors och elevers resultat uppstår problem med likvärdigheten i utbil</w:t>
      </w:r>
      <w:r w:rsidRPr="00391DA1">
        <w:t>d</w:t>
      </w:r>
      <w:r w:rsidRPr="00391DA1">
        <w:t>ningen. Därför behövs också systematiska utvärderingar av varje skolas kval</w:t>
      </w:r>
      <w:r w:rsidRPr="00391DA1">
        <w:t>i</w:t>
      </w:r>
      <w:r w:rsidRPr="00391DA1">
        <w:t xml:space="preserve">tet och utkrävande av ansvar för skolans resultat. </w:t>
      </w:r>
    </w:p>
    <w:p w:rsidR="00080934" w:rsidRPr="00391DA1" w:rsidRDefault="00080934" w:rsidP="00080934">
      <w:pPr>
        <w:pStyle w:val="Normaltindrag"/>
      </w:pPr>
      <w:r w:rsidRPr="00391DA1">
        <w:t xml:space="preserve">Genom denna motion föreslår vi att: </w:t>
      </w:r>
    </w:p>
    <w:p w:rsidR="00080934" w:rsidRPr="00391DA1" w:rsidRDefault="00080934" w:rsidP="00742903">
      <w:pPr>
        <w:pStyle w:val="Punktlista"/>
      </w:pPr>
      <w:r w:rsidRPr="00391DA1">
        <w:t>Målstyrningen av skolan ska renodlas. Skolan ska ges ett tydligare ku</w:t>
      </w:r>
      <w:r w:rsidRPr="00391DA1">
        <w:t>n</w:t>
      </w:r>
      <w:r w:rsidRPr="00391DA1">
        <w:t>skapsuppdrag och styras mot kunskapsm</w:t>
      </w:r>
      <w:r w:rsidRPr="00391DA1">
        <w:t>å</w:t>
      </w:r>
      <w:r w:rsidRPr="00391DA1">
        <w:t>len.</w:t>
      </w:r>
    </w:p>
    <w:p w:rsidR="00080934" w:rsidRPr="00391DA1" w:rsidRDefault="00080934" w:rsidP="00742903">
      <w:pPr>
        <w:pStyle w:val="Punktlista"/>
        <w:spacing w:before="0"/>
      </w:pPr>
      <w:r w:rsidRPr="00391DA1">
        <w:t>Kunskapskontroller i skolår 2, 5 och 8 ska införas och kombineras med erbjudande om extra tid eller annat form av stöd till elever som riskerar att inte nå målen. Tydligare kunskap</w:t>
      </w:r>
      <w:r w:rsidRPr="00391DA1">
        <w:t>s</w:t>
      </w:r>
      <w:r w:rsidRPr="00391DA1">
        <w:t>mål och utvärderingsverktyg i form av ett utbyggt nationellt provsystem tas fram.</w:t>
      </w:r>
    </w:p>
    <w:p w:rsidR="00080934" w:rsidRPr="00391DA1" w:rsidRDefault="00080934" w:rsidP="00742903">
      <w:pPr>
        <w:pStyle w:val="Punktlista"/>
        <w:spacing w:before="0"/>
      </w:pPr>
      <w:r w:rsidRPr="00391DA1">
        <w:t>Betyg ska bli obligatoriskt fr.o.m. år 5 för att stärka och förtydliga sk</w:t>
      </w:r>
      <w:r w:rsidRPr="00391DA1">
        <w:t>o</w:t>
      </w:r>
      <w:r w:rsidRPr="00391DA1">
        <w:t>lans signalsystem. Betygsliknande omdömen ska tillåtas fr.o.m. grun</w:t>
      </w:r>
      <w:r w:rsidRPr="00391DA1">
        <w:t>d</w:t>
      </w:r>
      <w:r w:rsidRPr="00391DA1">
        <w:t>skolans första år. I gymnasieskolan behålls kursbetygen.</w:t>
      </w:r>
    </w:p>
    <w:p w:rsidR="00080934" w:rsidRPr="00391DA1" w:rsidRDefault="00080934" w:rsidP="00742903">
      <w:pPr>
        <w:pStyle w:val="Punktlista"/>
        <w:spacing w:before="0"/>
      </w:pPr>
      <w:r w:rsidRPr="00391DA1">
        <w:t>Individuella utvecklingsplaner ska finnas för alla elever, där elevens kunskapsläge och kommande behov av undervisning, stöd och egna i</w:t>
      </w:r>
      <w:r w:rsidRPr="00391DA1">
        <w:t>n</w:t>
      </w:r>
      <w:r w:rsidRPr="00391DA1">
        <w:t>satser a</w:t>
      </w:r>
      <w:r w:rsidRPr="00391DA1">
        <w:t>n</w:t>
      </w:r>
      <w:r w:rsidRPr="00391DA1">
        <w:t>ges och följs upp.  Utvecklingsplanen ska uppdateras åtminstone varje termin och följa eleven under hela grundskoletiden. Den ska utfo</w:t>
      </w:r>
      <w:r w:rsidRPr="00391DA1">
        <w:t>r</w:t>
      </w:r>
      <w:r w:rsidRPr="00391DA1">
        <w:t>mas i samarbete mellan skola, föräldrar och elev och får innehålla b</w:t>
      </w:r>
      <w:r w:rsidRPr="00391DA1">
        <w:t>e</w:t>
      </w:r>
      <w:r w:rsidRPr="00391DA1">
        <w:t>tygslikna</w:t>
      </w:r>
      <w:r w:rsidRPr="00391DA1">
        <w:t>n</w:t>
      </w:r>
      <w:r w:rsidRPr="00391DA1">
        <w:t xml:space="preserve">de omdömen.  </w:t>
      </w:r>
    </w:p>
    <w:p w:rsidR="00080934" w:rsidRPr="00391DA1" w:rsidRDefault="00080934" w:rsidP="00742903">
      <w:pPr>
        <w:pStyle w:val="Punktlista"/>
        <w:spacing w:before="0"/>
      </w:pPr>
      <w:r w:rsidRPr="00391DA1">
        <w:t>Förskoleklassen övergår till att bli ett första obligatoriskt år i grundsk</w:t>
      </w:r>
      <w:r w:rsidRPr="00391DA1">
        <w:t>o</w:t>
      </w:r>
      <w:r w:rsidRPr="00391DA1">
        <w:t>lan.</w:t>
      </w:r>
    </w:p>
    <w:p w:rsidR="00080934" w:rsidRPr="00391DA1" w:rsidRDefault="00080934" w:rsidP="00742903">
      <w:pPr>
        <w:pStyle w:val="Punktlista"/>
        <w:spacing w:before="0"/>
      </w:pPr>
      <w:r w:rsidRPr="00391DA1">
        <w:t>Skolplikten ändras så att den inträder fr.o.m. det år barnet fyller sex år, med möjlighet till flexibel skolstart. Skolplikten ska upphöra det kale</w:t>
      </w:r>
      <w:r w:rsidRPr="00391DA1">
        <w:t>n</w:t>
      </w:r>
      <w:r w:rsidRPr="00391DA1">
        <w:t>derår då eleven fyller sexton år, men ska kunna upphöra tidigare om m</w:t>
      </w:r>
      <w:r w:rsidRPr="00391DA1">
        <w:t>å</w:t>
      </w:r>
      <w:r w:rsidRPr="00391DA1">
        <w:t>len för grun</w:t>
      </w:r>
      <w:r w:rsidRPr="00391DA1">
        <w:t>d</w:t>
      </w:r>
      <w:r w:rsidRPr="00391DA1">
        <w:t xml:space="preserve">skolan uppnåtts.   </w:t>
      </w:r>
    </w:p>
    <w:p w:rsidR="00080934" w:rsidRPr="00391DA1" w:rsidRDefault="00080934" w:rsidP="00742903">
      <w:pPr>
        <w:pStyle w:val="Punktlista"/>
        <w:spacing w:before="0"/>
      </w:pPr>
      <w:r w:rsidRPr="00391DA1">
        <w:t>Skollagen revideras så att skoltiden – tidpunkten för skolstart, undervi</w:t>
      </w:r>
      <w:r w:rsidRPr="00391DA1">
        <w:t>s</w:t>
      </w:r>
      <w:r w:rsidRPr="00391DA1">
        <w:t xml:space="preserve">ningstidens omfattning och skoltidens längd – lättare kan anpassas efter elevens utveckling och behov.  </w:t>
      </w:r>
    </w:p>
    <w:p w:rsidR="00080934" w:rsidRPr="00391DA1" w:rsidRDefault="00080934" w:rsidP="00742903">
      <w:pPr>
        <w:pStyle w:val="Punktlista"/>
        <w:spacing w:before="0"/>
      </w:pPr>
      <w:r w:rsidRPr="00391DA1">
        <w:t>En stegvis höjning och breddning av behörighetskraven till gymnasi</w:t>
      </w:r>
      <w:r w:rsidRPr="00391DA1">
        <w:t>e</w:t>
      </w:r>
      <w:r w:rsidRPr="00391DA1">
        <w:t>skolan införs. Antagningsregler och behörighetskrav ska spegla de fö</w:t>
      </w:r>
      <w:r w:rsidRPr="00391DA1">
        <w:t>r</w:t>
      </w:r>
      <w:r w:rsidRPr="00391DA1">
        <w:t>kunskaper som krävs för att klara utbildnin</w:t>
      </w:r>
      <w:r w:rsidRPr="00391DA1">
        <w:t>g</w:t>
      </w:r>
      <w:r w:rsidRPr="00391DA1">
        <w:t>en.</w:t>
      </w:r>
    </w:p>
    <w:p w:rsidR="00080934" w:rsidRPr="00391DA1" w:rsidRDefault="00080934" w:rsidP="00742903">
      <w:pPr>
        <w:pStyle w:val="Punktlista"/>
        <w:spacing w:before="0"/>
      </w:pPr>
      <w:r w:rsidRPr="00391DA1">
        <w:t>Rätt ska finnas att tentera upp gymnasiebetyg samt att komplettera med kurser som ger högskolebehörighet i vuxenutbildningen. Rätten till s.k. konku</w:t>
      </w:r>
      <w:r w:rsidRPr="00391DA1">
        <w:t>r</w:t>
      </w:r>
      <w:r w:rsidRPr="00391DA1">
        <w:t xml:space="preserve">renskomplettering tas bort. </w:t>
      </w:r>
    </w:p>
    <w:p w:rsidR="00080934" w:rsidRPr="00391DA1" w:rsidRDefault="00080934" w:rsidP="00742903">
      <w:pPr>
        <w:pStyle w:val="Punktlista"/>
        <w:spacing w:before="0"/>
      </w:pPr>
      <w:r w:rsidRPr="00391DA1">
        <w:t xml:space="preserve">Skolors självständighet och frihet att forma vardagen ska förstärkas. </w:t>
      </w:r>
    </w:p>
    <w:p w:rsidR="00080934" w:rsidRPr="00391DA1" w:rsidRDefault="00080934" w:rsidP="00742903">
      <w:pPr>
        <w:pStyle w:val="Punktlista"/>
        <w:spacing w:before="0"/>
      </w:pPr>
      <w:r w:rsidRPr="00391DA1">
        <w:t>Skolorna ska ges befogenheter i skollagen för att få till stånd ordning och arbetsro. Skärpta krav på skolors mobbningsförebyggande åtgärder i</w:t>
      </w:r>
      <w:r w:rsidRPr="00391DA1">
        <w:t>n</w:t>
      </w:r>
      <w:r w:rsidRPr="00391DA1">
        <w:t xml:space="preserve">förs. </w:t>
      </w:r>
    </w:p>
    <w:p w:rsidR="00080934" w:rsidRPr="00391DA1" w:rsidRDefault="00080934" w:rsidP="00742903">
      <w:pPr>
        <w:pStyle w:val="Punktlista"/>
        <w:spacing w:before="0"/>
      </w:pPr>
      <w:r w:rsidRPr="00391DA1">
        <w:t>Utvärderingar av skolors resultat ska intensifieras och ske på lika villkor för alla skolor. Ansvar ska kunna utkrävas av skolor som inte lever upp till kval</w:t>
      </w:r>
      <w:r w:rsidRPr="00391DA1">
        <w:t>i</w:t>
      </w:r>
      <w:r w:rsidRPr="00391DA1">
        <w:t xml:space="preserve">tetskraven. </w:t>
      </w:r>
    </w:p>
    <w:p w:rsidR="00080934" w:rsidRPr="00391DA1" w:rsidRDefault="00080934" w:rsidP="00742903">
      <w:pPr>
        <w:pStyle w:val="Punktlista"/>
        <w:spacing w:before="0"/>
      </w:pPr>
      <w:r w:rsidRPr="00391DA1">
        <w:t>En statlig satsning på lärares akademiska fortbildning, ett statligt san</w:t>
      </w:r>
      <w:r w:rsidRPr="00391DA1">
        <w:t>k</w:t>
      </w:r>
      <w:r w:rsidRPr="00391DA1">
        <w:t>tionerat system för auktorisation av lärare, kvalitetssäkring av läraru</w:t>
      </w:r>
      <w:r w:rsidRPr="00391DA1">
        <w:t>t</w:t>
      </w:r>
      <w:r w:rsidRPr="00391DA1">
        <w:t>bildningen, skärpta krav i examensordningen för lärarexamen och ökade möjligheter till forskning för verksamma lärare krävs för att långsiktigt stärka lärarnas ko</w:t>
      </w:r>
      <w:r w:rsidRPr="00391DA1">
        <w:t>m</w:t>
      </w:r>
      <w:r w:rsidRPr="00391DA1">
        <w:t>petens och yrkets status.</w:t>
      </w:r>
    </w:p>
    <w:p w:rsidR="00080934" w:rsidRPr="00391DA1" w:rsidRDefault="00080934" w:rsidP="00742903">
      <w:pPr>
        <w:pStyle w:val="Punktlista"/>
        <w:spacing w:before="0"/>
      </w:pPr>
      <w:r w:rsidRPr="00391DA1">
        <w:t>För att öka andelen ämnesbehöriga lärare ska fler vägar till läraryrket öppnas genom förbättrade möjligheter till validering och komplettering med sådan utbildning som krävs för lära</w:t>
      </w:r>
      <w:r w:rsidRPr="00391DA1">
        <w:t>r</w:t>
      </w:r>
      <w:r w:rsidRPr="00391DA1">
        <w:t>behörighet.</w:t>
      </w:r>
    </w:p>
    <w:p w:rsidR="00080934" w:rsidRPr="00391DA1" w:rsidRDefault="00080934" w:rsidP="00742903">
      <w:pPr>
        <w:pStyle w:val="Punktlista"/>
        <w:spacing w:before="0"/>
      </w:pPr>
      <w:r w:rsidRPr="00391DA1">
        <w:t>Den skolnära forskningen och dess koppling till lärare och skolans ver</w:t>
      </w:r>
      <w:r w:rsidRPr="00391DA1">
        <w:t>k</w:t>
      </w:r>
      <w:r w:rsidRPr="00391DA1">
        <w:t xml:space="preserve">samhet ska stärkas. Ett institut för främjande av skolnära forskning och utveckling inrättas. </w:t>
      </w:r>
    </w:p>
    <w:p w:rsidR="00080934" w:rsidRPr="00391DA1" w:rsidRDefault="00080934" w:rsidP="00742903">
      <w:pPr>
        <w:pStyle w:val="Punktlista"/>
        <w:spacing w:before="0"/>
      </w:pPr>
      <w:r w:rsidRPr="00391DA1">
        <w:t>I gymnasieskolan ska elevers möjlighet att välja utbildningsinriktning och kurser öka. Det ska finnas en studieförberedande inriktning, som l</w:t>
      </w:r>
      <w:r w:rsidRPr="00391DA1">
        <w:t>e</w:t>
      </w:r>
      <w:r w:rsidRPr="00391DA1">
        <w:t>der till behörighet för högskolestudier, samt en yrkesinriktning som leder till en yrkesexamen och anställningsbarhet i yrket. Antalet kärnämnen minskas till fem (svenska, engelska, matematik, samhällskunskap och h</w:t>
      </w:r>
      <w:r w:rsidRPr="00391DA1">
        <w:t>i</w:t>
      </w:r>
      <w:r w:rsidRPr="00391DA1">
        <w:t>storia), medan antalet karaktärsämnen ökar. Rätt till garanterade kurser i de ämnen som i dag utgör kärnämnen införs på alla pr</w:t>
      </w:r>
      <w:r w:rsidRPr="00391DA1">
        <w:t>o</w:t>
      </w:r>
      <w:r w:rsidRPr="00391DA1">
        <w:t xml:space="preserve">gram. </w:t>
      </w:r>
    </w:p>
    <w:p w:rsidR="00080934" w:rsidRPr="00391DA1" w:rsidRDefault="00080934" w:rsidP="00742903">
      <w:pPr>
        <w:pStyle w:val="Punktlista"/>
        <w:spacing w:before="0"/>
      </w:pPr>
      <w:r w:rsidRPr="00391DA1">
        <w:t xml:space="preserve">Elevers rätt att välja skola ska stärkas.  </w:t>
      </w:r>
    </w:p>
    <w:p w:rsidR="00080934" w:rsidRPr="00391DA1" w:rsidRDefault="00080934" w:rsidP="00742903">
      <w:pPr>
        <w:pStyle w:val="Punktlista"/>
        <w:spacing w:before="0"/>
      </w:pPr>
      <w:r w:rsidRPr="00391DA1">
        <w:t>Fristående skolors villkor ska förbättras bl.a. genom att rätten till en ersät</w:t>
      </w:r>
      <w:r w:rsidRPr="00391DA1">
        <w:t>t</w:t>
      </w:r>
      <w:r w:rsidRPr="00391DA1">
        <w:t>ning som motsvarar de kommunala skolornas stärks.</w:t>
      </w:r>
    </w:p>
    <w:p w:rsidR="003A359A" w:rsidRPr="00391DA1" w:rsidRDefault="00EB6F5C" w:rsidP="00080934">
      <w:pPr>
        <w:pStyle w:val="Rubrik1"/>
        <w:pageBreakBefore/>
        <w:spacing w:before="0"/>
      </w:pPr>
      <w:bookmarkStart w:id="3" w:name="_Toc116978151"/>
      <w:r w:rsidRPr="00391DA1">
        <w:t>Innehållsförteckning</w:t>
      </w:r>
      <w:bookmarkEnd w:id="3"/>
    </w:p>
    <w:p w:rsidR="00080934" w:rsidRPr="00391DA1" w:rsidRDefault="00EB6F5C" w:rsidP="00742903">
      <w:pPr>
        <w:pStyle w:val="Innehll1"/>
        <w:tabs>
          <w:tab w:val="left" w:pos="380"/>
        </w:tabs>
        <w:rPr>
          <w:szCs w:val="24"/>
        </w:rPr>
      </w:pPr>
      <w:r w:rsidRPr="00391DA1">
        <w:rPr>
          <w:snapToGrid w:val="0"/>
        </w:rPr>
        <w:fldChar w:fldCharType="begin" w:fldLock="1"/>
      </w:r>
      <w:r w:rsidRPr="00391DA1">
        <w:rPr>
          <w:snapToGrid w:val="0"/>
        </w:rPr>
        <w:instrText xml:space="preserve"> TOC \o "1-3" </w:instrText>
      </w:r>
      <w:r w:rsidRPr="00391DA1">
        <w:rPr>
          <w:snapToGrid w:val="0"/>
        </w:rPr>
        <w:fldChar w:fldCharType="separate"/>
      </w:r>
      <w:r w:rsidR="00080934" w:rsidRPr="00391DA1">
        <w:t>1</w:t>
      </w:r>
      <w:r w:rsidR="00080934" w:rsidRPr="00391DA1">
        <w:rPr>
          <w:szCs w:val="24"/>
        </w:rPr>
        <w:tab/>
      </w:r>
      <w:r w:rsidR="00080934" w:rsidRPr="00391DA1">
        <w:t>Sammanfattning</w:t>
      </w:r>
      <w:r w:rsidR="00080934" w:rsidRPr="00391DA1">
        <w:tab/>
      </w:r>
      <w:r w:rsidR="00080934" w:rsidRPr="00391DA1">
        <w:fldChar w:fldCharType="begin" w:fldLock="1"/>
      </w:r>
      <w:r w:rsidR="00080934" w:rsidRPr="00391DA1">
        <w:instrText xml:space="preserve"> PAGEREF _Toc116978150 \h </w:instrText>
      </w:r>
      <w:r w:rsidR="00080934" w:rsidRPr="00391DA1">
        <w:fldChar w:fldCharType="separate"/>
      </w:r>
      <w:r w:rsidR="00DC3880" w:rsidRPr="00391DA1">
        <w:t>1</w:t>
      </w:r>
      <w:r w:rsidR="00080934" w:rsidRPr="00391DA1">
        <w:fldChar w:fldCharType="end"/>
      </w:r>
    </w:p>
    <w:p w:rsidR="00080934" w:rsidRPr="00391DA1" w:rsidRDefault="00080934" w:rsidP="00742903">
      <w:pPr>
        <w:pStyle w:val="Innehll1"/>
        <w:tabs>
          <w:tab w:val="left" w:pos="380"/>
        </w:tabs>
      </w:pPr>
      <w:r w:rsidRPr="00391DA1">
        <w:t>2</w:t>
      </w:r>
      <w:r w:rsidRPr="00391DA1">
        <w:rPr>
          <w:szCs w:val="24"/>
        </w:rPr>
        <w:tab/>
      </w:r>
      <w:r w:rsidRPr="00391DA1">
        <w:t>Innehållsförteckning</w:t>
      </w:r>
      <w:r w:rsidRPr="00391DA1">
        <w:tab/>
      </w:r>
      <w:r w:rsidRPr="00391DA1">
        <w:fldChar w:fldCharType="begin" w:fldLock="1"/>
      </w:r>
      <w:r w:rsidRPr="00391DA1">
        <w:instrText xml:space="preserve"> PAGEREF _Toc116978151 \h </w:instrText>
      </w:r>
      <w:r w:rsidRPr="00391DA1">
        <w:fldChar w:fldCharType="separate"/>
      </w:r>
      <w:r w:rsidR="00DC3880" w:rsidRPr="00391DA1">
        <w:t>4</w:t>
      </w:r>
      <w:r w:rsidRPr="00391DA1">
        <w:fldChar w:fldCharType="end"/>
      </w:r>
    </w:p>
    <w:p w:rsidR="00080934" w:rsidRPr="00391DA1" w:rsidRDefault="00080934" w:rsidP="00742903">
      <w:pPr>
        <w:pStyle w:val="Innehll1"/>
        <w:tabs>
          <w:tab w:val="left" w:pos="380"/>
        </w:tabs>
      </w:pPr>
      <w:r w:rsidRPr="00391DA1">
        <w:t>3</w:t>
      </w:r>
      <w:r w:rsidRPr="00391DA1">
        <w:tab/>
        <w:t>Förslag till riksdagsbeslut</w:t>
      </w:r>
      <w:r w:rsidRPr="00391DA1">
        <w:tab/>
      </w:r>
      <w:r w:rsidRPr="00391DA1">
        <w:fldChar w:fldCharType="begin" w:fldLock="1"/>
      </w:r>
      <w:r w:rsidRPr="00391DA1">
        <w:instrText xml:space="preserve"> PAGEREF _Toc116978152 \h </w:instrText>
      </w:r>
      <w:r w:rsidRPr="00391DA1">
        <w:fldChar w:fldCharType="separate"/>
      </w:r>
      <w:r w:rsidR="00DC3880" w:rsidRPr="00391DA1">
        <w:t>5</w:t>
      </w:r>
      <w:r w:rsidRPr="00391DA1">
        <w:fldChar w:fldCharType="end"/>
      </w:r>
    </w:p>
    <w:p w:rsidR="00080934" w:rsidRPr="00391DA1" w:rsidRDefault="00080934" w:rsidP="00742903">
      <w:pPr>
        <w:pStyle w:val="Innehll1"/>
        <w:tabs>
          <w:tab w:val="left" w:pos="380"/>
        </w:tabs>
      </w:pPr>
      <w:r w:rsidRPr="00391DA1">
        <w:t>4</w:t>
      </w:r>
      <w:r w:rsidRPr="00391DA1">
        <w:tab/>
        <w:t>Inledning</w:t>
      </w:r>
      <w:r w:rsidRPr="00391DA1">
        <w:tab/>
      </w:r>
      <w:r w:rsidRPr="00391DA1">
        <w:fldChar w:fldCharType="begin" w:fldLock="1"/>
      </w:r>
      <w:r w:rsidRPr="00391DA1">
        <w:instrText xml:space="preserve"> PAGEREF _Toc116978153 \h </w:instrText>
      </w:r>
      <w:r w:rsidRPr="00391DA1">
        <w:fldChar w:fldCharType="separate"/>
      </w:r>
      <w:r w:rsidR="00DC3880" w:rsidRPr="00391DA1">
        <w:t>6</w:t>
      </w:r>
      <w:r w:rsidRPr="00391DA1">
        <w:fldChar w:fldCharType="end"/>
      </w:r>
    </w:p>
    <w:p w:rsidR="00080934" w:rsidRPr="00391DA1" w:rsidRDefault="00080934" w:rsidP="00742903">
      <w:pPr>
        <w:pStyle w:val="Innehll1"/>
        <w:tabs>
          <w:tab w:val="left" w:pos="380"/>
        </w:tabs>
        <w:rPr>
          <w:szCs w:val="24"/>
        </w:rPr>
      </w:pPr>
      <w:r w:rsidRPr="00391DA1">
        <w:t>5</w:t>
      </w:r>
      <w:r w:rsidRPr="00391DA1">
        <w:tab/>
        <w:t>Kunskaper i centrum</w:t>
      </w:r>
      <w:r w:rsidRPr="00391DA1">
        <w:tab/>
      </w:r>
      <w:r w:rsidRPr="00391DA1">
        <w:fldChar w:fldCharType="begin" w:fldLock="1"/>
      </w:r>
      <w:r w:rsidRPr="00391DA1">
        <w:instrText xml:space="preserve"> PAGEREF _Toc116978154 \h </w:instrText>
      </w:r>
      <w:r w:rsidRPr="00391DA1">
        <w:fldChar w:fldCharType="separate"/>
      </w:r>
      <w:r w:rsidR="00DC3880" w:rsidRPr="00391DA1">
        <w:t>8</w:t>
      </w:r>
      <w:r w:rsidRPr="00391DA1">
        <w:fldChar w:fldCharType="end"/>
      </w:r>
    </w:p>
    <w:p w:rsidR="00080934" w:rsidRPr="00391DA1" w:rsidRDefault="00080934" w:rsidP="00742903">
      <w:pPr>
        <w:pStyle w:val="Innehll2"/>
        <w:tabs>
          <w:tab w:val="left" w:pos="665"/>
        </w:tabs>
        <w:ind w:left="190"/>
        <w:rPr>
          <w:szCs w:val="24"/>
        </w:rPr>
      </w:pPr>
      <w:r w:rsidRPr="00391DA1">
        <w:t>5.1</w:t>
      </w:r>
      <w:r w:rsidRPr="00391DA1">
        <w:rPr>
          <w:szCs w:val="24"/>
        </w:rPr>
        <w:tab/>
      </w:r>
      <w:r w:rsidRPr="00391DA1">
        <w:t>Tydligare kunskapsmål</w:t>
      </w:r>
      <w:r w:rsidRPr="00391DA1">
        <w:tab/>
      </w:r>
      <w:r w:rsidRPr="00391DA1">
        <w:fldChar w:fldCharType="begin" w:fldLock="1"/>
      </w:r>
      <w:r w:rsidRPr="00391DA1">
        <w:instrText xml:space="preserve"> PAGEREF _Toc116978155 \h </w:instrText>
      </w:r>
      <w:r w:rsidRPr="00391DA1">
        <w:fldChar w:fldCharType="separate"/>
      </w:r>
      <w:r w:rsidR="00DC3880" w:rsidRPr="00391DA1">
        <w:t>9</w:t>
      </w:r>
      <w:r w:rsidRPr="00391DA1">
        <w:fldChar w:fldCharType="end"/>
      </w:r>
    </w:p>
    <w:p w:rsidR="00080934" w:rsidRPr="00391DA1" w:rsidRDefault="00080934" w:rsidP="00742903">
      <w:pPr>
        <w:pStyle w:val="Innehll2"/>
        <w:tabs>
          <w:tab w:val="left" w:pos="665"/>
        </w:tabs>
        <w:ind w:left="190"/>
      </w:pPr>
      <w:r w:rsidRPr="00391DA1">
        <w:t>5.2</w:t>
      </w:r>
      <w:r w:rsidRPr="00391DA1">
        <w:rPr>
          <w:szCs w:val="24"/>
        </w:rPr>
        <w:tab/>
      </w:r>
      <w:r w:rsidRPr="00391DA1">
        <w:t>Uppvärdera de tidiga skolåren och barns lust att lära</w:t>
      </w:r>
      <w:r w:rsidRPr="00391DA1">
        <w:tab/>
      </w:r>
      <w:r w:rsidRPr="00391DA1">
        <w:fldChar w:fldCharType="begin" w:fldLock="1"/>
      </w:r>
      <w:r w:rsidRPr="00391DA1">
        <w:instrText xml:space="preserve"> PAGEREF _Toc116978156 \h </w:instrText>
      </w:r>
      <w:r w:rsidRPr="00391DA1">
        <w:fldChar w:fldCharType="separate"/>
      </w:r>
      <w:r w:rsidR="00DC3880" w:rsidRPr="00391DA1">
        <w:t>9</w:t>
      </w:r>
      <w:r w:rsidRPr="00391DA1">
        <w:fldChar w:fldCharType="end"/>
      </w:r>
    </w:p>
    <w:p w:rsidR="00080934" w:rsidRPr="00391DA1" w:rsidRDefault="00080934" w:rsidP="00742903">
      <w:pPr>
        <w:pStyle w:val="Innehll2"/>
        <w:tabs>
          <w:tab w:val="left" w:pos="665"/>
        </w:tabs>
        <w:ind w:left="190"/>
      </w:pPr>
      <w:r w:rsidRPr="00391DA1">
        <w:t>5.3</w:t>
      </w:r>
      <w:r w:rsidRPr="00391DA1">
        <w:tab/>
        <w:t>Stärk lärarnas kompetens och läraryrkets status</w:t>
      </w:r>
      <w:r w:rsidRPr="00391DA1">
        <w:tab/>
      </w:r>
      <w:r w:rsidRPr="00391DA1">
        <w:fldChar w:fldCharType="begin" w:fldLock="1"/>
      </w:r>
      <w:r w:rsidRPr="00391DA1">
        <w:instrText xml:space="preserve"> PAGEREF _Toc116978157 \h </w:instrText>
      </w:r>
      <w:r w:rsidRPr="00391DA1">
        <w:fldChar w:fldCharType="separate"/>
      </w:r>
      <w:r w:rsidR="00DC3880" w:rsidRPr="00391DA1">
        <w:t>10</w:t>
      </w:r>
      <w:r w:rsidRPr="00391DA1">
        <w:fldChar w:fldCharType="end"/>
      </w:r>
    </w:p>
    <w:p w:rsidR="00080934" w:rsidRPr="00391DA1" w:rsidRDefault="00080934" w:rsidP="00742903">
      <w:pPr>
        <w:pStyle w:val="Innehll2"/>
        <w:tabs>
          <w:tab w:val="left" w:pos="665"/>
        </w:tabs>
        <w:ind w:left="190"/>
        <w:rPr>
          <w:szCs w:val="24"/>
        </w:rPr>
      </w:pPr>
      <w:r w:rsidRPr="00391DA1">
        <w:t>5.4</w:t>
      </w:r>
      <w:r w:rsidRPr="00391DA1">
        <w:tab/>
        <w:t>Främja skolnära forskning och en kvalificerad skolutveckling</w:t>
      </w:r>
      <w:r w:rsidRPr="00391DA1">
        <w:tab/>
      </w:r>
      <w:r w:rsidRPr="00391DA1">
        <w:fldChar w:fldCharType="begin" w:fldLock="1"/>
      </w:r>
      <w:r w:rsidRPr="00391DA1">
        <w:instrText xml:space="preserve"> PAGEREF _Toc116978158 \h </w:instrText>
      </w:r>
      <w:r w:rsidRPr="00391DA1">
        <w:fldChar w:fldCharType="separate"/>
      </w:r>
      <w:r w:rsidR="00DC3880" w:rsidRPr="00391DA1">
        <w:t>12</w:t>
      </w:r>
      <w:r w:rsidRPr="00391DA1">
        <w:fldChar w:fldCharType="end"/>
      </w:r>
    </w:p>
    <w:p w:rsidR="00080934" w:rsidRPr="00391DA1" w:rsidRDefault="00080934" w:rsidP="00742903">
      <w:pPr>
        <w:pStyle w:val="Innehll1"/>
        <w:tabs>
          <w:tab w:val="left" w:pos="380"/>
        </w:tabs>
        <w:rPr>
          <w:szCs w:val="24"/>
        </w:rPr>
      </w:pPr>
      <w:r w:rsidRPr="00391DA1">
        <w:t>6</w:t>
      </w:r>
      <w:r w:rsidRPr="00391DA1">
        <w:rPr>
          <w:szCs w:val="24"/>
        </w:rPr>
        <w:tab/>
      </w:r>
      <w:r w:rsidRPr="00391DA1">
        <w:t>Varje elev ska nå målen</w:t>
      </w:r>
      <w:r w:rsidRPr="00391DA1">
        <w:tab/>
      </w:r>
      <w:r w:rsidRPr="00391DA1">
        <w:fldChar w:fldCharType="begin" w:fldLock="1"/>
      </w:r>
      <w:r w:rsidRPr="00391DA1">
        <w:instrText xml:space="preserve"> PAGEREF _Toc116978159 \h </w:instrText>
      </w:r>
      <w:r w:rsidRPr="00391DA1">
        <w:fldChar w:fldCharType="separate"/>
      </w:r>
      <w:r w:rsidR="00DC3880" w:rsidRPr="00391DA1">
        <w:t>12</w:t>
      </w:r>
      <w:r w:rsidRPr="00391DA1">
        <w:fldChar w:fldCharType="end"/>
      </w:r>
    </w:p>
    <w:p w:rsidR="00080934" w:rsidRPr="00391DA1" w:rsidRDefault="00080934" w:rsidP="00742903">
      <w:pPr>
        <w:pStyle w:val="Innehll2"/>
        <w:tabs>
          <w:tab w:val="left" w:pos="665"/>
        </w:tabs>
        <w:ind w:left="190"/>
        <w:rPr>
          <w:szCs w:val="24"/>
        </w:rPr>
      </w:pPr>
      <w:r w:rsidRPr="00391DA1">
        <w:t>6.1</w:t>
      </w:r>
      <w:r w:rsidRPr="00391DA1">
        <w:rPr>
          <w:szCs w:val="24"/>
        </w:rPr>
        <w:tab/>
      </w:r>
      <w:r w:rsidRPr="00391DA1">
        <w:t>Kontrollstationer – ingen elev ska osedd gå igenom grundskolan</w:t>
      </w:r>
      <w:r w:rsidRPr="00391DA1">
        <w:tab/>
      </w:r>
      <w:r w:rsidRPr="00391DA1">
        <w:fldChar w:fldCharType="begin" w:fldLock="1"/>
      </w:r>
      <w:r w:rsidRPr="00391DA1">
        <w:instrText xml:space="preserve"> PAGEREF _Toc116978160 \h </w:instrText>
      </w:r>
      <w:r w:rsidRPr="00391DA1">
        <w:fldChar w:fldCharType="separate"/>
      </w:r>
      <w:r w:rsidR="00DC3880" w:rsidRPr="00391DA1">
        <w:t>14</w:t>
      </w:r>
      <w:r w:rsidRPr="00391DA1">
        <w:fldChar w:fldCharType="end"/>
      </w:r>
    </w:p>
    <w:p w:rsidR="00080934" w:rsidRPr="00391DA1" w:rsidRDefault="00080934" w:rsidP="00742903">
      <w:pPr>
        <w:pStyle w:val="Innehll2"/>
        <w:tabs>
          <w:tab w:val="left" w:pos="665"/>
        </w:tabs>
        <w:ind w:left="190"/>
        <w:rPr>
          <w:szCs w:val="24"/>
        </w:rPr>
      </w:pPr>
      <w:r w:rsidRPr="00391DA1">
        <w:t>6.2</w:t>
      </w:r>
      <w:r w:rsidRPr="00391DA1">
        <w:rPr>
          <w:szCs w:val="24"/>
        </w:rPr>
        <w:tab/>
      </w:r>
      <w:r w:rsidRPr="00391DA1">
        <w:t>Individuella utvecklingsplaner</w:t>
      </w:r>
      <w:r w:rsidRPr="00391DA1">
        <w:tab/>
      </w:r>
      <w:r w:rsidRPr="00391DA1">
        <w:fldChar w:fldCharType="begin" w:fldLock="1"/>
      </w:r>
      <w:r w:rsidRPr="00391DA1">
        <w:instrText xml:space="preserve"> PAGEREF _Toc116978161 \h </w:instrText>
      </w:r>
      <w:r w:rsidRPr="00391DA1">
        <w:fldChar w:fldCharType="separate"/>
      </w:r>
      <w:r w:rsidR="00DC3880" w:rsidRPr="00391DA1">
        <w:t>14</w:t>
      </w:r>
      <w:r w:rsidRPr="00391DA1">
        <w:fldChar w:fldCharType="end"/>
      </w:r>
    </w:p>
    <w:p w:rsidR="00080934" w:rsidRPr="00391DA1" w:rsidRDefault="00080934" w:rsidP="00742903">
      <w:pPr>
        <w:pStyle w:val="Innehll2"/>
        <w:tabs>
          <w:tab w:val="left" w:pos="665"/>
        </w:tabs>
        <w:ind w:left="190"/>
        <w:rPr>
          <w:szCs w:val="24"/>
        </w:rPr>
      </w:pPr>
      <w:r w:rsidRPr="00391DA1">
        <w:t>6.3</w:t>
      </w:r>
      <w:r w:rsidRPr="00391DA1">
        <w:rPr>
          <w:szCs w:val="24"/>
        </w:rPr>
        <w:tab/>
      </w:r>
      <w:r w:rsidRPr="00391DA1">
        <w:t>Nationella prov tidigare och i fler ämnen</w:t>
      </w:r>
      <w:r w:rsidRPr="00391DA1">
        <w:tab/>
      </w:r>
      <w:r w:rsidRPr="00391DA1">
        <w:fldChar w:fldCharType="begin" w:fldLock="1"/>
      </w:r>
      <w:r w:rsidRPr="00391DA1">
        <w:instrText xml:space="preserve"> PAGEREF _Toc116978162 \h </w:instrText>
      </w:r>
      <w:r w:rsidRPr="00391DA1">
        <w:fldChar w:fldCharType="separate"/>
      </w:r>
      <w:r w:rsidR="00DC3880" w:rsidRPr="00391DA1">
        <w:t>15</w:t>
      </w:r>
      <w:r w:rsidRPr="00391DA1">
        <w:fldChar w:fldCharType="end"/>
      </w:r>
    </w:p>
    <w:p w:rsidR="00080934" w:rsidRPr="00391DA1" w:rsidRDefault="00080934" w:rsidP="00742903">
      <w:pPr>
        <w:pStyle w:val="Innehll2"/>
        <w:tabs>
          <w:tab w:val="left" w:pos="665"/>
        </w:tabs>
        <w:ind w:left="190"/>
        <w:rPr>
          <w:szCs w:val="24"/>
        </w:rPr>
      </w:pPr>
      <w:r w:rsidRPr="00391DA1">
        <w:t>6.4</w:t>
      </w:r>
      <w:r w:rsidRPr="00391DA1">
        <w:rPr>
          <w:szCs w:val="24"/>
        </w:rPr>
        <w:tab/>
      </w:r>
      <w:r w:rsidRPr="00391DA1">
        <w:t>Betyg tidigare och i fler steg</w:t>
      </w:r>
      <w:r w:rsidRPr="00391DA1">
        <w:tab/>
      </w:r>
      <w:r w:rsidRPr="00391DA1">
        <w:fldChar w:fldCharType="begin" w:fldLock="1"/>
      </w:r>
      <w:r w:rsidRPr="00391DA1">
        <w:instrText xml:space="preserve"> PAGEREF _Toc116978163 \h </w:instrText>
      </w:r>
      <w:r w:rsidRPr="00391DA1">
        <w:fldChar w:fldCharType="separate"/>
      </w:r>
      <w:r w:rsidR="00DC3880" w:rsidRPr="00391DA1">
        <w:t>15</w:t>
      </w:r>
      <w:r w:rsidRPr="00391DA1">
        <w:fldChar w:fldCharType="end"/>
      </w:r>
    </w:p>
    <w:p w:rsidR="00080934" w:rsidRPr="00391DA1" w:rsidRDefault="00080934" w:rsidP="00742903">
      <w:pPr>
        <w:pStyle w:val="Innehll3"/>
        <w:tabs>
          <w:tab w:val="left" w:pos="1140"/>
        </w:tabs>
        <w:ind w:left="475"/>
        <w:rPr>
          <w:szCs w:val="24"/>
        </w:rPr>
      </w:pPr>
      <w:r w:rsidRPr="00391DA1">
        <w:t>6.4.1</w:t>
      </w:r>
      <w:r w:rsidRPr="00391DA1">
        <w:rPr>
          <w:szCs w:val="24"/>
        </w:rPr>
        <w:tab/>
      </w:r>
      <w:r w:rsidRPr="00391DA1">
        <w:t>Likvärdigheten i betygssättningen måste stärkas</w:t>
      </w:r>
      <w:r w:rsidRPr="00391DA1">
        <w:tab/>
      </w:r>
      <w:r w:rsidRPr="00391DA1">
        <w:fldChar w:fldCharType="begin" w:fldLock="1"/>
      </w:r>
      <w:r w:rsidRPr="00391DA1">
        <w:instrText xml:space="preserve"> PAGEREF _Toc116978164 \h </w:instrText>
      </w:r>
      <w:r w:rsidRPr="00391DA1">
        <w:fldChar w:fldCharType="separate"/>
      </w:r>
      <w:r w:rsidR="00DC3880" w:rsidRPr="00391DA1">
        <w:t>16</w:t>
      </w:r>
      <w:r w:rsidRPr="00391DA1">
        <w:fldChar w:fldCharType="end"/>
      </w:r>
    </w:p>
    <w:p w:rsidR="00080934" w:rsidRPr="00391DA1" w:rsidRDefault="00080934" w:rsidP="00742903">
      <w:pPr>
        <w:pStyle w:val="Innehll3"/>
        <w:tabs>
          <w:tab w:val="left" w:pos="1140"/>
        </w:tabs>
        <w:ind w:left="475"/>
        <w:rPr>
          <w:szCs w:val="24"/>
        </w:rPr>
      </w:pPr>
      <w:r w:rsidRPr="00391DA1">
        <w:t>6.4.2</w:t>
      </w:r>
      <w:r w:rsidRPr="00391DA1">
        <w:rPr>
          <w:szCs w:val="24"/>
        </w:rPr>
        <w:tab/>
      </w:r>
      <w:r w:rsidRPr="00391DA1">
        <w:t>Kursbetyg i en kursbaserad gymnasieskola</w:t>
      </w:r>
      <w:r w:rsidRPr="00391DA1">
        <w:tab/>
      </w:r>
      <w:r w:rsidRPr="00391DA1">
        <w:fldChar w:fldCharType="begin" w:fldLock="1"/>
      </w:r>
      <w:r w:rsidRPr="00391DA1">
        <w:instrText xml:space="preserve"> PAGEREF _Toc116978165 \h </w:instrText>
      </w:r>
      <w:r w:rsidRPr="00391DA1">
        <w:fldChar w:fldCharType="separate"/>
      </w:r>
      <w:r w:rsidR="00DC3880" w:rsidRPr="00391DA1">
        <w:t>16</w:t>
      </w:r>
      <w:r w:rsidRPr="00391DA1">
        <w:fldChar w:fldCharType="end"/>
      </w:r>
    </w:p>
    <w:p w:rsidR="00080934" w:rsidRPr="00391DA1" w:rsidRDefault="00080934" w:rsidP="00742903">
      <w:pPr>
        <w:pStyle w:val="Innehll2"/>
        <w:tabs>
          <w:tab w:val="left" w:pos="665"/>
        </w:tabs>
        <w:ind w:left="190"/>
      </w:pPr>
      <w:r w:rsidRPr="00391DA1">
        <w:t>6.5</w:t>
      </w:r>
      <w:r w:rsidRPr="00391DA1">
        <w:rPr>
          <w:szCs w:val="24"/>
        </w:rPr>
        <w:tab/>
      </w:r>
      <w:r w:rsidRPr="00391DA1">
        <w:t>Ta bort regler som hindrar individanpassning och nytänkande</w:t>
      </w:r>
      <w:r w:rsidRPr="00391DA1">
        <w:tab/>
      </w:r>
      <w:r w:rsidRPr="00391DA1">
        <w:fldChar w:fldCharType="begin" w:fldLock="1"/>
      </w:r>
      <w:r w:rsidRPr="00391DA1">
        <w:instrText xml:space="preserve"> PAGEREF _Toc116978166 \h </w:instrText>
      </w:r>
      <w:r w:rsidRPr="00391DA1">
        <w:fldChar w:fldCharType="separate"/>
      </w:r>
      <w:r w:rsidR="00DC3880" w:rsidRPr="00391DA1">
        <w:t>16</w:t>
      </w:r>
      <w:r w:rsidRPr="00391DA1">
        <w:fldChar w:fldCharType="end"/>
      </w:r>
    </w:p>
    <w:p w:rsidR="00080934" w:rsidRPr="00391DA1" w:rsidRDefault="00080934" w:rsidP="00742903">
      <w:pPr>
        <w:pStyle w:val="Innehll2"/>
        <w:tabs>
          <w:tab w:val="left" w:pos="665"/>
        </w:tabs>
        <w:ind w:left="190"/>
        <w:rPr>
          <w:szCs w:val="24"/>
        </w:rPr>
      </w:pPr>
      <w:r w:rsidRPr="00391DA1">
        <w:t>6.6</w:t>
      </w:r>
      <w:r w:rsidRPr="00391DA1">
        <w:tab/>
        <w:t>Särskilda insatser för att stärka kunskaperna i matematik och naturvetenskap</w:t>
      </w:r>
      <w:r w:rsidRPr="00391DA1">
        <w:tab/>
      </w:r>
      <w:r w:rsidRPr="00391DA1">
        <w:fldChar w:fldCharType="begin" w:fldLock="1"/>
      </w:r>
      <w:r w:rsidRPr="00391DA1">
        <w:instrText xml:space="preserve"> PAGEREF _Toc116978167 \h </w:instrText>
      </w:r>
      <w:r w:rsidRPr="00391DA1">
        <w:fldChar w:fldCharType="separate"/>
      </w:r>
      <w:r w:rsidR="00DC3880" w:rsidRPr="00391DA1">
        <w:t>17</w:t>
      </w:r>
      <w:r w:rsidRPr="00391DA1">
        <w:fldChar w:fldCharType="end"/>
      </w:r>
    </w:p>
    <w:p w:rsidR="00080934" w:rsidRPr="00391DA1" w:rsidRDefault="00080934" w:rsidP="00742903">
      <w:pPr>
        <w:pStyle w:val="Innehll1"/>
        <w:tabs>
          <w:tab w:val="left" w:pos="380"/>
        </w:tabs>
      </w:pPr>
      <w:r w:rsidRPr="00391DA1">
        <w:t>7</w:t>
      </w:r>
      <w:r w:rsidRPr="00391DA1">
        <w:rPr>
          <w:szCs w:val="24"/>
        </w:rPr>
        <w:tab/>
      </w:r>
      <w:r w:rsidRPr="00391DA1">
        <w:t>Stärkt trygghet och studiero i skolan</w:t>
      </w:r>
      <w:r w:rsidRPr="00391DA1">
        <w:tab/>
      </w:r>
      <w:r w:rsidRPr="00391DA1">
        <w:fldChar w:fldCharType="begin" w:fldLock="1"/>
      </w:r>
      <w:r w:rsidRPr="00391DA1">
        <w:instrText xml:space="preserve"> PAGEREF _Toc116978168 \h </w:instrText>
      </w:r>
      <w:r w:rsidRPr="00391DA1">
        <w:fldChar w:fldCharType="separate"/>
      </w:r>
      <w:r w:rsidR="00DC3880" w:rsidRPr="00391DA1">
        <w:t>18</w:t>
      </w:r>
      <w:r w:rsidRPr="00391DA1">
        <w:fldChar w:fldCharType="end"/>
      </w:r>
    </w:p>
    <w:p w:rsidR="00080934" w:rsidRPr="00391DA1" w:rsidRDefault="00080934" w:rsidP="00742903">
      <w:pPr>
        <w:pStyle w:val="Innehll1"/>
        <w:tabs>
          <w:tab w:val="left" w:pos="380"/>
        </w:tabs>
      </w:pPr>
      <w:r w:rsidRPr="00391DA1">
        <w:t>8</w:t>
      </w:r>
      <w:r w:rsidRPr="00391DA1">
        <w:tab/>
        <w:t>Relevanta behörighetskrav till gymnasieskolan</w:t>
      </w:r>
      <w:r w:rsidRPr="00391DA1">
        <w:tab/>
      </w:r>
      <w:r w:rsidRPr="00391DA1">
        <w:fldChar w:fldCharType="begin" w:fldLock="1"/>
      </w:r>
      <w:r w:rsidRPr="00391DA1">
        <w:instrText xml:space="preserve"> PAGEREF _Toc116978169 \h </w:instrText>
      </w:r>
      <w:r w:rsidRPr="00391DA1">
        <w:fldChar w:fldCharType="separate"/>
      </w:r>
      <w:r w:rsidR="00DC3880" w:rsidRPr="00391DA1">
        <w:t>18</w:t>
      </w:r>
      <w:r w:rsidRPr="00391DA1">
        <w:fldChar w:fldCharType="end"/>
      </w:r>
    </w:p>
    <w:p w:rsidR="00080934" w:rsidRPr="00391DA1" w:rsidRDefault="00080934" w:rsidP="00742903">
      <w:pPr>
        <w:pStyle w:val="Innehll1"/>
        <w:tabs>
          <w:tab w:val="left" w:pos="380"/>
        </w:tabs>
      </w:pPr>
      <w:r w:rsidRPr="00391DA1">
        <w:t>9</w:t>
      </w:r>
      <w:r w:rsidRPr="00391DA1">
        <w:tab/>
        <w:t>Stärk elevers rätt att välja skola och utbildningsinriktning</w:t>
      </w:r>
      <w:r w:rsidRPr="00391DA1">
        <w:tab/>
      </w:r>
      <w:r w:rsidRPr="00391DA1">
        <w:fldChar w:fldCharType="begin" w:fldLock="1"/>
      </w:r>
      <w:r w:rsidRPr="00391DA1">
        <w:instrText xml:space="preserve"> PAGEREF _Toc116978170 \h </w:instrText>
      </w:r>
      <w:r w:rsidRPr="00391DA1">
        <w:fldChar w:fldCharType="separate"/>
      </w:r>
      <w:r w:rsidR="00DC3880" w:rsidRPr="00391DA1">
        <w:t>19</w:t>
      </w:r>
      <w:r w:rsidRPr="00391DA1">
        <w:fldChar w:fldCharType="end"/>
      </w:r>
    </w:p>
    <w:p w:rsidR="00080934" w:rsidRPr="00391DA1" w:rsidRDefault="00080934" w:rsidP="00742903">
      <w:pPr>
        <w:pStyle w:val="Innehll2"/>
        <w:tabs>
          <w:tab w:val="left" w:pos="665"/>
        </w:tabs>
        <w:ind w:left="190"/>
        <w:rPr>
          <w:szCs w:val="24"/>
        </w:rPr>
      </w:pPr>
      <w:r w:rsidRPr="00391DA1">
        <w:t>9.1</w:t>
      </w:r>
      <w:r w:rsidRPr="00391DA1">
        <w:tab/>
        <w:t>Öka elevernas möjlighet att välja utbildning efter fallenhet och intresse</w:t>
      </w:r>
      <w:r w:rsidRPr="00391DA1">
        <w:tab/>
      </w:r>
      <w:r w:rsidRPr="00391DA1">
        <w:fldChar w:fldCharType="begin" w:fldLock="1"/>
      </w:r>
      <w:r w:rsidRPr="00391DA1">
        <w:instrText xml:space="preserve"> PAGEREF _Toc116978171 \h </w:instrText>
      </w:r>
      <w:r w:rsidRPr="00391DA1">
        <w:fldChar w:fldCharType="separate"/>
      </w:r>
      <w:r w:rsidR="00DC3880" w:rsidRPr="00391DA1">
        <w:t>19</w:t>
      </w:r>
      <w:r w:rsidRPr="00391DA1">
        <w:fldChar w:fldCharType="end"/>
      </w:r>
    </w:p>
    <w:p w:rsidR="00080934" w:rsidRPr="00391DA1" w:rsidRDefault="00080934" w:rsidP="00742903">
      <w:pPr>
        <w:pStyle w:val="Innehll2"/>
        <w:tabs>
          <w:tab w:val="left" w:pos="665"/>
        </w:tabs>
        <w:ind w:left="190"/>
        <w:rPr>
          <w:szCs w:val="24"/>
        </w:rPr>
      </w:pPr>
      <w:r w:rsidRPr="00391DA1">
        <w:t>9.2</w:t>
      </w:r>
      <w:r w:rsidRPr="00391DA1">
        <w:rPr>
          <w:szCs w:val="24"/>
        </w:rPr>
        <w:tab/>
      </w:r>
      <w:r w:rsidRPr="00391DA1">
        <w:t>Stärk elevernas rätt att välja skola</w:t>
      </w:r>
      <w:r w:rsidRPr="00391DA1">
        <w:tab/>
      </w:r>
      <w:r w:rsidRPr="00391DA1">
        <w:fldChar w:fldCharType="begin" w:fldLock="1"/>
      </w:r>
      <w:r w:rsidRPr="00391DA1">
        <w:instrText xml:space="preserve"> PAGEREF _Toc116978172 \h </w:instrText>
      </w:r>
      <w:r w:rsidRPr="00391DA1">
        <w:fldChar w:fldCharType="separate"/>
      </w:r>
      <w:r w:rsidR="00DC3880" w:rsidRPr="00391DA1">
        <w:t>20</w:t>
      </w:r>
      <w:r w:rsidRPr="00391DA1">
        <w:fldChar w:fldCharType="end"/>
      </w:r>
    </w:p>
    <w:p w:rsidR="00080934" w:rsidRPr="00391DA1" w:rsidRDefault="00080934" w:rsidP="00742903">
      <w:pPr>
        <w:pStyle w:val="Innehll1"/>
        <w:tabs>
          <w:tab w:val="left" w:pos="380"/>
        </w:tabs>
        <w:rPr>
          <w:szCs w:val="24"/>
        </w:rPr>
      </w:pPr>
      <w:r w:rsidRPr="00391DA1">
        <w:t>10</w:t>
      </w:r>
      <w:r w:rsidRPr="00391DA1">
        <w:rPr>
          <w:szCs w:val="24"/>
        </w:rPr>
        <w:tab/>
      </w:r>
      <w:r w:rsidRPr="00391DA1">
        <w:t>Utvärdera varje skola och inför ansvarsutkrävande för skolors kvalitet</w:t>
      </w:r>
      <w:r w:rsidRPr="00391DA1">
        <w:tab/>
      </w:r>
      <w:r w:rsidRPr="00391DA1">
        <w:fldChar w:fldCharType="begin" w:fldLock="1"/>
      </w:r>
      <w:r w:rsidRPr="00391DA1">
        <w:instrText xml:space="preserve"> PAGEREF _Toc116978173 \h </w:instrText>
      </w:r>
      <w:r w:rsidRPr="00391DA1">
        <w:fldChar w:fldCharType="separate"/>
      </w:r>
      <w:r w:rsidR="00DC3880" w:rsidRPr="00391DA1">
        <w:t>21</w:t>
      </w:r>
      <w:r w:rsidRPr="00391DA1">
        <w:fldChar w:fldCharType="end"/>
      </w:r>
    </w:p>
    <w:p w:rsidR="00080934" w:rsidRPr="00391DA1" w:rsidRDefault="00080934" w:rsidP="00742903">
      <w:pPr>
        <w:pStyle w:val="Innehll1"/>
        <w:tabs>
          <w:tab w:val="left" w:pos="380"/>
        </w:tabs>
        <w:rPr>
          <w:szCs w:val="24"/>
        </w:rPr>
      </w:pPr>
      <w:r w:rsidRPr="00391DA1">
        <w:t>11</w:t>
      </w:r>
      <w:r w:rsidRPr="00391DA1">
        <w:rPr>
          <w:szCs w:val="24"/>
        </w:rPr>
        <w:tab/>
      </w:r>
      <w:r w:rsidRPr="00391DA1">
        <w:t>Resurserna till skolan</w:t>
      </w:r>
      <w:r w:rsidRPr="00391DA1">
        <w:tab/>
      </w:r>
      <w:r w:rsidRPr="00391DA1">
        <w:fldChar w:fldCharType="begin" w:fldLock="1"/>
      </w:r>
      <w:r w:rsidRPr="00391DA1">
        <w:instrText xml:space="preserve"> PAGEREF _Toc116978174 \h </w:instrText>
      </w:r>
      <w:r w:rsidRPr="00391DA1">
        <w:fldChar w:fldCharType="separate"/>
      </w:r>
      <w:r w:rsidR="00DC3880" w:rsidRPr="00391DA1">
        <w:t>21</w:t>
      </w:r>
      <w:r w:rsidRPr="00391DA1">
        <w:fldChar w:fldCharType="end"/>
      </w:r>
    </w:p>
    <w:p w:rsidR="00AC506E" w:rsidRPr="00391DA1" w:rsidRDefault="00EB6F5C" w:rsidP="00DC3880">
      <w:pPr>
        <w:pStyle w:val="Hemstlrubrik"/>
        <w:pageBreakBefore/>
        <w:spacing w:before="0"/>
        <w:rPr>
          <w:b w:val="0"/>
        </w:rPr>
      </w:pPr>
      <w:r w:rsidRPr="00391DA1">
        <w:rPr>
          <w:snapToGrid w:val="0"/>
        </w:rPr>
        <w:fldChar w:fldCharType="end"/>
      </w:r>
      <w:bookmarkStart w:id="4" w:name="_Toc81724986"/>
      <w:bookmarkStart w:id="5" w:name="_Toc84221497"/>
      <w:bookmarkStart w:id="6" w:name="_Toc116978152"/>
      <w:bookmarkEnd w:id="0"/>
      <w:bookmarkEnd w:id="1"/>
      <w:r w:rsidR="00AC506E" w:rsidRPr="00391DA1">
        <w:rPr>
          <w:b w:val="0"/>
        </w:rPr>
        <w:t>Förslag till riksdagsbeslut</w:t>
      </w:r>
      <w:bookmarkEnd w:id="4"/>
      <w:bookmarkEnd w:id="5"/>
      <w:bookmarkEnd w:id="6"/>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ett tydligare kunskapsuppdrag för skolan.</w:t>
      </w:r>
    </w:p>
    <w:p w:rsidR="00AC506E" w:rsidRPr="00391DA1" w:rsidRDefault="00AC506E"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målen i kursplaner, programmål och andra sty</w:t>
      </w:r>
      <w:r w:rsidRPr="00391DA1">
        <w:rPr>
          <w:snapToGrid w:val="0"/>
        </w:rPr>
        <w:t>r</w:t>
      </w:r>
      <w:r w:rsidRPr="00391DA1">
        <w:rPr>
          <w:snapToGrid w:val="0"/>
        </w:rPr>
        <w:t>dokument.</w:t>
      </w:r>
    </w:p>
    <w:p w:rsidR="00AC506E" w:rsidRPr="00391DA1" w:rsidRDefault="00AC506E"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förskolans pedagogiska uppdrag.</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behovet av flexibel skolstart.</w:t>
      </w:r>
    </w:p>
    <w:p w:rsidR="00AC506E" w:rsidRPr="00391DA1" w:rsidRDefault="00AC506E"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förändringar i skollagen angående skolplikten.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att förskoleklassen</w:t>
      </w:r>
      <w:r w:rsidR="00080934" w:rsidRPr="00391DA1">
        <w:rPr>
          <w:snapToGrid w:val="0"/>
        </w:rPr>
        <w:t xml:space="preserve"> bör övergå</w:t>
      </w:r>
      <w:r w:rsidRPr="00391DA1">
        <w:rPr>
          <w:snapToGrid w:val="0"/>
        </w:rPr>
        <w:t xml:space="preserve"> till att bli ett obligatoriskt år i grun</w:t>
      </w:r>
      <w:r w:rsidRPr="00391DA1">
        <w:rPr>
          <w:snapToGrid w:val="0"/>
        </w:rPr>
        <w:t>d</w:t>
      </w:r>
      <w:r w:rsidRPr="00391DA1">
        <w:rPr>
          <w:snapToGrid w:val="0"/>
        </w:rPr>
        <w:t>skolan.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behovet av en tydligare målstyrning av skolan.</w:t>
      </w:r>
    </w:p>
    <w:p w:rsidR="00815D58" w:rsidRPr="00391DA1" w:rsidRDefault="00AC506E"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insatser för att stärka lärares kompetens och l</w:t>
      </w:r>
      <w:r w:rsidRPr="00391DA1">
        <w:rPr>
          <w:snapToGrid w:val="0"/>
        </w:rPr>
        <w:t>ä</w:t>
      </w:r>
      <w:r w:rsidRPr="00391DA1">
        <w:rPr>
          <w:snapToGrid w:val="0"/>
        </w:rPr>
        <w:t>raryrkets status.</w:t>
      </w:r>
    </w:p>
    <w:p w:rsidR="00815D58" w:rsidRPr="00391DA1" w:rsidRDefault="00815D58"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en statlig satsning på akademisk fortbildning för lärare.</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skolnära forskning.</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elevers rätt till stöd för att nå målen.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kontrollstationer i år 2, 5 och 8.</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individuella utvecklingsplaner.</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nationella prov.</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betyg och betygsliknande omdömen.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ökad frihet för skolor att utforma undervisnin</w:t>
      </w:r>
      <w:r w:rsidRPr="00391DA1">
        <w:rPr>
          <w:snapToGrid w:val="0"/>
        </w:rPr>
        <w:t>g</w:t>
      </w:r>
      <w:r w:rsidRPr="00391DA1">
        <w:rPr>
          <w:snapToGrid w:val="0"/>
        </w:rPr>
        <w:t>en</w:t>
      </w:r>
      <w:r w:rsidR="00860C04" w:rsidRPr="00391DA1">
        <w:rPr>
          <w:snapToGrid w:val="0"/>
        </w:rPr>
        <w:t>.</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att avskaffa den nationella timplanen.</w:t>
      </w:r>
    </w:p>
    <w:p w:rsidR="00AC506E" w:rsidRPr="00391DA1" w:rsidRDefault="00AC506E"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att ersätta tidsstyrningen med målstyrning och utvärderin</w:t>
      </w:r>
      <w:r w:rsidRPr="00391DA1">
        <w:rPr>
          <w:snapToGrid w:val="0"/>
        </w:rPr>
        <w:t>g</w:t>
      </w:r>
      <w:r w:rsidRPr="00391DA1">
        <w:rPr>
          <w:snapToGrid w:val="0"/>
        </w:rPr>
        <w:t>ar</w:t>
      </w:r>
      <w:r w:rsidR="00C101D6" w:rsidRPr="00391DA1">
        <w:rPr>
          <w:snapToGrid w:val="0"/>
        </w:rPr>
        <w:t>.</w:t>
      </w:r>
    </w:p>
    <w:p w:rsidR="00AC506E" w:rsidRPr="00391DA1" w:rsidRDefault="00AC506E"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särskilda insatser för att stärka kunskaperna i matematik och naturorienterande ämnen.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att säkra trygghet och studiero i skolan</w:t>
      </w:r>
      <w:r w:rsidR="00A37342" w:rsidRPr="00391DA1">
        <w:rPr>
          <w:snapToGrid w:val="0"/>
        </w:rPr>
        <w:t>.</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skärpta kvalitetskrav på skolor</w:t>
      </w:r>
      <w:r w:rsidR="00E645D3" w:rsidRPr="00391DA1">
        <w:rPr>
          <w:snapToGrid w:val="0"/>
        </w:rPr>
        <w:t>na</w:t>
      </w:r>
      <w:r w:rsidRPr="00391DA1">
        <w:rPr>
          <w:snapToGrid w:val="0"/>
        </w:rPr>
        <w:t>s mobbningsförebyggande arbete.</w:t>
      </w:r>
    </w:p>
    <w:p w:rsidR="00AC506E" w:rsidRPr="00391DA1" w:rsidRDefault="00AC506E"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relevanta behörighetskrav till gymnasiesk</w:t>
      </w:r>
      <w:r w:rsidRPr="00391DA1">
        <w:rPr>
          <w:snapToGrid w:val="0"/>
        </w:rPr>
        <w:t>o</w:t>
      </w:r>
      <w:r w:rsidRPr="00391DA1">
        <w:rPr>
          <w:snapToGrid w:val="0"/>
        </w:rPr>
        <w:t>lan.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att öka elevers möjligheter att välja ämnen och utbildningsi</w:t>
      </w:r>
      <w:r w:rsidRPr="00391DA1">
        <w:rPr>
          <w:snapToGrid w:val="0"/>
        </w:rPr>
        <w:t>n</w:t>
      </w:r>
      <w:r w:rsidRPr="00391DA1">
        <w:rPr>
          <w:snapToGrid w:val="0"/>
        </w:rPr>
        <w:t>riktning i gymnasieskolan.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 xml:space="preserve">tionen anförs om </w:t>
      </w:r>
      <w:r w:rsidR="00891BD4" w:rsidRPr="00391DA1">
        <w:rPr>
          <w:snapToGrid w:val="0"/>
        </w:rPr>
        <w:t xml:space="preserve">att införa alternativa kurser i kärnämnen </w:t>
      </w:r>
      <w:r w:rsidR="00815D58" w:rsidRPr="00391DA1">
        <w:rPr>
          <w:snapToGrid w:val="0"/>
        </w:rPr>
        <w:t xml:space="preserve">på </w:t>
      </w:r>
      <w:r w:rsidR="00481EEB" w:rsidRPr="00391DA1">
        <w:rPr>
          <w:snapToGrid w:val="0"/>
        </w:rPr>
        <w:t xml:space="preserve">de </w:t>
      </w:r>
      <w:r w:rsidRPr="00391DA1">
        <w:rPr>
          <w:snapToGrid w:val="0"/>
        </w:rPr>
        <w:t>yrkesinriktade program</w:t>
      </w:r>
      <w:r w:rsidR="00891BD4" w:rsidRPr="00391DA1">
        <w:rPr>
          <w:snapToGrid w:val="0"/>
        </w:rPr>
        <w:t>men</w:t>
      </w:r>
      <w:r w:rsidRPr="00391DA1">
        <w:rPr>
          <w:snapToGrid w:val="0"/>
        </w:rPr>
        <w:t xml:space="preserve"> i gymnasieskolan.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att stärka elevers rätt att välja skola.</w:t>
      </w:r>
    </w:p>
    <w:p w:rsidR="00AC506E" w:rsidRPr="00391DA1" w:rsidRDefault="00AC506E" w:rsidP="00C242EF">
      <w:pPr>
        <w:pStyle w:val="Hemstlatt"/>
      </w:pPr>
      <w:r w:rsidRPr="00391DA1">
        <w:rPr>
          <w:snapToGrid w:val="0"/>
        </w:rPr>
        <w:t>Riksdagen tillkännager för regeringen som sin mening vad i m</w:t>
      </w:r>
      <w:r w:rsidRPr="00391DA1">
        <w:rPr>
          <w:snapToGrid w:val="0"/>
        </w:rPr>
        <w:t>o</w:t>
      </w:r>
      <w:r w:rsidRPr="00391DA1">
        <w:rPr>
          <w:snapToGrid w:val="0"/>
        </w:rPr>
        <w:t>tionen anförs om att förbättra villkoren för fristående skolor.</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utvärdering av skolor</w:t>
      </w:r>
      <w:r w:rsidR="006B0416" w:rsidRPr="00391DA1">
        <w:rPr>
          <w:snapToGrid w:val="0"/>
        </w:rPr>
        <w:t>.</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ansvarsutkrävande när skolor inte uppnår kvalitetskr</w:t>
      </w:r>
      <w:r w:rsidRPr="00391DA1">
        <w:rPr>
          <w:snapToGrid w:val="0"/>
        </w:rPr>
        <w:t>a</w:t>
      </w:r>
      <w:r w:rsidRPr="00391DA1">
        <w:rPr>
          <w:snapToGrid w:val="0"/>
        </w:rPr>
        <w:t>ven.</w:t>
      </w:r>
    </w:p>
    <w:p w:rsidR="00AC506E" w:rsidRPr="00391DA1" w:rsidRDefault="00AC506E" w:rsidP="00C242EF">
      <w:pPr>
        <w:pStyle w:val="Hemstlatt"/>
        <w:rPr>
          <w:snapToGrid w:val="0"/>
        </w:rPr>
      </w:pPr>
      <w:r w:rsidRPr="00391DA1">
        <w:rPr>
          <w:snapToGrid w:val="0"/>
        </w:rPr>
        <w:t>Riksdagen tillkännager för regeringen som sin mening vad i m</w:t>
      </w:r>
      <w:r w:rsidRPr="00391DA1">
        <w:rPr>
          <w:snapToGrid w:val="0"/>
        </w:rPr>
        <w:t>o</w:t>
      </w:r>
      <w:r w:rsidRPr="00391DA1">
        <w:rPr>
          <w:snapToGrid w:val="0"/>
        </w:rPr>
        <w:t>tionen anförs om resurser till skolan.</w:t>
      </w:r>
    </w:p>
    <w:p w:rsidR="00904571" w:rsidRPr="00391DA1" w:rsidRDefault="00904571" w:rsidP="00C242EF">
      <w:pPr>
        <w:pStyle w:val="Hemstlatt"/>
      </w:pPr>
      <w:r w:rsidRPr="00391DA1">
        <w:rPr>
          <w:snapToGrid w:val="0"/>
        </w:rPr>
        <w:t>Riksdagen tillkännager för regeringen som sin mening vad i m</w:t>
      </w:r>
      <w:r w:rsidRPr="00391DA1">
        <w:rPr>
          <w:snapToGrid w:val="0"/>
        </w:rPr>
        <w:t>o</w:t>
      </w:r>
      <w:r w:rsidRPr="00391DA1">
        <w:rPr>
          <w:snapToGrid w:val="0"/>
        </w:rPr>
        <w:t xml:space="preserve">tionen anförs om att tillsätta en parlamentarisk utredning om </w:t>
      </w:r>
      <w:r w:rsidR="00481EEB" w:rsidRPr="00391DA1">
        <w:rPr>
          <w:snapToGrid w:val="0"/>
        </w:rPr>
        <w:t xml:space="preserve">en </w:t>
      </w:r>
      <w:r w:rsidRPr="00391DA1">
        <w:rPr>
          <w:snapToGrid w:val="0"/>
        </w:rPr>
        <w:t>nationell sko</w:t>
      </w:r>
      <w:r w:rsidRPr="00391DA1">
        <w:rPr>
          <w:snapToGrid w:val="0"/>
        </w:rPr>
        <w:t>l</w:t>
      </w:r>
      <w:r w:rsidRPr="00391DA1">
        <w:rPr>
          <w:snapToGrid w:val="0"/>
        </w:rPr>
        <w:t>peng</w:t>
      </w:r>
      <w:r w:rsidR="00C101D6" w:rsidRPr="00391DA1">
        <w:rPr>
          <w:snapToGrid w:val="0"/>
        </w:rPr>
        <w:t>.</w:t>
      </w:r>
    </w:p>
    <w:p w:rsidR="00AC506E" w:rsidRPr="00391DA1" w:rsidRDefault="00AC506E" w:rsidP="00080934">
      <w:pPr>
        <w:pStyle w:val="Rubrik1"/>
      </w:pPr>
      <w:bookmarkStart w:id="7" w:name="_Toc116978153"/>
      <w:r w:rsidRPr="00391DA1">
        <w:t>Inledning</w:t>
      </w:r>
      <w:bookmarkEnd w:id="7"/>
    </w:p>
    <w:p w:rsidR="00AC506E" w:rsidRPr="00391DA1" w:rsidRDefault="00AC506E">
      <w:r w:rsidRPr="00391DA1">
        <w:t>Skolan är en central del av välfärdspolitiken. Det är genom föräldrars uppfos</w:t>
      </w:r>
      <w:r w:rsidRPr="00391DA1">
        <w:t>t</w:t>
      </w:r>
      <w:r w:rsidRPr="00391DA1">
        <w:t>ran och utbildningen i skolan som unga människor tillgodogör sig de kunsk</w:t>
      </w:r>
      <w:r w:rsidRPr="00391DA1">
        <w:t>a</w:t>
      </w:r>
      <w:r w:rsidRPr="00391DA1">
        <w:t>per som krävs för att klara livet – både för framtida jobb och fortsatt utbil</w:t>
      </w:r>
      <w:r w:rsidRPr="00391DA1">
        <w:t>d</w:t>
      </w:r>
      <w:r w:rsidRPr="00391DA1">
        <w:t>ning eller för att kunna fullgöra medborgerliga rättigheter och skyldigheter. Kunskap och bildning är ett självändamål och gör att vi växer som männ</w:t>
      </w:r>
      <w:r w:rsidRPr="00391DA1">
        <w:t>i</w:t>
      </w:r>
      <w:r w:rsidRPr="00391DA1">
        <w:t>skor. Kunskap är makt, inte minst i meningen makt över den egna livssitu</w:t>
      </w:r>
      <w:r w:rsidRPr="00391DA1">
        <w:t>a</w:t>
      </w:r>
      <w:r w:rsidRPr="00391DA1">
        <w:t xml:space="preserve">tionen. </w:t>
      </w:r>
    </w:p>
    <w:p w:rsidR="00AC506E" w:rsidRPr="00391DA1" w:rsidRDefault="00AC506E">
      <w:pPr>
        <w:pStyle w:val="Normaltindrag"/>
      </w:pPr>
      <w:r w:rsidRPr="00391DA1">
        <w:t>En väl fungerande skola är basen för ett gott samhälle. Där ska sa</w:t>
      </w:r>
      <w:r w:rsidRPr="00391DA1">
        <w:t>m</w:t>
      </w:r>
      <w:r w:rsidRPr="00391DA1">
        <w:t>hällets grundläggande värden värnas, såsom vikten av demokrati och respekt för det unika människovärdet. Skolan ska ge unga människor redskap för att förstå vårt samhälle, vår kultur och vår omvärld. Försvaret av demokr</w:t>
      </w:r>
      <w:r w:rsidRPr="00391DA1">
        <w:t>a</w:t>
      </w:r>
      <w:r w:rsidRPr="00391DA1">
        <w:t>ti och det unika människovärdet kräver medborgare som kan tolka sin omvärld och som kan skilja kunskap och vetande från vidsk</w:t>
      </w:r>
      <w:r w:rsidRPr="00391DA1">
        <w:t>e</w:t>
      </w:r>
      <w:r w:rsidRPr="00391DA1">
        <w:t>pelse och myter.</w:t>
      </w:r>
    </w:p>
    <w:p w:rsidR="00AC506E" w:rsidRPr="00391DA1" w:rsidRDefault="00AC506E">
      <w:pPr>
        <w:pStyle w:val="Normaltindrag"/>
      </w:pPr>
      <w:r w:rsidRPr="00391DA1">
        <w:t>God utbildning är även en central del i det långsiktiga byggandet av Sv</w:t>
      </w:r>
      <w:r w:rsidRPr="00391DA1">
        <w:t>e</w:t>
      </w:r>
      <w:r w:rsidRPr="00391DA1">
        <w:t>riges välstånd. Genom att avsätta en del av dagens välstånd för utbildning investerar dagens vuxna g</w:t>
      </w:r>
      <w:r w:rsidRPr="00391DA1">
        <w:t>e</w:t>
      </w:r>
      <w:r w:rsidRPr="00391DA1">
        <w:t>neration i framtiden. Ett lands utbildningskvalitet och kunskapsnivå är en betydande faktor i utvecklingen av den ekonomiska til</w:t>
      </w:r>
      <w:r w:rsidRPr="00391DA1">
        <w:t>l</w:t>
      </w:r>
      <w:r w:rsidRPr="00391DA1">
        <w:t xml:space="preserve">växtförmågan. </w:t>
      </w:r>
    </w:p>
    <w:p w:rsidR="00AC506E" w:rsidRPr="00391DA1" w:rsidRDefault="00AC506E">
      <w:pPr>
        <w:pStyle w:val="Normaltindrag"/>
        <w:rPr>
          <w:snapToGrid w:val="0"/>
        </w:rPr>
      </w:pPr>
      <w:r w:rsidRPr="00391DA1">
        <w:rPr>
          <w:snapToGrid w:val="0"/>
          <w:color w:val="000000"/>
        </w:rPr>
        <w:t xml:space="preserve">Tillgång till god utbildning borde vara en grundläggande rättighet för alla barn och </w:t>
      </w:r>
      <w:r w:rsidRPr="00391DA1">
        <w:t>ungdomar i Sverige. Så är det inte i</w:t>
      </w:r>
      <w:r w:rsidR="00080934" w:rsidRPr="00391DA1">
        <w:t xml:space="preserve"> </w:t>
      </w:r>
      <w:r w:rsidRPr="00391DA1">
        <w:t>dag. Likvärdigheten i grundsk</w:t>
      </w:r>
      <w:r w:rsidRPr="00391DA1">
        <w:t>o</w:t>
      </w:r>
      <w:r w:rsidRPr="00391DA1">
        <w:t xml:space="preserve">lan brister. </w:t>
      </w:r>
      <w:r w:rsidRPr="00391DA1">
        <w:rPr>
          <w:snapToGrid w:val="0"/>
        </w:rPr>
        <w:t>Skolors kvalitet varierar starkt. Samtidigt som man arbetar mycket fra</w:t>
      </w:r>
      <w:r w:rsidRPr="00391DA1">
        <w:rPr>
          <w:snapToGrid w:val="0"/>
        </w:rPr>
        <w:t>m</w:t>
      </w:r>
      <w:r w:rsidRPr="00391DA1">
        <w:rPr>
          <w:snapToGrid w:val="0"/>
        </w:rPr>
        <w:t>gångsrikt på vissa skolor är det många barn och ungdomar som saknar stöd, motivation eller lust för lärande. År efter år lämnar en av tio elever grundsk</w:t>
      </w:r>
      <w:r w:rsidRPr="00391DA1">
        <w:rPr>
          <w:snapToGrid w:val="0"/>
        </w:rPr>
        <w:t>o</w:t>
      </w:r>
      <w:r w:rsidRPr="00391DA1">
        <w:rPr>
          <w:snapToGrid w:val="0"/>
        </w:rPr>
        <w:t>lan utan godkänt i svenska, matematik eller engelska. Endast tre av fyra elever klarar minimikraven på kunskaper i alla ämnen. Detta är oacce</w:t>
      </w:r>
      <w:r w:rsidRPr="00391DA1">
        <w:rPr>
          <w:snapToGrid w:val="0"/>
        </w:rPr>
        <w:t>p</w:t>
      </w:r>
      <w:r w:rsidRPr="00391DA1">
        <w:rPr>
          <w:snapToGrid w:val="0"/>
        </w:rPr>
        <w:t>tabelt för Moderata samlingspart</w:t>
      </w:r>
      <w:r w:rsidRPr="00391DA1">
        <w:rPr>
          <w:snapToGrid w:val="0"/>
        </w:rPr>
        <w:t>i</w:t>
      </w:r>
      <w:r w:rsidRPr="00391DA1">
        <w:rPr>
          <w:snapToGrid w:val="0"/>
        </w:rPr>
        <w:t>et.</w:t>
      </w:r>
    </w:p>
    <w:p w:rsidR="00AC506E" w:rsidRPr="00391DA1" w:rsidRDefault="00AC506E">
      <w:pPr>
        <w:pStyle w:val="Normaltindrag"/>
      </w:pPr>
      <w:r w:rsidRPr="00391DA1">
        <w:t>Det är en betydande ambitionssänkning för skolan som ägt rum. Rege</w:t>
      </w:r>
      <w:r w:rsidRPr="00391DA1">
        <w:t>r</w:t>
      </w:r>
      <w:r w:rsidRPr="00391DA1">
        <w:t>ingen har i praktiken släppt ambitionen att samtliga elever ska klara grun</w:t>
      </w:r>
      <w:r w:rsidRPr="00391DA1">
        <w:t>d</w:t>
      </w:r>
      <w:r w:rsidRPr="00391DA1">
        <w:t>skolans grundläggande kunskapsmål. Debatten handlar i</w:t>
      </w:r>
      <w:r w:rsidR="00080934" w:rsidRPr="00391DA1">
        <w:t xml:space="preserve"> </w:t>
      </w:r>
      <w:r w:rsidRPr="00391DA1">
        <w:t>stället om hur nära målen eleverna kommer i vissa ämnen, främst matematik, svenska och en</w:t>
      </w:r>
      <w:r w:rsidRPr="00391DA1">
        <w:t>g</w:t>
      </w:r>
      <w:r w:rsidRPr="00391DA1">
        <w:t xml:space="preserve">elska. </w:t>
      </w:r>
    </w:p>
    <w:p w:rsidR="00AC506E" w:rsidRPr="00391DA1" w:rsidRDefault="00AC506E">
      <w:pPr>
        <w:pStyle w:val="Normaltindrag"/>
      </w:pPr>
      <w:r w:rsidRPr="00391DA1">
        <w:t>När el</w:t>
      </w:r>
      <w:r w:rsidRPr="00391DA1">
        <w:t>e</w:t>
      </w:r>
      <w:r w:rsidRPr="00391DA1">
        <w:t>verna i den svenska skolan presterar måttliga resultat i relation till elever i andra jämfö</w:t>
      </w:r>
      <w:r w:rsidRPr="00391DA1">
        <w:t>r</w:t>
      </w:r>
      <w:r w:rsidRPr="00391DA1">
        <w:t>bara länder anses det vara bra. Det är dock inte förenligt med målet att Sverige ska vara en ledande kunskapsn</w:t>
      </w:r>
      <w:r w:rsidRPr="00391DA1">
        <w:t>a</w:t>
      </w:r>
      <w:r w:rsidRPr="00391DA1">
        <w:t>tion. Vi ser allvarligt på att Sverige fallit från en kunskapsmässig tätposition i fö</w:t>
      </w:r>
      <w:r w:rsidRPr="00391DA1">
        <w:t>r</w:t>
      </w:r>
      <w:r w:rsidRPr="00391DA1">
        <w:t>hållande till andra länder till att hamna i klun</w:t>
      </w:r>
      <w:r w:rsidRPr="00391DA1">
        <w:t>g</w:t>
      </w:r>
      <w:r w:rsidRPr="00391DA1">
        <w:t xml:space="preserve">an av medelmåttiga länder. </w:t>
      </w:r>
    </w:p>
    <w:p w:rsidR="00AC506E" w:rsidRPr="00391DA1" w:rsidRDefault="00AC506E">
      <w:pPr>
        <w:pStyle w:val="Normaltindrag"/>
        <w:rPr>
          <w:b/>
        </w:rPr>
      </w:pPr>
      <w:r w:rsidRPr="00391DA1">
        <w:t>En genomsnittlig sjundeklassare 1995 kunde ungefär lika mycket mat</w:t>
      </w:r>
      <w:r w:rsidRPr="00391DA1">
        <w:t>e</w:t>
      </w:r>
      <w:r w:rsidRPr="00391DA1">
        <w:t>matik som en åttondeklassare gjorde 2003. På åtta år har svenska elever ta</w:t>
      </w:r>
      <w:r w:rsidRPr="00391DA1">
        <w:t>p</w:t>
      </w:r>
      <w:r w:rsidRPr="00391DA1">
        <w:t>pat motsvarande ett skolårs kunskaper. I den jämförande internationella stud</w:t>
      </w:r>
      <w:r w:rsidRPr="00391DA1">
        <w:t>i</w:t>
      </w:r>
      <w:r w:rsidRPr="00391DA1">
        <w:t>en TIMSS uppvisade inget av de övriga deltagande länderna i studien en motsvarande försämring.</w:t>
      </w:r>
      <w:r w:rsidRPr="00391DA1">
        <w:rPr>
          <w:rStyle w:val="Fotnotsreferens"/>
        </w:rPr>
        <w:footnoteReference w:id="1"/>
      </w:r>
    </w:p>
    <w:p w:rsidR="00AC506E" w:rsidRPr="00391DA1" w:rsidRDefault="00AC506E">
      <w:pPr>
        <w:pStyle w:val="Normaltindrag"/>
      </w:pPr>
      <w:r w:rsidRPr="00391DA1">
        <w:t>Bristerna inom utbildningssystemet har många orsaker. Den kanske vikt</w:t>
      </w:r>
      <w:r w:rsidRPr="00391DA1">
        <w:t>i</w:t>
      </w:r>
      <w:r w:rsidRPr="00391DA1">
        <w:t>gaste är att skolan har överlastats med uppgifter så att det som borde vara huvuduppgiften – kunskapsuppdraget – inte i tillräckligt hög grad har priorit</w:t>
      </w:r>
      <w:r w:rsidRPr="00391DA1">
        <w:t>e</w:t>
      </w:r>
      <w:r w:rsidRPr="00391DA1">
        <w:t>rats.</w:t>
      </w:r>
    </w:p>
    <w:p w:rsidR="00AC506E" w:rsidRPr="00391DA1" w:rsidRDefault="00AC506E" w:rsidP="00742903">
      <w:pPr>
        <w:pStyle w:val="Normaltindrag"/>
      </w:pPr>
      <w:r w:rsidRPr="00391DA1">
        <w:t>Den övergång från en detaljreglerad till en målstyrd skola, som gjordes under 1990</w:t>
      </w:r>
      <w:r w:rsidRPr="00391DA1">
        <w:noBreakHyphen/>
        <w:t>talet, har inte fullföljts. Trots det komplexa up</w:t>
      </w:r>
      <w:r w:rsidRPr="00391DA1">
        <w:t>p</w:t>
      </w:r>
      <w:r w:rsidRPr="00391DA1">
        <w:t>drag som lärare och skolledare har att utföra bakbinds de fortfarande av onödig detal</w:t>
      </w:r>
      <w:r w:rsidRPr="00391DA1">
        <w:t>j</w:t>
      </w:r>
      <w:r w:rsidRPr="00391DA1">
        <w:t>styrning från stat och kommun. Oviljan att utvärdera elevers och skolors r</w:t>
      </w:r>
      <w:r w:rsidRPr="00391DA1">
        <w:t>e</w:t>
      </w:r>
      <w:r w:rsidRPr="00391DA1">
        <w:t>sultat gör att målstyrningen brister, vilket får konsekvenser för likvärdigheten i utbil</w:t>
      </w:r>
      <w:r w:rsidRPr="00391DA1">
        <w:t>d</w:t>
      </w:r>
      <w:r w:rsidRPr="00391DA1">
        <w:t>nin</w:t>
      </w:r>
      <w:r w:rsidRPr="00391DA1">
        <w:t>g</w:t>
      </w:r>
      <w:r w:rsidRPr="00391DA1">
        <w:t>en.</w:t>
      </w:r>
    </w:p>
    <w:p w:rsidR="00AC506E" w:rsidRPr="00391DA1" w:rsidRDefault="00AC506E">
      <w:pPr>
        <w:pStyle w:val="Normaltindrag"/>
      </w:pPr>
      <w:r w:rsidRPr="00391DA1">
        <w:t>Bristande ordning och reda i skolan skapar otrygghet hos elever och lärare och hindrar fokusering på kunskapsförmedling. Många lärare och skolledare känner att de saknar redskap för hantera bristande disciplin bland eleverna.</w:t>
      </w:r>
    </w:p>
    <w:p w:rsidR="00AC506E" w:rsidRPr="00391DA1" w:rsidRDefault="00AC506E">
      <w:pPr>
        <w:pStyle w:val="Normaltindrag"/>
      </w:pPr>
      <w:r w:rsidRPr="00391DA1">
        <w:t>Även om det svenska utbildningssystemet sedan 1990</w:t>
      </w:r>
      <w:r w:rsidRPr="00391DA1">
        <w:noBreakHyphen/>
        <w:t>talet utvecklats i rik</w:t>
      </w:r>
      <w:r w:rsidRPr="00391DA1">
        <w:t>t</w:t>
      </w:r>
      <w:r w:rsidRPr="00391DA1">
        <w:t>ning mot ökad mångfald lyckas skolan ofta inte att möta varje elev utifrån hans eller hennes förutsättningar. Elever ges ofta inte förutsättningar att u</w:t>
      </w:r>
      <w:r w:rsidRPr="00391DA1">
        <w:t>t</w:t>
      </w:r>
      <w:r w:rsidRPr="00391DA1">
        <w:t>veckla särskilda begåvningar eller intresseinriktningar. De elever som har inlä</w:t>
      </w:r>
      <w:r w:rsidRPr="00391DA1">
        <w:t>r</w:t>
      </w:r>
      <w:r w:rsidRPr="00391DA1">
        <w:t>ningsproblem eller är i behov av särskilt stöd får inte alltid den hjälp de behöver. Ku</w:t>
      </w:r>
      <w:r w:rsidRPr="00391DA1">
        <w:t>n</w:t>
      </w:r>
      <w:r w:rsidRPr="00391DA1">
        <w:t>skapsbrister åtgärdas inte i tid, utan ”skickas vidare”, från lägre till högre skolår, från grundskola till gymnas</w:t>
      </w:r>
      <w:r w:rsidRPr="00391DA1">
        <w:t>i</w:t>
      </w:r>
      <w:r w:rsidRPr="00391DA1">
        <w:t>um, från gymnasium till komvux och vidare till högskola eller yrkesliv.</w:t>
      </w:r>
    </w:p>
    <w:p w:rsidR="00AC506E" w:rsidRPr="00391DA1" w:rsidRDefault="00AC506E">
      <w:pPr>
        <w:pStyle w:val="Normaltindrag"/>
      </w:pPr>
      <w:r w:rsidRPr="00391DA1">
        <w:t>När skoltiden inte används effektivt fördröjs debuten i arbetslivet. Debu</w:t>
      </w:r>
      <w:r w:rsidRPr="00391DA1">
        <w:t>t</w:t>
      </w:r>
      <w:r w:rsidRPr="00391DA1">
        <w:t>åldern i arbetslivet har stigit från 22 till 25 år s</w:t>
      </w:r>
      <w:r w:rsidRPr="00391DA1">
        <w:t>e</w:t>
      </w:r>
      <w:r w:rsidRPr="00391DA1">
        <w:t>dan början av 1990</w:t>
      </w:r>
      <w:r w:rsidRPr="00391DA1">
        <w:noBreakHyphen/>
        <w:t>talet. I den del detta b</w:t>
      </w:r>
      <w:r w:rsidRPr="00391DA1">
        <w:t>e</w:t>
      </w:r>
      <w:r w:rsidRPr="00391DA1">
        <w:t>ror på att unga människor genomgår en högre utbildning av god kvalitet är det bra. Men i den del den senarelagda debuten i arbetslivet beror på att det tar allt längre tid att klara av grundskolans och gymnasieskolans uppgifter är det dåligt. För den enskilde betyder det lägre livsinkomst, större studieskulder och kortare tid för att bilda familj, göra karriär, spara till inv</w:t>
      </w:r>
      <w:r w:rsidRPr="00391DA1">
        <w:t>e</w:t>
      </w:r>
      <w:r w:rsidRPr="00391DA1">
        <w:t>steringar i hus och annat som skänker livskvalitet och trygghet, och att spara eget kapital eller pensionspoäng för en tryggad ålderdom. För stat och ko</w:t>
      </w:r>
      <w:r w:rsidRPr="00391DA1">
        <w:t>m</w:t>
      </w:r>
      <w:r w:rsidRPr="00391DA1">
        <w:t>mun betyder det högre kostnader, och lägre skatteintäkter. För samhället b</w:t>
      </w:r>
      <w:r w:rsidRPr="00391DA1">
        <w:t>e</w:t>
      </w:r>
      <w:r w:rsidRPr="00391DA1">
        <w:t>tyder det färre som arbetar och bidrar till produktion och välfärdsskapande.</w:t>
      </w:r>
    </w:p>
    <w:p w:rsidR="00AC506E" w:rsidRPr="00391DA1" w:rsidRDefault="00AC506E">
      <w:pPr>
        <w:pStyle w:val="Normaltindrag"/>
        <w:rPr>
          <w:snapToGrid w:val="0"/>
        </w:rPr>
      </w:pPr>
      <w:r w:rsidRPr="00391DA1">
        <w:rPr>
          <w:snapToGrid w:val="0"/>
        </w:rPr>
        <w:t>Den skolpolitik vi genom denna motion föreslår riksdagen att anta är ko</w:t>
      </w:r>
      <w:r w:rsidRPr="00391DA1">
        <w:rPr>
          <w:snapToGrid w:val="0"/>
        </w:rPr>
        <w:t>n</w:t>
      </w:r>
      <w:r w:rsidRPr="00391DA1">
        <w:rPr>
          <w:snapToGrid w:val="0"/>
        </w:rPr>
        <w:t>sekvent inriktad mot att stärka sk</w:t>
      </w:r>
      <w:r w:rsidRPr="00391DA1">
        <w:rPr>
          <w:snapToGrid w:val="0"/>
        </w:rPr>
        <w:t>o</w:t>
      </w:r>
      <w:r w:rsidRPr="00391DA1">
        <w:rPr>
          <w:snapToGrid w:val="0"/>
        </w:rPr>
        <w:t xml:space="preserve">lans kvalitet för alla barn, oavsett bakgrund eller hemort. Vår skolpolitik bygger på kunskap och utgår från eleverna. </w:t>
      </w:r>
    </w:p>
    <w:p w:rsidR="00AC506E" w:rsidRPr="00391DA1" w:rsidRDefault="00AC506E">
      <w:pPr>
        <w:pStyle w:val="Normaltindrag"/>
        <w:rPr>
          <w:snapToGrid w:val="0"/>
        </w:rPr>
      </w:pPr>
      <w:r w:rsidRPr="00391DA1">
        <w:rPr>
          <w:snapToGrid w:val="0"/>
        </w:rPr>
        <w:t>De övergripande målen för den moderata skolpolitiken kan sammanfattas i tre pun</w:t>
      </w:r>
      <w:r w:rsidRPr="00391DA1">
        <w:rPr>
          <w:snapToGrid w:val="0"/>
        </w:rPr>
        <w:t>k</w:t>
      </w:r>
      <w:r w:rsidRPr="00391DA1">
        <w:rPr>
          <w:snapToGrid w:val="0"/>
        </w:rPr>
        <w:t>ter:</w:t>
      </w:r>
    </w:p>
    <w:p w:rsidR="00AC506E" w:rsidRPr="00391DA1" w:rsidRDefault="00AC506E" w:rsidP="00742903">
      <w:pPr>
        <w:pStyle w:val="Normaltindrag"/>
        <w:ind w:firstLine="0"/>
      </w:pPr>
      <w:r w:rsidRPr="00391DA1">
        <w:t>1. Elevernas kunskapsinhämtning ska förbättras. Alla elever ska få en utbil</w:t>
      </w:r>
      <w:r w:rsidRPr="00391DA1">
        <w:t>d</w:t>
      </w:r>
      <w:r w:rsidRPr="00391DA1">
        <w:t>ning anpassad efter hennes eller hans behov och förutsättningar samt ges möjligheter att nå ku</w:t>
      </w:r>
      <w:r w:rsidRPr="00391DA1">
        <w:t>n</w:t>
      </w:r>
      <w:r w:rsidRPr="00391DA1">
        <w:t>skapsmålen. Alla ska komma till sin rätt.</w:t>
      </w:r>
    </w:p>
    <w:p w:rsidR="00E9673E" w:rsidRPr="00391DA1" w:rsidRDefault="00AC506E" w:rsidP="00742903">
      <w:pPr>
        <w:spacing w:before="0"/>
      </w:pPr>
      <w:r w:rsidRPr="00391DA1">
        <w:t>2. Trygghet och studiero i skolan ska säkras. Det är en förutsättning för god kunskapsinhämtning och ska vara en rättighet för elever belagda med sko</w:t>
      </w:r>
      <w:r w:rsidRPr="00391DA1">
        <w:t>l</w:t>
      </w:r>
      <w:r w:rsidRPr="00391DA1">
        <w:t>plikt. Elever, lärare och andra skolprofessionella har rätt till en bra arbetsmi</w:t>
      </w:r>
      <w:r w:rsidRPr="00391DA1">
        <w:t>l</w:t>
      </w:r>
      <w:r w:rsidRPr="00391DA1">
        <w:t xml:space="preserve">jö. </w:t>
      </w:r>
    </w:p>
    <w:p w:rsidR="00AC506E" w:rsidRPr="00391DA1" w:rsidRDefault="00AC506E" w:rsidP="00742903">
      <w:pPr>
        <w:spacing w:before="0"/>
      </w:pPr>
      <w:r w:rsidRPr="00391DA1">
        <w:t xml:space="preserve">3. Elevers rätt att välja skola och utbildningsinriktning ska stärkas. </w:t>
      </w:r>
    </w:p>
    <w:p w:rsidR="00AC506E" w:rsidRPr="00391DA1" w:rsidRDefault="00AC506E" w:rsidP="007A4FBA">
      <w:pPr>
        <w:pStyle w:val="Rubrik1"/>
      </w:pPr>
      <w:bookmarkStart w:id="8" w:name="_Toc116978154"/>
      <w:r w:rsidRPr="00391DA1">
        <w:t>Kunskaper i centrum</w:t>
      </w:r>
      <w:bookmarkEnd w:id="8"/>
    </w:p>
    <w:p w:rsidR="00AC506E" w:rsidRPr="00391DA1" w:rsidRDefault="00AC506E">
      <w:r w:rsidRPr="00391DA1">
        <w:t>Kärnan i Moderata samlingspartiets skolpolitik är att sätta kunskap i cen</w:t>
      </w:r>
      <w:r w:rsidRPr="00391DA1">
        <w:t>t</w:t>
      </w:r>
      <w:r w:rsidRPr="00391DA1">
        <w:t>rum. Ett avgörande problem i den svenska skolan är att skolpolitiken på nationell och lokal nivå har belagt skolan med en lång rad uppgifter på ett sätt som medfört att skolans kunskapsuppdrag kommit i skymundan. I läro- och kur</w:t>
      </w:r>
      <w:r w:rsidRPr="00391DA1">
        <w:t>s</w:t>
      </w:r>
      <w:r w:rsidRPr="00391DA1">
        <w:t>planer har ku</w:t>
      </w:r>
      <w:r w:rsidRPr="00391DA1">
        <w:t>n</w:t>
      </w:r>
      <w:r w:rsidRPr="00391DA1">
        <w:t>skapsmålen kommit i skymundan av rena processmål på ett sätt som inte var avsikten med den nya läroplanen för grundskolan (Lpo94). Må</w:t>
      </w:r>
      <w:r w:rsidRPr="00391DA1">
        <w:t>l</w:t>
      </w:r>
      <w:r w:rsidRPr="00391DA1">
        <w:t xml:space="preserve">styrningen av skolan har därför inte fungerat bra. </w:t>
      </w:r>
    </w:p>
    <w:p w:rsidR="00AC506E" w:rsidRPr="00391DA1" w:rsidRDefault="00AC506E">
      <w:pPr>
        <w:pStyle w:val="Normaltindrag"/>
      </w:pPr>
      <w:r w:rsidRPr="00391DA1">
        <w:t>Härutöver har betydelsen av lärarnas kompetens och auktoritet under lång tid undervä</w:t>
      </w:r>
      <w:r w:rsidRPr="00391DA1">
        <w:t>r</w:t>
      </w:r>
      <w:r w:rsidRPr="00391DA1">
        <w:t>derats. Ändå vet vi från forskning och erfarenhet att tydlig fokus på elevernas kunskapsinhämtning och goda lärarkunskaper är avgöra</w:t>
      </w:r>
      <w:r w:rsidRPr="00391DA1">
        <w:t>n</w:t>
      </w:r>
      <w:r w:rsidRPr="00391DA1">
        <w:t>de för ett gott resultat. De elever som har förlorat allra mest på skolpol</w:t>
      </w:r>
      <w:r w:rsidRPr="00391DA1">
        <w:t>i</w:t>
      </w:r>
      <w:r w:rsidRPr="00391DA1">
        <w:t xml:space="preserve">tikens bristande kunskapsfokus är de som har störst behov av en bra skola – elever i behov av särskilt stöd och de som inte kan räkna med hjälp hemifrån. </w:t>
      </w:r>
    </w:p>
    <w:p w:rsidR="00AC506E" w:rsidRPr="00391DA1" w:rsidRDefault="00AC506E">
      <w:pPr>
        <w:pStyle w:val="Rubrik2"/>
      </w:pPr>
      <w:bookmarkStart w:id="9" w:name="_Toc116978155"/>
      <w:r w:rsidRPr="00391DA1">
        <w:t>Tydligare kunskapsmål</w:t>
      </w:r>
      <w:bookmarkEnd w:id="9"/>
    </w:p>
    <w:p w:rsidR="00AC506E" w:rsidRPr="00391DA1" w:rsidRDefault="00AC506E">
      <w:r w:rsidRPr="00391DA1">
        <w:t>Erfarenheterna från bl.a. Skolverkets omfattande nationella utvärdering av elevernas resultat och kunskapsutveckling är att det råder ”målträngsel” i sk</w:t>
      </w:r>
      <w:r w:rsidRPr="00391DA1">
        <w:t>o</w:t>
      </w:r>
      <w:r w:rsidRPr="00391DA1">
        <w:t>lan.</w:t>
      </w:r>
      <w:r w:rsidRPr="00391DA1">
        <w:rPr>
          <w:rStyle w:val="Fotnotsreferens"/>
        </w:rPr>
        <w:footnoteReference w:id="2"/>
      </w:r>
      <w:r w:rsidRPr="00391DA1">
        <w:t xml:space="preserve"> Läro- och kursplanernas mål är för många och inom vissa ämnen för otydligt preciserade. Därutöver tillkommer de lokala målen i kommunernas skolplaner. De många målen ses ibland som inbördes oförenl</w:t>
      </w:r>
      <w:r w:rsidRPr="00391DA1">
        <w:t>i</w:t>
      </w:r>
      <w:r w:rsidRPr="00391DA1">
        <w:t>ga. Det skapar oklarhet bland lärare och el</w:t>
      </w:r>
      <w:r w:rsidRPr="00391DA1">
        <w:t>e</w:t>
      </w:r>
      <w:r w:rsidRPr="00391DA1">
        <w:t>ver över vad som faktiskt avses med de nationella målen. Följden har blivit en obalans i många skolors prioritering mellan ku</w:t>
      </w:r>
      <w:r w:rsidRPr="00391DA1">
        <w:t>n</w:t>
      </w:r>
      <w:r w:rsidRPr="00391DA1">
        <w:t>skapsmål och processmål, där ämneskunskaperna har blivit nedprioriter</w:t>
      </w:r>
      <w:r w:rsidRPr="00391DA1">
        <w:t>a</w:t>
      </w:r>
      <w:r w:rsidRPr="00391DA1">
        <w:t>de. Som resultat har eleverna blivit bättre på att samarbeta, söka inform</w:t>
      </w:r>
      <w:r w:rsidRPr="00391DA1">
        <w:t>a</w:t>
      </w:r>
      <w:r w:rsidRPr="00391DA1">
        <w:t>tion, och argumentera. Men de har blivit sämre på att avgöra relevansen i argume</w:t>
      </w:r>
      <w:r w:rsidRPr="00391DA1">
        <w:t>n</w:t>
      </w:r>
      <w:r w:rsidRPr="00391DA1">
        <w:t>ten och att reflektera över ett konkret inn</w:t>
      </w:r>
      <w:r w:rsidRPr="00391DA1">
        <w:t>e</w:t>
      </w:r>
      <w:r w:rsidRPr="00391DA1">
        <w:t>håll i den information de tagit fram. En stor andel av eleverna tar ställning på alltför bräcklig kunskap</w:t>
      </w:r>
      <w:r w:rsidRPr="00391DA1">
        <w:t>s</w:t>
      </w:r>
      <w:r w:rsidRPr="00391DA1">
        <w:t>grund. Det ökade arbetet med pr</w:t>
      </w:r>
      <w:r w:rsidRPr="00391DA1">
        <w:t>o</w:t>
      </w:r>
      <w:r w:rsidRPr="00391DA1">
        <w:t>cessmålen har skett på bekostnad av lärarens fokus på innehållet i undervisningsuppdr</w:t>
      </w:r>
      <w:r w:rsidRPr="00391DA1">
        <w:t>a</w:t>
      </w:r>
      <w:r w:rsidRPr="00391DA1">
        <w:t xml:space="preserve">get. </w:t>
      </w:r>
    </w:p>
    <w:p w:rsidR="00AC506E" w:rsidRPr="00391DA1" w:rsidRDefault="00AC506E">
      <w:pPr>
        <w:pStyle w:val="Normaltindrag"/>
      </w:pPr>
      <w:r w:rsidRPr="00391DA1">
        <w:t>Staten ska etablera de nationella kvalitets- och kunskapsmål som elever ska nå, och utvärdera hur väl målen nås. För att göra utvärderingar möjliga krävs tydligt formulerade mål. Vi föreslår därför att Skolverket ges i uppdrag att göra en översyn av målen i kursplaner och pr</w:t>
      </w:r>
      <w:r w:rsidRPr="00391DA1">
        <w:t>o</w:t>
      </w:r>
      <w:r w:rsidRPr="00391DA1">
        <w:t>grammål. Översynen ska syfta till att minska antalet mål för skolan, betona kunskapsuppdraget och precisera kunskapsm</w:t>
      </w:r>
      <w:r w:rsidRPr="00391DA1">
        <w:t>å</w:t>
      </w:r>
      <w:r w:rsidRPr="00391DA1">
        <w:t>len i varje ämne. Vidare anser vi att regeringen ska ges i uppdrag att revidera läroplanen för grundskolan och skollagen så att det ty</w:t>
      </w:r>
      <w:r w:rsidRPr="00391DA1">
        <w:t>d</w:t>
      </w:r>
      <w:r w:rsidRPr="00391DA1">
        <w:t>ligt och klart framgår att skolans huvudup</w:t>
      </w:r>
      <w:r w:rsidRPr="00391DA1">
        <w:t>p</w:t>
      </w:r>
      <w:r w:rsidRPr="00391DA1">
        <w:t>gift är kunskapsuppdraget. Vi föreslår också att de kommunala skolplanerna avskaffas, eftersom de til</w:t>
      </w:r>
      <w:r w:rsidRPr="00391DA1">
        <w:t>l</w:t>
      </w:r>
      <w:r w:rsidRPr="00391DA1">
        <w:t>för ytterligare lokala mål som ökar må</w:t>
      </w:r>
      <w:r w:rsidRPr="00391DA1">
        <w:t>l</w:t>
      </w:r>
      <w:r w:rsidRPr="00391DA1">
        <w:t xml:space="preserve">trängseln. </w:t>
      </w:r>
    </w:p>
    <w:p w:rsidR="00AC506E" w:rsidRPr="00391DA1" w:rsidRDefault="00AC506E">
      <w:pPr>
        <w:pStyle w:val="Rubrik2"/>
      </w:pPr>
      <w:bookmarkStart w:id="10" w:name="_Toc116978156"/>
      <w:r w:rsidRPr="00391DA1">
        <w:t>Uppvärdera de tidiga skolåren och barns lust att lära</w:t>
      </w:r>
      <w:bookmarkEnd w:id="10"/>
    </w:p>
    <w:p w:rsidR="00AC506E" w:rsidRPr="00391DA1" w:rsidRDefault="00AC506E" w:rsidP="00742903">
      <w:pPr>
        <w:rPr>
          <w:color w:val="000000"/>
        </w:rPr>
      </w:pPr>
      <w:r w:rsidRPr="00391DA1">
        <w:rPr>
          <w:color w:val="000000"/>
        </w:rPr>
        <w:t xml:space="preserve">Grunden för goda kunskapsresultat läggs tidigt. </w:t>
      </w:r>
      <w:r w:rsidRPr="00391DA1">
        <w:t>Forskningen visar att barn tidigt har en språklig medvetenhet som lägger grunden för läs- och skrivinlä</w:t>
      </w:r>
      <w:r w:rsidRPr="00391DA1">
        <w:t>r</w:t>
      </w:r>
      <w:r w:rsidRPr="00391DA1">
        <w:t>ningen. Det finns en växande förståelse för att små barns språkliga förmåga kan utvecklas genom lek och stimulans. Det finns en koppling mellan barns språkliga utveckling och förmågan att ta till sig matematiska sy</w:t>
      </w:r>
      <w:r w:rsidRPr="00391DA1">
        <w:t>m</w:t>
      </w:r>
      <w:r w:rsidRPr="00391DA1">
        <w:t xml:space="preserve">boler och begrepp. </w:t>
      </w:r>
      <w:r w:rsidRPr="00391DA1">
        <w:rPr>
          <w:color w:val="000000"/>
        </w:rPr>
        <w:t>Genom att ta till</w:t>
      </w:r>
      <w:r w:rsidR="003040E9" w:rsidRPr="00391DA1">
        <w:rPr>
          <w:color w:val="000000"/>
        </w:rPr>
        <w:t xml:space="preserve"> </w:t>
      </w:r>
      <w:r w:rsidRPr="00391DA1">
        <w:rPr>
          <w:color w:val="000000"/>
        </w:rPr>
        <w:t>vara tiden i förskolan väl kan barn ges en grund som underlättar för dem att knäcka läskoden samt att senare lära sig skriva och rä</w:t>
      </w:r>
      <w:r w:rsidRPr="00391DA1">
        <w:rPr>
          <w:color w:val="000000"/>
        </w:rPr>
        <w:t>k</w:t>
      </w:r>
      <w:r w:rsidRPr="00391DA1">
        <w:rPr>
          <w:color w:val="000000"/>
        </w:rPr>
        <w:t xml:space="preserve">na. </w:t>
      </w:r>
    </w:p>
    <w:p w:rsidR="00AC506E" w:rsidRPr="00391DA1" w:rsidRDefault="00AC506E">
      <w:pPr>
        <w:pStyle w:val="Normaltindrag"/>
        <w:rPr>
          <w:color w:val="000000"/>
        </w:rPr>
      </w:pPr>
      <w:r w:rsidRPr="00391DA1">
        <w:t>Tidig upptäckt av eventuella problem i språkutvecklingen gör det möjligt att undvika att barn längre fram i tiden får problem med läs- och skrivinlä</w:t>
      </w:r>
      <w:r w:rsidRPr="00391DA1">
        <w:t>r</w:t>
      </w:r>
      <w:r w:rsidRPr="00391DA1">
        <w:t xml:space="preserve">ningen. </w:t>
      </w:r>
    </w:p>
    <w:p w:rsidR="00AC506E" w:rsidRPr="00391DA1" w:rsidRDefault="00AC506E">
      <w:pPr>
        <w:pStyle w:val="Normaltindrag"/>
        <w:rPr>
          <w:color w:val="000000"/>
        </w:rPr>
      </w:pPr>
      <w:r w:rsidRPr="00391DA1">
        <w:t>Förskolan har således ett viktigt pedagogiskt uppdrag för att ta till</w:t>
      </w:r>
      <w:r w:rsidR="003040E9" w:rsidRPr="00391DA1">
        <w:t xml:space="preserve"> </w:t>
      </w:r>
      <w:r w:rsidRPr="00391DA1">
        <w:t xml:space="preserve">vara små barns lust och möjlighet att lära. </w:t>
      </w:r>
      <w:r w:rsidRPr="00391DA1">
        <w:rPr>
          <w:color w:val="000000"/>
        </w:rPr>
        <w:t>Detta behöver kompletteras med mö</w:t>
      </w:r>
      <w:r w:rsidRPr="00391DA1">
        <w:rPr>
          <w:color w:val="000000"/>
        </w:rPr>
        <w:t>j</w:t>
      </w:r>
      <w:r w:rsidRPr="00391DA1">
        <w:rPr>
          <w:color w:val="000000"/>
        </w:rPr>
        <w:t>ligheter för fö</w:t>
      </w:r>
      <w:r w:rsidRPr="00391DA1">
        <w:rPr>
          <w:color w:val="000000"/>
        </w:rPr>
        <w:t>r</w:t>
      </w:r>
      <w:r w:rsidRPr="00391DA1">
        <w:rPr>
          <w:color w:val="000000"/>
        </w:rPr>
        <w:t xml:space="preserve">skolepersonalen till kompetensutveckling.  </w:t>
      </w:r>
    </w:p>
    <w:p w:rsidR="00AC506E" w:rsidRPr="00391DA1" w:rsidRDefault="00AC506E">
      <w:pPr>
        <w:pStyle w:val="Normaltindrag"/>
      </w:pPr>
      <w:r w:rsidRPr="00391DA1">
        <w:t>Ett antal studier visar att det finns ett positivt samband mellan tidig sko</w:t>
      </w:r>
      <w:r w:rsidRPr="00391DA1">
        <w:t>l</w:t>
      </w:r>
      <w:r w:rsidRPr="00391DA1">
        <w:t>start och elevers kunskapsinhämtning. Detta gäller framför</w:t>
      </w:r>
      <w:r w:rsidR="003040E9" w:rsidRPr="00391DA1">
        <w:t xml:space="preserve"> </w:t>
      </w:r>
      <w:r w:rsidRPr="00391DA1">
        <w:t>allt för barn från hem där föräldrarna saknar högskoleutbildning och barn från familjer med annat modersmål än svenska. Men i Sverige sker skolstarten senare än i andra jä</w:t>
      </w:r>
      <w:r w:rsidRPr="00391DA1">
        <w:t>m</w:t>
      </w:r>
      <w:r w:rsidRPr="00391DA1">
        <w:t>förbara länder. Det vanliga i Europa är att skolstarten sker vid sex års ålder eller tidigare. I flera länder sker också skolsta</w:t>
      </w:r>
      <w:r w:rsidRPr="00391DA1">
        <w:t>r</w:t>
      </w:r>
      <w:r w:rsidRPr="00391DA1">
        <w:t>ten med en mycket hög grad av flexibilitet.</w:t>
      </w:r>
      <w:r w:rsidR="00EE3BBF" w:rsidRPr="00391DA1">
        <w:t xml:space="preserve"> </w:t>
      </w:r>
      <w:r w:rsidRPr="00391DA1">
        <w:t>Ett exempel är Nederländerna, där barnen kan börja sk</w:t>
      </w:r>
      <w:r w:rsidRPr="00391DA1">
        <w:t>o</w:t>
      </w:r>
      <w:r w:rsidRPr="00391DA1">
        <w:t>lan dagen efter de har fyllt fyra år, men senast vid fem års ålder. Att praktiskt taget alla svenska sexåringar börjar förskoleklassen, trots att denna är frivillig, visar att föräldrar är medvetna om vikten av tidigt lära</w:t>
      </w:r>
      <w:r w:rsidRPr="00391DA1">
        <w:t>n</w:t>
      </w:r>
      <w:r w:rsidRPr="00391DA1">
        <w:t xml:space="preserve">de.   </w:t>
      </w:r>
    </w:p>
    <w:p w:rsidR="00AC506E" w:rsidRPr="00391DA1" w:rsidRDefault="00AC506E">
      <w:pPr>
        <w:pStyle w:val="Normaltindrag"/>
        <w:rPr>
          <w:color w:val="000000"/>
        </w:rPr>
      </w:pPr>
      <w:r w:rsidRPr="00391DA1">
        <w:t>Ett år, eller t.o.m. ett halvt år</w:t>
      </w:r>
      <w:r w:rsidR="003040E9" w:rsidRPr="00391DA1">
        <w:t>,</w:t>
      </w:r>
      <w:r w:rsidRPr="00391DA1">
        <w:t xml:space="preserve"> är en mycket lång tid för en sex- eller sjuå</w:t>
      </w:r>
      <w:r w:rsidRPr="00391DA1">
        <w:t>r</w:t>
      </w:r>
      <w:r w:rsidRPr="00391DA1">
        <w:t>ing. Skillnaden i mognad mellan ett barn fö</w:t>
      </w:r>
      <w:r w:rsidR="003040E9" w:rsidRPr="00391DA1">
        <w:t>tt</w:t>
      </w:r>
      <w:r w:rsidRPr="00391DA1">
        <w:t xml:space="preserve"> i januari respektive december sa</w:t>
      </w:r>
      <w:r w:rsidRPr="00391DA1">
        <w:t>m</w:t>
      </w:r>
      <w:r w:rsidRPr="00391DA1">
        <w:t>ma år kan vara mycket stor. Resultatet av att de i</w:t>
      </w:r>
      <w:r w:rsidR="003040E9" w:rsidRPr="00391DA1">
        <w:t xml:space="preserve"> </w:t>
      </w:r>
      <w:r w:rsidRPr="00391DA1">
        <w:t>dag regelmässigt börjar grundskolan samt</w:t>
      </w:r>
      <w:r w:rsidRPr="00391DA1">
        <w:t>i</w:t>
      </w:r>
      <w:r w:rsidRPr="00391DA1">
        <w:t>digt kan bli att det yngre barnet får en sämre skolstart än vad som annars hade varit möjligt. Skolstart vid fel tidpunkt kan föra med sig att elever får svårt att ta till sig undervi</w:t>
      </w:r>
      <w:r w:rsidRPr="00391DA1">
        <w:t>s</w:t>
      </w:r>
      <w:r w:rsidRPr="00391DA1">
        <w:t xml:space="preserve">ningen och kan gå hela skoltiden med en ständig känsla av att ligga efter. Möjlighet till flexibel skolstart måste finnas, med såväl höst- som vårintagning. </w:t>
      </w:r>
    </w:p>
    <w:p w:rsidR="00AC506E" w:rsidRPr="00391DA1" w:rsidRDefault="00AC506E">
      <w:pPr>
        <w:pStyle w:val="Normaltindrag"/>
      </w:pPr>
      <w:r w:rsidRPr="00391DA1">
        <w:t>Skollagen bör ändras så att skolplikten tidigareläggs och infaller fr</w:t>
      </w:r>
      <w:r w:rsidR="001E03C9" w:rsidRPr="00391DA1">
        <w:t>.</w:t>
      </w:r>
      <w:r w:rsidRPr="00391DA1">
        <w:t>o</w:t>
      </w:r>
      <w:r w:rsidR="001E03C9" w:rsidRPr="00391DA1">
        <w:t>.</w:t>
      </w:r>
      <w:r w:rsidRPr="00391DA1">
        <w:t>m</w:t>
      </w:r>
      <w:r w:rsidR="001E03C9" w:rsidRPr="00391DA1">
        <w:t>.</w:t>
      </w:r>
      <w:r w:rsidRPr="00391DA1">
        <w:t xml:space="preserve"> det år barnet fyller sex år, med rätt att påbö</w:t>
      </w:r>
      <w:r w:rsidRPr="00391DA1">
        <w:t>r</w:t>
      </w:r>
      <w:r w:rsidRPr="00391DA1">
        <w:t xml:space="preserve">jas </w:t>
      </w:r>
      <w:r w:rsidR="001E03C9" w:rsidRPr="00391DA1">
        <w:t>fr.o.m.</w:t>
      </w:r>
      <w:r w:rsidRPr="00391DA1">
        <w:t xml:space="preserve"> det år barnet fyller fem år. Det ska vidare framgå att sko</w:t>
      </w:r>
      <w:r w:rsidRPr="00391DA1">
        <w:t>l</w:t>
      </w:r>
      <w:r w:rsidRPr="00391DA1">
        <w:t>start under såväl höst som vår är tillåtet. Förskoleklassen övergår därmed till att bli ett nytt obligatoriskt år i grundsk</w:t>
      </w:r>
      <w:r w:rsidRPr="00391DA1">
        <w:t>o</w:t>
      </w:r>
      <w:r w:rsidRPr="00391DA1">
        <w:t>lan, samtidigt som stort utrymme för flexibel skolstart ges. Genom denna förändring får det som i</w:t>
      </w:r>
      <w:r w:rsidR="001E03C9" w:rsidRPr="00391DA1">
        <w:t xml:space="preserve"> </w:t>
      </w:r>
      <w:r w:rsidRPr="00391DA1">
        <w:t>dag är förskoleklass ett tydligare kunskapsup</w:t>
      </w:r>
      <w:r w:rsidRPr="00391DA1">
        <w:t>p</w:t>
      </w:r>
      <w:r w:rsidRPr="00391DA1">
        <w:t>drag och skolans resurser kan utnyttjas m</w:t>
      </w:r>
      <w:r w:rsidR="001E03C9" w:rsidRPr="00391DA1">
        <w:t>er effektivt. Sverige får en tio</w:t>
      </w:r>
      <w:r w:rsidRPr="00391DA1">
        <w:t>årig grun</w:t>
      </w:r>
      <w:r w:rsidRPr="00391DA1">
        <w:t>d</w:t>
      </w:r>
      <w:r w:rsidRPr="00391DA1">
        <w:t>sk</w:t>
      </w:r>
      <w:r w:rsidRPr="00391DA1">
        <w:t>o</w:t>
      </w:r>
      <w:r w:rsidRPr="00391DA1">
        <w:t xml:space="preserve">la.  </w:t>
      </w:r>
    </w:p>
    <w:p w:rsidR="00AC506E" w:rsidRPr="00391DA1" w:rsidRDefault="00AC506E">
      <w:pPr>
        <w:pStyle w:val="Rubrik2"/>
      </w:pPr>
      <w:bookmarkStart w:id="11" w:name="_Toc116978157"/>
      <w:r w:rsidRPr="00391DA1">
        <w:t>Stärk lärarnas kompetens och läraryrkets status</w:t>
      </w:r>
      <w:bookmarkEnd w:id="11"/>
    </w:p>
    <w:p w:rsidR="00AC506E" w:rsidRPr="00391DA1" w:rsidRDefault="00AC506E">
      <w:r w:rsidRPr="00391DA1">
        <w:t>Välutbildade lärare är en nyckelresurs för en skola med fokus på kunskap</w:t>
      </w:r>
      <w:r w:rsidRPr="00391DA1">
        <w:t>s</w:t>
      </w:r>
      <w:r w:rsidRPr="00391DA1">
        <w:t>uppdraget. Den socialdemokratiska regeringen fokuserar i</w:t>
      </w:r>
      <w:r w:rsidR="008C1D76" w:rsidRPr="00391DA1">
        <w:t xml:space="preserve"> </w:t>
      </w:r>
      <w:r w:rsidRPr="00391DA1">
        <w:t xml:space="preserve">stället på behovet av ”fler vuxna” i skolan. Det allra mest centrala glöms ofta bort, nämligen </w:t>
      </w:r>
      <w:r w:rsidRPr="00391DA1">
        <w:rPr>
          <w:i/>
        </w:rPr>
        <w:t xml:space="preserve">vilka </w:t>
      </w:r>
      <w:r w:rsidRPr="00391DA1">
        <w:t>det är som ska undervisa el</w:t>
      </w:r>
      <w:r w:rsidRPr="00391DA1">
        <w:t>e</w:t>
      </w:r>
      <w:r w:rsidRPr="00391DA1">
        <w:t>verna. Från forskning och erfarenhet vet vi att lärarnas kompetens – i termer av ämneskunskaper, pedagogisk fö</w:t>
      </w:r>
      <w:r w:rsidRPr="00391DA1">
        <w:t>r</w:t>
      </w:r>
      <w:r w:rsidRPr="00391DA1">
        <w:t>måga, erfarenhet i yrket m.m. – är central för elevernas kunskapsinhäm</w:t>
      </w:r>
      <w:r w:rsidRPr="00391DA1">
        <w:t>t</w:t>
      </w:r>
      <w:r w:rsidRPr="00391DA1">
        <w:t xml:space="preserve">ning. </w:t>
      </w:r>
    </w:p>
    <w:p w:rsidR="00AC506E" w:rsidRPr="00391DA1" w:rsidRDefault="00AC506E">
      <w:pPr>
        <w:pStyle w:val="Normaltindrag"/>
      </w:pPr>
      <w:r w:rsidRPr="00391DA1">
        <w:t>I dag står vi i ett läge där en hög andel lärare saknar antingen utbildning i undervisningsämnet eller i pedagogik. Av de lärare som läsåret 2002/03 u</w:t>
      </w:r>
      <w:r w:rsidRPr="00391DA1">
        <w:t>n</w:t>
      </w:r>
      <w:r w:rsidR="008C1D76" w:rsidRPr="00391DA1">
        <w:t>dervisade i matematik årskurserna 7–</w:t>
      </w:r>
      <w:r w:rsidRPr="00391DA1">
        <w:t>9 var andelen ob</w:t>
      </w:r>
      <w:r w:rsidRPr="00391DA1">
        <w:t>e</w:t>
      </w:r>
      <w:r w:rsidRPr="00391DA1">
        <w:t>höriga mätt på detta vis över 30 procent. Det var också fallet inom NO-ämnena och inom historia, svenska och engelska. Av de lärare som undervisade i samhällskunskap u</w:t>
      </w:r>
      <w:r w:rsidRPr="00391DA1">
        <w:t>t</w:t>
      </w:r>
      <w:r w:rsidRPr="00391DA1">
        <w:t>gjorde and</w:t>
      </w:r>
      <w:r w:rsidRPr="00391DA1">
        <w:t>e</w:t>
      </w:r>
      <w:r w:rsidRPr="00391DA1">
        <w:t>len närmare 40 procent.</w:t>
      </w:r>
      <w:r w:rsidRPr="00391DA1">
        <w:rPr>
          <w:rStyle w:val="Fotnotsreferens"/>
        </w:rPr>
        <w:footnoteReference w:id="3"/>
      </w:r>
      <w:r w:rsidRPr="00391DA1">
        <w:t xml:space="preserve"> Samtidigt som lärarbristen är stor har den nya lärarutbildningens kvalitet starkt kritiserats av Högskoleverket.</w:t>
      </w:r>
      <w:r w:rsidRPr="00391DA1">
        <w:rPr>
          <w:rStyle w:val="Fotnotsreferens"/>
        </w:rPr>
        <w:footnoteReference w:id="4"/>
      </w:r>
      <w:r w:rsidRPr="00391DA1">
        <w:t xml:space="preserve"> Bri</w:t>
      </w:r>
      <w:r w:rsidRPr="00391DA1">
        <w:t>s</w:t>
      </w:r>
      <w:r w:rsidRPr="00391DA1">
        <w:t>ter från den förra lärarutbildningen, framför</w:t>
      </w:r>
      <w:r w:rsidR="008C1D76" w:rsidRPr="00391DA1">
        <w:t xml:space="preserve"> </w:t>
      </w:r>
      <w:r w:rsidRPr="00391DA1">
        <w:t>allt den svaga forskningsankny</w:t>
      </w:r>
      <w:r w:rsidRPr="00391DA1">
        <w:t>t</w:t>
      </w:r>
      <w:r w:rsidRPr="00391DA1">
        <w:t>ningen, kva</w:t>
      </w:r>
      <w:r w:rsidRPr="00391DA1">
        <w:t>r</w:t>
      </w:r>
      <w:r w:rsidRPr="00391DA1">
        <w:t>står. Utbildningen har dessutom inte alltid omfattat kurser som ger nödvänd</w:t>
      </w:r>
      <w:r w:rsidRPr="00391DA1">
        <w:t>i</w:t>
      </w:r>
      <w:r w:rsidRPr="00391DA1">
        <w:t>ga kunskaper för läraryrket, såsom kunskaper i utvärdering och betygssät</w:t>
      </w:r>
      <w:r w:rsidRPr="00391DA1">
        <w:t>t</w:t>
      </w:r>
      <w:r w:rsidRPr="00391DA1">
        <w:t xml:space="preserve">ning samt i mobbningsförebyggande åtgärder.  </w:t>
      </w:r>
    </w:p>
    <w:p w:rsidR="00AC506E" w:rsidRPr="00391DA1" w:rsidRDefault="00AC506E">
      <w:pPr>
        <w:pStyle w:val="Normaltindrag"/>
      </w:pPr>
      <w:r w:rsidRPr="00391DA1">
        <w:t>Sverige har en av de äldsta lärarkårerna i OECD. Vi står inför en stor pe</w:t>
      </w:r>
      <w:r w:rsidRPr="00391DA1">
        <w:t>n</w:t>
      </w:r>
      <w:r w:rsidRPr="00391DA1">
        <w:t>sionsavgång. Inom de närmaste åren kommer just de lärare som har lång erfarenhet och i regel också har såväl pedagogisk som ämnesmässig utbil</w:t>
      </w:r>
      <w:r w:rsidRPr="00391DA1">
        <w:t>d</w:t>
      </w:r>
      <w:r w:rsidRPr="00391DA1">
        <w:t>ning att lämna sk</w:t>
      </w:r>
      <w:r w:rsidRPr="00391DA1">
        <w:t>o</w:t>
      </w:r>
      <w:r w:rsidRPr="00391DA1">
        <w:t xml:space="preserve">lan. </w:t>
      </w:r>
    </w:p>
    <w:p w:rsidR="00AC506E" w:rsidRPr="00391DA1" w:rsidRDefault="00AC506E">
      <w:pPr>
        <w:pStyle w:val="Normaltindrag"/>
      </w:pPr>
      <w:r w:rsidRPr="00391DA1">
        <w:t>Kvalificerad kompetensutveckling, såsom fördjupning i undervisning</w:t>
      </w:r>
      <w:r w:rsidRPr="00391DA1">
        <w:t>s</w:t>
      </w:r>
      <w:r w:rsidRPr="00391DA1">
        <w:t>ämnet genom högskolestudier eller skolnära forskning, förekommer endast sp</w:t>
      </w:r>
      <w:r w:rsidRPr="00391DA1">
        <w:t>o</w:t>
      </w:r>
      <w:r w:rsidRPr="00391DA1">
        <w:t>radiskt. Lärare i Sverige uppger i lägre utsträckning än lärare i jämförbara länder att de ges möjlighet till kvalificerad kompetensutvec</w:t>
      </w:r>
      <w:r w:rsidRPr="00391DA1">
        <w:t>k</w:t>
      </w:r>
      <w:r w:rsidRPr="00391DA1">
        <w:t>ling.</w:t>
      </w:r>
      <w:r w:rsidRPr="00391DA1">
        <w:rPr>
          <w:rStyle w:val="Fotnotsreferens"/>
        </w:rPr>
        <w:footnoteReference w:id="5"/>
      </w:r>
      <w:r w:rsidRPr="00391DA1">
        <w:t xml:space="preserve"> </w:t>
      </w:r>
    </w:p>
    <w:p w:rsidR="00AC506E" w:rsidRPr="00391DA1" w:rsidRDefault="00AC506E">
      <w:pPr>
        <w:pStyle w:val="Normaltindrag"/>
      </w:pPr>
      <w:r w:rsidRPr="00391DA1">
        <w:t>Moderata samlingspartiet anser att insatser måste göras för att stärka l</w:t>
      </w:r>
      <w:r w:rsidRPr="00391DA1">
        <w:t>ä</w:t>
      </w:r>
      <w:r w:rsidRPr="00391DA1">
        <w:t>rarnas kompetens och skapa förutsättningar för kvalificerad fortbildning och skolu</w:t>
      </w:r>
      <w:r w:rsidRPr="00391DA1">
        <w:t>t</w:t>
      </w:r>
      <w:r w:rsidRPr="00391DA1">
        <w:t>veckling. Lärarnas roll i skolan har förändrats och i</w:t>
      </w:r>
      <w:r w:rsidR="008C1D76" w:rsidRPr="00391DA1">
        <w:t xml:space="preserve"> </w:t>
      </w:r>
      <w:r w:rsidRPr="00391DA1">
        <w:t>dag är deras roll mer betydelsefull än kanske någonsin tidigare. I den må</w:t>
      </w:r>
      <w:r w:rsidRPr="00391DA1">
        <w:t>l</w:t>
      </w:r>
      <w:r w:rsidRPr="00391DA1">
        <w:t>styrda skolan krävs att läraren förmår anpassa undervisningen så att varje elev ges möjlighet att uppnå m</w:t>
      </w:r>
      <w:r w:rsidRPr="00391DA1">
        <w:t>å</w:t>
      </w:r>
      <w:r w:rsidRPr="00391DA1">
        <w:t>len. Det krävs regelbunden uppföljning och utvärdering av elevens utveckling mot målen samt identifiering av eve</w:t>
      </w:r>
      <w:r w:rsidRPr="00391DA1">
        <w:t>n</w:t>
      </w:r>
      <w:r w:rsidRPr="00391DA1">
        <w:t>tuella behov av stödinsatser. Läraren ska också förverkliga de nationella kunskapsmålen och planera up</w:t>
      </w:r>
      <w:r w:rsidRPr="00391DA1">
        <w:t>p</w:t>
      </w:r>
      <w:r w:rsidRPr="00391DA1">
        <w:t>läggningen av undervisningen utifrån det. Att klara dessa roller kräver såväl djup i ämne</w:t>
      </w:r>
      <w:r w:rsidRPr="00391DA1">
        <w:t>s</w:t>
      </w:r>
      <w:r w:rsidRPr="00391DA1">
        <w:t>kunskaper som god pedagogisk förmåga. Det är otillräckligt att tala om lär</w:t>
      </w:r>
      <w:r w:rsidRPr="00391DA1">
        <w:t>a</w:t>
      </w:r>
      <w:r w:rsidRPr="00391DA1">
        <w:t>res ”behörighet” i termer enbart av lärarutbildning. Vi anser att de som u</w:t>
      </w:r>
      <w:r w:rsidRPr="00391DA1">
        <w:t>n</w:t>
      </w:r>
      <w:r w:rsidRPr="00391DA1">
        <w:t>dervisar i skolan ska ha lärarutbildning i undervisningsämnet och för den sko</w:t>
      </w:r>
      <w:r w:rsidRPr="00391DA1">
        <w:t>l</w:t>
      </w:r>
      <w:r w:rsidRPr="00391DA1">
        <w:t xml:space="preserve">form man arbetar inom. </w:t>
      </w:r>
    </w:p>
    <w:p w:rsidR="00116D3D" w:rsidRPr="00391DA1" w:rsidRDefault="00AC506E">
      <w:pPr>
        <w:pStyle w:val="Normaltindrag"/>
      </w:pPr>
      <w:r w:rsidRPr="00391DA1">
        <w:t xml:space="preserve">Mot denna bakgrund anser vi att det behövs en </w:t>
      </w:r>
      <w:r w:rsidR="00116D3D" w:rsidRPr="00391DA1">
        <w:t>rad insatser för att stärka lärarnas kompetens och läraryrkets status.</w:t>
      </w:r>
    </w:p>
    <w:p w:rsidR="00AC506E" w:rsidRPr="00391DA1" w:rsidRDefault="00116D3D">
      <w:pPr>
        <w:pStyle w:val="Normaltindrag"/>
      </w:pPr>
      <w:r w:rsidRPr="00391DA1">
        <w:t xml:space="preserve">Det behövs en </w:t>
      </w:r>
      <w:r w:rsidR="00FD56F4" w:rsidRPr="00391DA1">
        <w:t xml:space="preserve">statlig </w:t>
      </w:r>
      <w:r w:rsidR="00AC506E" w:rsidRPr="00391DA1">
        <w:t>satsning för att öka lärares möjligheter till akad</w:t>
      </w:r>
      <w:r w:rsidR="00AC506E" w:rsidRPr="00391DA1">
        <w:t>e</w:t>
      </w:r>
      <w:r w:rsidR="00AC506E" w:rsidRPr="00391DA1">
        <w:t xml:space="preserve">misk fortbildning och till att bedriva forskning. </w:t>
      </w:r>
      <w:r w:rsidR="00481EEB" w:rsidRPr="00391DA1">
        <w:t xml:space="preserve">Det är också viktigt att lärare ges möjlighet att göra karriär inom yrket. </w:t>
      </w:r>
      <w:r w:rsidR="00AC506E" w:rsidRPr="00391DA1">
        <w:t xml:space="preserve">Vi föreslår </w:t>
      </w:r>
      <w:r w:rsidR="00481EEB" w:rsidRPr="00391DA1">
        <w:t xml:space="preserve">därför </w:t>
      </w:r>
      <w:r w:rsidR="00AC506E" w:rsidRPr="00391DA1">
        <w:t>att riksdagen beslutar tillsätta en parlamentarisk utredning om ett statligt sanktionerat s</w:t>
      </w:r>
      <w:r w:rsidR="00AC506E" w:rsidRPr="00391DA1">
        <w:t>y</w:t>
      </w:r>
      <w:r w:rsidR="00AC506E" w:rsidRPr="00391DA1">
        <w:t xml:space="preserve">stem för auktorisation av lärare. Syftet </w:t>
      </w:r>
      <w:r w:rsidR="00481EEB" w:rsidRPr="00391DA1">
        <w:t xml:space="preserve">med dessa förslag </w:t>
      </w:r>
      <w:r w:rsidR="00AC506E" w:rsidRPr="00391DA1">
        <w:t>är att öka skolkval</w:t>
      </w:r>
      <w:r w:rsidR="00AC506E" w:rsidRPr="00391DA1">
        <w:t>i</w:t>
      </w:r>
      <w:r w:rsidR="00AC506E" w:rsidRPr="00391DA1">
        <w:t>teten genom att fokusera på kompetensen hos lärarkåren, ge incit</w:t>
      </w:r>
      <w:r w:rsidR="00AC506E" w:rsidRPr="00391DA1">
        <w:t>a</w:t>
      </w:r>
      <w:r w:rsidR="00AC506E" w:rsidRPr="00391DA1">
        <w:t>ment för fortbildning och, på sikt, öka lära</w:t>
      </w:r>
      <w:r w:rsidR="00AC506E" w:rsidRPr="00391DA1">
        <w:t>r</w:t>
      </w:r>
      <w:r w:rsidR="00AC506E" w:rsidRPr="00391DA1">
        <w:t xml:space="preserve">yrkets status. </w:t>
      </w:r>
    </w:p>
    <w:p w:rsidR="00AC506E" w:rsidRPr="00391DA1" w:rsidRDefault="00AC506E">
      <w:pPr>
        <w:pStyle w:val="Normaltindrag"/>
      </w:pPr>
      <w:r w:rsidRPr="00391DA1">
        <w:t>Det är av stor vikt att öka andelen lärare som har lärarutbildning med ad</w:t>
      </w:r>
      <w:r w:rsidRPr="00391DA1">
        <w:t>e</w:t>
      </w:r>
      <w:r w:rsidRPr="00391DA1">
        <w:t>kv</w:t>
      </w:r>
      <w:r w:rsidRPr="00391DA1">
        <w:t>a</w:t>
      </w:r>
      <w:r w:rsidRPr="00391DA1">
        <w:t>ta ämnen för adekvat skolform. Vi föreslår därför också att nya vägar öppnas till läraryrket. Det behövs bättre möjligheter för den som har ämne</w:t>
      </w:r>
      <w:r w:rsidRPr="00391DA1">
        <w:t>s</w:t>
      </w:r>
      <w:r w:rsidRPr="00391DA1">
        <w:t>kunskaper eller undervisningserfarenhet att få sina kunskaper validerade och därefter kunna komplettera sin utbildning. Vi anser vidare att Högskoleverket ska ges ökade möjligheter att godkänna alternativa lära</w:t>
      </w:r>
      <w:r w:rsidRPr="00391DA1">
        <w:t>r</w:t>
      </w:r>
      <w:r w:rsidRPr="00391DA1">
        <w:t>utbildningar.</w:t>
      </w:r>
    </w:p>
    <w:p w:rsidR="00AC506E" w:rsidRPr="00391DA1" w:rsidRDefault="00AC506E">
      <w:pPr>
        <w:pStyle w:val="Normaltindrag"/>
      </w:pPr>
      <w:r w:rsidRPr="00391DA1">
        <w:t>Lärarutbildningen måste kvalitetssäkras. Dels måste den hålla en hög ak</w:t>
      </w:r>
      <w:r w:rsidRPr="00391DA1">
        <w:t>a</w:t>
      </w:r>
      <w:r w:rsidRPr="00391DA1">
        <w:t>demisk kvalitet, dels ska den förbereda lärarstudenterna för läraryrket. Hö</w:t>
      </w:r>
      <w:r w:rsidRPr="00391DA1">
        <w:t>g</w:t>
      </w:r>
      <w:r w:rsidRPr="00391DA1">
        <w:t>skoleförordningens examensordning för lärarexamen ska vara tydlig så att kraven på ämneskunskaper för ämneslärare stärks och kunskaper i betygssät</w:t>
      </w:r>
      <w:r w:rsidRPr="00391DA1">
        <w:t>t</w:t>
      </w:r>
      <w:r w:rsidRPr="00391DA1">
        <w:t>ning och bedömning samt mobbningsförebyggande åtgärder görs obligatorisk för alla lärare. De delar av lärarutbildningen som är gemensam</w:t>
      </w:r>
      <w:r w:rsidR="008C1D76" w:rsidRPr="00391DA1">
        <w:t>ma</w:t>
      </w:r>
      <w:r w:rsidRPr="00391DA1">
        <w:t xml:space="preserve"> oavsett utbildningens inriktning ska minskas i o</w:t>
      </w:r>
      <w:r w:rsidRPr="00391DA1">
        <w:t>m</w:t>
      </w:r>
      <w:r w:rsidRPr="00391DA1">
        <w:t xml:space="preserve">fattning. </w:t>
      </w:r>
    </w:p>
    <w:p w:rsidR="00AC506E" w:rsidRPr="00391DA1" w:rsidRDefault="00AC506E">
      <w:pPr>
        <w:pStyle w:val="Rubrik2"/>
      </w:pPr>
      <w:bookmarkStart w:id="12" w:name="_Toc116978158"/>
      <w:r w:rsidRPr="00391DA1">
        <w:t>Främja skolnära forskning och en kvalificerad skolutveckling</w:t>
      </w:r>
      <w:bookmarkEnd w:id="12"/>
    </w:p>
    <w:p w:rsidR="00AC506E" w:rsidRPr="00391DA1" w:rsidRDefault="00AC506E" w:rsidP="008C1D76">
      <w:r w:rsidRPr="00391DA1">
        <w:t>Skolnära forskning och utveckling behöver främjas. Skolans utveckling b</w:t>
      </w:r>
      <w:r w:rsidRPr="00391DA1">
        <w:t>e</w:t>
      </w:r>
      <w:r w:rsidRPr="00391DA1">
        <w:t>höver i högre grad vara baserad på forskning och beprövad erfarenhet. Lärare ska inte behöva vara hänvisade till enbart sin egen personliga erfarenhet. Det kräver satsningar på skolnära forskning och utvärdering men också på att sprida kunskap om de för skolan relevanta forskningsresultaten. Det b</w:t>
      </w:r>
      <w:r w:rsidRPr="00391DA1">
        <w:t>e</w:t>
      </w:r>
      <w:r w:rsidRPr="00391DA1">
        <w:t>hövs en koppling mellan skolnära forskning, kunskapsutveckling och aktiva lärare, skolledare och beslutsfattare. Lärarna måste ges möjlighet att utveckla y</w:t>
      </w:r>
      <w:r w:rsidRPr="00391DA1">
        <w:t>r</w:t>
      </w:r>
      <w:r w:rsidRPr="00391DA1">
        <w:t>kets kunskapsbas.</w:t>
      </w:r>
    </w:p>
    <w:p w:rsidR="00AC506E" w:rsidRPr="00391DA1" w:rsidRDefault="00AC506E">
      <w:pPr>
        <w:pStyle w:val="Normaltindrag"/>
      </w:pPr>
      <w:r w:rsidRPr="00391DA1">
        <w:t>Vi föreslår att ett institut för skolnära forskning och utveckling inrättas. Inst</w:t>
      </w:r>
      <w:r w:rsidRPr="00391DA1">
        <w:t>i</w:t>
      </w:r>
      <w:r w:rsidRPr="00391DA1">
        <w:t>tutet ska bl.a. sammanställa forskningsresultat, utveckla samspelet mellan fors</w:t>
      </w:r>
      <w:r w:rsidRPr="00391DA1">
        <w:t>k</w:t>
      </w:r>
      <w:r w:rsidRPr="00391DA1">
        <w:t>ning och profession och sprida resultat till profession, beslutsfattare och al</w:t>
      </w:r>
      <w:r w:rsidRPr="00391DA1">
        <w:t>l</w:t>
      </w:r>
      <w:r w:rsidRPr="00391DA1">
        <w:t>mänhet. Ökade resurser behöver anslås till skolnära forskning. Institutet ersätter My</w:t>
      </w:r>
      <w:r w:rsidRPr="00391DA1">
        <w:t>n</w:t>
      </w:r>
      <w:r w:rsidRPr="00391DA1">
        <w:t xml:space="preserve">digheten för skolutveckling. </w:t>
      </w:r>
    </w:p>
    <w:p w:rsidR="00AC506E" w:rsidRPr="00391DA1" w:rsidRDefault="00AC506E">
      <w:pPr>
        <w:pStyle w:val="Rubrik1"/>
      </w:pPr>
      <w:bookmarkStart w:id="13" w:name="_Toc116978159"/>
      <w:r w:rsidRPr="00391DA1">
        <w:t>Varje elev ska nå målen</w:t>
      </w:r>
      <w:bookmarkEnd w:id="13"/>
      <w:r w:rsidRPr="00391DA1">
        <w:t xml:space="preserve"> </w:t>
      </w:r>
    </w:p>
    <w:p w:rsidR="00AC506E" w:rsidRPr="00391DA1" w:rsidRDefault="00AC506E" w:rsidP="008C1D76">
      <w:r w:rsidRPr="00391DA1">
        <w:t>Alla elever ska enligt dagens styrdokument ha uppnått de grundläggande kunskapsmålen för år nio efter genomgången grundskola. I skollagen anges att alla elever ska ha tillgång till en likvärdig utbildning. Så är det dock inte i realiteten. En av fyra når inte de grundläggande kraven i ett eller flera ämnen. En av tio får inte godkänt i svenska, engelska eller matematik. Ung</w:t>
      </w:r>
      <w:r w:rsidRPr="00391DA1">
        <w:t>e</w:t>
      </w:r>
      <w:r w:rsidRPr="00391DA1">
        <w:t>fär lika stor andel når inte målen i NO-ämnena. Mer detaljerad information om ku</w:t>
      </w:r>
      <w:r w:rsidRPr="00391DA1">
        <w:t>n</w:t>
      </w:r>
      <w:r w:rsidRPr="00391DA1">
        <w:t>skapsläget inom olika ämnen ges av elevernas resultat på de obligat</w:t>
      </w:r>
      <w:r w:rsidRPr="00391DA1">
        <w:t>o</w:t>
      </w:r>
      <w:r w:rsidRPr="00391DA1">
        <w:t>riska nationella proven år nio. Tillgången till sådan information för grundsk</w:t>
      </w:r>
      <w:r w:rsidRPr="00391DA1">
        <w:t>o</w:t>
      </w:r>
      <w:r w:rsidRPr="00391DA1">
        <w:t>lan är dock mycket begränsad, eftersom sådana prov enbart ges i tre ämnen och är oblig</w:t>
      </w:r>
      <w:r w:rsidRPr="00391DA1">
        <w:t>a</w:t>
      </w:r>
      <w:r w:rsidRPr="00391DA1">
        <w:t>toriska bara i år nio. Resultatet från det nationella delprov som testar läsfö</w:t>
      </w:r>
      <w:r w:rsidRPr="00391DA1">
        <w:t>r</w:t>
      </w:r>
      <w:r w:rsidRPr="00391DA1">
        <w:t>mågan sista året i grundskolan visar att närmare 17 procent av pojkarna med svensk ba</w:t>
      </w:r>
      <w:r w:rsidRPr="00391DA1">
        <w:t>k</w:t>
      </w:r>
      <w:r w:rsidRPr="00391DA1">
        <w:t>grund inte når upp till godkänd nivå.</w:t>
      </w:r>
      <w:r w:rsidRPr="00391DA1">
        <w:rPr>
          <w:rStyle w:val="Fotnotsreferens"/>
        </w:rPr>
        <w:footnoteReference w:id="6"/>
      </w:r>
      <w:r w:rsidRPr="00391DA1">
        <w:t xml:space="preserve">  </w:t>
      </w:r>
    </w:p>
    <w:p w:rsidR="00AC506E" w:rsidRPr="00391DA1" w:rsidRDefault="00AC506E">
      <w:pPr>
        <w:pStyle w:val="Normaltindrag"/>
      </w:pPr>
      <w:r w:rsidRPr="00391DA1">
        <w:t>Tack vare Skolverkets nationella utvärdering av elevernas kunskaper i de flesta av grundskolans ämnen vet vi numera oc</w:t>
      </w:r>
      <w:r w:rsidRPr="00391DA1">
        <w:t>k</w:t>
      </w:r>
      <w:r w:rsidRPr="00391DA1">
        <w:t>så något om kunskaperna i andra ämnen än matematik, svenska och engelska.</w:t>
      </w:r>
      <w:r w:rsidRPr="00391DA1">
        <w:rPr>
          <w:rStyle w:val="Fotnotsreferens"/>
        </w:rPr>
        <w:footnoteReference w:id="7"/>
      </w:r>
      <w:r w:rsidRPr="00391DA1">
        <w:t xml:space="preserve"> Däru</w:t>
      </w:r>
      <w:r w:rsidRPr="00391DA1">
        <w:t>t</w:t>
      </w:r>
      <w:r w:rsidRPr="00391DA1">
        <w:t>över har ett urval elever deltagit i de internationella studierna PISA och TIMSS, vars syfte är att mäta kunskape</w:t>
      </w:r>
      <w:r w:rsidRPr="00391DA1">
        <w:t>r</w:t>
      </w:r>
      <w:r w:rsidRPr="00391DA1">
        <w:t>na inom främst matematik- och naturorienterande ämnen, men även av läsförst</w:t>
      </w:r>
      <w:r w:rsidRPr="00391DA1">
        <w:t>å</w:t>
      </w:r>
      <w:r w:rsidRPr="00391DA1">
        <w:t>else. Resultaten av dessa studier gör det inte bara möjligt att dra slutsatser om kunskapsutvecklingen inom den svenska skolan de senaste åren, utan också om hur elevernas kunskaper står sig i förhållande till andra jämförbara lä</w:t>
      </w:r>
      <w:r w:rsidRPr="00391DA1">
        <w:t>n</w:t>
      </w:r>
      <w:r w:rsidRPr="00391DA1">
        <w:t xml:space="preserve">der. </w:t>
      </w:r>
    </w:p>
    <w:p w:rsidR="00AC506E" w:rsidRPr="00391DA1" w:rsidRDefault="00AC506E">
      <w:pPr>
        <w:pStyle w:val="Normaltindrag"/>
      </w:pPr>
      <w:r w:rsidRPr="00391DA1">
        <w:t>Sammanfattar vi resultaten från Skolverkets nationella utvärdering av sk</w:t>
      </w:r>
      <w:r w:rsidRPr="00391DA1">
        <w:t>o</w:t>
      </w:r>
      <w:r w:rsidRPr="00391DA1">
        <w:t>lan (NU 2003) och de senaste internationella studierna av elevernas resultat (PISA och TIMSS 2003) ges en entydig bild av stora brister i ett flertal vikt</w:t>
      </w:r>
      <w:r w:rsidRPr="00391DA1">
        <w:t>i</w:t>
      </w:r>
      <w:r w:rsidRPr="00391DA1">
        <w:t>ga ämnen. Spridningen i elevers resultat växer, såväl mellan skolor som me</w:t>
      </w:r>
      <w:r w:rsidRPr="00391DA1">
        <w:t>l</w:t>
      </w:r>
      <w:r w:rsidRPr="00391DA1">
        <w:t>lan kommuner. I synne</w:t>
      </w:r>
      <w:r w:rsidRPr="00391DA1">
        <w:t>r</w:t>
      </w:r>
      <w:r w:rsidRPr="00391DA1">
        <w:t>het elever i behov av stöd klarar sig sämre 2003 än för några år sedan. Antalet högpre</w:t>
      </w:r>
      <w:r w:rsidRPr="00391DA1">
        <w:t>s</w:t>
      </w:r>
      <w:r w:rsidRPr="00391DA1">
        <w:t>terande ökar inte. Skolan klarar i lägre grad av att kompensera för elevers socioekonomiska bakgrund – faktorer som exe</w:t>
      </w:r>
      <w:r w:rsidRPr="00391DA1">
        <w:t>m</w:t>
      </w:r>
      <w:r w:rsidRPr="00391DA1">
        <w:t>pelvis föräldrarnas utbildningsnivå förklarar en större del av elevers prest</w:t>
      </w:r>
      <w:r w:rsidRPr="00391DA1">
        <w:t>a</w:t>
      </w:r>
      <w:r w:rsidRPr="00391DA1">
        <w:t>tioner än för några år sedan.</w:t>
      </w:r>
      <w:r w:rsidRPr="00391DA1">
        <w:rPr>
          <w:rStyle w:val="Fotnotsreferens"/>
        </w:rPr>
        <w:footnoteReference w:id="8"/>
      </w:r>
      <w:r w:rsidRPr="00391DA1">
        <w:t xml:space="preserve"> Pojkar klarar sig genomgående sämre än flickor. Jämfört med elevers kunskapsu</w:t>
      </w:r>
      <w:r w:rsidRPr="00391DA1">
        <w:t>t</w:t>
      </w:r>
      <w:r w:rsidRPr="00391DA1">
        <w:t>veckling i andra länder finns tendenser att kunskapsutvecklingen i Sverige hamnat på efterkälken i matematik och n</w:t>
      </w:r>
      <w:r w:rsidRPr="00391DA1">
        <w:t>a</w:t>
      </w:r>
      <w:r w:rsidRPr="00391DA1">
        <w:t>turv</w:t>
      </w:r>
      <w:r w:rsidRPr="00391DA1">
        <w:t>e</w:t>
      </w:r>
      <w:r w:rsidRPr="00391DA1">
        <w:t>tenskapliga ämnen. Svenska elever har tidigare presterat relativt bra i läsförståelse, men även här går utvecklingen åt fel håll. Några länder ökar fö</w:t>
      </w:r>
      <w:r w:rsidRPr="00391DA1">
        <w:t>r</w:t>
      </w:r>
      <w:r w:rsidRPr="00391DA1">
        <w:t>språnget i förhållande till Sverige medan andra närmar sig vår nivå. Detta trots att Sverige är ett av de länder som avsätter störst resurser till sk</w:t>
      </w:r>
      <w:r w:rsidRPr="00391DA1">
        <w:t>o</w:t>
      </w:r>
      <w:r w:rsidRPr="00391DA1">
        <w:t xml:space="preserve">lan. </w:t>
      </w:r>
    </w:p>
    <w:p w:rsidR="00AC506E" w:rsidRPr="00391DA1" w:rsidRDefault="00AC506E">
      <w:pPr>
        <w:pStyle w:val="Normaltindrag"/>
      </w:pPr>
      <w:r w:rsidRPr="00391DA1">
        <w:t>Elever i den obligatoriska grundskolan har rätt till en skolgång som ger förutsättningar för dem att uppnå de grundläggande m</w:t>
      </w:r>
      <w:r w:rsidRPr="00391DA1">
        <w:t>å</w:t>
      </w:r>
      <w:r w:rsidRPr="00391DA1">
        <w:t>len i varje ämne. I</w:t>
      </w:r>
      <w:r w:rsidR="008C1D76" w:rsidRPr="00391DA1">
        <w:t xml:space="preserve"> </w:t>
      </w:r>
      <w:r w:rsidRPr="00391DA1">
        <w:t>dag är det så pass många elever som inte uppnår Go</w:t>
      </w:r>
      <w:r w:rsidRPr="00391DA1">
        <w:t>d</w:t>
      </w:r>
      <w:r w:rsidR="008C1D76" w:rsidRPr="00391DA1">
        <w:t>känd</w:t>
      </w:r>
      <w:r w:rsidRPr="00391DA1">
        <w:t xml:space="preserve"> i år nio att det knappast kan bero enbart på elevers bristande ansträn</w:t>
      </w:r>
      <w:r w:rsidRPr="00391DA1">
        <w:t>g</w:t>
      </w:r>
      <w:r w:rsidRPr="00391DA1">
        <w:t xml:space="preserve">ning. Skillnaden i resultat mellan elever är betydande </w:t>
      </w:r>
      <w:r w:rsidRPr="00391DA1">
        <w:rPr>
          <w:i/>
        </w:rPr>
        <w:t xml:space="preserve">inom </w:t>
      </w:r>
      <w:r w:rsidRPr="00391DA1">
        <w:t>skolor</w:t>
      </w:r>
      <w:r w:rsidR="00DC3880" w:rsidRPr="00391DA1">
        <w:t>na</w:t>
      </w:r>
      <w:r w:rsidRPr="00391DA1">
        <w:t>, vilket tyder på behov av att förbättra sk</w:t>
      </w:r>
      <w:r w:rsidRPr="00391DA1">
        <w:t>o</w:t>
      </w:r>
      <w:r w:rsidRPr="00391DA1">
        <w:t>lor</w:t>
      </w:r>
      <w:r w:rsidR="008C1D76" w:rsidRPr="00391DA1">
        <w:t>na</w:t>
      </w:r>
      <w:r w:rsidRPr="00391DA1">
        <w:t>s möjli</w:t>
      </w:r>
      <w:r w:rsidRPr="00391DA1">
        <w:t>g</w:t>
      </w:r>
      <w:r w:rsidRPr="00391DA1">
        <w:t xml:space="preserve">heter att ge en individanpassad undervisning. </w:t>
      </w:r>
    </w:p>
    <w:p w:rsidR="00AC506E" w:rsidRPr="00391DA1" w:rsidRDefault="00AC506E">
      <w:pPr>
        <w:pStyle w:val="Normaltindrag"/>
      </w:pPr>
      <w:r w:rsidRPr="00391DA1">
        <w:t>Den enda obligatoriska uppföljningen av elevers kunskap</w:t>
      </w:r>
      <w:r w:rsidR="008C1D76" w:rsidRPr="00391DA1">
        <w:t>er</w:t>
      </w:r>
      <w:r w:rsidRPr="00391DA1">
        <w:t xml:space="preserve"> sker i dag i år </w:t>
      </w:r>
      <w:r w:rsidR="0000646D" w:rsidRPr="00391DA1">
        <w:t>åtta</w:t>
      </w:r>
      <w:r w:rsidRPr="00391DA1">
        <w:t>, när betyg introduceras. De första, och enda, obligatoriska nationella pr</w:t>
      </w:r>
      <w:r w:rsidRPr="00391DA1">
        <w:t>o</w:t>
      </w:r>
      <w:r w:rsidRPr="00391DA1">
        <w:t>ven i grundskolan ges år nio i svenska, engelska och matematik. Det är för lite, för sällan och för sent. Det krävs en förskjutning av fokus på elevernas kunskapsinhämtning från grundskolans sista år till de tidiga åren, så att ku</w:t>
      </w:r>
      <w:r w:rsidRPr="00391DA1">
        <w:t>n</w:t>
      </w:r>
      <w:r w:rsidRPr="00391DA1">
        <w:t>skap</w:t>
      </w:r>
      <w:r w:rsidRPr="00391DA1">
        <w:t>s</w:t>
      </w:r>
      <w:r w:rsidRPr="00391DA1">
        <w:t xml:space="preserve">luckor kan upptäckas och elever få stöd i tid.  </w:t>
      </w:r>
    </w:p>
    <w:p w:rsidR="00AC506E" w:rsidRPr="00391DA1" w:rsidRDefault="00AC506E">
      <w:pPr>
        <w:pStyle w:val="Rubrik2"/>
      </w:pPr>
      <w:bookmarkStart w:id="14" w:name="_Toc116978160"/>
      <w:r w:rsidRPr="00391DA1">
        <w:t>Kontrollstationer – ingen elev ska osedd gå igenom grundskolan</w:t>
      </w:r>
      <w:bookmarkEnd w:id="14"/>
    </w:p>
    <w:p w:rsidR="00AC506E" w:rsidRPr="00391DA1" w:rsidRDefault="00AC506E">
      <w:r w:rsidRPr="00391DA1">
        <w:t>Att varje elev ska nå grundskolans kunskapsmål är grunden för moderat sko</w:t>
      </w:r>
      <w:r w:rsidRPr="00391DA1">
        <w:t>l</w:t>
      </w:r>
      <w:r w:rsidRPr="00391DA1">
        <w:t>politik. Den nationella skolpolitiken måste sända tydliga signaler om vikten av att elever som riskerar att inte nå ku</w:t>
      </w:r>
      <w:r w:rsidRPr="00391DA1">
        <w:t>n</w:t>
      </w:r>
      <w:r w:rsidRPr="00391DA1">
        <w:t>skapsmålen så tidigt som möjligt fångas upp. Alla elever ska bli sedda. Skolor behöver fler möjliga verktyg för att bedöma var eleven står kunskapsmässigt i de olika ämnena, särskilt under de tidiga skolåren. Det behövs system för att säkerställa tidig uppföljning av elevers kunskapsu</w:t>
      </w:r>
      <w:r w:rsidRPr="00391DA1">
        <w:t>t</w:t>
      </w:r>
      <w:r w:rsidRPr="00391DA1">
        <w:t>veckling och för att förtydliga varje elevs rätt till stöd för att nå målen. Många skolor arbetar redan så på frivillig grund, men på lång</w:t>
      </w:r>
      <w:r w:rsidRPr="00391DA1">
        <w:t>t</w:t>
      </w:r>
      <w:r w:rsidRPr="00391DA1">
        <w:t xml:space="preserve">ifrån alla håll är det så. </w:t>
      </w:r>
      <w:r w:rsidR="001277AE" w:rsidRPr="00391DA1">
        <w:t>De k</w:t>
      </w:r>
      <w:r w:rsidRPr="00391DA1">
        <w:t>ontrollstationer</w:t>
      </w:r>
      <w:r w:rsidR="001277AE" w:rsidRPr="00391DA1">
        <w:t xml:space="preserve"> vi föreslår nedan</w:t>
      </w:r>
      <w:r w:rsidRPr="00391DA1">
        <w:t xml:space="preserve"> etablerar en ny miniminorm för up</w:t>
      </w:r>
      <w:r w:rsidRPr="00391DA1">
        <w:t>p</w:t>
      </w:r>
      <w:r w:rsidRPr="00391DA1">
        <w:t>följning av elevernas kunskapsinhämtning.</w:t>
      </w:r>
    </w:p>
    <w:p w:rsidR="00AC506E" w:rsidRPr="00391DA1" w:rsidRDefault="00AC506E">
      <w:pPr>
        <w:pStyle w:val="Normaltindrag"/>
      </w:pPr>
      <w:r w:rsidRPr="00391DA1">
        <w:t>Vi föreslår att obligatoriska ”kontrollstationer” införs i år 2, 5 och 8. Ko</w:t>
      </w:r>
      <w:r w:rsidRPr="00391DA1">
        <w:t>n</w:t>
      </w:r>
      <w:r w:rsidRPr="00391DA1">
        <w:t>trollstationerna ska innebära att nationella prov i olika ä</w:t>
      </w:r>
      <w:r w:rsidRPr="00391DA1">
        <w:t>m</w:t>
      </w:r>
      <w:r w:rsidRPr="00391DA1">
        <w:t>nen ges, att elevens rätt till stöd för att nå målen tydliggörs och att skolor ska erbjuda stöd eller den extra undervisning som behövs för att el</w:t>
      </w:r>
      <w:r w:rsidRPr="00391DA1">
        <w:t>e</w:t>
      </w:r>
      <w:r w:rsidRPr="00391DA1">
        <w:t>ven ska nå målen. I år 2 ska kontrollstationen fokusera på läsförståelse, efte</w:t>
      </w:r>
      <w:r w:rsidRPr="00391DA1">
        <w:t>r</w:t>
      </w:r>
      <w:r w:rsidRPr="00391DA1">
        <w:t>som det lägger grunden för övrig inlärning. Nationella mål i svenska införs. I år 5 ska fokus vara på svenska, engelska samt matem</w:t>
      </w:r>
      <w:r w:rsidRPr="00391DA1">
        <w:t>a</w:t>
      </w:r>
      <w:r w:rsidRPr="00391DA1">
        <w:t>tik. I år 8 ska samtliga obligatoriska ämnen utom de est</w:t>
      </w:r>
      <w:r w:rsidRPr="00391DA1">
        <w:t>e</w:t>
      </w:r>
      <w:r w:rsidRPr="00391DA1">
        <w:t xml:space="preserve">tisk/praktiska ingå. Även i år 9, då slutbetyg ska sättas i enlighet med de nationella betygskriterierna, sker en kontrollstation som inkluderar nationella prov och erbjudande om stöd. </w:t>
      </w:r>
    </w:p>
    <w:p w:rsidR="00AC506E" w:rsidRPr="00391DA1" w:rsidRDefault="00AC506E">
      <w:pPr>
        <w:pStyle w:val="Normaltindrag"/>
        <w:rPr>
          <w:snapToGrid w:val="0"/>
        </w:rPr>
      </w:pPr>
      <w:r w:rsidRPr="00391DA1">
        <w:rPr>
          <w:snapToGrid w:val="0"/>
        </w:rPr>
        <w:t>Kontrollstationerna ska signalera behov av extra insatser på ett så tydligt sätt att det inte kan förbises. Problem ska inte kunna döljas, förnekas eller skickas vidare. Insatser ska omedelbart vidtas för att åstadkomma förbät</w:t>
      </w:r>
      <w:r w:rsidRPr="00391DA1">
        <w:rPr>
          <w:snapToGrid w:val="0"/>
        </w:rPr>
        <w:t>t</w:t>
      </w:r>
      <w:r w:rsidRPr="00391DA1">
        <w:rPr>
          <w:snapToGrid w:val="0"/>
        </w:rPr>
        <w:t xml:space="preserve">ring. </w:t>
      </w:r>
    </w:p>
    <w:p w:rsidR="00AC506E" w:rsidRPr="00391DA1" w:rsidRDefault="00AC506E">
      <w:pPr>
        <w:pStyle w:val="Normaltindrag"/>
        <w:rPr>
          <w:snapToGrid w:val="0"/>
        </w:rPr>
      </w:pPr>
      <w:r w:rsidRPr="00391DA1">
        <w:t>Avsikten är att b</w:t>
      </w:r>
      <w:r w:rsidRPr="00391DA1">
        <w:rPr>
          <w:snapToGrid w:val="0"/>
        </w:rPr>
        <w:t>lotta vetskapen om att kunskapssituationen för varje elev återkomma</w:t>
      </w:r>
      <w:r w:rsidRPr="00391DA1">
        <w:rPr>
          <w:snapToGrid w:val="0"/>
        </w:rPr>
        <w:t>n</w:t>
      </w:r>
      <w:r w:rsidRPr="00391DA1">
        <w:rPr>
          <w:snapToGrid w:val="0"/>
        </w:rPr>
        <w:t>de måste klargöras och redovisas av skolan ska leda till höjda ambitioner. Likaså kan motivationen för äldre elever i skolan öka i medveta</w:t>
      </w:r>
      <w:r w:rsidRPr="00391DA1">
        <w:rPr>
          <w:snapToGrid w:val="0"/>
        </w:rPr>
        <w:t>n</w:t>
      </w:r>
      <w:r w:rsidRPr="00391DA1">
        <w:rPr>
          <w:snapToGrid w:val="0"/>
        </w:rPr>
        <w:t>de om att kontrol</w:t>
      </w:r>
      <w:r w:rsidRPr="00391DA1">
        <w:rPr>
          <w:snapToGrid w:val="0"/>
        </w:rPr>
        <w:t>l</w:t>
      </w:r>
      <w:r w:rsidRPr="00391DA1">
        <w:rPr>
          <w:snapToGrid w:val="0"/>
        </w:rPr>
        <w:t xml:space="preserve">stationen kommer. </w:t>
      </w:r>
    </w:p>
    <w:p w:rsidR="00AC506E" w:rsidRPr="00391DA1" w:rsidRDefault="00AC506E">
      <w:pPr>
        <w:pStyle w:val="Normaltindrag"/>
      </w:pPr>
      <w:r w:rsidRPr="00391DA1">
        <w:t>Vi vill förtydliga kraven på att skolan tar ansvar för att alla elever når m</w:t>
      </w:r>
      <w:r w:rsidRPr="00391DA1">
        <w:t>å</w:t>
      </w:r>
      <w:r w:rsidRPr="00391DA1">
        <w:t>len i alla ämnen, och på att kommunerna ställer tillräckliga resurser till förf</w:t>
      </w:r>
      <w:r w:rsidRPr="00391DA1">
        <w:t>o</w:t>
      </w:r>
      <w:r w:rsidRPr="00391DA1">
        <w:t>ga</w:t>
      </w:r>
      <w:r w:rsidRPr="00391DA1">
        <w:t>n</w:t>
      </w:r>
      <w:r w:rsidRPr="00391DA1">
        <w:t xml:space="preserve">de.  </w:t>
      </w:r>
    </w:p>
    <w:p w:rsidR="00AC506E" w:rsidRPr="00391DA1" w:rsidRDefault="00AC506E">
      <w:pPr>
        <w:pStyle w:val="Rubrik2"/>
      </w:pPr>
      <w:bookmarkStart w:id="15" w:name="_Toc116978161"/>
      <w:r w:rsidRPr="00391DA1">
        <w:t>Individuella utvecklingsplaner</w:t>
      </w:r>
      <w:bookmarkEnd w:id="15"/>
      <w:r w:rsidRPr="00391DA1">
        <w:t xml:space="preserve"> </w:t>
      </w:r>
    </w:p>
    <w:p w:rsidR="00AC506E" w:rsidRPr="00391DA1" w:rsidRDefault="00AC506E">
      <w:r w:rsidRPr="00391DA1">
        <w:t>Information om elevens kunskapsinhämtning och utveckling ska följa el</w:t>
      </w:r>
      <w:r w:rsidRPr="00391DA1">
        <w:t>e</w:t>
      </w:r>
      <w:r w:rsidRPr="00391DA1">
        <w:t>ven genom skoltiden. När så inte är fallet hindras individualisering av undervi</w:t>
      </w:r>
      <w:r w:rsidRPr="00391DA1">
        <w:t>s</w:t>
      </w:r>
      <w:r w:rsidRPr="00391DA1">
        <w:t>ningen och det blir också extra svårt för en ny lärare eller skola att avgöra hur undervisningen kan anpassas till elevens behov. Vissa skolor har u</w:t>
      </w:r>
      <w:r w:rsidRPr="00391DA1">
        <w:t>t</w:t>
      </w:r>
      <w:r w:rsidRPr="00391DA1">
        <w:t>vecklat individuella utvecklingsplaner eller s.k. portfolios, som verktyg för individu</w:t>
      </w:r>
      <w:r w:rsidRPr="00391DA1">
        <w:t>a</w:t>
      </w:r>
      <w:r w:rsidRPr="00391DA1">
        <w:t>lisering av undervisnin</w:t>
      </w:r>
      <w:r w:rsidRPr="00391DA1">
        <w:t>g</w:t>
      </w:r>
      <w:r w:rsidRPr="00391DA1">
        <w:t xml:space="preserve">en. </w:t>
      </w:r>
    </w:p>
    <w:p w:rsidR="00AC506E" w:rsidRPr="00391DA1" w:rsidRDefault="00AC506E">
      <w:pPr>
        <w:pStyle w:val="Normaltindrag"/>
      </w:pPr>
      <w:r w:rsidRPr="00391DA1">
        <w:t>Vi vill att alla barn ska ha tillgång till en individuell, skriftlig utveckling</w:t>
      </w:r>
      <w:r w:rsidRPr="00391DA1">
        <w:t>s</w:t>
      </w:r>
      <w:r w:rsidRPr="00391DA1">
        <w:t>plan från och med första året i grundskolan. Denna ska följa eleven genom grundskolan och fungera just som ett verktyg för individanpassad undervi</w:t>
      </w:r>
      <w:r w:rsidRPr="00391DA1">
        <w:t>s</w:t>
      </w:r>
      <w:r w:rsidRPr="00391DA1">
        <w:t xml:space="preserve">ning. Här ska </w:t>
      </w:r>
      <w:r w:rsidRPr="00391DA1">
        <w:rPr>
          <w:snapToGrid w:val="0"/>
          <w:color w:val="000000"/>
        </w:rPr>
        <w:t>elevens behov av extra tid, undervisning eller annat behov av stöd anges. An</w:t>
      </w:r>
      <w:r w:rsidRPr="00391DA1">
        <w:t>svarsfördelningen mellan elev, skola och föräldrar ska tydli</w:t>
      </w:r>
      <w:r w:rsidRPr="00391DA1">
        <w:t>g</w:t>
      </w:r>
      <w:r w:rsidRPr="00391DA1">
        <w:t>göras och anpassas efter elevens ålder.</w:t>
      </w:r>
      <w:r w:rsidRPr="00391DA1">
        <w:rPr>
          <w:snapToGrid w:val="0"/>
          <w:color w:val="000000"/>
        </w:rPr>
        <w:t xml:space="preserve"> </w:t>
      </w:r>
      <w:r w:rsidRPr="00391DA1">
        <w:t>För elever som inte klarar kunskap</w:t>
      </w:r>
      <w:r w:rsidRPr="00391DA1">
        <w:t>s</w:t>
      </w:r>
      <w:r w:rsidRPr="00391DA1">
        <w:t>målen i år 2, 5 eller 8 ska utvecklingsplanen anpassas av skolan i sama</w:t>
      </w:r>
      <w:r w:rsidRPr="00391DA1">
        <w:t>r</w:t>
      </w:r>
      <w:r w:rsidRPr="00391DA1">
        <w:t xml:space="preserve">bete med elev och föräldrar. </w:t>
      </w:r>
      <w:r w:rsidRPr="00391DA1">
        <w:rPr>
          <w:snapToGrid w:val="0"/>
          <w:color w:val="000000"/>
        </w:rPr>
        <w:t>Utvecklingsplanen ska kunna kompletteras med b</w:t>
      </w:r>
      <w:r w:rsidRPr="00391DA1">
        <w:rPr>
          <w:snapToGrid w:val="0"/>
          <w:color w:val="000000"/>
        </w:rPr>
        <w:t>e</w:t>
      </w:r>
      <w:r w:rsidRPr="00391DA1">
        <w:rPr>
          <w:snapToGrid w:val="0"/>
          <w:color w:val="000000"/>
        </w:rPr>
        <w:t>tygsliknande omd</w:t>
      </w:r>
      <w:r w:rsidRPr="00391DA1">
        <w:rPr>
          <w:snapToGrid w:val="0"/>
          <w:color w:val="000000"/>
        </w:rPr>
        <w:t>ö</w:t>
      </w:r>
      <w:r w:rsidRPr="00391DA1">
        <w:rPr>
          <w:snapToGrid w:val="0"/>
          <w:color w:val="000000"/>
        </w:rPr>
        <w:t>men.</w:t>
      </w:r>
      <w:r w:rsidRPr="00391DA1">
        <w:t xml:space="preserve"> </w:t>
      </w:r>
    </w:p>
    <w:p w:rsidR="00AC506E" w:rsidRPr="00391DA1" w:rsidRDefault="00AC506E">
      <w:pPr>
        <w:pStyle w:val="Rubrik2"/>
      </w:pPr>
      <w:bookmarkStart w:id="16" w:name="_Toc116978162"/>
      <w:r w:rsidRPr="00391DA1">
        <w:t>Nationella prov tidigare och i fler ämnen</w:t>
      </w:r>
      <w:bookmarkEnd w:id="16"/>
      <w:r w:rsidRPr="00391DA1">
        <w:t xml:space="preserve">  </w:t>
      </w:r>
    </w:p>
    <w:p w:rsidR="00AC506E" w:rsidRPr="00391DA1" w:rsidRDefault="00AC506E" w:rsidP="00742903">
      <w:r w:rsidRPr="00391DA1">
        <w:t xml:space="preserve">Höga kvalitetskrav och nationell likvärdighet i kvaliteten på utbildningen behöver säkerställas. Obligatoriska nationella prov tidigare i grundskolan och i fler ämnen bidrar till detta. </w:t>
      </w:r>
    </w:p>
    <w:p w:rsidR="00AC506E" w:rsidRPr="00391DA1" w:rsidRDefault="00AC506E">
      <w:pPr>
        <w:pStyle w:val="Normaltindrag"/>
      </w:pPr>
      <w:r w:rsidRPr="00391DA1">
        <w:t>Vi föreslår att obligatoriska nationella prov införs i samband med ko</w:t>
      </w:r>
      <w:r w:rsidRPr="00391DA1">
        <w:t>n</w:t>
      </w:r>
      <w:r w:rsidRPr="00391DA1">
        <w:t xml:space="preserve">trollstationerna: för år 2 i läsförståelse och år 8 i samtliga ämnen utom de praktisk/estetiska. </w:t>
      </w:r>
      <w:r w:rsidR="00937ECE" w:rsidRPr="00391DA1">
        <w:t>D</w:t>
      </w:r>
      <w:r w:rsidRPr="00391DA1">
        <w:t>e nationella proven i svenska, en</w:t>
      </w:r>
      <w:r w:rsidRPr="00391DA1">
        <w:t>g</w:t>
      </w:r>
      <w:r w:rsidRPr="00391DA1">
        <w:t xml:space="preserve">elska och matematik för år 5 </w:t>
      </w:r>
      <w:r w:rsidR="00937ECE" w:rsidRPr="00391DA1">
        <w:t xml:space="preserve">blir </w:t>
      </w:r>
      <w:r w:rsidRPr="00391DA1">
        <w:t>obligatoriska. Nationella prov införs även i samtliga teoretiska ämnen det sista året i grun</w:t>
      </w:r>
      <w:r w:rsidRPr="00391DA1">
        <w:t>d</w:t>
      </w:r>
      <w:r w:rsidRPr="00391DA1">
        <w:t>skolan. Vid sidan av detta ska provbanken med frivilliga nationella prov och te</w:t>
      </w:r>
      <w:r w:rsidRPr="00391DA1">
        <w:t>s</w:t>
      </w:r>
      <w:r w:rsidRPr="00391DA1">
        <w:t xml:space="preserve">ter utvecklas. </w:t>
      </w:r>
    </w:p>
    <w:p w:rsidR="00AC506E" w:rsidRPr="00391DA1" w:rsidRDefault="00AC506E">
      <w:pPr>
        <w:pStyle w:val="Rubrik2"/>
      </w:pPr>
      <w:bookmarkStart w:id="17" w:name="_Toc116978163"/>
      <w:r w:rsidRPr="00391DA1">
        <w:t>Betyg tidigare och i fler steg</w:t>
      </w:r>
      <w:bookmarkEnd w:id="17"/>
    </w:p>
    <w:p w:rsidR="00AC506E" w:rsidRPr="00391DA1" w:rsidRDefault="00AC506E" w:rsidP="003B7466">
      <w:r w:rsidRPr="00391DA1">
        <w:t>Betygssystemet är målrelaterat och syftar till att info</w:t>
      </w:r>
      <w:r w:rsidRPr="00391DA1">
        <w:t>r</w:t>
      </w:r>
      <w:r w:rsidRPr="00391DA1">
        <w:t>mera eleven om var hon eller han befinner sig i sin kunskapsutveckling i förhållande till målen. Info</w:t>
      </w:r>
      <w:r w:rsidRPr="00391DA1">
        <w:t>r</w:t>
      </w:r>
      <w:r w:rsidRPr="00391DA1">
        <w:t>mationen som betygen ger bidrar till elevens och föräldrarnas förståelse för vilka ansträngningar och insatser som behövs för att eleven ska ha möjli</w:t>
      </w:r>
      <w:r w:rsidRPr="00391DA1">
        <w:t>g</w:t>
      </w:r>
      <w:r w:rsidRPr="00391DA1">
        <w:t>het att uppnå sina egna amb</w:t>
      </w:r>
      <w:r w:rsidRPr="00391DA1">
        <w:t>i</w:t>
      </w:r>
      <w:r w:rsidRPr="00391DA1">
        <w:t xml:space="preserve">tioner. </w:t>
      </w:r>
    </w:p>
    <w:p w:rsidR="00AC506E" w:rsidRPr="00391DA1" w:rsidRDefault="00AC506E">
      <w:pPr>
        <w:pStyle w:val="Normaltindrag"/>
      </w:pPr>
      <w:r w:rsidRPr="00391DA1">
        <w:t xml:space="preserve">I dag introduceras betyg i år </w:t>
      </w:r>
      <w:r w:rsidR="003B7466" w:rsidRPr="00391DA1">
        <w:t>8</w:t>
      </w:r>
      <w:r w:rsidRPr="00391DA1">
        <w:t>. Det är vid en extremt sen tidpunkt i el</w:t>
      </w:r>
      <w:r w:rsidRPr="00391DA1">
        <w:t>e</w:t>
      </w:r>
      <w:r w:rsidRPr="00391DA1">
        <w:t>vens perspektiv. Bara ett läsår återstår för att komma i</w:t>
      </w:r>
      <w:r w:rsidR="003B7466" w:rsidRPr="00391DA1">
        <w:t xml:space="preserve"> </w:t>
      </w:r>
      <w:r w:rsidRPr="00391DA1">
        <w:t>kapp i de fall man risk</w:t>
      </w:r>
      <w:r w:rsidRPr="00391DA1">
        <w:t>e</w:t>
      </w:r>
      <w:r w:rsidRPr="00391DA1">
        <w:t xml:space="preserve">rar att inte nå målen. </w:t>
      </w:r>
    </w:p>
    <w:p w:rsidR="00AC506E" w:rsidRPr="00391DA1" w:rsidRDefault="00AC506E">
      <w:pPr>
        <w:pStyle w:val="Normaltindrag"/>
      </w:pPr>
      <w:r w:rsidRPr="00391DA1">
        <w:t xml:space="preserve">Vi har en målstyrd skola där alla elever ska ges </w:t>
      </w:r>
      <w:r w:rsidR="003B7466" w:rsidRPr="00391DA1">
        <w:t>möjligheter</w:t>
      </w:r>
      <w:r w:rsidRPr="00391DA1">
        <w:t xml:space="preserve"> att utvecklas utifrån sina förutsättningar och nå minst de grundlägga</w:t>
      </w:r>
      <w:r w:rsidRPr="00391DA1">
        <w:t>n</w:t>
      </w:r>
      <w:r w:rsidRPr="00391DA1">
        <w:t>de målen. I ljuset av detta är det obegripligt att Skolverket tvingas ägna resu</w:t>
      </w:r>
      <w:r w:rsidRPr="00391DA1">
        <w:t>r</w:t>
      </w:r>
      <w:r w:rsidRPr="00391DA1">
        <w:t>ser åt att utreda skolor som misstänkts ge betygsliknande omdömen. Det är orimligt att lärarna fö</w:t>
      </w:r>
      <w:r w:rsidRPr="00391DA1">
        <w:t>r</w:t>
      </w:r>
      <w:r w:rsidRPr="00391DA1">
        <w:t>bjuds använda ett beprövat, effektivt ver</w:t>
      </w:r>
      <w:r w:rsidRPr="00391DA1">
        <w:t>k</w:t>
      </w:r>
      <w:r w:rsidRPr="00391DA1">
        <w:t xml:space="preserve">tyg för att informera elever och föräldrar om läget. </w:t>
      </w:r>
    </w:p>
    <w:p w:rsidR="00AC506E" w:rsidRPr="00391DA1" w:rsidRDefault="00AC506E">
      <w:pPr>
        <w:pStyle w:val="Normaltindrag"/>
      </w:pPr>
      <w:r w:rsidRPr="00391DA1">
        <w:t xml:space="preserve">Vi föreslår att förbudet mot betyg och betygsliknande omdömen före år </w:t>
      </w:r>
      <w:r w:rsidR="00DC3880" w:rsidRPr="00391DA1">
        <w:t>8</w:t>
      </w:r>
      <w:r w:rsidRPr="00391DA1">
        <w:t xml:space="preserve"> tas bort. Därmed blir det möjligt för de skolor som önskar att komplettera den individuella utvecklingsplanen med sådan information </w:t>
      </w:r>
      <w:r w:rsidR="003B7466" w:rsidRPr="00391DA1">
        <w:t>fr.o.m.</w:t>
      </w:r>
      <w:r w:rsidRPr="00391DA1">
        <w:t xml:space="preserve"> grundsk</w:t>
      </w:r>
      <w:r w:rsidRPr="00391DA1">
        <w:t>o</w:t>
      </w:r>
      <w:r w:rsidRPr="00391DA1">
        <w:t>lans första år. Vi föreslår vidare att beslut tas för att göra betyg obligat</w:t>
      </w:r>
      <w:r w:rsidRPr="00391DA1">
        <w:t>o</w:t>
      </w:r>
      <w:r w:rsidRPr="00391DA1">
        <w:t>riskt</w:t>
      </w:r>
      <w:r w:rsidR="003B7466" w:rsidRPr="00391DA1">
        <w:t xml:space="preserve"> fr.o.m.</w:t>
      </w:r>
      <w:r w:rsidRPr="00391DA1">
        <w:t xml:space="preserve"> år </w:t>
      </w:r>
      <w:r w:rsidR="003B7466" w:rsidRPr="00391DA1">
        <w:t>5</w:t>
      </w:r>
      <w:r w:rsidRPr="00391DA1">
        <w:t>. Det ger en tydlig signal om vikten av att elever och föräldrar i ett tidigt skede ges tydlig info</w:t>
      </w:r>
      <w:r w:rsidRPr="00391DA1">
        <w:t>r</w:t>
      </w:r>
      <w:r w:rsidRPr="00391DA1">
        <w:t>mation om var eleven befinner sig i förhållande till målen i alla ämnen. Med tidiga obligat</w:t>
      </w:r>
      <w:r w:rsidRPr="00391DA1">
        <w:t>o</w:t>
      </w:r>
      <w:r w:rsidRPr="00391DA1">
        <w:t>riska betyg kan också kvaliteten i utvecklingssamtalen förbät</w:t>
      </w:r>
      <w:r w:rsidRPr="00391DA1">
        <w:t>t</w:t>
      </w:r>
      <w:r w:rsidRPr="00391DA1">
        <w:t>ras, genom att lärarna måste kunna motivera och förklara grunderna för betyg</w:t>
      </w:r>
      <w:r w:rsidRPr="00391DA1">
        <w:t>s</w:t>
      </w:r>
      <w:r w:rsidRPr="00391DA1">
        <w:t>sättningen i varje ämne för elev och föräldrar.  En ökad användning av betyg i skolan är ett viktigt led i att öka måluppfylle</w:t>
      </w:r>
      <w:r w:rsidRPr="00391DA1">
        <w:t>l</w:t>
      </w:r>
      <w:r w:rsidRPr="00391DA1">
        <w:t>sen och minska stressen för eleve</w:t>
      </w:r>
      <w:r w:rsidRPr="00391DA1">
        <w:t>r</w:t>
      </w:r>
      <w:r w:rsidRPr="00391DA1">
        <w:t xml:space="preserve">na det sista året i grundskolan. </w:t>
      </w:r>
    </w:p>
    <w:p w:rsidR="00AC506E" w:rsidRPr="00391DA1" w:rsidRDefault="00AC506E">
      <w:pPr>
        <w:pStyle w:val="Normaltindrag"/>
      </w:pPr>
      <w:r w:rsidRPr="00391DA1">
        <w:t>Dagens tre betygssteg Godkänd, Väl godkänd och Mycket väl godkänd upplevs av många elever som alltför få steg. Fler betygssteg kan bidra till att el</w:t>
      </w:r>
      <w:r w:rsidRPr="00391DA1">
        <w:t>e</w:t>
      </w:r>
      <w:r w:rsidRPr="00391DA1">
        <w:t>verna i högre grad upplever sig rättvist bedömda. Vi tror också att det kan öka motivationen för många elever . Vi anser därför att b</w:t>
      </w:r>
      <w:r w:rsidRPr="00391DA1">
        <w:t>e</w:t>
      </w:r>
      <w:r w:rsidRPr="00391DA1">
        <w:t xml:space="preserve">tyg ska ges i fler steg än i dag. </w:t>
      </w:r>
    </w:p>
    <w:p w:rsidR="00AC506E" w:rsidRPr="00391DA1" w:rsidRDefault="00AC506E">
      <w:pPr>
        <w:pStyle w:val="Normaltindrag"/>
      </w:pPr>
      <w:r w:rsidRPr="00391DA1">
        <w:t>För att öka elevernas rättssäkerhet anser vi att bestämmelser om omprö</w:t>
      </w:r>
      <w:r w:rsidRPr="00391DA1">
        <w:t>v</w:t>
      </w:r>
      <w:r w:rsidRPr="00391DA1">
        <w:t>ning av betyg ska införas. En elev ska ha rätt att få betygssät</w:t>
      </w:r>
      <w:r w:rsidRPr="00391DA1">
        <w:t>t</w:t>
      </w:r>
      <w:r w:rsidRPr="00391DA1">
        <w:t>ningen bedömd av rektor och en annan lärare än den som ursprungligen satt bet</w:t>
      </w:r>
      <w:r w:rsidRPr="00391DA1">
        <w:t>y</w:t>
      </w:r>
      <w:r w:rsidRPr="00391DA1">
        <w:t>gen.</w:t>
      </w:r>
    </w:p>
    <w:p w:rsidR="00AC506E" w:rsidRPr="00391DA1" w:rsidRDefault="00AC506E">
      <w:pPr>
        <w:pStyle w:val="Normaltindrag"/>
      </w:pPr>
      <w:r w:rsidRPr="00391DA1">
        <w:t>Utöver detta införs i såväl grundskola som gymnasieskola en rätt att inom viss tid efter avslutad utbildning te</w:t>
      </w:r>
      <w:r w:rsidRPr="00391DA1">
        <w:t>n</w:t>
      </w:r>
      <w:r w:rsidRPr="00391DA1">
        <w:t>tera upp ett betyg.</w:t>
      </w:r>
    </w:p>
    <w:p w:rsidR="00AC506E" w:rsidRPr="00391DA1" w:rsidRDefault="00AC506E">
      <w:pPr>
        <w:pStyle w:val="Rubrik3"/>
      </w:pPr>
      <w:bookmarkStart w:id="18" w:name="_Toc116978164"/>
      <w:r w:rsidRPr="00391DA1">
        <w:t>Likvärdigheten i betygssättningen måste stärkas</w:t>
      </w:r>
      <w:bookmarkEnd w:id="18"/>
    </w:p>
    <w:p w:rsidR="00AC506E" w:rsidRPr="00391DA1" w:rsidRDefault="00AC506E" w:rsidP="003B7466">
      <w:r w:rsidRPr="00391DA1">
        <w:t>Likvärdigheten i den betygssättn</w:t>
      </w:r>
      <w:r w:rsidR="003B7466" w:rsidRPr="00391DA1">
        <w:t>ing</w:t>
      </w:r>
      <w:r w:rsidRPr="00391DA1">
        <w:t xml:space="preserve"> som görs sista året i grundsk</w:t>
      </w:r>
      <w:r w:rsidRPr="00391DA1">
        <w:t>o</w:t>
      </w:r>
      <w:r w:rsidRPr="00391DA1">
        <w:t>lan och i gymnasiet måste ökas. Grund- och gymnasieskolans slutbetyg fyller en sä</w:t>
      </w:r>
      <w:r w:rsidRPr="00391DA1">
        <w:t>r</w:t>
      </w:r>
      <w:r w:rsidRPr="00391DA1">
        <w:t xml:space="preserve">skild funktion i och med att dessa ligger till grund för elevens antagning till gymnasieskolan, respektive högskola och universitet. I matematik, svenska och engelska finns resultat från nationella prov att stämma av betygen mot. </w:t>
      </w:r>
    </w:p>
    <w:p w:rsidR="00AC506E" w:rsidRPr="00391DA1" w:rsidRDefault="00AC506E">
      <w:pPr>
        <w:pStyle w:val="Normaltindrag"/>
      </w:pPr>
      <w:r w:rsidRPr="00391DA1">
        <w:t xml:space="preserve">Vårt förslag att förtydliga kunskapsmålen i alla ämnen och att nationella prov införs i alla teoretiska ämnen i år </w:t>
      </w:r>
      <w:r w:rsidR="003B7466" w:rsidRPr="00391DA1">
        <w:t>9</w:t>
      </w:r>
      <w:r w:rsidRPr="00391DA1">
        <w:t xml:space="preserve"> innebär att de nationella målen och b</w:t>
      </w:r>
      <w:r w:rsidRPr="00391DA1">
        <w:t>e</w:t>
      </w:r>
      <w:r w:rsidRPr="00391DA1">
        <w:t xml:space="preserve">tygskriterierna förtydligas för lärarna när de ska sätta slutbetygen. Därmed ges en viktig grund för att förbättra likvärdigheten i betygssättningen. </w:t>
      </w:r>
    </w:p>
    <w:p w:rsidR="00AC506E" w:rsidRPr="00391DA1" w:rsidRDefault="00AC506E">
      <w:pPr>
        <w:pStyle w:val="Rubrik3"/>
      </w:pPr>
      <w:bookmarkStart w:id="19" w:name="_Toc116978165"/>
      <w:r w:rsidRPr="00391DA1">
        <w:t>Kursbetyg i en kursbaserad gymnasieskola</w:t>
      </w:r>
      <w:bookmarkEnd w:id="19"/>
    </w:p>
    <w:p w:rsidR="00AC506E" w:rsidRPr="00391DA1" w:rsidRDefault="00AC506E" w:rsidP="003B7466">
      <w:r w:rsidRPr="00391DA1">
        <w:t>Regeringen har drivit igenom att betygss</w:t>
      </w:r>
      <w:r w:rsidRPr="00391DA1">
        <w:t>y</w:t>
      </w:r>
      <w:r w:rsidRPr="00391DA1">
        <w:t>stemet i gymnasieskolan återigen ska ändras. Beslutet innebär stora kostn</w:t>
      </w:r>
      <w:r w:rsidRPr="00391DA1">
        <w:t>a</w:t>
      </w:r>
      <w:r w:rsidRPr="00391DA1">
        <w:t>der. Det genomförs dessutom i ett skede där gymnasieskolan på kort tid har genomgått stora reformer och fö</w:t>
      </w:r>
      <w:r w:rsidRPr="00391DA1">
        <w:t>r</w:t>
      </w:r>
      <w:r w:rsidRPr="00391DA1">
        <w:t>sökt anpassa sig till nya förutsättningar. Det viktigaste nu borde vara att stä</w:t>
      </w:r>
      <w:r w:rsidRPr="00391DA1">
        <w:t>r</w:t>
      </w:r>
      <w:r w:rsidRPr="00391DA1">
        <w:t>ka kvaliteten och motverka den stora utslagnin</w:t>
      </w:r>
      <w:r w:rsidRPr="00391DA1">
        <w:t>g</w:t>
      </w:r>
      <w:r w:rsidRPr="00391DA1">
        <w:t>en av elever, som hoppar av utan att fullgöra gymnasieutbildningen. Beslutet om att på kort tid byta b</w:t>
      </w:r>
      <w:r w:rsidRPr="00391DA1">
        <w:t>e</w:t>
      </w:r>
      <w:r w:rsidRPr="00391DA1">
        <w:t>tygssystem har dessutom tagits utan koppling till högskolans antagningss</w:t>
      </w:r>
      <w:r w:rsidRPr="00391DA1">
        <w:t>y</w:t>
      </w:r>
      <w:r w:rsidRPr="00391DA1">
        <w:t>stem. Det ger stor osäkerhet för eleverna om vad som kommer att gälla. Inf</w:t>
      </w:r>
      <w:r w:rsidRPr="00391DA1">
        <w:t>ö</w:t>
      </w:r>
      <w:r w:rsidRPr="00391DA1">
        <w:t>randet av det nya betygssystemet kommer också att begränsa elevens valmö</w:t>
      </w:r>
      <w:r w:rsidRPr="00391DA1">
        <w:t>j</w:t>
      </w:r>
      <w:r w:rsidRPr="00391DA1">
        <w:t>ligheter.</w:t>
      </w:r>
    </w:p>
    <w:p w:rsidR="00AC506E" w:rsidRPr="00391DA1" w:rsidRDefault="00AC506E">
      <w:pPr>
        <w:pStyle w:val="Normaltindrag"/>
      </w:pPr>
      <w:r w:rsidRPr="00391DA1">
        <w:t>Att övergå till ämnesbetyg i en kursbaserad gymnasieskola är helt ol</w:t>
      </w:r>
      <w:r w:rsidRPr="00391DA1">
        <w:t>o</w:t>
      </w:r>
      <w:r w:rsidRPr="00391DA1">
        <w:t>giskt. Det är fel att prioritera stora resurser för detta. Vi föreslår att riksdagen b</w:t>
      </w:r>
      <w:r w:rsidRPr="00391DA1">
        <w:t>e</w:t>
      </w:r>
      <w:r w:rsidRPr="00391DA1">
        <w:t>slutar upphäva beslutet om att införa ämnesbetyg i gymnasieskolan och att i</w:t>
      </w:r>
      <w:r w:rsidR="003B7466" w:rsidRPr="00391DA1">
        <w:t xml:space="preserve"> </w:t>
      </w:r>
      <w:r w:rsidRPr="00391DA1">
        <w:t xml:space="preserve">stället behålla kursbetygen. </w:t>
      </w:r>
    </w:p>
    <w:p w:rsidR="00AC506E" w:rsidRPr="00391DA1" w:rsidRDefault="00AC506E">
      <w:pPr>
        <w:pStyle w:val="Rubrik2"/>
      </w:pPr>
      <w:bookmarkStart w:id="20" w:name="_Toc116978166"/>
      <w:r w:rsidRPr="00391DA1">
        <w:t>Ta bort regler som hindrar individanpassning och nytänkande</w:t>
      </w:r>
      <w:bookmarkEnd w:id="20"/>
    </w:p>
    <w:p w:rsidR="00AC506E" w:rsidRPr="00391DA1" w:rsidRDefault="00AC506E">
      <w:r w:rsidRPr="00391DA1">
        <w:t>Skolor måste ges ökad frihet att själva besluta hur undervisningen ska utfo</w:t>
      </w:r>
      <w:r w:rsidRPr="00391DA1">
        <w:t>r</w:t>
      </w:r>
      <w:r w:rsidRPr="00391DA1">
        <w:t>mas. I alla de lagar, föror</w:t>
      </w:r>
      <w:r w:rsidRPr="00391DA1">
        <w:t>d</w:t>
      </w:r>
      <w:r w:rsidRPr="00391DA1">
        <w:t>ningar och andra styrdokument som reglerar skolan finns regler som skapar onödig byråkrati. Där finns också regler som förhin</w:t>
      </w:r>
      <w:r w:rsidRPr="00391DA1">
        <w:t>d</w:t>
      </w:r>
      <w:r w:rsidRPr="00391DA1">
        <w:t>rar nytä</w:t>
      </w:r>
      <w:r w:rsidRPr="00391DA1">
        <w:t>n</w:t>
      </w:r>
      <w:r w:rsidRPr="00391DA1">
        <w:t>kande och anpassning till lokala förhållanden och enskilda elevers behov. Det främsta exemplet på detta är den centralt reglerade tidsanvän</w:t>
      </w:r>
      <w:r w:rsidRPr="00391DA1">
        <w:t>d</w:t>
      </w:r>
      <w:r w:rsidRPr="00391DA1">
        <w:t>ningen i sk</w:t>
      </w:r>
      <w:r w:rsidRPr="00391DA1">
        <w:t>o</w:t>
      </w:r>
      <w:r w:rsidRPr="00391DA1">
        <w:t>lan. Tidsstyrningen reglerar antalet timmar, dagar och år eleverna ska befinna sig i skolans lokaler samt hur undervisningstiden ska fördelas över olika ämnen. Avsikten var ursprungligen att garantera en likvärdig u</w:t>
      </w:r>
      <w:r w:rsidRPr="00391DA1">
        <w:t>t</w:t>
      </w:r>
      <w:r w:rsidRPr="00391DA1">
        <w:t>bildning. Vi har nu under lång tid kunnat konstatera att likvärdigheten brister</w:t>
      </w:r>
      <w:r w:rsidR="003B7466" w:rsidRPr="00391DA1">
        <w:t xml:space="preserve"> och svårighete</w:t>
      </w:r>
      <w:r w:rsidR="00DC3880" w:rsidRPr="00391DA1">
        <w:t>rna blir</w:t>
      </w:r>
      <w:r w:rsidRPr="00391DA1">
        <w:t xml:space="preserve"> allt större för skolor</w:t>
      </w:r>
      <w:r w:rsidR="003B7466" w:rsidRPr="00391DA1">
        <w:t>na</w:t>
      </w:r>
      <w:r w:rsidRPr="00391DA1">
        <w:t xml:space="preserve"> att kompensera för elever</w:t>
      </w:r>
      <w:r w:rsidR="00DC3880" w:rsidRPr="00391DA1">
        <w:t>na</w:t>
      </w:r>
      <w:r w:rsidRPr="00391DA1">
        <w:t>s bakgrund. Problemet med tidsstyrningen är att det är en helt och hållet kvant</w:t>
      </w:r>
      <w:r w:rsidRPr="00391DA1">
        <w:t>i</w:t>
      </w:r>
      <w:r w:rsidRPr="00391DA1">
        <w:t>tativ sty</w:t>
      </w:r>
      <w:r w:rsidRPr="00391DA1">
        <w:t>r</w:t>
      </w:r>
      <w:r w:rsidRPr="00391DA1">
        <w:t xml:space="preserve">ning som på intet sätt garanterar en likvärdig </w:t>
      </w:r>
      <w:r w:rsidRPr="00391DA1">
        <w:rPr>
          <w:i/>
        </w:rPr>
        <w:t xml:space="preserve">kvalitet </w:t>
      </w:r>
      <w:r w:rsidRPr="00391DA1">
        <w:t>i utbildningen. Spenderar eleven bara tillräc</w:t>
      </w:r>
      <w:r w:rsidRPr="00391DA1">
        <w:t>k</w:t>
      </w:r>
      <w:r w:rsidRPr="00391DA1">
        <w:t>ligt många år i grundskolan anses skola och huvudman ha uppfyllt sina åtaganden, oa</w:t>
      </w:r>
      <w:r w:rsidRPr="00391DA1">
        <w:t>v</w:t>
      </w:r>
      <w:r w:rsidRPr="00391DA1">
        <w:t>sett om eleven fått det stöd hon behöver eller inte, och oavsett om eleven nått målen eller inte. Det förhindrar en elev, som av någon anledning kommit efter i ett ämne, att ges stöd i form av t.ex. tillfälligt utökad undervisningstid i ämnet för att komma i</w:t>
      </w:r>
      <w:r w:rsidR="003B7466" w:rsidRPr="00391DA1">
        <w:t xml:space="preserve"> </w:t>
      </w:r>
      <w:r w:rsidRPr="00391DA1">
        <w:t>kapp, alld</w:t>
      </w:r>
      <w:r w:rsidRPr="00391DA1">
        <w:t>e</w:t>
      </w:r>
      <w:r w:rsidRPr="00391DA1">
        <w:t>les oavsett om detta skulle ge eleven möjlighet att nå målen. Det statliga r</w:t>
      </w:r>
      <w:r w:rsidRPr="00391DA1">
        <w:t>e</w:t>
      </w:r>
      <w:r w:rsidRPr="00391DA1">
        <w:t>gelverket ger också utrymme för en omfattande kommunal byråkrati, i stället för att garantera lärare och rektorer det beslutsutrymme de b</w:t>
      </w:r>
      <w:r w:rsidRPr="00391DA1">
        <w:t>e</w:t>
      </w:r>
      <w:r w:rsidRPr="00391DA1">
        <w:t>höver.</w:t>
      </w:r>
    </w:p>
    <w:p w:rsidR="00AC506E" w:rsidRPr="00391DA1" w:rsidRDefault="00AC506E">
      <w:pPr>
        <w:pStyle w:val="Normaltindrag"/>
      </w:pPr>
      <w:r w:rsidRPr="00391DA1">
        <w:t>Dagens detaljerade tidsstyrning hör inte hemma i den målstyrda skolan. Den behöver ersättas med målstyrning inriktad på elevernas uppnående av ku</w:t>
      </w:r>
      <w:r w:rsidRPr="00391DA1">
        <w:t>n</w:t>
      </w:r>
      <w:r w:rsidRPr="00391DA1">
        <w:t>skapsmålen. Vi föreslår därför att timplanen avskaffas och ersätts med en stärkt utvärdering av skolors kvalitet. Vidare föreslår vi att skollagen ändras så att en förlängning av skoltiden eller läsåret blir möjlig. Skolpli</w:t>
      </w:r>
      <w:r w:rsidRPr="00391DA1">
        <w:t>k</w:t>
      </w:r>
      <w:r w:rsidRPr="00391DA1">
        <w:t>ten ska fortsättningsvis också upphöra det kalenderår då barnet fyller 16 år, men ska kunna upphöra tidigare om målen för grundskolan up</w:t>
      </w:r>
      <w:r w:rsidRPr="00391DA1">
        <w:t>p</w:t>
      </w:r>
      <w:r w:rsidRPr="00391DA1">
        <w:t xml:space="preserve">nåtts. </w:t>
      </w:r>
    </w:p>
    <w:p w:rsidR="00AC506E" w:rsidRPr="00391DA1" w:rsidRDefault="00AC506E">
      <w:pPr>
        <w:pStyle w:val="Normaltindrag"/>
      </w:pPr>
      <w:r w:rsidRPr="00391DA1">
        <w:t>Regler som förhindrar nytänkande, lokala anpassningar och effektivis</w:t>
      </w:r>
      <w:r w:rsidRPr="00391DA1">
        <w:t>e</w:t>
      </w:r>
      <w:r w:rsidRPr="00391DA1">
        <w:t>ringar ska avskaffas. Det gäller t.ex. Skolverkets detaljerade föreskrifter om hur ett betyg ska se ut. Om dessa i stället utformas som minimikrav ges u</w:t>
      </w:r>
      <w:r w:rsidRPr="00391DA1">
        <w:t>t</w:t>
      </w:r>
      <w:r w:rsidRPr="00391DA1">
        <w:t>rymme för skolor att ge dem en annan utformning med ytterligare inform</w:t>
      </w:r>
      <w:r w:rsidRPr="00391DA1">
        <w:t>a</w:t>
      </w:r>
      <w:r w:rsidRPr="00391DA1">
        <w:t>tion, t.ex. med frånvaroredovisning i betyget. Vidare föreslår vi att förbudet mot entreprenader och de regler i grundskoleförordning som kraftigt begrä</w:t>
      </w:r>
      <w:r w:rsidRPr="00391DA1">
        <w:t>n</w:t>
      </w:r>
      <w:r w:rsidRPr="00391DA1">
        <w:t>sar möjligheterna att ge undervisning på annat språk än sven</w:t>
      </w:r>
      <w:r w:rsidRPr="00391DA1">
        <w:t>s</w:t>
      </w:r>
      <w:r w:rsidRPr="00391DA1">
        <w:t>ka avskaffas.</w:t>
      </w:r>
    </w:p>
    <w:p w:rsidR="00AC506E" w:rsidRPr="00391DA1" w:rsidRDefault="00AC506E">
      <w:pPr>
        <w:pStyle w:val="Rubrik2"/>
      </w:pPr>
      <w:bookmarkStart w:id="21" w:name="_Toc116978167"/>
      <w:r w:rsidRPr="00391DA1">
        <w:t>Särskilda insatser för att stärka kunskaperna i matematik och naturvetenskap</w:t>
      </w:r>
      <w:bookmarkEnd w:id="21"/>
    </w:p>
    <w:p w:rsidR="00AC506E" w:rsidRPr="00391DA1" w:rsidRDefault="00AC506E">
      <w:r w:rsidRPr="00391DA1">
        <w:t>Sverige måste stå sig kunskapsmässigt väl i internationell jämförelse för att inte förlora i konkurrenskraft. Kunskaper i matematik och de naturorientera</w:t>
      </w:r>
      <w:r w:rsidRPr="00391DA1">
        <w:t>n</w:t>
      </w:r>
      <w:r w:rsidRPr="00391DA1">
        <w:t>de ämnena är av central betydelse i detta avseende. Samt</w:t>
      </w:r>
      <w:r w:rsidRPr="00391DA1">
        <w:t>i</w:t>
      </w:r>
      <w:r w:rsidRPr="00391DA1">
        <w:t>digt visar såväl resultaten från de nationella proven, Skolverkets nationella utvä</w:t>
      </w:r>
      <w:r w:rsidRPr="00391DA1">
        <w:t>r</w:t>
      </w:r>
      <w:r w:rsidRPr="00391DA1">
        <w:t>dering av skolan, de internationella studierna TIMSS 2003 och PISA 2003 samt Hö</w:t>
      </w:r>
      <w:r w:rsidRPr="00391DA1">
        <w:t>g</w:t>
      </w:r>
      <w:r w:rsidRPr="00391DA1">
        <w:t>skoleverkets utvärderingar av nybörjarstudenternas förkunsk</w:t>
      </w:r>
      <w:r w:rsidRPr="00391DA1">
        <w:t>a</w:t>
      </w:r>
      <w:r w:rsidRPr="00391DA1">
        <w:t>per i matematik på universitet och högskolor påtagliga kunskapsbrister inom just dessa ä</w:t>
      </w:r>
      <w:r w:rsidRPr="00391DA1">
        <w:t>m</w:t>
      </w:r>
      <w:r w:rsidRPr="00391DA1">
        <w:t xml:space="preserve">nen. </w:t>
      </w:r>
    </w:p>
    <w:p w:rsidR="00AC506E" w:rsidRPr="00391DA1" w:rsidRDefault="00AC506E">
      <w:pPr>
        <w:pStyle w:val="Normaltindrag"/>
      </w:pPr>
      <w:r w:rsidRPr="00391DA1">
        <w:t>Mot bakgrund av detta bedömer vi att en särskild kraftsamling behövs för att öka måluppfyllelsen och stärka elevernas kunskaper och färdigheter i de</w:t>
      </w:r>
      <w:r w:rsidRPr="00391DA1">
        <w:t>s</w:t>
      </w:r>
      <w:r w:rsidRPr="00391DA1">
        <w:t>sa ämnen. Vårt förslag om en nationell matematik- och NO-satsning fokus</w:t>
      </w:r>
      <w:r w:rsidRPr="00391DA1">
        <w:t>e</w:t>
      </w:r>
      <w:r w:rsidRPr="00391DA1">
        <w:t>rar på att stärka lärarnas kompetens och att ge skolorna utrymme för mer labor</w:t>
      </w:r>
      <w:r w:rsidRPr="00391DA1">
        <w:t>a</w:t>
      </w:r>
      <w:r w:rsidRPr="00391DA1">
        <w:t>tioner i undervisningen. Våra högre krav på undervisningen inom dessa ä</w:t>
      </w:r>
      <w:r w:rsidRPr="00391DA1">
        <w:t>m</w:t>
      </w:r>
      <w:r w:rsidRPr="00391DA1">
        <w:t>nen gör att vi tillför kommunerna statliga medel för detta. Satsningen ska göras i samarbete med lärare och skolledning, näringsliv, kommuner, unive</w:t>
      </w:r>
      <w:r w:rsidRPr="00391DA1">
        <w:t>r</w:t>
      </w:r>
      <w:r w:rsidRPr="00391DA1">
        <w:t>sitet och hö</w:t>
      </w:r>
      <w:r w:rsidRPr="00391DA1">
        <w:t>g</w:t>
      </w:r>
      <w:r w:rsidRPr="00391DA1">
        <w:t>skolor.</w:t>
      </w:r>
    </w:p>
    <w:p w:rsidR="00AC506E" w:rsidRPr="00391DA1" w:rsidRDefault="00AC506E">
      <w:pPr>
        <w:pStyle w:val="Rubrik1"/>
      </w:pPr>
      <w:bookmarkStart w:id="22" w:name="_Toc116978168"/>
      <w:r w:rsidRPr="00391DA1">
        <w:t>Stärkt trygghet och studiero i skolan</w:t>
      </w:r>
      <w:bookmarkEnd w:id="22"/>
    </w:p>
    <w:p w:rsidR="00AC506E" w:rsidRPr="00391DA1" w:rsidRDefault="00AC506E">
      <w:r w:rsidRPr="00391DA1">
        <w:t>Skolan ska vara en trygg arbetsmiljö, med ordning och reda, präglad av r</w:t>
      </w:r>
      <w:r w:rsidRPr="00391DA1">
        <w:t>e</w:t>
      </w:r>
      <w:r w:rsidRPr="00391DA1">
        <w:t>spekt för andra människor. I en otrygg arbetsmiljö blir arbetet lida</w:t>
      </w:r>
      <w:r w:rsidRPr="00391DA1">
        <w:t>n</w:t>
      </w:r>
      <w:r w:rsidRPr="00391DA1">
        <w:t xml:space="preserve">de och effektiv kunskapsförmedling omöjlig. Elever belagda med skolplikt har rätt att kräva en trygg skola. </w:t>
      </w:r>
    </w:p>
    <w:p w:rsidR="00AC506E" w:rsidRPr="00391DA1" w:rsidRDefault="00AC506E">
      <w:pPr>
        <w:pStyle w:val="Normaltindrag"/>
      </w:pPr>
      <w:r w:rsidRPr="00391DA1">
        <w:t>Det behövs insatser av flera slag för att säkra en trygg skolmiljö med or</w:t>
      </w:r>
      <w:r w:rsidRPr="00391DA1">
        <w:t>d</w:t>
      </w:r>
      <w:r w:rsidRPr="00391DA1">
        <w:t>ning och arbetsro. Lärare och rektorer behöver ges ökade befogenheter att påverka undervisningsmiljön. Det behövs system för att sprida kunskap om vetenska</w:t>
      </w:r>
      <w:r w:rsidRPr="00391DA1">
        <w:t>p</w:t>
      </w:r>
      <w:r w:rsidRPr="00391DA1">
        <w:t>ligt utvärderade och baserade mobbningsförebyggande program till skolorna. Kraven på skolornas mobbningsförebyggande arbete behöver skä</w:t>
      </w:r>
      <w:r w:rsidRPr="00391DA1">
        <w:t>r</w:t>
      </w:r>
      <w:r w:rsidRPr="00391DA1">
        <w:t>pas.</w:t>
      </w:r>
    </w:p>
    <w:p w:rsidR="00AC506E" w:rsidRPr="00391DA1" w:rsidRDefault="00AC506E">
      <w:pPr>
        <w:pStyle w:val="Normaltindrag"/>
      </w:pPr>
      <w:r w:rsidRPr="00391DA1">
        <w:t>Vi föreslår följande förändringar i skollagen. Skolor ska i lag ges rätt att flytta eller, för viss tid, avstänga elever som mo</w:t>
      </w:r>
      <w:r w:rsidRPr="00391DA1">
        <w:t>b</w:t>
      </w:r>
      <w:r w:rsidRPr="00391DA1">
        <w:t>bar eller begår brott. Skolor ska ges befogenhet att omhänderta knivar, andra vapen och störande föremål. Krav införs på att alla misstänkta brott som begås i skolan ska polisanmälas av sk</w:t>
      </w:r>
      <w:r w:rsidRPr="00391DA1">
        <w:t>o</w:t>
      </w:r>
      <w:r w:rsidRPr="00391DA1">
        <w:t>lan.</w:t>
      </w:r>
    </w:p>
    <w:p w:rsidR="00AC506E" w:rsidRPr="00391DA1" w:rsidRDefault="00AC506E">
      <w:pPr>
        <w:pStyle w:val="Normaltindrag"/>
      </w:pPr>
      <w:r w:rsidRPr="00391DA1">
        <w:t>Vi föreslår att det införs tydliga kvalitetskrav på de mobbningsföreby</w:t>
      </w:r>
      <w:r w:rsidRPr="00391DA1">
        <w:t>g</w:t>
      </w:r>
      <w:r w:rsidRPr="00391DA1">
        <w:t>gande åtgärdsprogram som skolorna använder sig av. Examensordningen för lärarexamen måste revideras så att krav på kunskaper om hur mobbning b</w:t>
      </w:r>
      <w:r w:rsidRPr="00391DA1">
        <w:t>e</w:t>
      </w:r>
      <w:r w:rsidRPr="00391DA1">
        <w:t xml:space="preserve">kämpas införs. </w:t>
      </w:r>
    </w:p>
    <w:p w:rsidR="00AC506E" w:rsidRPr="00391DA1" w:rsidRDefault="00AC506E">
      <w:pPr>
        <w:pStyle w:val="Rubrik1"/>
      </w:pPr>
      <w:bookmarkStart w:id="23" w:name="_Toc116978169"/>
      <w:r w:rsidRPr="00391DA1">
        <w:t xml:space="preserve">Relevanta behörighetskrav </w:t>
      </w:r>
      <w:r w:rsidR="003C7F77" w:rsidRPr="00391DA1">
        <w:t>till gymnasieskolan</w:t>
      </w:r>
      <w:bookmarkEnd w:id="23"/>
    </w:p>
    <w:p w:rsidR="00AC506E" w:rsidRPr="00391DA1" w:rsidRDefault="00AC506E" w:rsidP="003B7466">
      <w:r w:rsidRPr="00391DA1">
        <w:t>Antagningsreglerna till gymnasieskolan, såväl som till högskolan, behöver utformas så att kraven görs mer relevanta. A</w:t>
      </w:r>
      <w:r w:rsidRPr="00391DA1">
        <w:t>n</w:t>
      </w:r>
      <w:r w:rsidRPr="00391DA1">
        <w:t>tagningskraven ska bättre spegla studenternas möjligheter att klara av den utbildning de antas till. Den höga andelen avhopp och den utdragna studietiden på gymnasiet tyder på att anta</w:t>
      </w:r>
      <w:r w:rsidRPr="00391DA1">
        <w:t>g</w:t>
      </w:r>
      <w:r w:rsidRPr="00391DA1">
        <w:t>ningsre</w:t>
      </w:r>
      <w:r w:rsidRPr="00391DA1">
        <w:t>g</w:t>
      </w:r>
      <w:r w:rsidRPr="00391DA1">
        <w:t>lerna inte sänder rätt signaler. Många elever som i dag kommer in på gymnasiet har inte tillräckliga kunskaper för att klara gymnasiestudier, trots att de uppfyller de formella behörighetskraven. Samtidigt säger Högskoleve</w:t>
      </w:r>
      <w:r w:rsidRPr="00391DA1">
        <w:t>r</w:t>
      </w:r>
      <w:r w:rsidRPr="00391DA1">
        <w:t>kets utvärderingar att nybörjarstudenterna har för låga fö</w:t>
      </w:r>
      <w:r w:rsidRPr="00391DA1">
        <w:t>r</w:t>
      </w:r>
      <w:r w:rsidRPr="00391DA1">
        <w:t>kunskaper för att klara en högre utbildning. Högskolans antagningsregler ger starka sign</w:t>
      </w:r>
      <w:r w:rsidRPr="00391DA1">
        <w:t>a</w:t>
      </w:r>
      <w:r w:rsidRPr="00391DA1">
        <w:t>ler till eleverna på gymnasienivå. I</w:t>
      </w:r>
      <w:r w:rsidR="003B7466" w:rsidRPr="00391DA1">
        <w:t xml:space="preserve"> </w:t>
      </w:r>
      <w:r w:rsidRPr="00391DA1">
        <w:t>dag premieras ”takti</w:t>
      </w:r>
      <w:r w:rsidRPr="00391DA1">
        <w:t>k</w:t>
      </w:r>
      <w:r w:rsidRPr="00391DA1">
        <w:t>läsning”, och val av lätta ämnen på bekostnad av djupare kunsk</w:t>
      </w:r>
      <w:r w:rsidRPr="00391DA1">
        <w:t>a</w:t>
      </w:r>
      <w:r w:rsidRPr="00391DA1">
        <w:t xml:space="preserve">per. Ofta lönar det sig bättre att komplettera på </w:t>
      </w:r>
      <w:r w:rsidR="003B7466" w:rsidRPr="00391DA1">
        <w:t xml:space="preserve">komvux </w:t>
      </w:r>
      <w:r w:rsidRPr="00391DA1">
        <w:t>än att redan från början läsa relevanta ämnen. Ko</w:t>
      </w:r>
      <w:r w:rsidRPr="00391DA1">
        <w:t>m</w:t>
      </w:r>
      <w:r w:rsidRPr="00391DA1">
        <w:t>vux ska dock vara till för dem som senare i livet vill komplettera sina gymn</w:t>
      </w:r>
      <w:r w:rsidRPr="00391DA1">
        <w:t>a</w:t>
      </w:r>
      <w:r w:rsidRPr="00391DA1">
        <w:t>siestudier, inte för att vara ett konkurrensinstr</w:t>
      </w:r>
      <w:r w:rsidRPr="00391DA1">
        <w:t>u</w:t>
      </w:r>
      <w:r w:rsidRPr="00391DA1">
        <w:t>ment för dem som redan har genomgått en gymnasieutbildning. Såväl gymnasiesk</w:t>
      </w:r>
      <w:r w:rsidRPr="00391DA1">
        <w:t>o</w:t>
      </w:r>
      <w:r w:rsidRPr="00391DA1">
        <w:t>lans som högskolans behörighetskrav behöver förändras så att de avspeglar de förkunsk</w:t>
      </w:r>
      <w:r w:rsidRPr="00391DA1">
        <w:t>a</w:t>
      </w:r>
      <w:r w:rsidRPr="00391DA1">
        <w:t xml:space="preserve">per som krävs. </w:t>
      </w:r>
    </w:p>
    <w:p w:rsidR="00AC506E" w:rsidRPr="00391DA1" w:rsidRDefault="00AC506E">
      <w:pPr>
        <w:pStyle w:val="Normaltindrag"/>
      </w:pPr>
      <w:r w:rsidRPr="00391DA1">
        <w:t>Vi föreslår att behörighetskraven till gymnasie</w:t>
      </w:r>
      <w:r w:rsidR="001C3776" w:rsidRPr="00391DA1">
        <w:t>skolan</w:t>
      </w:r>
      <w:r w:rsidRPr="00391DA1">
        <w:t xml:space="preserve"> </w:t>
      </w:r>
      <w:r w:rsidR="00974DF9" w:rsidRPr="00391DA1">
        <w:t xml:space="preserve">stegvis </w:t>
      </w:r>
      <w:r w:rsidRPr="00391DA1">
        <w:t>höjs och breddas genom att en meritvärdesgräns införs, utöver krav på godkänt i spec</w:t>
      </w:r>
      <w:r w:rsidRPr="00391DA1">
        <w:t>i</w:t>
      </w:r>
      <w:r w:rsidRPr="00391DA1">
        <w:t>fika ä</w:t>
      </w:r>
      <w:r w:rsidRPr="00391DA1">
        <w:t>m</w:t>
      </w:r>
      <w:r w:rsidRPr="00391DA1">
        <w:t>nen.</w:t>
      </w:r>
    </w:p>
    <w:p w:rsidR="00AC506E" w:rsidRPr="00391DA1" w:rsidRDefault="00AC506E">
      <w:pPr>
        <w:pStyle w:val="Normaltindrag"/>
      </w:pPr>
      <w:r w:rsidRPr="00391DA1">
        <w:t xml:space="preserve">Vi föreslår vidare att möjligheterna att efter avslutad gymnasieutbildning läsa om kurser vid </w:t>
      </w:r>
      <w:r w:rsidR="003B7466" w:rsidRPr="00391DA1">
        <w:t>ko</w:t>
      </w:r>
      <w:r w:rsidR="003B7466" w:rsidRPr="00391DA1">
        <w:t>m</w:t>
      </w:r>
      <w:r w:rsidR="003B7466" w:rsidRPr="00391DA1">
        <w:t xml:space="preserve">vux </w:t>
      </w:r>
      <w:r w:rsidRPr="00391DA1">
        <w:t>avskaffas och ersätts med en möjlighet att tentera upp betyg under gymnasietiden. Möjlighet att tentera upp kurser efter avsl</w:t>
      </w:r>
      <w:r w:rsidRPr="00391DA1">
        <w:t>u</w:t>
      </w:r>
      <w:r w:rsidRPr="00391DA1">
        <w:t>tad gymnasieu</w:t>
      </w:r>
      <w:r w:rsidRPr="00391DA1">
        <w:t>t</w:t>
      </w:r>
      <w:r w:rsidRPr="00391DA1">
        <w:t xml:space="preserve">bildning ska finnas. </w:t>
      </w:r>
    </w:p>
    <w:p w:rsidR="00AC506E" w:rsidRPr="00391DA1" w:rsidRDefault="00AC506E">
      <w:pPr>
        <w:pStyle w:val="Normaltindrag"/>
      </w:pPr>
      <w:r w:rsidRPr="00391DA1">
        <w:t xml:space="preserve">Rätt ska ges för vuxna att vid </w:t>
      </w:r>
      <w:r w:rsidR="003B7466" w:rsidRPr="00391DA1">
        <w:t xml:space="preserve">komvux </w:t>
      </w:r>
      <w:r w:rsidRPr="00391DA1">
        <w:t>läsa de gymnasiekurser som ger beh</w:t>
      </w:r>
      <w:r w:rsidRPr="00391DA1">
        <w:t>ö</w:t>
      </w:r>
      <w:r w:rsidRPr="00391DA1">
        <w:t>righet till universitet och högskolor, men som man tidigare inte läst. För elever som läst yrkesinriktade program på gymnasiet och behöver komplett</w:t>
      </w:r>
      <w:r w:rsidRPr="00391DA1">
        <w:t>e</w:t>
      </w:r>
      <w:r w:rsidRPr="00391DA1">
        <w:t>ra flera ämnen för</w:t>
      </w:r>
      <w:r w:rsidRPr="00391DA1">
        <w:t>e</w:t>
      </w:r>
      <w:r w:rsidRPr="00391DA1">
        <w:t>slår vi att ett särskilt ”collegeår” inrättas på komvuxnivå. Studierna bör bedrivas i hög takt och endast fokusera på det som ger högsk</w:t>
      </w:r>
      <w:r w:rsidRPr="00391DA1">
        <w:t>o</w:t>
      </w:r>
      <w:r w:rsidRPr="00391DA1">
        <w:t>lebehörighet.</w:t>
      </w:r>
    </w:p>
    <w:p w:rsidR="00AC506E" w:rsidRPr="00391DA1" w:rsidRDefault="00AC506E">
      <w:pPr>
        <w:pStyle w:val="Rubrik1"/>
      </w:pPr>
      <w:bookmarkStart w:id="24" w:name="_Toc116978170"/>
      <w:r w:rsidRPr="00391DA1">
        <w:t>Stärk elevers rätt att välja skola och utbildningsinriktning</w:t>
      </w:r>
      <w:bookmarkEnd w:id="24"/>
      <w:r w:rsidRPr="00391DA1">
        <w:t xml:space="preserve"> </w:t>
      </w:r>
    </w:p>
    <w:p w:rsidR="00AC506E" w:rsidRPr="00391DA1" w:rsidRDefault="00AC506E" w:rsidP="003B7466">
      <w:pPr>
        <w:rPr>
          <w:rFonts w:ascii="StempelGaramond-Roman" w:hAnsi="StempelGaramond-Roman"/>
          <w:sz w:val="20"/>
        </w:rPr>
      </w:pPr>
      <w:r w:rsidRPr="00391DA1">
        <w:t>Elevens behov av en god utbildning som ger henne eller honom så goda mö</w:t>
      </w:r>
      <w:r w:rsidRPr="00391DA1">
        <w:t>j</w:t>
      </w:r>
      <w:r w:rsidRPr="00391DA1">
        <w:t>ligheter som möjligt att förverkliga sitt livsprojekt måste vara centralt för skolpolitiken. Alla elever – såväl elever med inlärningspr</w:t>
      </w:r>
      <w:r w:rsidRPr="00391DA1">
        <w:t>o</w:t>
      </w:r>
      <w:r w:rsidRPr="00391DA1">
        <w:t>blem som elever med speciella begåvningar – ska få sina behov mötta och ges det stöd de b</w:t>
      </w:r>
      <w:r w:rsidRPr="00391DA1">
        <w:t>e</w:t>
      </w:r>
      <w:r w:rsidRPr="00391DA1">
        <w:t>höver.</w:t>
      </w:r>
    </w:p>
    <w:p w:rsidR="00AC506E" w:rsidRPr="00391DA1" w:rsidRDefault="00AC506E" w:rsidP="00742903">
      <w:pPr>
        <w:pStyle w:val="Normaltindrag"/>
      </w:pPr>
      <w:r w:rsidRPr="00391DA1">
        <w:t>Det måste finnas utrymme för eleverna att göra aktiva val av utbildning</w:t>
      </w:r>
      <w:r w:rsidRPr="00391DA1">
        <w:t>s</w:t>
      </w:r>
      <w:r w:rsidRPr="00391DA1">
        <w:t>inriktning och skola. Det bidrar till goda resultat och att varje elev får möjli</w:t>
      </w:r>
      <w:r w:rsidRPr="00391DA1">
        <w:t>g</w:t>
      </w:r>
      <w:r w:rsidRPr="00391DA1">
        <w:t>het att växa utifrån sina förutsättningar.</w:t>
      </w:r>
    </w:p>
    <w:p w:rsidR="00AC506E" w:rsidRPr="00391DA1" w:rsidRDefault="00AC506E">
      <w:pPr>
        <w:pStyle w:val="Normaltindrag"/>
      </w:pPr>
      <w:r w:rsidRPr="00391DA1">
        <w:t>Ökad valfrihet för elever är således ett viktigt led i att förbättra kunskap</w:t>
      </w:r>
      <w:r w:rsidRPr="00391DA1">
        <w:t>s</w:t>
      </w:r>
      <w:r w:rsidRPr="00391DA1">
        <w:t xml:space="preserve">inhämtningen, klara grundskolans mål och minska utslagningen av elever från gymnasieskolan.  </w:t>
      </w:r>
    </w:p>
    <w:p w:rsidR="00AC506E" w:rsidRPr="00391DA1" w:rsidRDefault="00AC506E">
      <w:pPr>
        <w:pStyle w:val="Rubrik2"/>
      </w:pPr>
      <w:bookmarkStart w:id="25" w:name="_Toc116978171"/>
      <w:r w:rsidRPr="00391DA1">
        <w:t>Öka elevernas möjlighet att välja utbildning efter fallenhet och intre</w:t>
      </w:r>
      <w:r w:rsidRPr="00391DA1">
        <w:t>s</w:t>
      </w:r>
      <w:r w:rsidRPr="00391DA1">
        <w:t>se</w:t>
      </w:r>
      <w:bookmarkEnd w:id="25"/>
    </w:p>
    <w:p w:rsidR="00AC506E" w:rsidRPr="00391DA1" w:rsidRDefault="00AC506E" w:rsidP="003B7466">
      <w:r w:rsidRPr="00391DA1">
        <w:t>Betydelsen av ökad va</w:t>
      </w:r>
      <w:r w:rsidRPr="00391DA1">
        <w:t>l</w:t>
      </w:r>
      <w:r w:rsidRPr="00391DA1">
        <w:t>frihet är kanske störst på gymnasiet. Ökad valfrihet innebär inte att antalet möjliga kursval behöver öka; snarare kommer ökade kvalitetskrav att leda till att många av dagens ”hobbybetonade” kurser fö</w:t>
      </w:r>
      <w:r w:rsidRPr="00391DA1">
        <w:t>r</w:t>
      </w:r>
      <w:r w:rsidRPr="00391DA1">
        <w:t xml:space="preserve">svinner. Däremot utgår </w:t>
      </w:r>
      <w:r w:rsidR="003B7466" w:rsidRPr="00391DA1">
        <w:t xml:space="preserve">Moderata </w:t>
      </w:r>
      <w:r w:rsidRPr="00391DA1">
        <w:t>samlingspartiets politik ifrån att gymnasi</w:t>
      </w:r>
      <w:r w:rsidRPr="00391DA1">
        <w:t>e</w:t>
      </w:r>
      <w:r w:rsidRPr="00391DA1">
        <w:t>skolan är en frivillig skolform. Det innebär att det obligatoriska inslaget i gymnasieskolan kan minska för att öka utrymmet för kara</w:t>
      </w:r>
      <w:r w:rsidRPr="00391DA1">
        <w:t>k</w:t>
      </w:r>
      <w:r w:rsidRPr="00391DA1">
        <w:t>tärsämnen och egna val. Vi föreslår att antalet kärnämnen minskar till fem (svenska, engel</w:t>
      </w:r>
      <w:r w:rsidRPr="00391DA1">
        <w:t>s</w:t>
      </w:r>
      <w:r w:rsidRPr="00391DA1">
        <w:t>ka, mat</w:t>
      </w:r>
      <w:r w:rsidRPr="00391DA1">
        <w:t>e</w:t>
      </w:r>
      <w:r w:rsidRPr="00391DA1">
        <w:t>matik, samhällskunskap och historia).</w:t>
      </w:r>
    </w:p>
    <w:p w:rsidR="00AC506E" w:rsidRPr="00391DA1" w:rsidRDefault="00AC506E">
      <w:pPr>
        <w:pStyle w:val="Normaltindrag"/>
      </w:pPr>
      <w:r w:rsidRPr="00391DA1">
        <w:t>I dag är motsvarande ett av de tre gymnasieåren gemensamt för alla el</w:t>
      </w:r>
      <w:r w:rsidRPr="00391DA1">
        <w:t>e</w:t>
      </w:r>
      <w:r w:rsidRPr="00391DA1">
        <w:t>ver, oavsett vilket program de går, något som ger ytlighet och orsakar utsla</w:t>
      </w:r>
      <w:r w:rsidRPr="00391DA1">
        <w:t>g</w:t>
      </w:r>
      <w:r w:rsidRPr="00391DA1">
        <w:t>ning. Våra förslag innebär att det i gymnasieskolan ska finnas en studieförb</w:t>
      </w:r>
      <w:r w:rsidRPr="00391DA1">
        <w:t>e</w:t>
      </w:r>
      <w:r w:rsidRPr="00391DA1">
        <w:t>reda</w:t>
      </w:r>
      <w:r w:rsidRPr="00391DA1">
        <w:t>n</w:t>
      </w:r>
      <w:r w:rsidRPr="00391DA1">
        <w:t>de inriktning, som leder till en akademisk examen och behörighet för högsk</w:t>
      </w:r>
      <w:r w:rsidRPr="00391DA1">
        <w:t>o</w:t>
      </w:r>
      <w:r w:rsidRPr="00391DA1">
        <w:t>lestudier, samt en yrkesinriktning som leder till en yrkesexamen och anstäl</w:t>
      </w:r>
      <w:r w:rsidRPr="00391DA1">
        <w:t>l</w:t>
      </w:r>
      <w:r w:rsidRPr="00391DA1">
        <w:t xml:space="preserve">ningsbarhet i yrket.  </w:t>
      </w:r>
    </w:p>
    <w:p w:rsidR="00AC506E" w:rsidRPr="00391DA1" w:rsidRDefault="00AC506E">
      <w:pPr>
        <w:pStyle w:val="Normaltindrag"/>
      </w:pPr>
      <w:r w:rsidRPr="00391DA1">
        <w:t>Den gymnasiala yrkesutbil</w:t>
      </w:r>
      <w:r w:rsidRPr="00391DA1">
        <w:t>d</w:t>
      </w:r>
      <w:r w:rsidRPr="00391DA1">
        <w:t>ningen ska syfta till att ge anställningsbarhet i yrket, inte till högskolebehörighet så som är fallet i</w:t>
      </w:r>
      <w:r w:rsidR="003B7466" w:rsidRPr="00391DA1">
        <w:t xml:space="preserve"> </w:t>
      </w:r>
      <w:r w:rsidRPr="00391DA1">
        <w:t xml:space="preserve">dag. Profileringen av de yrkesinriktade programmen </w:t>
      </w:r>
      <w:r w:rsidR="003B7466" w:rsidRPr="00391DA1">
        <w:t xml:space="preserve">tillåts öka </w:t>
      </w:r>
      <w:r w:rsidRPr="00391DA1">
        <w:t>genom att alternativa kurser i kärnä</w:t>
      </w:r>
      <w:r w:rsidRPr="00391DA1">
        <w:t>m</w:t>
      </w:r>
      <w:r w:rsidRPr="00391DA1">
        <w:t>nena införs. Samtidigt tillförsäkras alla gymnasieelever möjligheten att få högskolebehörighet genom införandet av ”garanterade kurser”, som ska til</w:t>
      </w:r>
      <w:r w:rsidRPr="00391DA1">
        <w:t>l</w:t>
      </w:r>
      <w:r w:rsidRPr="00391DA1">
        <w:t>handahållas av alla gymnasieskolor. Dessa ska omfatta dagens kärnämnesku</w:t>
      </w:r>
      <w:r w:rsidRPr="00391DA1">
        <w:t>r</w:t>
      </w:r>
      <w:r w:rsidRPr="00391DA1">
        <w:t xml:space="preserve">ser. Möjlighet ska också finnas att efter gymnasiet läsa in högskolebehörighet på </w:t>
      </w:r>
      <w:r w:rsidR="003B7466" w:rsidRPr="00391DA1">
        <w:t>ko</w:t>
      </w:r>
      <w:r w:rsidR="003B7466" w:rsidRPr="00391DA1">
        <w:t>m</w:t>
      </w:r>
      <w:r w:rsidR="003B7466" w:rsidRPr="00391DA1">
        <w:t>vux</w:t>
      </w:r>
      <w:r w:rsidRPr="00391DA1">
        <w:t xml:space="preserve">.  </w:t>
      </w:r>
    </w:p>
    <w:p w:rsidR="00AC506E" w:rsidRPr="00391DA1" w:rsidRDefault="00AC506E">
      <w:pPr>
        <w:pStyle w:val="Normaltindrag"/>
      </w:pPr>
      <w:r w:rsidRPr="00391DA1">
        <w:t>Vi föreslår också att en modern lärlingsutbildning skapas. Den kan vara kop</w:t>
      </w:r>
      <w:r w:rsidRPr="00391DA1">
        <w:t>p</w:t>
      </w:r>
      <w:r w:rsidRPr="00391DA1">
        <w:t>lad till en gymnasieutbildning men har andra mål än den skolförlagda utbildningen. För den som går lärlingsutbildning ställs inte krav att läsa kär</w:t>
      </w:r>
      <w:r w:rsidRPr="00391DA1">
        <w:t>n</w:t>
      </w:r>
      <w:r w:rsidRPr="00391DA1">
        <w:t>ämnen, men genom kopplingen till en gymnasieutbildning ges möjlighet att läsa gymnasieämnen i den utsträckning eleven vill.</w:t>
      </w:r>
    </w:p>
    <w:p w:rsidR="00AC506E" w:rsidRPr="00391DA1" w:rsidRDefault="00AC506E">
      <w:pPr>
        <w:pStyle w:val="Rubrik2"/>
      </w:pPr>
      <w:bookmarkStart w:id="26" w:name="_Toc116978172"/>
      <w:r w:rsidRPr="00391DA1">
        <w:t>Stärk elevernas rätt att välja skola</w:t>
      </w:r>
      <w:bookmarkEnd w:id="26"/>
      <w:r w:rsidRPr="00391DA1">
        <w:t xml:space="preserve"> </w:t>
      </w:r>
    </w:p>
    <w:p w:rsidR="00AC506E" w:rsidRPr="00391DA1" w:rsidRDefault="00AC506E">
      <w:r w:rsidRPr="00391DA1">
        <w:t>Även om alla elever enligt skollagen ska ha rätt att välja mellan olika ko</w:t>
      </w:r>
      <w:r w:rsidRPr="00391DA1">
        <w:t>m</w:t>
      </w:r>
      <w:r w:rsidRPr="00391DA1">
        <w:t>munala skolor kan den rätten i praktiken vara kraftigt inskränkt lokalt. Även möjli</w:t>
      </w:r>
      <w:r w:rsidRPr="00391DA1">
        <w:t>g</w:t>
      </w:r>
      <w:r w:rsidRPr="00391DA1">
        <w:t>heten att välja en kommunal skola i en annan kommun är oftast liten. Ökade möjligheter att välja mellan olika skolor kräver i sin tur att det råder lika vil</w:t>
      </w:r>
      <w:r w:rsidRPr="00391DA1">
        <w:t>l</w:t>
      </w:r>
      <w:r w:rsidRPr="00391DA1">
        <w:t>kor för alla skolor oavsett huvudman. Våra förslag om ökad frihet för alla skolor leder till att de kommunala skolorna ges ökad möjlighet att ko</w:t>
      </w:r>
      <w:r w:rsidRPr="00391DA1">
        <w:t>n</w:t>
      </w:r>
      <w:r w:rsidRPr="00391DA1">
        <w:t>kurrera på lika villkor med de fristående skolorna. Vi vill ge kommunala skolor minst lika stor frihet som de fristående sk</w:t>
      </w:r>
      <w:r w:rsidRPr="00391DA1">
        <w:t>o</w:t>
      </w:r>
      <w:r w:rsidRPr="00391DA1">
        <w:t>lorna har i dag. Våra förslag undanröjer också onödiga hinder som i dag finns för friståe</w:t>
      </w:r>
      <w:r w:rsidRPr="00391DA1">
        <w:t>n</w:t>
      </w:r>
      <w:r w:rsidRPr="00391DA1">
        <w:t>de skolor och stärker deras rättssäkerhet.</w:t>
      </w:r>
    </w:p>
    <w:p w:rsidR="00AC506E" w:rsidRPr="00391DA1" w:rsidRDefault="00AC506E" w:rsidP="00825B3E">
      <w:pPr>
        <w:pStyle w:val="Normaltindrag"/>
      </w:pPr>
      <w:r w:rsidRPr="00391DA1">
        <w:t>För att öka möjligheten för elever att välja mellan olika kommunala sk</w:t>
      </w:r>
      <w:r w:rsidRPr="00391DA1">
        <w:t>o</w:t>
      </w:r>
      <w:r w:rsidRPr="00391DA1">
        <w:t xml:space="preserve">lor bör skollagens bestämmelser i detta avseende stärkas. Resurserna i skolan bör följa eleverna även i den kommunala skolan. </w:t>
      </w:r>
    </w:p>
    <w:p w:rsidR="00AC506E" w:rsidRPr="00391DA1" w:rsidRDefault="00AC506E">
      <w:pPr>
        <w:pStyle w:val="Normaltindrag"/>
      </w:pPr>
      <w:r w:rsidRPr="00391DA1">
        <w:t>Vi uppmuntrar kommunala självstyrande skolor som en separat juridisk person, med en ekonomi avskild från kommunens och med kommunal h</w:t>
      </w:r>
      <w:r w:rsidRPr="00391DA1">
        <w:t>u</w:t>
      </w:r>
      <w:r w:rsidRPr="00391DA1">
        <w:t>vudman, men lydande under samma regler som de fristående skolorna.</w:t>
      </w:r>
    </w:p>
    <w:p w:rsidR="00AC506E" w:rsidRPr="00391DA1" w:rsidRDefault="00AC506E">
      <w:pPr>
        <w:pStyle w:val="Normaltindrag"/>
      </w:pPr>
      <w:r w:rsidRPr="00391DA1">
        <w:t>Villkoren för fristående skolor förbättras genom att Skolverkets han</w:t>
      </w:r>
      <w:r w:rsidRPr="00391DA1">
        <w:t>d</w:t>
      </w:r>
      <w:r w:rsidRPr="00391DA1">
        <w:t>läggning av ansökningar påskyndas och genom att kravet att redan vid ansö</w:t>
      </w:r>
      <w:r w:rsidRPr="00391DA1">
        <w:t>k</w:t>
      </w:r>
      <w:r w:rsidRPr="00391DA1">
        <w:t>ningstil</w:t>
      </w:r>
      <w:r w:rsidRPr="00391DA1">
        <w:t>l</w:t>
      </w:r>
      <w:r w:rsidRPr="00391DA1">
        <w:t>fället ha löst lokalfrågan slopas. Tillsynen av friskolor ska forts</w:t>
      </w:r>
      <w:r w:rsidR="003B7466" w:rsidRPr="00391DA1">
        <w:t>a</w:t>
      </w:r>
      <w:r w:rsidRPr="00391DA1">
        <w:t>tt skötas av Skolverket. Reglerna för ersättning till friskolor behöver preciseras, beslut ska ske snabb</w:t>
      </w:r>
      <w:r w:rsidRPr="00391DA1">
        <w:t>a</w:t>
      </w:r>
      <w:r w:rsidRPr="00391DA1">
        <w:t>re och enklare kunna prövas i domstol. Friskolor får rätt till ersättning för fritidsverksamhet i anslutning till sk</w:t>
      </w:r>
      <w:r w:rsidRPr="00391DA1">
        <w:t>o</w:t>
      </w:r>
      <w:r w:rsidRPr="00391DA1">
        <w:t>lan enligt samma regler som gäller de kommunala skolorna. Kravet att en friskola måste ha minst 20 elever för att ha rätt till bidrag avskaffas, så att utrymmet t.ex. för glesbygd</w:t>
      </w:r>
      <w:r w:rsidRPr="00391DA1">
        <w:t>s</w:t>
      </w:r>
      <w:r w:rsidRPr="00391DA1">
        <w:t>skolor ökar.</w:t>
      </w:r>
    </w:p>
    <w:p w:rsidR="00AC506E" w:rsidRPr="00391DA1" w:rsidRDefault="00AC506E">
      <w:pPr>
        <w:pStyle w:val="Rubrik1"/>
      </w:pPr>
      <w:bookmarkStart w:id="27" w:name="_Toc116978173"/>
      <w:r w:rsidRPr="00391DA1">
        <w:t>Utvärdera varje skola och inför ansvarsutkrävande för skolors kvalitet</w:t>
      </w:r>
      <w:bookmarkEnd w:id="27"/>
    </w:p>
    <w:p w:rsidR="00AC506E" w:rsidRPr="00391DA1" w:rsidRDefault="00AC506E">
      <w:r w:rsidRPr="00391DA1">
        <w:t>En förutsättning för att mål- och resultatstyrningen av skolan ska leda till ökad kvalitet är att utvärdering och ansvarsutkrävande stärks. Ett formellt system för utvärdering måste också finnas för att säkerställa nationell likvä</w:t>
      </w:r>
      <w:r w:rsidRPr="00391DA1">
        <w:t>r</w:t>
      </w:r>
      <w:r w:rsidRPr="00391DA1">
        <w:t>dighet och måluppfyllelse, samt att de</w:t>
      </w:r>
      <w:r w:rsidR="003B7466" w:rsidRPr="00391DA1">
        <w:t xml:space="preserve"> till skolan anslagna skattemed</w:t>
      </w:r>
      <w:r w:rsidRPr="00391DA1">
        <w:t>l</w:t>
      </w:r>
      <w:r w:rsidR="003B7466" w:rsidRPr="00391DA1">
        <w:t>en</w:t>
      </w:r>
      <w:r w:rsidRPr="00391DA1">
        <w:t xml:space="preserve"> a</w:t>
      </w:r>
      <w:r w:rsidRPr="00391DA1">
        <w:t>n</w:t>
      </w:r>
      <w:r w:rsidRPr="00391DA1">
        <w:t>vänds på ett a</w:t>
      </w:r>
      <w:r w:rsidRPr="00391DA1">
        <w:t>n</w:t>
      </w:r>
      <w:r w:rsidRPr="00391DA1">
        <w:t>svarsfullt sätt.</w:t>
      </w:r>
    </w:p>
    <w:p w:rsidR="00AC506E" w:rsidRPr="00391DA1" w:rsidRDefault="00AC506E">
      <w:pPr>
        <w:pStyle w:val="Normaltindrag"/>
      </w:pPr>
      <w:r w:rsidRPr="00391DA1">
        <w:t>Skolverkets utbildningsinspektion har inneburit en förbättring av möjli</w:t>
      </w:r>
      <w:r w:rsidRPr="00391DA1">
        <w:t>g</w:t>
      </w:r>
      <w:r w:rsidRPr="00391DA1">
        <w:t>heterna att granska hur väl skolor och skolhuvudmän når upp till målen. For</w:t>
      </w:r>
      <w:r w:rsidRPr="00391DA1">
        <w:t>t</w:t>
      </w:r>
      <w:r w:rsidRPr="00391DA1">
        <w:t>fara</w:t>
      </w:r>
      <w:r w:rsidRPr="00391DA1">
        <w:t>n</w:t>
      </w:r>
      <w:r w:rsidRPr="00391DA1">
        <w:t>de finns dock betydande brister, särskilt avseende granskning av hur väl kunskapsmålen uppnås. Större inslag av nationella prov, enligt vad som fö</w:t>
      </w:r>
      <w:r w:rsidRPr="00391DA1">
        <w:t>r</w:t>
      </w:r>
      <w:r w:rsidRPr="00391DA1">
        <w:t>slagits ovan, underlättar självfa</w:t>
      </w:r>
      <w:r w:rsidRPr="00391DA1">
        <w:t>l</w:t>
      </w:r>
      <w:r w:rsidRPr="00391DA1">
        <w:t xml:space="preserve">let granskningen, men fortfarande brister både de resurser som anslås till granskningen och möjligheterna att vidta åtgärder mot skolor som brister.  </w:t>
      </w:r>
    </w:p>
    <w:p w:rsidR="00AC506E" w:rsidRPr="00391DA1" w:rsidRDefault="00AC506E">
      <w:pPr>
        <w:pStyle w:val="Normaltindrag"/>
      </w:pPr>
      <w:r w:rsidRPr="00391DA1">
        <w:t>Vi anser att Skolverkets utbildningsinspektion bör ges i uppdrag att fok</w:t>
      </w:r>
      <w:r w:rsidRPr="00391DA1">
        <w:t>u</w:t>
      </w:r>
      <w:r w:rsidRPr="00391DA1">
        <w:t>sera på utvärdering av skolor utifrån hur väl kunskapsmålen uppfylls. Både uppnående- och strävansmål ska ingå i bedömningen. Varje skola ska utvä</w:t>
      </w:r>
      <w:r w:rsidRPr="00391DA1">
        <w:t>r</w:t>
      </w:r>
      <w:r w:rsidRPr="00391DA1">
        <w:t xml:space="preserve">deras minst vart tredje år och granskningen ska ske </w:t>
      </w:r>
      <w:r w:rsidR="00974DF9" w:rsidRPr="00391DA1">
        <w:t>på lika villkor för alla skolor,</w:t>
      </w:r>
      <w:r w:rsidRPr="00391DA1">
        <w:t xml:space="preserve"> oavsett huvudman.</w:t>
      </w:r>
    </w:p>
    <w:p w:rsidR="00AC506E" w:rsidRPr="00391DA1" w:rsidRDefault="00AC506E">
      <w:pPr>
        <w:pStyle w:val="Normaltindrag"/>
      </w:pPr>
      <w:r w:rsidRPr="00391DA1">
        <w:t>Skolor som inte möter kraven ges en viss tid för att förbättra resultaten. Sko</w:t>
      </w:r>
      <w:r w:rsidRPr="00391DA1">
        <w:t>l</w:t>
      </w:r>
      <w:r w:rsidRPr="00391DA1">
        <w:t>verket bör ges befogenhet att om så inte sker vidta åtgärder mot skolan, t.ex. kr</w:t>
      </w:r>
      <w:r w:rsidRPr="00391DA1">
        <w:t>ä</w:t>
      </w:r>
      <w:r w:rsidRPr="00391DA1">
        <w:t>va att skolledningen byts ut eller att skolans verksamhet startas om. Vid b</w:t>
      </w:r>
      <w:r w:rsidRPr="00391DA1">
        <w:t>e</w:t>
      </w:r>
      <w:r w:rsidRPr="00391DA1">
        <w:t>dömningen av en skolas kunskapsresultat ska hänsyn tas till elevernas förutsät</w:t>
      </w:r>
      <w:r w:rsidRPr="00391DA1">
        <w:t>t</w:t>
      </w:r>
      <w:r w:rsidRPr="00391DA1">
        <w:t>ningar, så att en skola inte ”straffas” för att den t.ex. har många elever i behov av särskilt stöd.</w:t>
      </w:r>
    </w:p>
    <w:p w:rsidR="00AC506E" w:rsidRPr="00391DA1" w:rsidRDefault="00AC506E">
      <w:pPr>
        <w:pStyle w:val="Rubrik1"/>
      </w:pPr>
      <w:r w:rsidRPr="00391DA1">
        <w:t xml:space="preserve"> </w:t>
      </w:r>
      <w:bookmarkStart w:id="28" w:name="_Toc116978174"/>
      <w:r w:rsidRPr="00391DA1">
        <w:t>Resurserna till skolan</w:t>
      </w:r>
      <w:bookmarkEnd w:id="28"/>
    </w:p>
    <w:p w:rsidR="00AC506E" w:rsidRPr="00391DA1" w:rsidRDefault="00AC506E" w:rsidP="001572B1">
      <w:r w:rsidRPr="00391DA1">
        <w:t>Ansvaret för finansieringen av skolan vilar i dag huvu</w:t>
      </w:r>
      <w:r w:rsidRPr="00391DA1">
        <w:t>d</w:t>
      </w:r>
      <w:r w:rsidRPr="00391DA1">
        <w:t>sakligen på landets kommuner. Statens finansieringsansvar på skolans område begränsar sig till l</w:t>
      </w:r>
      <w:r w:rsidRPr="00391DA1">
        <w:t>ä</w:t>
      </w:r>
      <w:r w:rsidRPr="00391DA1">
        <w:t>rarutbildningen, forskning och framtagande av nationella prov och andra nati</w:t>
      </w:r>
      <w:r w:rsidRPr="00391DA1">
        <w:t>o</w:t>
      </w:r>
      <w:r w:rsidRPr="00391DA1">
        <w:t>nella utvärderingsinstrument. Vi vill på sikt låta staten överta ansvaret för finansi</w:t>
      </w:r>
      <w:r w:rsidRPr="00391DA1">
        <w:t>e</w:t>
      </w:r>
      <w:r w:rsidRPr="00391DA1">
        <w:t>ringen av skolan genom införandet av en nationell skolpeng. En sådan förändring kräver dock ett omfattande förberedelsearbete och omsorg</w:t>
      </w:r>
      <w:r w:rsidRPr="00391DA1">
        <w:t>s</w:t>
      </w:r>
      <w:r w:rsidRPr="00391DA1">
        <w:t xml:space="preserve">fulla utredningar. </w:t>
      </w:r>
      <w:r w:rsidR="002A3940" w:rsidRPr="00391DA1">
        <w:t xml:space="preserve">Vi föreslår därför att en parlamentarisk utredning om en nationell skolpeng tillsätts. </w:t>
      </w:r>
      <w:r w:rsidRPr="00391DA1">
        <w:t>Det innebär att en övergång till nationell finansi</w:t>
      </w:r>
      <w:r w:rsidRPr="00391DA1">
        <w:t>e</w:t>
      </w:r>
      <w:r w:rsidRPr="00391DA1">
        <w:t>ring inte är m</w:t>
      </w:r>
      <w:r w:rsidR="00DC3880" w:rsidRPr="00391DA1">
        <w:t>öjlig under mandatperioden 2006–</w:t>
      </w:r>
      <w:r w:rsidRPr="00391DA1">
        <w:t>2010, utan att de nuvarande fina</w:t>
      </w:r>
      <w:r w:rsidRPr="00391DA1">
        <w:t>n</w:t>
      </w:r>
      <w:r w:rsidRPr="00391DA1">
        <w:t>siella ansvarsförhållandena i sina huvuddrag bör bestå.</w:t>
      </w:r>
    </w:p>
    <w:p w:rsidR="00AC506E" w:rsidRPr="00391DA1" w:rsidRDefault="00AC506E">
      <w:pPr>
        <w:pStyle w:val="Normaltindrag"/>
      </w:pPr>
      <w:r w:rsidRPr="00391DA1">
        <w:t>Statens huvudsakliga finansiella ansvar är mot den bakgrunden dels att svara för att kommunerna har ekonomiska förutsättningar att utföra sitt up</w:t>
      </w:r>
      <w:r w:rsidRPr="00391DA1">
        <w:t>p</w:t>
      </w:r>
      <w:r w:rsidRPr="00391DA1">
        <w:t>drag och att ytte</w:t>
      </w:r>
      <w:r w:rsidRPr="00391DA1">
        <w:t>r</w:t>
      </w:r>
      <w:r w:rsidRPr="00391DA1">
        <w:t>ligare statliga uppdrag till kommunerna finansieras, dels att staten tar ansvar för att säkerställa en rätt dimensionerad och högkvalitativ lärarutbildning och en väl fungerande utbildningsinspektion. Staten kan vid</w:t>
      </w:r>
      <w:r w:rsidRPr="00391DA1">
        <w:t>a</w:t>
      </w:r>
      <w:r w:rsidRPr="00391DA1">
        <w:t>re genom minskad detaljr</w:t>
      </w:r>
      <w:r w:rsidRPr="00391DA1">
        <w:t>e</w:t>
      </w:r>
      <w:r w:rsidRPr="00391DA1">
        <w:t>glering av kommunerna, både på skolans område och på andra områden, medverka till att resurser frigörs till prioriterade omr</w:t>
      </w:r>
      <w:r w:rsidRPr="00391DA1">
        <w:t>å</w:t>
      </w:r>
      <w:r w:rsidRPr="00391DA1">
        <w:t>den, som t.ex. satsningar på bättre sk</w:t>
      </w:r>
      <w:r w:rsidRPr="00391DA1">
        <w:t>o</w:t>
      </w:r>
      <w:r w:rsidRPr="00391DA1">
        <w:t>la. Ökad fokus på uppnående av skolans kunskapsmål bidrar likaledes till detta. Staten kan också bidra till att resurser används effektivare genom att inte förse sta</w:t>
      </w:r>
      <w:r w:rsidRPr="00391DA1">
        <w:t>t</w:t>
      </w:r>
      <w:r w:rsidRPr="00391DA1">
        <w:t>liga anslag till kommunerna med kostnadsdrivande villkor. Vi avvisar den styrning av skolans resursanvän</w:t>
      </w:r>
      <w:r w:rsidRPr="00391DA1">
        <w:t>d</w:t>
      </w:r>
      <w:r w:rsidRPr="00391DA1">
        <w:t>ning som de s</w:t>
      </w:r>
      <w:r w:rsidR="001572B1" w:rsidRPr="00391DA1">
        <w:t>.</w:t>
      </w:r>
      <w:r w:rsidRPr="00391DA1">
        <w:t>k</w:t>
      </w:r>
      <w:r w:rsidR="001572B1" w:rsidRPr="00391DA1">
        <w:t>.</w:t>
      </w:r>
      <w:r w:rsidRPr="00391DA1">
        <w:t xml:space="preserve"> Wärnerssonpengarna inneburit.</w:t>
      </w:r>
    </w:p>
    <w:p w:rsidR="00AC506E" w:rsidRPr="00391DA1" w:rsidRDefault="00AC506E" w:rsidP="00825B3E">
      <w:pPr>
        <w:pStyle w:val="Normaltindrag"/>
      </w:pPr>
      <w:r w:rsidRPr="00391DA1">
        <w:t>Finansieringsprincipen måste respekteras. Det innebär att ökade statliga krav på kommunerna ska åtföljas av ökad statlig finansiering. Eftersom kos</w:t>
      </w:r>
      <w:r w:rsidRPr="00391DA1">
        <w:t>t</w:t>
      </w:r>
      <w:r w:rsidRPr="00391DA1">
        <w:t>naden för många reformer är svår att bedöma måste också en up</w:t>
      </w:r>
      <w:r w:rsidRPr="00391DA1">
        <w:t>p</w:t>
      </w:r>
      <w:r w:rsidRPr="00391DA1">
        <w:t>följning ske av att anslagsförändringar till kommuner varit rätt avvägda. Det krävs också finansiering, via tillförsel av nya medel eller omprioriteringar, av de satsnin</w:t>
      </w:r>
      <w:r w:rsidRPr="00391DA1">
        <w:t>g</w:t>
      </w:r>
      <w:r w:rsidRPr="00391DA1">
        <w:t>ar som faller direkt inom ramen för statens finans</w:t>
      </w:r>
      <w:r w:rsidRPr="00391DA1">
        <w:t>i</w:t>
      </w:r>
      <w:r w:rsidRPr="00391DA1">
        <w:t>eringsansvar.</w:t>
      </w:r>
    </w:p>
    <w:p w:rsidR="00825B3E" w:rsidRPr="00391DA1" w:rsidRDefault="00CA1476" w:rsidP="00825B3E">
      <w:pPr>
        <w:pStyle w:val="Normaltindrag"/>
      </w:pPr>
      <w:r w:rsidRPr="00391DA1">
        <w:rPr>
          <w:color w:val="000000"/>
          <w:szCs w:val="24"/>
        </w:rPr>
        <w:t>Vi höjer de generella bidragen till kommunerna för att möjliggöra en sat</w:t>
      </w:r>
      <w:r w:rsidRPr="00391DA1">
        <w:rPr>
          <w:color w:val="000000"/>
          <w:szCs w:val="24"/>
        </w:rPr>
        <w:t>s</w:t>
      </w:r>
      <w:r w:rsidRPr="00391DA1">
        <w:rPr>
          <w:color w:val="000000"/>
          <w:szCs w:val="24"/>
        </w:rPr>
        <w:t>ning på de kommunala kärnverksamheterna, däribland skolan. Ökade resurser möjliggör t.ex. minskad klasstorlek, satsningar på lärares kompetensutvec</w:t>
      </w:r>
      <w:r w:rsidRPr="00391DA1">
        <w:rPr>
          <w:color w:val="000000"/>
          <w:szCs w:val="24"/>
        </w:rPr>
        <w:t>k</w:t>
      </w:r>
      <w:r w:rsidRPr="00391DA1">
        <w:rPr>
          <w:color w:val="000000"/>
          <w:szCs w:val="24"/>
        </w:rPr>
        <w:t>ling eller annat som beroende på förutsättningarna på lokal nivå anses nö</w:t>
      </w:r>
      <w:r w:rsidRPr="00391DA1">
        <w:rPr>
          <w:color w:val="000000"/>
          <w:szCs w:val="24"/>
        </w:rPr>
        <w:t>d</w:t>
      </w:r>
      <w:r w:rsidRPr="00391DA1">
        <w:rPr>
          <w:color w:val="000000"/>
          <w:szCs w:val="24"/>
        </w:rPr>
        <w:t>vändigt för att stärka skolans kvalitet. Vi kompenserar kommunerna för de ökade krav vi ställer på individanpassat stöd till elever i samband med ko</w:t>
      </w:r>
      <w:r w:rsidRPr="00391DA1">
        <w:rPr>
          <w:color w:val="000000"/>
          <w:szCs w:val="24"/>
        </w:rPr>
        <w:t>n</w:t>
      </w:r>
      <w:r w:rsidR="00742903" w:rsidRPr="00391DA1">
        <w:rPr>
          <w:color w:val="000000"/>
          <w:szCs w:val="24"/>
        </w:rPr>
        <w:t xml:space="preserve">trollstationerna. </w:t>
      </w:r>
      <w:r w:rsidRPr="00391DA1">
        <w:rPr>
          <w:color w:val="000000"/>
          <w:szCs w:val="24"/>
        </w:rPr>
        <w:t>Därutöver tillför vi en miljard per år under de kommande fyra åren för lärares akademiska fortbildning. Lärarmiljarden innebär inga ökade åtaganden för kommunerna, men ökar möjligheterna till avancerad fortbil</w:t>
      </w:r>
      <w:r w:rsidRPr="00391DA1">
        <w:rPr>
          <w:color w:val="000000"/>
          <w:szCs w:val="24"/>
        </w:rPr>
        <w:t>d</w:t>
      </w:r>
      <w:r w:rsidRPr="00391DA1">
        <w:rPr>
          <w:color w:val="000000"/>
          <w:szCs w:val="24"/>
        </w:rPr>
        <w:t xml:space="preserve">ning för lärarna. Det ger skolorna tillgång till högre kompetens. Vi tillför också resurser för att öka andelen ämnesbehöriga lärare, stärka den skolnära forskningen samt förbättra kvaliteten i matematik- och NO-undervisningen. I andra motioner beskriver vi detta närmare.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2903" w:rsidRPr="00391DA1">
        <w:tblPrEx>
          <w:tblCellMar>
            <w:top w:w="0" w:type="dxa"/>
            <w:bottom w:w="0" w:type="dxa"/>
          </w:tblCellMar>
        </w:tblPrEx>
        <w:trPr>
          <w:cantSplit/>
        </w:trPr>
        <w:tc>
          <w:tcPr>
            <w:tcW w:w="3046" w:type="dxa"/>
          </w:tcPr>
          <w:p w:rsidR="00742903" w:rsidRPr="00391DA1" w:rsidRDefault="00742903" w:rsidP="00742903">
            <w:pPr>
              <w:pStyle w:val="UnderskriftDatum"/>
              <w:spacing w:before="240"/>
            </w:pPr>
            <w:r w:rsidRPr="00391DA1">
              <w:t>Stockholm den 23 september 2005</w:t>
            </w:r>
          </w:p>
        </w:tc>
        <w:tc>
          <w:tcPr>
            <w:tcW w:w="3047" w:type="dxa"/>
          </w:tcPr>
          <w:p w:rsidR="00742903" w:rsidRPr="00391DA1" w:rsidRDefault="00742903" w:rsidP="00742903">
            <w:pPr>
              <w:pStyle w:val="Underskrifter"/>
              <w:spacing w:before="240"/>
            </w:pPr>
          </w:p>
        </w:tc>
      </w:tr>
      <w:tr w:rsidR="00742903" w:rsidRPr="00391DA1">
        <w:tblPrEx>
          <w:tblCellMar>
            <w:top w:w="0" w:type="dxa"/>
            <w:bottom w:w="0" w:type="dxa"/>
          </w:tblCellMar>
        </w:tblPrEx>
        <w:trPr>
          <w:cantSplit/>
        </w:trPr>
        <w:tc>
          <w:tcPr>
            <w:tcW w:w="3046" w:type="dxa"/>
          </w:tcPr>
          <w:p w:rsidR="00742903" w:rsidRPr="00391DA1" w:rsidRDefault="00742903" w:rsidP="00742903">
            <w:pPr>
              <w:pStyle w:val="Underskrifter"/>
            </w:pPr>
            <w:r w:rsidRPr="00391DA1">
              <w:t>Fredrik Reinfeldt (m)</w:t>
            </w:r>
          </w:p>
        </w:tc>
        <w:tc>
          <w:tcPr>
            <w:tcW w:w="3047" w:type="dxa"/>
          </w:tcPr>
          <w:p w:rsidR="00742903" w:rsidRPr="00391DA1" w:rsidRDefault="00742903" w:rsidP="00742903">
            <w:pPr>
              <w:pStyle w:val="Underskrifter"/>
            </w:pPr>
          </w:p>
        </w:tc>
      </w:tr>
      <w:tr w:rsidR="00742903" w:rsidRPr="00391DA1">
        <w:tblPrEx>
          <w:tblCellMar>
            <w:top w:w="0" w:type="dxa"/>
            <w:bottom w:w="0" w:type="dxa"/>
          </w:tblCellMar>
        </w:tblPrEx>
        <w:trPr>
          <w:cantSplit/>
        </w:trPr>
        <w:tc>
          <w:tcPr>
            <w:tcW w:w="3046" w:type="dxa"/>
          </w:tcPr>
          <w:p w:rsidR="00742903" w:rsidRPr="00391DA1" w:rsidRDefault="00742903" w:rsidP="00742903">
            <w:pPr>
              <w:pStyle w:val="Underskrifter"/>
            </w:pPr>
            <w:r w:rsidRPr="00391DA1">
              <w:t>Mikael Odenberg (m)</w:t>
            </w:r>
          </w:p>
        </w:tc>
        <w:tc>
          <w:tcPr>
            <w:tcW w:w="3047" w:type="dxa"/>
          </w:tcPr>
          <w:p w:rsidR="00742903" w:rsidRPr="00391DA1" w:rsidRDefault="00742903" w:rsidP="00742903">
            <w:pPr>
              <w:pStyle w:val="Underskrifter"/>
            </w:pPr>
            <w:r w:rsidRPr="00391DA1">
              <w:t>Beatrice Ask (m)</w:t>
            </w:r>
          </w:p>
        </w:tc>
      </w:tr>
      <w:tr w:rsidR="00742903" w:rsidRPr="00391DA1">
        <w:tblPrEx>
          <w:tblCellMar>
            <w:top w:w="0" w:type="dxa"/>
            <w:bottom w:w="0" w:type="dxa"/>
          </w:tblCellMar>
        </w:tblPrEx>
        <w:trPr>
          <w:cantSplit/>
        </w:trPr>
        <w:tc>
          <w:tcPr>
            <w:tcW w:w="3046" w:type="dxa"/>
          </w:tcPr>
          <w:p w:rsidR="00742903" w:rsidRPr="00391DA1" w:rsidRDefault="00742903" w:rsidP="00742903">
            <w:pPr>
              <w:pStyle w:val="Underskrifter"/>
            </w:pPr>
            <w:r w:rsidRPr="00391DA1">
              <w:t>Per Westerberg (m)</w:t>
            </w:r>
          </w:p>
        </w:tc>
        <w:tc>
          <w:tcPr>
            <w:tcW w:w="3047" w:type="dxa"/>
          </w:tcPr>
          <w:p w:rsidR="00742903" w:rsidRPr="00391DA1" w:rsidRDefault="00742903" w:rsidP="00742903">
            <w:pPr>
              <w:pStyle w:val="Underskrifter"/>
            </w:pPr>
            <w:r w:rsidRPr="00391DA1">
              <w:t>Per Bill (m)</w:t>
            </w:r>
          </w:p>
        </w:tc>
      </w:tr>
      <w:tr w:rsidR="00742903" w:rsidRPr="00391DA1">
        <w:tblPrEx>
          <w:tblCellMar>
            <w:top w:w="0" w:type="dxa"/>
            <w:bottom w:w="0" w:type="dxa"/>
          </w:tblCellMar>
        </w:tblPrEx>
        <w:trPr>
          <w:cantSplit/>
        </w:trPr>
        <w:tc>
          <w:tcPr>
            <w:tcW w:w="3046" w:type="dxa"/>
          </w:tcPr>
          <w:p w:rsidR="00742903" w:rsidRPr="00391DA1" w:rsidRDefault="00742903" w:rsidP="00742903">
            <w:pPr>
              <w:pStyle w:val="Underskrifter"/>
            </w:pPr>
            <w:r w:rsidRPr="00391DA1">
              <w:t>Gunilla Carlsson i Tyresö (m)</w:t>
            </w:r>
          </w:p>
        </w:tc>
        <w:tc>
          <w:tcPr>
            <w:tcW w:w="3047" w:type="dxa"/>
          </w:tcPr>
          <w:p w:rsidR="00742903" w:rsidRPr="00391DA1" w:rsidRDefault="00742903" w:rsidP="00742903">
            <w:pPr>
              <w:pStyle w:val="Underskrifter"/>
            </w:pPr>
            <w:r w:rsidRPr="00391DA1">
              <w:t>Catharina Elmsäter-Svärd (m)</w:t>
            </w:r>
          </w:p>
        </w:tc>
      </w:tr>
      <w:tr w:rsidR="00742903" w:rsidRPr="00391DA1">
        <w:tblPrEx>
          <w:tblCellMar>
            <w:top w:w="0" w:type="dxa"/>
            <w:bottom w:w="0" w:type="dxa"/>
          </w:tblCellMar>
        </w:tblPrEx>
        <w:trPr>
          <w:cantSplit/>
        </w:trPr>
        <w:tc>
          <w:tcPr>
            <w:tcW w:w="3046" w:type="dxa"/>
          </w:tcPr>
          <w:p w:rsidR="00742903" w:rsidRPr="00391DA1" w:rsidRDefault="00742903" w:rsidP="00742903">
            <w:pPr>
              <w:pStyle w:val="Underskrifter"/>
            </w:pPr>
            <w:r w:rsidRPr="00391DA1">
              <w:t>Lennart Hedquist (m)</w:t>
            </w:r>
          </w:p>
        </w:tc>
        <w:tc>
          <w:tcPr>
            <w:tcW w:w="3047" w:type="dxa"/>
          </w:tcPr>
          <w:p w:rsidR="00742903" w:rsidRPr="00391DA1" w:rsidRDefault="00742903" w:rsidP="00742903">
            <w:pPr>
              <w:pStyle w:val="Underskrifter"/>
            </w:pPr>
            <w:r w:rsidRPr="00391DA1">
              <w:t>Cristina Husmark Pehrsson (m)</w:t>
            </w:r>
          </w:p>
        </w:tc>
      </w:tr>
      <w:tr w:rsidR="00742903" w:rsidRPr="00391DA1">
        <w:tblPrEx>
          <w:tblCellMar>
            <w:top w:w="0" w:type="dxa"/>
            <w:bottom w:w="0" w:type="dxa"/>
          </w:tblCellMar>
        </w:tblPrEx>
        <w:trPr>
          <w:cantSplit/>
        </w:trPr>
        <w:tc>
          <w:tcPr>
            <w:tcW w:w="3046" w:type="dxa"/>
          </w:tcPr>
          <w:p w:rsidR="00742903" w:rsidRPr="00391DA1" w:rsidRDefault="00742903" w:rsidP="00742903">
            <w:pPr>
              <w:pStyle w:val="Underskrifter"/>
            </w:pPr>
            <w:r w:rsidRPr="00391DA1">
              <w:t>Tomas Högström (m)</w:t>
            </w:r>
          </w:p>
        </w:tc>
        <w:tc>
          <w:tcPr>
            <w:tcW w:w="3047" w:type="dxa"/>
          </w:tcPr>
          <w:p w:rsidR="00742903" w:rsidRPr="00391DA1" w:rsidRDefault="00742903" w:rsidP="00742903">
            <w:pPr>
              <w:pStyle w:val="Underskrifter"/>
            </w:pPr>
            <w:r w:rsidRPr="00391DA1">
              <w:t>Göran Lennmarker (m)</w:t>
            </w:r>
          </w:p>
        </w:tc>
      </w:tr>
      <w:tr w:rsidR="00742903" w:rsidRPr="00391DA1">
        <w:tblPrEx>
          <w:tblCellMar>
            <w:top w:w="0" w:type="dxa"/>
            <w:bottom w:w="0" w:type="dxa"/>
          </w:tblCellMar>
        </w:tblPrEx>
        <w:trPr>
          <w:cantSplit/>
        </w:trPr>
        <w:tc>
          <w:tcPr>
            <w:tcW w:w="3046" w:type="dxa"/>
          </w:tcPr>
          <w:p w:rsidR="00742903" w:rsidRPr="00391DA1" w:rsidRDefault="00742903" w:rsidP="00742903">
            <w:pPr>
              <w:pStyle w:val="Underskrifter"/>
            </w:pPr>
            <w:r w:rsidRPr="00391DA1">
              <w:t>Marietta de Pourbaix-Lundin (m)</w:t>
            </w:r>
          </w:p>
        </w:tc>
        <w:tc>
          <w:tcPr>
            <w:tcW w:w="3047" w:type="dxa"/>
          </w:tcPr>
          <w:p w:rsidR="00742903" w:rsidRPr="00391DA1" w:rsidRDefault="00742903" w:rsidP="00742903">
            <w:pPr>
              <w:pStyle w:val="Underskrifter"/>
            </w:pPr>
            <w:r w:rsidRPr="00391DA1">
              <w:t>Sten Tolgfors (m)</w:t>
            </w:r>
          </w:p>
        </w:tc>
      </w:tr>
    </w:tbl>
    <w:p w:rsidR="00AC506E" w:rsidRPr="00391DA1" w:rsidRDefault="00AC506E" w:rsidP="00742903">
      <w:pPr>
        <w:pStyle w:val="Normaltindrag"/>
      </w:pPr>
    </w:p>
    <w:sectPr w:rsidR="00AC506E" w:rsidRPr="00391DA1" w:rsidSect="007429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8F2" w:rsidRPr="00391DA1" w:rsidRDefault="006218F2">
      <w:r w:rsidRPr="00391DA1">
        <w:separator/>
      </w:r>
    </w:p>
  </w:endnote>
  <w:endnote w:type="continuationSeparator" w:id="0">
    <w:p w:rsidR="006218F2" w:rsidRPr="00391DA1" w:rsidRDefault="006218F2">
      <w:r w:rsidRPr="00391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Garamond-Roman">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1" w:rsidRPr="00391DA1" w:rsidRDefault="00391DA1" w:rsidP="00742903">
    <w:pPr>
      <w:pStyle w:val="Sidfot"/>
    </w:pPr>
    <w:r w:rsidRPr="00391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0309167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03" w:rsidRDefault="00742903">
                          <w:pPr>
                            <w:pStyle w:val="NormalS5sidnrV"/>
                          </w:pPr>
                          <w:r>
                            <w:fldChar w:fldCharType="begin"/>
                          </w:r>
                          <w:r>
                            <w:instrText xml:space="preserve"> PAGE *\charformat</w:instrText>
                          </w:r>
                          <w:r>
                            <w:fldChar w:fldCharType="separate"/>
                          </w:r>
                          <w:r w:rsidR="00DC388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903" w:rsidRDefault="00742903">
                    <w:pPr>
                      <w:pStyle w:val="NormalS5sidnrV"/>
                    </w:pPr>
                    <w:r>
                      <w:fldChar w:fldCharType="begin"/>
                    </w:r>
                    <w:r>
                      <w:instrText xml:space="preserve"> PAGE *\charformat</w:instrText>
                    </w:r>
                    <w:r>
                      <w:fldChar w:fldCharType="separate"/>
                    </w:r>
                    <w:r w:rsidR="00DC3880">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466" w:rsidRPr="00391DA1" w:rsidRDefault="00391DA1" w:rsidP="00742903">
    <w:pPr>
      <w:pStyle w:val="Sidfot"/>
    </w:pPr>
    <w:r w:rsidRPr="00391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6170705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03" w:rsidRDefault="00742903">
                          <w:pPr>
                            <w:pStyle w:val="NormalS5sidnrH"/>
                            <w:ind w:right="0"/>
                          </w:pPr>
                          <w:r>
                            <w:fldChar w:fldCharType="begin"/>
                          </w:r>
                          <w:r>
                            <w:instrText xml:space="preserve"> PAGE *\charformat</w:instrText>
                          </w:r>
                          <w:r>
                            <w:fldChar w:fldCharType="separate"/>
                          </w:r>
                          <w:r w:rsidR="00DC388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903" w:rsidRDefault="00742903">
                    <w:pPr>
                      <w:pStyle w:val="NormalS5sidnrH"/>
                      <w:ind w:right="0"/>
                    </w:pPr>
                    <w:r>
                      <w:fldChar w:fldCharType="begin"/>
                    </w:r>
                    <w:r>
                      <w:instrText xml:space="preserve"> PAGE *\charformat</w:instrText>
                    </w:r>
                    <w:r>
                      <w:fldChar w:fldCharType="separate"/>
                    </w:r>
                    <w:r w:rsidR="00DC388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1" w:rsidRPr="00391DA1" w:rsidRDefault="00391DA1" w:rsidP="00742903">
    <w:pPr>
      <w:pStyle w:val="Sidfot"/>
    </w:pPr>
    <w:r w:rsidRPr="00391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1145524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03" w:rsidRDefault="00742903">
                          <w:pPr>
                            <w:pStyle w:val="NormalS5sidnrH"/>
                            <w:ind w:right="0"/>
                          </w:pPr>
                          <w:r>
                            <w:fldChar w:fldCharType="begin"/>
                          </w:r>
                          <w:r>
                            <w:instrText xml:space="preserve"> PAGE *\charformat</w:instrText>
                          </w:r>
                          <w:r>
                            <w:fldChar w:fldCharType="separate"/>
                          </w:r>
                          <w:r w:rsidR="00DC38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903" w:rsidRDefault="00742903">
                    <w:pPr>
                      <w:pStyle w:val="NormalS5sidnrH"/>
                      <w:ind w:right="0"/>
                    </w:pPr>
                    <w:r>
                      <w:fldChar w:fldCharType="begin"/>
                    </w:r>
                    <w:r>
                      <w:instrText xml:space="preserve"> PAGE *\charformat</w:instrText>
                    </w:r>
                    <w:r>
                      <w:fldChar w:fldCharType="separate"/>
                    </w:r>
                    <w:r w:rsidR="00DC38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8F2" w:rsidRPr="00391DA1" w:rsidRDefault="006218F2" w:rsidP="00080934">
      <w:pPr>
        <w:pStyle w:val="Sidfot"/>
      </w:pPr>
    </w:p>
  </w:footnote>
  <w:footnote w:type="continuationSeparator" w:id="0">
    <w:p w:rsidR="006218F2" w:rsidRPr="00391DA1" w:rsidRDefault="006218F2">
      <w:r w:rsidRPr="00391DA1">
        <w:continuationSeparator/>
      </w:r>
    </w:p>
  </w:footnote>
  <w:footnote w:id="1">
    <w:p w:rsidR="003B7466" w:rsidRPr="00391DA1" w:rsidRDefault="003B7466">
      <w:pPr>
        <w:pStyle w:val="Fotnotstext"/>
      </w:pPr>
      <w:r w:rsidRPr="00391DA1">
        <w:rPr>
          <w:rStyle w:val="Fotnotsreferens"/>
          <w:sz w:val="19"/>
          <w:szCs w:val="19"/>
        </w:rPr>
        <w:footnoteRef/>
      </w:r>
      <w:r w:rsidRPr="00391DA1">
        <w:t xml:space="preserve"> </w:t>
      </w:r>
      <w:r w:rsidRPr="00391DA1">
        <w:rPr>
          <w:sz w:val="16"/>
          <w:szCs w:val="16"/>
        </w:rPr>
        <w:t xml:space="preserve">Skolverket (2004), ”TIMSS </w:t>
      </w:r>
      <w:smartTag w:uri="urn:schemas-microsoft-com:office:smarttags" w:element="place">
        <w:smartTagPr>
          <w:attr w:name="ProductID" w:val="2003”"/>
        </w:smartTagPr>
        <w:smartTag w:uri="urn:schemas-microsoft-com:office:smarttags" w:element="metricconverter">
          <w:smartTagPr>
            <w:attr w:name="ProductID" w:val="2003”"/>
          </w:smartTagPr>
          <w:r w:rsidRPr="00391DA1">
            <w:rPr>
              <w:sz w:val="16"/>
              <w:szCs w:val="16"/>
            </w:rPr>
            <w:t>2003”</w:t>
          </w:r>
        </w:smartTag>
      </w:smartTag>
      <w:r w:rsidRPr="00391DA1">
        <w:rPr>
          <w:sz w:val="16"/>
          <w:szCs w:val="16"/>
        </w:rPr>
        <w:t xml:space="preserve">, </w:t>
      </w:r>
      <w:r w:rsidRPr="00391DA1">
        <w:rPr>
          <w:i/>
          <w:sz w:val="16"/>
          <w:szCs w:val="16"/>
        </w:rPr>
        <w:t>Rapport 255.</w:t>
      </w:r>
      <w:r w:rsidRPr="00391DA1">
        <w:t xml:space="preserve"> </w:t>
      </w:r>
    </w:p>
  </w:footnote>
  <w:footnote w:id="2">
    <w:p w:rsidR="003B7466" w:rsidRPr="00391DA1" w:rsidRDefault="003B7466">
      <w:pPr>
        <w:pStyle w:val="Fotnotstext"/>
        <w:rPr>
          <w:sz w:val="16"/>
          <w:szCs w:val="16"/>
        </w:rPr>
      </w:pPr>
      <w:r w:rsidRPr="00391DA1">
        <w:rPr>
          <w:rStyle w:val="Fotnotsreferens"/>
        </w:rPr>
        <w:footnoteRef/>
      </w:r>
      <w:r w:rsidRPr="00391DA1">
        <w:t xml:space="preserve"> </w:t>
      </w:r>
      <w:r w:rsidRPr="00391DA1">
        <w:rPr>
          <w:sz w:val="16"/>
          <w:szCs w:val="16"/>
        </w:rPr>
        <w:t xml:space="preserve">Skolverket (2004), ”Nationella utvärderingen 2003. Huvudrapport” , </w:t>
      </w:r>
      <w:r w:rsidRPr="00391DA1">
        <w:rPr>
          <w:i/>
          <w:sz w:val="16"/>
          <w:szCs w:val="16"/>
        </w:rPr>
        <w:t>Rapport 253.</w:t>
      </w:r>
    </w:p>
  </w:footnote>
  <w:footnote w:id="3">
    <w:p w:rsidR="003B7466" w:rsidRPr="00391DA1" w:rsidRDefault="003B7466" w:rsidP="00DC3880">
      <w:pPr>
        <w:pStyle w:val="Fotnotstext"/>
        <w:spacing w:before="0"/>
        <w:rPr>
          <w:sz w:val="16"/>
          <w:szCs w:val="16"/>
        </w:rPr>
      </w:pPr>
      <w:r w:rsidRPr="00391DA1">
        <w:rPr>
          <w:rStyle w:val="Fotnotsreferens"/>
        </w:rPr>
        <w:footnoteRef/>
      </w:r>
      <w:r w:rsidRPr="00391DA1">
        <w:t xml:space="preserve"> </w:t>
      </w:r>
      <w:r w:rsidRPr="00391DA1">
        <w:rPr>
          <w:sz w:val="16"/>
          <w:szCs w:val="16"/>
        </w:rPr>
        <w:t xml:space="preserve">Skolverket (2004), ”Nationella utvärderingen av grundskolan </w:t>
      </w:r>
      <w:smartTag w:uri="urn:schemas-microsoft-com:office:smarttags" w:element="place">
        <w:smartTagPr>
          <w:attr w:name="ProductID" w:val="2003”"/>
        </w:smartTagPr>
        <w:smartTag w:uri="urn:schemas-microsoft-com:office:smarttags" w:element="metricconverter">
          <w:smartTagPr>
            <w:attr w:name="ProductID" w:val="2003”"/>
          </w:smartTagPr>
          <w:r w:rsidRPr="00391DA1">
            <w:rPr>
              <w:sz w:val="16"/>
              <w:szCs w:val="16"/>
            </w:rPr>
            <w:t>2003”</w:t>
          </w:r>
        </w:smartTag>
      </w:smartTag>
      <w:r w:rsidRPr="00391DA1">
        <w:rPr>
          <w:sz w:val="16"/>
          <w:szCs w:val="16"/>
        </w:rPr>
        <w:t xml:space="preserve">, </w:t>
      </w:r>
      <w:r w:rsidRPr="00391DA1">
        <w:rPr>
          <w:i/>
          <w:sz w:val="16"/>
          <w:szCs w:val="16"/>
        </w:rPr>
        <w:t>Ra</w:t>
      </w:r>
      <w:r w:rsidRPr="00391DA1">
        <w:rPr>
          <w:i/>
          <w:sz w:val="16"/>
          <w:szCs w:val="16"/>
        </w:rPr>
        <w:t>p</w:t>
      </w:r>
      <w:r w:rsidRPr="00391DA1">
        <w:rPr>
          <w:i/>
          <w:sz w:val="16"/>
          <w:szCs w:val="16"/>
        </w:rPr>
        <w:t>port</w:t>
      </w:r>
      <w:r w:rsidRPr="00391DA1">
        <w:rPr>
          <w:sz w:val="16"/>
          <w:szCs w:val="16"/>
        </w:rPr>
        <w:t xml:space="preserve"> 250, tabell 149.</w:t>
      </w:r>
    </w:p>
  </w:footnote>
  <w:footnote w:id="4">
    <w:p w:rsidR="003B7466" w:rsidRPr="00391DA1" w:rsidRDefault="003B7466" w:rsidP="00DC3880">
      <w:pPr>
        <w:pStyle w:val="Fotnotstext"/>
        <w:spacing w:before="0"/>
        <w:rPr>
          <w:sz w:val="16"/>
          <w:szCs w:val="16"/>
        </w:rPr>
      </w:pPr>
      <w:r w:rsidRPr="00391DA1">
        <w:rPr>
          <w:rStyle w:val="Fotnotsreferens"/>
          <w:sz w:val="16"/>
          <w:szCs w:val="16"/>
        </w:rPr>
        <w:footnoteRef/>
      </w:r>
      <w:r w:rsidRPr="00391DA1">
        <w:rPr>
          <w:sz w:val="16"/>
          <w:szCs w:val="16"/>
        </w:rPr>
        <w:t xml:space="preserve"> Högskoleverket (2005), ”Utvärdering av den nya lärarutbildningen vid svenska universitet och högskolor”, </w:t>
      </w:r>
      <w:r w:rsidRPr="00391DA1">
        <w:rPr>
          <w:i/>
          <w:sz w:val="16"/>
          <w:szCs w:val="16"/>
        </w:rPr>
        <w:t>Högsk</w:t>
      </w:r>
      <w:r w:rsidRPr="00391DA1">
        <w:rPr>
          <w:i/>
          <w:sz w:val="16"/>
          <w:szCs w:val="16"/>
        </w:rPr>
        <w:t>o</w:t>
      </w:r>
      <w:r w:rsidRPr="00391DA1">
        <w:rPr>
          <w:i/>
          <w:sz w:val="16"/>
          <w:szCs w:val="16"/>
        </w:rPr>
        <w:t>leverkets rapportserie</w:t>
      </w:r>
      <w:r w:rsidRPr="00391DA1">
        <w:rPr>
          <w:sz w:val="16"/>
          <w:szCs w:val="16"/>
        </w:rPr>
        <w:t xml:space="preserve"> 2005:17. </w:t>
      </w:r>
    </w:p>
  </w:footnote>
  <w:footnote w:id="5">
    <w:p w:rsidR="003B7466" w:rsidRPr="00391DA1" w:rsidRDefault="003B7466" w:rsidP="00DC3880">
      <w:pPr>
        <w:pStyle w:val="Fotnotstext"/>
        <w:spacing w:before="0"/>
        <w:rPr>
          <w:i/>
          <w:sz w:val="16"/>
          <w:szCs w:val="16"/>
        </w:rPr>
      </w:pPr>
      <w:r w:rsidRPr="00391DA1">
        <w:rPr>
          <w:rStyle w:val="Fotnotsreferens"/>
        </w:rPr>
        <w:footnoteRef/>
      </w:r>
      <w:r w:rsidRPr="00391DA1">
        <w:t xml:space="preserve"> </w:t>
      </w:r>
      <w:r w:rsidRPr="00391DA1">
        <w:rPr>
          <w:sz w:val="16"/>
          <w:szCs w:val="16"/>
        </w:rPr>
        <w:t xml:space="preserve">Skolverket (2004), ”TIMSS </w:t>
      </w:r>
      <w:smartTag w:uri="urn:schemas-microsoft-com:office:smarttags" w:element="place">
        <w:smartTagPr>
          <w:attr w:name="ProductID" w:val="2003”"/>
        </w:smartTagPr>
        <w:smartTag w:uri="urn:schemas-microsoft-com:office:smarttags" w:element="metricconverter">
          <w:smartTagPr>
            <w:attr w:name="ProductID" w:val="2003”"/>
          </w:smartTagPr>
          <w:r w:rsidRPr="00391DA1">
            <w:rPr>
              <w:sz w:val="16"/>
              <w:szCs w:val="16"/>
            </w:rPr>
            <w:t>2003”</w:t>
          </w:r>
        </w:smartTag>
      </w:smartTag>
      <w:r w:rsidRPr="00391DA1">
        <w:rPr>
          <w:sz w:val="16"/>
          <w:szCs w:val="16"/>
        </w:rPr>
        <w:t xml:space="preserve">, </w:t>
      </w:r>
      <w:r w:rsidRPr="00391DA1">
        <w:rPr>
          <w:i/>
          <w:sz w:val="16"/>
          <w:szCs w:val="16"/>
        </w:rPr>
        <w:t>Rapport 255.</w:t>
      </w:r>
    </w:p>
  </w:footnote>
  <w:footnote w:id="6">
    <w:p w:rsidR="003B7466" w:rsidRPr="00391DA1" w:rsidRDefault="003B7466" w:rsidP="00742903">
      <w:pPr>
        <w:pStyle w:val="Fotnotstext"/>
        <w:spacing w:before="0"/>
        <w:rPr>
          <w:sz w:val="16"/>
          <w:szCs w:val="16"/>
        </w:rPr>
      </w:pPr>
      <w:r w:rsidRPr="00391DA1">
        <w:rPr>
          <w:rStyle w:val="Fotnotsreferens"/>
        </w:rPr>
        <w:footnoteRef/>
      </w:r>
      <w:r w:rsidRPr="00391DA1">
        <w:t xml:space="preserve"> </w:t>
      </w:r>
      <w:r w:rsidRPr="00391DA1">
        <w:rPr>
          <w:sz w:val="16"/>
          <w:szCs w:val="16"/>
        </w:rPr>
        <w:t>Skolverket (2005), Utbildningsresultat riksnivå, rapport 257.</w:t>
      </w:r>
    </w:p>
  </w:footnote>
  <w:footnote w:id="7">
    <w:p w:rsidR="003B7466" w:rsidRPr="00391DA1" w:rsidRDefault="003B7466" w:rsidP="00742903">
      <w:pPr>
        <w:pStyle w:val="Fotnotstext"/>
        <w:spacing w:before="0"/>
        <w:rPr>
          <w:sz w:val="16"/>
          <w:szCs w:val="16"/>
        </w:rPr>
      </w:pPr>
      <w:r w:rsidRPr="00391DA1">
        <w:rPr>
          <w:rStyle w:val="Fotnotsreferens"/>
          <w:sz w:val="16"/>
          <w:szCs w:val="16"/>
        </w:rPr>
        <w:footnoteRef/>
      </w:r>
      <w:r w:rsidRPr="00391DA1">
        <w:rPr>
          <w:sz w:val="16"/>
          <w:szCs w:val="16"/>
        </w:rPr>
        <w:t xml:space="preserve"> Nationella utvärderingen av grundskolan 2003 (NU-03). Se Skolverkets rapporter nr 250-253, 2004. </w:t>
      </w:r>
    </w:p>
  </w:footnote>
  <w:footnote w:id="8">
    <w:p w:rsidR="003B7466" w:rsidRPr="00391DA1" w:rsidRDefault="003B7466" w:rsidP="00DC3880">
      <w:pPr>
        <w:pStyle w:val="Fotnotstext"/>
        <w:spacing w:before="0"/>
        <w:rPr>
          <w:sz w:val="16"/>
          <w:szCs w:val="16"/>
        </w:rPr>
      </w:pPr>
      <w:r w:rsidRPr="00391DA1">
        <w:rPr>
          <w:rStyle w:val="Fotnotsreferens"/>
        </w:rPr>
        <w:footnoteRef/>
      </w:r>
      <w:r w:rsidRPr="00391DA1">
        <w:t xml:space="preserve"> </w:t>
      </w:r>
      <w:r w:rsidRPr="00391DA1">
        <w:rPr>
          <w:sz w:val="16"/>
          <w:szCs w:val="16"/>
        </w:rPr>
        <w:t xml:space="preserve">Skolverket (2004), ”PISA </w:t>
      </w:r>
      <w:smartTag w:uri="urn:schemas-microsoft-com:office:smarttags" w:element="place">
        <w:smartTagPr>
          <w:attr w:name="ProductID" w:val="2003”"/>
        </w:smartTagPr>
        <w:smartTag w:uri="urn:schemas-microsoft-com:office:smarttags" w:element="metricconverter">
          <w:smartTagPr>
            <w:attr w:name="ProductID" w:val="2003”"/>
          </w:smartTagPr>
          <w:r w:rsidRPr="00391DA1">
            <w:rPr>
              <w:sz w:val="16"/>
              <w:szCs w:val="16"/>
            </w:rPr>
            <w:t>2003”</w:t>
          </w:r>
        </w:smartTag>
      </w:smartTag>
      <w:r w:rsidRPr="00391DA1">
        <w:rPr>
          <w:sz w:val="16"/>
          <w:szCs w:val="16"/>
        </w:rPr>
        <w:t xml:space="preserve">, </w:t>
      </w:r>
      <w:r w:rsidRPr="00391DA1">
        <w:rPr>
          <w:i/>
          <w:sz w:val="16"/>
          <w:szCs w:val="16"/>
        </w:rPr>
        <w:t>Rapport 254</w:t>
      </w:r>
      <w:r w:rsidRPr="00391DA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1" w:rsidRPr="00391DA1" w:rsidRDefault="00391DA1" w:rsidP="00742903">
    <w:pPr>
      <w:pStyle w:val="Sidhuvud"/>
    </w:pPr>
    <w:r w:rsidRPr="00391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9062831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03" w:rsidRDefault="00742903">
                          <w:pPr>
                            <w:pStyle w:val="KantRubrikS5V"/>
                          </w:pPr>
                          <w:r>
                            <w:fldChar w:fldCharType="begin"/>
                          </w:r>
                          <w:r>
                            <w:instrText xml:space="preserve"> DOCPROPERTY "YearUser" *\charformat </w:instrText>
                          </w:r>
                          <w:r>
                            <w:fldChar w:fldCharType="separate"/>
                          </w:r>
                          <w:r w:rsidR="00DC3880">
                            <w:t>2005/06</w:t>
                          </w:r>
                          <w:r>
                            <w:fldChar w:fldCharType="end"/>
                          </w:r>
                          <w:r>
                            <w:t>:</w:t>
                          </w:r>
                          <w:r>
                            <w:fldChar w:fldCharType="begin"/>
                          </w:r>
                          <w:r>
                            <w:instrText xml:space="preserve"> DOCPROPERTY "Motionsnummer" *\charformat </w:instrText>
                          </w:r>
                          <w:r>
                            <w:fldChar w:fldCharType="separate"/>
                          </w:r>
                          <w:r w:rsidR="00DC3880">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903" w:rsidRDefault="00742903">
                    <w:pPr>
                      <w:pStyle w:val="KantRubrikS5V"/>
                    </w:pPr>
                    <w:r>
                      <w:fldChar w:fldCharType="begin"/>
                    </w:r>
                    <w:r>
                      <w:instrText xml:space="preserve"> DOCPROPERTY "YearUser" *\charformat </w:instrText>
                    </w:r>
                    <w:r>
                      <w:fldChar w:fldCharType="separate"/>
                    </w:r>
                    <w:r w:rsidR="00DC3880">
                      <w:t>2005/06</w:t>
                    </w:r>
                    <w:r>
                      <w:fldChar w:fldCharType="end"/>
                    </w:r>
                    <w:r>
                      <w:t>:</w:t>
                    </w:r>
                    <w:r>
                      <w:fldChar w:fldCharType="begin"/>
                    </w:r>
                    <w:r>
                      <w:instrText xml:space="preserve"> DOCPROPERTY "Motionsnummer" *\charformat </w:instrText>
                    </w:r>
                    <w:r>
                      <w:fldChar w:fldCharType="separate"/>
                    </w:r>
                    <w:r w:rsidR="00DC3880">
                      <w:t>Ub238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466" w:rsidRPr="00391DA1" w:rsidRDefault="00391DA1" w:rsidP="00742903">
    <w:pPr>
      <w:pStyle w:val="Sidhuvud"/>
    </w:pPr>
    <w:r w:rsidRPr="00391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2129047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03" w:rsidRDefault="00742903">
                          <w:pPr>
                            <w:pStyle w:val="KantRubrikS5H"/>
                            <w:ind w:right="0"/>
                          </w:pPr>
                          <w:r>
                            <w:fldChar w:fldCharType="begin"/>
                          </w:r>
                          <w:r>
                            <w:instrText xml:space="preserve"> DOCPROPERTY "YearUser" *\charformat </w:instrText>
                          </w:r>
                          <w:r>
                            <w:fldChar w:fldCharType="separate"/>
                          </w:r>
                          <w:r w:rsidR="00DC3880">
                            <w:t>2005/06</w:t>
                          </w:r>
                          <w:r>
                            <w:fldChar w:fldCharType="end"/>
                          </w:r>
                          <w:r>
                            <w:t>:</w:t>
                          </w:r>
                          <w:r>
                            <w:fldChar w:fldCharType="begin"/>
                          </w:r>
                          <w:r>
                            <w:instrText xml:space="preserve"> DOCPROPERTY "Motionsnummer" *\charformat </w:instrText>
                          </w:r>
                          <w:r>
                            <w:fldChar w:fldCharType="separate"/>
                          </w:r>
                          <w:r w:rsidR="00DC3880">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903" w:rsidRDefault="00742903">
                    <w:pPr>
                      <w:pStyle w:val="KantRubrikS5H"/>
                      <w:ind w:right="0"/>
                    </w:pPr>
                    <w:r>
                      <w:fldChar w:fldCharType="begin"/>
                    </w:r>
                    <w:r>
                      <w:instrText xml:space="preserve"> DOCPROPERTY "YearUser" *\charformat </w:instrText>
                    </w:r>
                    <w:r>
                      <w:fldChar w:fldCharType="separate"/>
                    </w:r>
                    <w:r w:rsidR="00DC3880">
                      <w:t>2005/06</w:t>
                    </w:r>
                    <w:r>
                      <w:fldChar w:fldCharType="end"/>
                    </w:r>
                    <w:r>
                      <w:t>:</w:t>
                    </w:r>
                    <w:r>
                      <w:fldChar w:fldCharType="begin"/>
                    </w:r>
                    <w:r>
                      <w:instrText xml:space="preserve"> DOCPROPERTY "Motionsnummer" *\charformat </w:instrText>
                    </w:r>
                    <w:r>
                      <w:fldChar w:fldCharType="separate"/>
                    </w:r>
                    <w:r w:rsidR="00DC3880">
                      <w:t>Ub238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03" w:rsidRPr="00391DA1" w:rsidRDefault="00742903">
    <w:pPr>
      <w:pStyle w:val="FSHNormal"/>
      <w:tabs>
        <w:tab w:val="right" w:pos="5840"/>
      </w:tabs>
    </w:pPr>
    <w:r w:rsidRPr="00391DA1">
      <w:br/>
    </w:r>
    <w:r w:rsidRPr="00391DA1">
      <w:fldChar w:fldCharType="begin" w:fldLock="1"/>
    </w:r>
    <w:r w:rsidRPr="00391DA1">
      <w:instrText xml:space="preserve"> DOCPROPERTY</w:instrText>
    </w:r>
    <w:r w:rsidRPr="00391DA1">
      <w:rPr>
        <w:sz w:val="18"/>
      </w:rPr>
      <w:instrText xml:space="preserve"> "YearUser" *\charformat </w:instrText>
    </w:r>
    <w:r w:rsidRPr="00391DA1">
      <w:fldChar w:fldCharType="separate"/>
    </w:r>
    <w:r w:rsidR="00DC3880" w:rsidRPr="00391DA1">
      <w:t>2005/06</w:t>
    </w:r>
    <w:r w:rsidRPr="00391DA1">
      <w:fldChar w:fldCharType="end"/>
    </w:r>
    <w:r w:rsidRPr="00391DA1">
      <w:t xml:space="preserve"> </w:t>
    </w:r>
    <w:r w:rsidRPr="00391DA1">
      <w:tab/>
      <w:t xml:space="preserve">mnr: </w:t>
    </w:r>
    <w:r w:rsidRPr="00391DA1">
      <w:fldChar w:fldCharType="begin" w:fldLock="1"/>
    </w:r>
    <w:r w:rsidRPr="00391DA1">
      <w:instrText xml:space="preserve"> DOCPROPERTY</w:instrText>
    </w:r>
    <w:r w:rsidRPr="00391DA1">
      <w:rPr>
        <w:sz w:val="18"/>
      </w:rPr>
      <w:instrText xml:space="preserve"> "Motionsnummer" *\charformat </w:instrText>
    </w:r>
    <w:r w:rsidRPr="00391DA1">
      <w:fldChar w:fldCharType="separate"/>
    </w:r>
    <w:r w:rsidR="00DC3880" w:rsidRPr="00391DA1">
      <w:t>Ub238</w:t>
    </w:r>
    <w:r w:rsidRPr="00391DA1">
      <w:fldChar w:fldCharType="end"/>
    </w:r>
    <w:r w:rsidRPr="00391DA1">
      <w:br/>
    </w:r>
    <w:r w:rsidRPr="00391DA1">
      <w:fldChar w:fldCharType="begin" w:fldLock="1"/>
    </w:r>
    <w:r w:rsidRPr="00391DA1">
      <w:instrText xml:space="preserve"> DOCPROPERTY</w:instrText>
    </w:r>
    <w:r w:rsidRPr="00391DA1">
      <w:rPr>
        <w:sz w:val="18"/>
      </w:rPr>
      <w:instrText xml:space="preserve"> "Samling" *\charformat </w:instrText>
    </w:r>
    <w:r w:rsidRPr="00391DA1">
      <w:fldChar w:fldCharType="end"/>
    </w:r>
    <w:r w:rsidRPr="00391DA1">
      <w:tab/>
      <w:t xml:space="preserve">pnr: </w:t>
    </w:r>
    <w:r w:rsidRPr="00391DA1">
      <w:fldChar w:fldCharType="begin" w:fldLock="1"/>
    </w:r>
    <w:r w:rsidRPr="00391DA1">
      <w:instrText xml:space="preserve"> DOCPROPERTY</w:instrText>
    </w:r>
    <w:r w:rsidRPr="00391DA1">
      <w:rPr>
        <w:sz w:val="18"/>
      </w:rPr>
      <w:instrText xml:space="preserve"> "Partinummer" *\charformat </w:instrText>
    </w:r>
    <w:r w:rsidRPr="00391DA1">
      <w:fldChar w:fldCharType="separate"/>
    </w:r>
    <w:r w:rsidR="00DC3880" w:rsidRPr="00391DA1">
      <w:t>m004</w:t>
    </w:r>
    <w:r w:rsidRPr="00391DA1">
      <w:fldChar w:fldCharType="end"/>
    </w:r>
  </w:p>
  <w:p w:rsidR="00742903" w:rsidRPr="00391DA1" w:rsidRDefault="00742903">
    <w:pPr>
      <w:pStyle w:val="FSHRub1"/>
    </w:pPr>
    <w:r w:rsidRPr="00391DA1">
      <w:t>Motion till riksdagen</w:t>
    </w:r>
    <w:r w:rsidRPr="00391DA1">
      <w:br/>
    </w:r>
    <w:r w:rsidRPr="00391DA1">
      <w:fldChar w:fldCharType="begin" w:fldLock="1"/>
    </w:r>
    <w:r w:rsidRPr="00391DA1">
      <w:instrText xml:space="preserve"> DOCPROPERTY "YearUser" *\charformat </w:instrText>
    </w:r>
    <w:r w:rsidRPr="00391DA1">
      <w:fldChar w:fldCharType="separate"/>
    </w:r>
    <w:r w:rsidR="00DC3880" w:rsidRPr="00391DA1">
      <w:t>2005/06</w:t>
    </w:r>
    <w:r w:rsidRPr="00391DA1">
      <w:fldChar w:fldCharType="end"/>
    </w:r>
    <w:r w:rsidRPr="00391DA1">
      <w:t>:</w:t>
    </w:r>
    <w:r w:rsidRPr="00391DA1">
      <w:fldChar w:fldCharType="begin" w:fldLock="1"/>
    </w:r>
    <w:r w:rsidRPr="00391DA1">
      <w:instrText xml:space="preserve"> DOCPROPERTY "Motionsnummer" *\charformat </w:instrText>
    </w:r>
    <w:r w:rsidRPr="00391DA1">
      <w:fldChar w:fldCharType="separate"/>
    </w:r>
    <w:r w:rsidR="00DC3880" w:rsidRPr="00391DA1">
      <w:t>Ub238</w:t>
    </w:r>
    <w:r w:rsidRPr="00391DA1">
      <w:fldChar w:fldCharType="end"/>
    </w:r>
  </w:p>
  <w:p w:rsidR="00742903" w:rsidRPr="00391DA1" w:rsidRDefault="00742903">
    <w:pPr>
      <w:pStyle w:val="FSHNormalS5"/>
    </w:pPr>
    <w:r w:rsidRPr="00391DA1">
      <w:fldChar w:fldCharType="begin" w:fldLock="1"/>
    </w:r>
    <w:r w:rsidRPr="00391DA1">
      <w:instrText xml:space="preserve"> DOCPROPERTY "MotionarText" *\charformat </w:instrText>
    </w:r>
    <w:r w:rsidRPr="00391DA1">
      <w:fldChar w:fldCharType="separate"/>
    </w:r>
    <w:r w:rsidR="00DC3880" w:rsidRPr="00391DA1">
      <w:t>av Fredrik Reinfeldt (m) m.fl.</w:t>
    </w:r>
    <w:r w:rsidRPr="00391DA1">
      <w:fldChar w:fldCharType="end"/>
    </w:r>
    <w:r w:rsidRPr="00391DA1">
      <w:br/>
    </w:r>
    <w:r w:rsidRPr="00391DA1">
      <w:fldChar w:fldCharType="begin" w:fldLock="1"/>
    </w:r>
    <w:r w:rsidRPr="00391DA1">
      <w:instrText xml:space="preserve"> DOCPROPERTY "SvarFrasKort" *\charformat </w:instrText>
    </w:r>
    <w:r w:rsidRPr="00391DA1">
      <w:fldChar w:fldCharType="end"/>
    </w:r>
  </w:p>
  <w:p w:rsidR="00742903" w:rsidRPr="00391DA1" w:rsidRDefault="00742903">
    <w:pPr>
      <w:pStyle w:val="FSHTitel"/>
    </w:pPr>
    <w:r w:rsidRPr="00391DA1">
      <w:fldChar w:fldCharType="begin" w:fldLock="1"/>
    </w:r>
    <w:r w:rsidRPr="00391DA1">
      <w:instrText xml:space="preserve"> DOCPROPERTY</w:instrText>
    </w:r>
    <w:r w:rsidRPr="00391DA1">
      <w:rPr>
        <w:sz w:val="18"/>
      </w:rPr>
      <w:instrText xml:space="preserve"> "RubrikSvar" *\charformat </w:instrText>
    </w:r>
    <w:r w:rsidRPr="00391DA1">
      <w:fldChar w:fldCharType="separate"/>
    </w:r>
    <w:r w:rsidR="00DC3880" w:rsidRPr="00391DA1">
      <w:t>Skolan</w:t>
    </w:r>
    <w:r w:rsidRPr="00391DA1">
      <w:fldChar w:fldCharType="end"/>
    </w:r>
  </w:p>
  <w:p w:rsidR="00742903" w:rsidRPr="00391DA1" w:rsidRDefault="00742903" w:rsidP="007429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BF31DE"/>
    <w:multiLevelType w:val="multilevel"/>
    <w:tmpl w:val="5FC8E6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4A58D4"/>
    <w:multiLevelType w:val="multilevel"/>
    <w:tmpl w:val="E84063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A126CE92"/>
    <w:lvl w:ilvl="0" w:tplc="BF54A51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E9D7059"/>
    <w:multiLevelType w:val="multilevel"/>
    <w:tmpl w:val="F78AEA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8985C1F"/>
    <w:multiLevelType w:val="multilevel"/>
    <w:tmpl w:val="3506798C"/>
    <w:lvl w:ilvl="0">
      <w:start w:val="1"/>
      <w:numFmt w:val="decimal"/>
      <w:pStyle w:val="HemstlattHemstPunktHemstPunktFleraHemstllansPunktFrslagstext"/>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7BF3C7E"/>
    <w:multiLevelType w:val="multilevel"/>
    <w:tmpl w:val="F6907C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8567456">
    <w:abstractNumId w:val="15"/>
  </w:num>
  <w:num w:numId="2" w16cid:durableId="1798598510">
    <w:abstractNumId w:val="8"/>
  </w:num>
  <w:num w:numId="3" w16cid:durableId="589697759">
    <w:abstractNumId w:val="3"/>
  </w:num>
  <w:num w:numId="4" w16cid:durableId="465196930">
    <w:abstractNumId w:val="2"/>
  </w:num>
  <w:num w:numId="5" w16cid:durableId="1335764236">
    <w:abstractNumId w:val="1"/>
  </w:num>
  <w:num w:numId="6" w16cid:durableId="1683166956">
    <w:abstractNumId w:val="0"/>
  </w:num>
  <w:num w:numId="7" w16cid:durableId="453716065">
    <w:abstractNumId w:val="9"/>
  </w:num>
  <w:num w:numId="8" w16cid:durableId="1196429331">
    <w:abstractNumId w:val="7"/>
  </w:num>
  <w:num w:numId="9" w16cid:durableId="1641643012">
    <w:abstractNumId w:val="6"/>
  </w:num>
  <w:num w:numId="10" w16cid:durableId="2076390240">
    <w:abstractNumId w:val="5"/>
  </w:num>
  <w:num w:numId="11" w16cid:durableId="860120307">
    <w:abstractNumId w:val="4"/>
  </w:num>
  <w:num w:numId="12" w16cid:durableId="2021007678">
    <w:abstractNumId w:val="10"/>
  </w:num>
  <w:num w:numId="13" w16cid:durableId="41180001">
    <w:abstractNumId w:val="12"/>
  </w:num>
  <w:num w:numId="14" w16cid:durableId="1592086972">
    <w:abstractNumId w:val="14"/>
  </w:num>
  <w:num w:numId="15" w16cid:durableId="1721512188">
    <w:abstractNumId w:val="17"/>
  </w:num>
  <w:num w:numId="16" w16cid:durableId="2019846413">
    <w:abstractNumId w:val="18"/>
  </w:num>
  <w:num w:numId="17" w16cid:durableId="1475559620">
    <w:abstractNumId w:val="13"/>
  </w:num>
  <w:num w:numId="18" w16cid:durableId="1528176657">
    <w:abstractNumId w:val="10"/>
  </w:num>
  <w:num w:numId="19" w16cid:durableId="1504853813">
    <w:abstractNumId w:val="11"/>
  </w:num>
  <w:num w:numId="20" w16cid:durableId="39893986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974DF9"/>
    <w:rsid w:val="0000646D"/>
    <w:rsid w:val="00006AC4"/>
    <w:rsid w:val="0002732C"/>
    <w:rsid w:val="00080934"/>
    <w:rsid w:val="000F410B"/>
    <w:rsid w:val="00116D3D"/>
    <w:rsid w:val="001277AE"/>
    <w:rsid w:val="001572B1"/>
    <w:rsid w:val="001C3776"/>
    <w:rsid w:val="001E03C9"/>
    <w:rsid w:val="00262752"/>
    <w:rsid w:val="002A3940"/>
    <w:rsid w:val="003040E9"/>
    <w:rsid w:val="003269FB"/>
    <w:rsid w:val="0036719C"/>
    <w:rsid w:val="003875B8"/>
    <w:rsid w:val="003910AD"/>
    <w:rsid w:val="00391DA1"/>
    <w:rsid w:val="003A359A"/>
    <w:rsid w:val="003B7466"/>
    <w:rsid w:val="003C7F77"/>
    <w:rsid w:val="003D483D"/>
    <w:rsid w:val="00460E6A"/>
    <w:rsid w:val="00481EEB"/>
    <w:rsid w:val="004B3277"/>
    <w:rsid w:val="004E16A9"/>
    <w:rsid w:val="00580058"/>
    <w:rsid w:val="005B6B46"/>
    <w:rsid w:val="006001B3"/>
    <w:rsid w:val="006218F2"/>
    <w:rsid w:val="006276D1"/>
    <w:rsid w:val="00681544"/>
    <w:rsid w:val="006B0416"/>
    <w:rsid w:val="006B3D18"/>
    <w:rsid w:val="006C2CC2"/>
    <w:rsid w:val="00707F41"/>
    <w:rsid w:val="00742903"/>
    <w:rsid w:val="00793E00"/>
    <w:rsid w:val="007A4FBA"/>
    <w:rsid w:val="007A5753"/>
    <w:rsid w:val="007E3B40"/>
    <w:rsid w:val="008159E5"/>
    <w:rsid w:val="00815D58"/>
    <w:rsid w:val="00825B3E"/>
    <w:rsid w:val="008332B4"/>
    <w:rsid w:val="00860C04"/>
    <w:rsid w:val="008811E2"/>
    <w:rsid w:val="00891BD4"/>
    <w:rsid w:val="008A0010"/>
    <w:rsid w:val="008B172E"/>
    <w:rsid w:val="008B2BCA"/>
    <w:rsid w:val="008B6803"/>
    <w:rsid w:val="008C1D76"/>
    <w:rsid w:val="00904571"/>
    <w:rsid w:val="00937ECE"/>
    <w:rsid w:val="00963335"/>
    <w:rsid w:val="00974DF9"/>
    <w:rsid w:val="009B3D30"/>
    <w:rsid w:val="009C79A4"/>
    <w:rsid w:val="00A37342"/>
    <w:rsid w:val="00A52EDB"/>
    <w:rsid w:val="00A770C7"/>
    <w:rsid w:val="00A952AC"/>
    <w:rsid w:val="00AC506E"/>
    <w:rsid w:val="00B37761"/>
    <w:rsid w:val="00B70B1C"/>
    <w:rsid w:val="00B71258"/>
    <w:rsid w:val="00B96536"/>
    <w:rsid w:val="00BB7C4A"/>
    <w:rsid w:val="00BF18E9"/>
    <w:rsid w:val="00BF2C58"/>
    <w:rsid w:val="00BF3D3B"/>
    <w:rsid w:val="00BF46F2"/>
    <w:rsid w:val="00C07CAD"/>
    <w:rsid w:val="00C101D6"/>
    <w:rsid w:val="00C242EF"/>
    <w:rsid w:val="00C46507"/>
    <w:rsid w:val="00C479C0"/>
    <w:rsid w:val="00CA1476"/>
    <w:rsid w:val="00CF74A0"/>
    <w:rsid w:val="00D00E9F"/>
    <w:rsid w:val="00D056DC"/>
    <w:rsid w:val="00D07FB1"/>
    <w:rsid w:val="00D13F4E"/>
    <w:rsid w:val="00DC3880"/>
    <w:rsid w:val="00DE7F8E"/>
    <w:rsid w:val="00E56ADA"/>
    <w:rsid w:val="00E645D3"/>
    <w:rsid w:val="00E70852"/>
    <w:rsid w:val="00E9673E"/>
    <w:rsid w:val="00EB6F5C"/>
    <w:rsid w:val="00EE00D5"/>
    <w:rsid w:val="00EE3BBF"/>
    <w:rsid w:val="00EF06D6"/>
    <w:rsid w:val="00F756FA"/>
    <w:rsid w:val="00FB570C"/>
    <w:rsid w:val="00FD56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4C49F8C-B3CB-4A4D-AAFC-72706FCA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rsid w:val="00DC3880"/>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rsid w:val="00DC3880"/>
    <w:pPr>
      <w:numPr>
        <w:ilvl w:val="1"/>
      </w:numPr>
      <w:spacing w:before="500" w:line="250" w:lineRule="exact"/>
      <w:outlineLvl w:val="1"/>
    </w:pPr>
    <w:rPr>
      <w:sz w:val="27"/>
    </w:rPr>
  </w:style>
  <w:style w:type="paragraph" w:styleId="Rubrik3">
    <w:name w:val="heading 3"/>
    <w:aliases w:val="Mellanrubrik"/>
    <w:basedOn w:val="Rubrik2"/>
    <w:next w:val="Normal"/>
    <w:qFormat/>
    <w:rsid w:val="00DC3880"/>
    <w:pPr>
      <w:numPr>
        <w:ilvl w:val="2"/>
      </w:numPr>
      <w:spacing w:before="250" w:after="0"/>
      <w:outlineLvl w:val="2"/>
    </w:pPr>
    <w:rPr>
      <w:b/>
      <w:sz w:val="21"/>
    </w:rPr>
  </w:style>
  <w:style w:type="paragraph" w:styleId="Rubrik4">
    <w:name w:val="heading 4"/>
    <w:aliases w:val="KursivRubrik"/>
    <w:basedOn w:val="Rubrik3"/>
    <w:next w:val="Normal"/>
    <w:qFormat/>
    <w:rsid w:val="00DC3880"/>
    <w:pPr>
      <w:numPr>
        <w:ilvl w:val="3"/>
      </w:numPr>
      <w:outlineLvl w:val="3"/>
    </w:pPr>
    <w:rPr>
      <w:b w:val="0"/>
      <w:i/>
    </w:rPr>
  </w:style>
  <w:style w:type="paragraph" w:styleId="Rubrik5">
    <w:name w:val="heading 5"/>
    <w:aliases w:val="PackadFetRubrik,PackadKursivRubrik"/>
    <w:basedOn w:val="Rubrik4"/>
    <w:next w:val="Normal"/>
    <w:qFormat/>
    <w:rsid w:val="00DC3880"/>
    <w:pPr>
      <w:numPr>
        <w:ilvl w:val="4"/>
      </w:numPr>
      <w:tabs>
        <w:tab w:val="clear" w:pos="1021"/>
      </w:tabs>
      <w:spacing w:before="125"/>
      <w:outlineLvl w:val="4"/>
    </w:pPr>
    <w:rPr>
      <w:i w:val="0"/>
      <w:sz w:val="19"/>
    </w:rPr>
  </w:style>
  <w:style w:type="paragraph" w:styleId="Rubrik6">
    <w:name w:val="heading 6"/>
    <w:basedOn w:val="Rubrik5"/>
    <w:next w:val="Normal"/>
    <w:qFormat/>
    <w:rsid w:val="00DC3880"/>
    <w:pPr>
      <w:numPr>
        <w:ilvl w:val="5"/>
      </w:numPr>
      <w:spacing w:before="50" w:line="200" w:lineRule="exact"/>
      <w:outlineLvl w:val="5"/>
    </w:pPr>
    <w:rPr>
      <w:caps/>
      <w:sz w:val="14"/>
    </w:rPr>
  </w:style>
  <w:style w:type="paragraph" w:styleId="Rubrik7">
    <w:name w:val="heading 7"/>
    <w:basedOn w:val="Rubrik6"/>
    <w:next w:val="Normal"/>
    <w:qFormat/>
    <w:rsid w:val="00DC3880"/>
    <w:pPr>
      <w:numPr>
        <w:ilvl w:val="6"/>
      </w:numPr>
      <w:spacing w:before="0"/>
      <w:outlineLvl w:val="6"/>
    </w:pPr>
  </w:style>
  <w:style w:type="paragraph" w:styleId="Rubrik8">
    <w:name w:val="heading 8"/>
    <w:basedOn w:val="Rubrik7"/>
    <w:next w:val="Normal"/>
    <w:qFormat/>
    <w:rsid w:val="00DC3880"/>
    <w:pPr>
      <w:numPr>
        <w:ilvl w:val="7"/>
      </w:numPr>
      <w:outlineLvl w:val="7"/>
    </w:pPr>
  </w:style>
  <w:style w:type="paragraph" w:styleId="Rubrik9">
    <w:name w:val="heading 9"/>
    <w:basedOn w:val="Rubrik8"/>
    <w:next w:val="Normal"/>
    <w:qFormat/>
    <w:rsid w:val="00DC388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83"/>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character" w:customStyle="1" w:styleId="Rubrik1Char1">
    <w:name w:val="Rubrik 1 Char1"/>
    <w:basedOn w:val="Standardstycketeckensnitt"/>
    <w:link w:val="Rubrik1"/>
    <w:rsid w:val="00DC3880"/>
    <w:rPr>
      <w:sz w:val="32"/>
      <w:lang w:val="sv-SE" w:eastAsia="sv-SE" w:bidi="ar-SA"/>
    </w:rPr>
  </w:style>
  <w:style w:type="paragraph" w:customStyle="1" w:styleId="Hemstlatt">
    <w:name w:val="Hemstl_att"/>
    <w:aliases w:val="HemstPunkt,HemstPunktFlera,HemställansPunkt,Förslagstext"/>
    <w:basedOn w:val="Normal"/>
    <w:next w:val="Normal"/>
    <w:rsid w:val="00742903"/>
    <w:pPr>
      <w:keepLines/>
      <w:numPr>
        <w:numId w:val="1"/>
      </w:numPr>
      <w:spacing w:before="0"/>
    </w:pPr>
  </w:style>
  <w:style w:type="paragraph" w:customStyle="1" w:styleId="Hemstlrubrik">
    <w:name w:val="Hemstl_rubrik"/>
    <w:basedOn w:val="Rubrik1"/>
    <w:next w:val="Normal"/>
    <w:rsid w:val="00DC3880"/>
    <w:pPr>
      <w:spacing w:before="240" w:after="120" w:line="360" w:lineRule="auto"/>
    </w:pPr>
    <w:rPr>
      <w:b/>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semiHidden/>
    <w:pPr>
      <w:spacing w:before="0" w:line="240" w:lineRule="auto"/>
      <w:ind w:right="57"/>
      <w:jc w:val="right"/>
    </w:pPr>
  </w:style>
  <w:style w:type="paragraph" w:customStyle="1" w:styleId="kantRubrikS5Hrad2">
    <w:name w:val="kantRubrikS5Hrad2"/>
    <w:basedOn w:val="KantRubrikS5H"/>
    <w:semiHidden/>
    <w:pPr>
      <w:spacing w:line="200" w:lineRule="exact"/>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2"/>
      </w:numPr>
    </w:pPr>
  </w:style>
  <w:style w:type="paragraph" w:customStyle="1" w:styleId="PunktlistaNummer">
    <w:name w:val="Punktlista_Nummer"/>
    <w:aliases w:val="Nummerlista"/>
    <w:basedOn w:val="Normal"/>
    <w:pPr>
      <w:numPr>
        <w:numId w:val="13"/>
      </w:numPr>
    </w:pPr>
  </w:style>
  <w:style w:type="paragraph" w:customStyle="1" w:styleId="PunktlistaTankstreck">
    <w:name w:val="Punktlista_Tankstreck"/>
    <w:aliases w:val="Tankstreck"/>
    <w:basedOn w:val="Normal"/>
    <w:pPr>
      <w:numPr>
        <w:numId w:val="14"/>
      </w:numPr>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semiHidden/>
    <w:pPr>
      <w:tabs>
        <w:tab w:val="right" w:pos="1814"/>
        <w:tab w:val="left" w:pos="1899"/>
      </w:tabs>
      <w:ind w:right="0"/>
      <w:jc w:val="lef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styleId="Adress-brev">
    <w:name w:val="envelope address"/>
    <w:basedOn w:val="Normal"/>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tyle>
  <w:style w:type="character" w:styleId="AnvndHyperlnk">
    <w:name w:val="FollowedHyperlink"/>
    <w:basedOn w:val="Standardstycketeckensnitt"/>
    <w:rPr>
      <w:color w:val="800080"/>
      <w:u w:val="single"/>
    </w:r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Pr>
      <w:szCs w:val="24"/>
    </w:rPr>
  </w:style>
  <w:style w:type="paragraph" w:styleId="Numreradlista">
    <w:name w:val="List Number"/>
    <w:basedOn w:val="Normal"/>
    <w:pPr>
      <w:numPr>
        <w:numId w:val="2"/>
      </w:numPr>
    </w:pPr>
  </w:style>
  <w:style w:type="paragraph" w:styleId="Numreradlista2">
    <w:name w:val="List Number 2"/>
    <w:basedOn w:val="Normal"/>
    <w:pPr>
      <w:numPr>
        <w:numId w:val="3"/>
      </w:numPr>
    </w:pPr>
  </w:style>
  <w:style w:type="paragraph" w:styleId="Numreradlista3">
    <w:name w:val="List Number 3"/>
    <w:basedOn w:val="Normal"/>
    <w:pPr>
      <w:numPr>
        <w:numId w:val="4"/>
      </w:numPr>
    </w:pPr>
  </w:style>
  <w:style w:type="paragraph" w:styleId="Numreradlista4">
    <w:name w:val="List Number 4"/>
    <w:basedOn w:val="Normal"/>
    <w:pPr>
      <w:numPr>
        <w:numId w:val="5"/>
      </w:numPr>
    </w:pPr>
  </w:style>
  <w:style w:type="paragraph" w:styleId="Numreradlista5">
    <w:name w:val="List Number 5"/>
    <w:basedOn w:val="Normal"/>
    <w:pPr>
      <w:numPr>
        <w:numId w:val="6"/>
      </w:numPr>
    </w:pPr>
  </w:style>
  <w:style w:type="paragraph" w:styleId="Punktlista">
    <w:name w:val="List Bullet"/>
    <w:basedOn w:val="Normal"/>
    <w:pPr>
      <w:numPr>
        <w:numId w:val="7"/>
      </w:numPr>
    </w:pPr>
  </w:style>
  <w:style w:type="paragraph" w:styleId="Punktlista2">
    <w:name w:val="List Bullet 2"/>
    <w:basedOn w:val="Normal"/>
    <w:pPr>
      <w:numPr>
        <w:numId w:val="8"/>
      </w:numPr>
    </w:pPr>
  </w:style>
  <w:style w:type="paragraph" w:styleId="Punktlista3">
    <w:name w:val="List Bullet 3"/>
    <w:basedOn w:val="Normal"/>
    <w:pPr>
      <w:numPr>
        <w:numId w:val="9"/>
      </w:numPr>
    </w:pPr>
  </w:style>
  <w:style w:type="paragraph" w:styleId="Punktlista4">
    <w:name w:val="List Bullet 4"/>
    <w:basedOn w:val="Normal"/>
    <w:pPr>
      <w:numPr>
        <w:numId w:val="10"/>
      </w:numPr>
    </w:pPr>
  </w:style>
  <w:style w:type="paragraph" w:styleId="Punktlista5">
    <w:name w:val="List Bullet 5"/>
    <w:basedOn w:val="Normal"/>
    <w:pPr>
      <w:numPr>
        <w:numId w:val="11"/>
      </w:numPr>
    </w:pPr>
  </w:style>
  <w:style w:type="character" w:styleId="Radnummer">
    <w:name w:val="line number"/>
    <w:basedOn w:val="Standardstycketeckensnitt"/>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paragraph" w:customStyle="1" w:styleId="HemstlattHemstPunktHemstPunktFleraHemstllansPunktFrslagstext">
    <w:name w:val="Hemstl_att.HemstPunkt.HemstPunktFlera.HemställansPunkt.Förslagstext"/>
    <w:basedOn w:val="Normal"/>
    <w:next w:val="Normal"/>
    <w:pPr>
      <w:keepLines/>
      <w:numPr>
        <w:numId w:val="15"/>
      </w:numPr>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Normalfrsta">
    <w:name w:val="Normal första"/>
    <w:basedOn w:val="Normal"/>
    <w:next w:val="Normal"/>
    <w:pPr>
      <w:spacing w:before="120" w:line="240" w:lineRule="auto"/>
    </w:pPr>
    <w:rPr>
      <w:rFonts w:ascii="Stempel Garamond Roman" w:hAnsi="Stempel Garamond Roman"/>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customStyle="1" w:styleId="Rubrik1Char">
    <w:name w:val="Rubrik 1 Char"/>
    <w:basedOn w:val="Standardstycketeckensnitt"/>
    <w:rPr>
      <w:noProof w:val="0"/>
      <w:sz w:val="32"/>
      <w:lang w:val="sv-SE" w:eastAsia="sv-SE" w:bidi="ar-SA"/>
    </w:rPr>
  </w:style>
  <w:style w:type="character" w:customStyle="1" w:styleId="Rubrik2Char">
    <w:name w:val="Rubrik 2 Char"/>
    <w:aliases w:val="Beslutrubrik Char"/>
    <w:basedOn w:val="Rubrik1Char"/>
    <w:rPr>
      <w:noProof w:val="0"/>
      <w:sz w:val="27"/>
      <w:lang w:val="sv-SE" w:eastAsia="sv-SE" w:bidi="ar-SA"/>
    </w:rPr>
  </w:style>
  <w:style w:type="character" w:customStyle="1" w:styleId="printtext1">
    <w:name w:val="printtext1"/>
    <w:basedOn w:val="Standardstycketeckensnitt"/>
    <w:rPr>
      <w:rFonts w:ascii="Times New Roman" w:hAnsi="Times New Roman" w:cs="Times New Roman" w:hint="default"/>
      <w:sz w:val="23"/>
      <w:szCs w:val="23"/>
    </w:rPr>
  </w:style>
  <w:style w:type="character" w:customStyle="1" w:styleId="NormaltindragChar">
    <w:name w:val="Normalt indrag Char"/>
    <w:aliases w:val="Normal_indrag Char,Normal Indrag Char"/>
    <w:basedOn w:val="Standardstycketeckensnitt"/>
    <w:rPr>
      <w:noProof w:val="0"/>
      <w:sz w:val="24"/>
      <w:lang w:val="sv-SE" w:eastAsia="sv-SE" w:bidi="ar-SA"/>
    </w:rPr>
  </w:style>
  <w:style w:type="paragraph" w:styleId="Ballongtext">
    <w:name w:val="Balloon Text"/>
    <w:basedOn w:val="Normal"/>
    <w:semiHidden/>
    <w:rPr>
      <w:rFonts w:ascii="Tahoma" w:hAnsi="Tahoma" w:cs="Tahoma"/>
      <w:sz w:val="16"/>
      <w:szCs w:val="16"/>
    </w:rPr>
  </w:style>
  <w:style w:type="character" w:customStyle="1" w:styleId="Rubrik2Char1">
    <w:name w:val="Rubrik 2 Char1"/>
    <w:aliases w:val="Beslutrubrik Char1"/>
    <w:basedOn w:val="Rubrik1Char1"/>
    <w:link w:val="Rubrik2"/>
    <w:rsid w:val="00DC3880"/>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8549</Words>
  <Characters>49757</Characters>
  <Application>Microsoft Office Word</Application>
  <DocSecurity>4</DocSecurity>
  <Lines>904</Lines>
  <Paragraphs>253</Paragraphs>
  <ScaleCrop>false</ScaleCrop>
  <HeadingPairs>
    <vt:vector size="2" baseType="variant">
      <vt:variant>
        <vt:lpstr>Rubrik</vt:lpstr>
      </vt:variant>
      <vt:variant>
        <vt:i4>1</vt:i4>
      </vt:variant>
    </vt:vector>
  </HeadingPairs>
  <TitlesOfParts>
    <vt:vector size="1" baseType="lpstr">
      <vt:lpstr>Ub238</vt:lpstr>
    </vt:vector>
  </TitlesOfParts>
  <Company>RD/RFK/IT/DTSL</Company>
  <LinksUpToDate>false</LinksUpToDate>
  <CharactersWithSpaces>58053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Ub238</dc:title>
  <dc:subject>Ub238</dc:subject>
  <dc:creator>Riksdagen</dc:creator>
  <cp:keywords>Riksdagen</cp:keywords>
  <dc:description/>
  <cp:lastModifiedBy>Lars Brink</cp:lastModifiedBy>
  <cp:revision>2</cp:revision>
  <cp:lastPrinted>2005-11-02T06:32:00Z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mot2000_401_2005-09-06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 m.fl.</vt:lpwstr>
  </property>
  <property fmtid="{D5CDD505-2E9C-101B-9397-08002B2CF9AE}" pid="2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27" name="MotionarLista1">
    <vt:lpwstr>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20052006000000000109000000040080</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20052006000000000109000000040080</vt:lpwstr>
  </property>
  <property fmtid="{D5CDD505-2E9C-101B-9397-08002B2CF9AE}" pid="50" name="nummer">
    <vt:lpwstr>238</vt:lpwstr>
  </property>
  <property fmtid="{D5CDD505-2E9C-101B-9397-08002B2CF9AE}" pid="51" name="utskottsbeteckning">
    <vt:lpwstr>Ub</vt:lpwstr>
  </property>
</Properties>
</file>