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EA24405B42F4FACA0731671F468470A"/>
        </w:placeholder>
        <w:text/>
      </w:sdtPr>
      <w:sdtEndPr/>
      <w:sdtContent>
        <w:p w:rsidRPr="009B062B" w:rsidR="00AF30DD" w:rsidP="00DA28CE" w:rsidRDefault="00AF30DD" w14:paraId="6247A7D9" w14:textId="77777777">
          <w:pPr>
            <w:pStyle w:val="Rubrik1"/>
            <w:spacing w:after="300"/>
          </w:pPr>
          <w:r w:rsidRPr="009B062B">
            <w:t>Förslag till riksdagsbeslut</w:t>
          </w:r>
        </w:p>
      </w:sdtContent>
    </w:sdt>
    <w:sdt>
      <w:sdtPr>
        <w:alias w:val="Yrkande 1"/>
        <w:tag w:val="8c34e138-731d-4dfb-8d62-e9ec9bbad13c"/>
        <w:id w:val="538709293"/>
        <w:lock w:val="sdtLocked"/>
      </w:sdtPr>
      <w:sdtEndPr/>
      <w:sdtContent>
        <w:p w:rsidR="00002641" w:rsidRDefault="004A28BB" w14:paraId="3D94C9CA" w14:textId="77777777">
          <w:pPr>
            <w:pStyle w:val="Frslagstext"/>
            <w:numPr>
              <w:ilvl w:val="0"/>
              <w:numId w:val="0"/>
            </w:numPr>
          </w:pPr>
          <w:r>
            <w:t>Riksdagen ställer sig bakom det som anförs i motionen om en översyn av resultatet av satsningen på trygghetsboenden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959827704E04AAD922DDB6507A706E5"/>
        </w:placeholder>
        <w:text/>
      </w:sdtPr>
      <w:sdtEndPr/>
      <w:sdtContent>
        <w:p w:rsidRPr="009B062B" w:rsidR="006D79C9" w:rsidP="00333E95" w:rsidRDefault="006D79C9" w14:paraId="62C93EA2" w14:textId="77777777">
          <w:pPr>
            <w:pStyle w:val="Rubrik1"/>
          </w:pPr>
          <w:r>
            <w:t>Motivering</w:t>
          </w:r>
        </w:p>
      </w:sdtContent>
    </w:sdt>
    <w:p w:rsidR="003B683D" w:rsidP="006D1BB8" w:rsidRDefault="003B683D" w14:paraId="5D74BF44" w14:textId="77777777">
      <w:pPr>
        <w:pStyle w:val="Normalutanindragellerluft"/>
      </w:pPr>
      <w:r>
        <w:t xml:space="preserve">Alliansregeringen gjorde en satsning år 2010 för att stödja byggandet av så kallade trygghetsbostäder för äldre. Avsikten var att öka kommunernas kapacitet att möta efterfrågan på bostäder till det allt växande antalet äldre men även att skapa förutsättningar för en mer dynamisk bostadsmarknad. </w:t>
      </w:r>
    </w:p>
    <w:p w:rsidRPr="003B683D" w:rsidR="003B683D" w:rsidP="003B683D" w:rsidRDefault="003B683D" w14:paraId="62DA7B8D" w14:textId="77777777">
      <w:r w:rsidRPr="003B683D">
        <w:t>Äldreboendedelegationen rekommenderade ett sådant upplägg för att stimulera byggandet av trygghetsboenden, som är ett slags mellanting för pensionärer som ges möjlighet till en gemenskap och/eller känner otrygghet att bo kvar hemma men som inte är i behov av vård och omsorg för att få bistånd i form av plats i särskilt boende.</w:t>
      </w:r>
    </w:p>
    <w:p w:rsidRPr="003B683D" w:rsidR="00422B9E" w:rsidP="003B683D" w:rsidRDefault="003B683D" w14:paraId="72C2C6FB" w14:textId="77777777">
      <w:r w:rsidRPr="003B683D">
        <w:t>Under perioden 2009–2012 fick kommuner och privata fastighetsföretag som ville bygga trygghetsbostäder söka pengar från ett investeringsstöd. Det vore nu intressant att se vilket resultat satsningen gav. Exempelvis fick Södermanlands län fyra projekt beviljade med ett stödbelopp på strax över 10,9 miljoner kronor. Behovet av tillgängliga bostäder är stort och många trygghetsboenden har långa köer.</w:t>
      </w:r>
    </w:p>
    <w:bookmarkStart w:name="_GoBack" w:displacedByCustomXml="next" w:id="1"/>
    <w:bookmarkEnd w:displacedByCustomXml="next" w:id="1"/>
    <w:sdt>
      <w:sdtPr>
        <w:alias w:val="CC_Underskrifter"/>
        <w:tag w:val="CC_Underskrifter"/>
        <w:id w:val="583496634"/>
        <w:lock w:val="sdtContentLocked"/>
        <w:placeholder>
          <w:docPart w:val="BA03E0F1F4EE4DF093181DA900EC95F4"/>
        </w:placeholder>
      </w:sdtPr>
      <w:sdtEndPr/>
      <w:sdtContent>
        <w:p w:rsidR="00A467C4" w:rsidP="001B008D" w:rsidRDefault="00A467C4" w14:paraId="6BC99F6E" w14:textId="77777777"/>
        <w:p w:rsidRPr="008E0FE2" w:rsidR="004801AC" w:rsidP="001B008D" w:rsidRDefault="006D1BB8" w14:paraId="3A9C5F6E" w14:textId="100246A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Edward Riedl (M)</w:t>
            </w:r>
          </w:p>
        </w:tc>
      </w:tr>
    </w:tbl>
    <w:p w:rsidR="005D6E19" w:rsidRDefault="005D6E19" w14:paraId="05AA0E19" w14:textId="77777777"/>
    <w:sectPr w:rsidR="005D6E1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B76AF" w14:textId="77777777" w:rsidR="003567F2" w:rsidRDefault="003567F2" w:rsidP="000C1CAD">
      <w:pPr>
        <w:spacing w:line="240" w:lineRule="auto"/>
      </w:pPr>
      <w:r>
        <w:separator/>
      </w:r>
    </w:p>
  </w:endnote>
  <w:endnote w:type="continuationSeparator" w:id="0">
    <w:p w14:paraId="6FB6FFFF" w14:textId="77777777" w:rsidR="003567F2" w:rsidRDefault="003567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AEC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B8070" w14:textId="73FCE78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D1BB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7B774" w14:textId="77777777" w:rsidR="003567F2" w:rsidRDefault="003567F2" w:rsidP="000C1CAD">
      <w:pPr>
        <w:spacing w:line="240" w:lineRule="auto"/>
      </w:pPr>
      <w:r>
        <w:separator/>
      </w:r>
    </w:p>
  </w:footnote>
  <w:footnote w:type="continuationSeparator" w:id="0">
    <w:p w14:paraId="6B0CFFCF" w14:textId="77777777" w:rsidR="003567F2" w:rsidRDefault="003567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7DCB4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554C8D" wp14:anchorId="303214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D1BB8" w14:paraId="139A4B22" w14:textId="77777777">
                          <w:pPr>
                            <w:jc w:val="right"/>
                          </w:pPr>
                          <w:sdt>
                            <w:sdtPr>
                              <w:alias w:val="CC_Noformat_Partikod"/>
                              <w:tag w:val="CC_Noformat_Partikod"/>
                              <w:id w:val="-53464382"/>
                              <w:placeholder>
                                <w:docPart w:val="E131FB1A66F1420699E3466EDB0C2D55"/>
                              </w:placeholder>
                              <w:text/>
                            </w:sdtPr>
                            <w:sdtEndPr/>
                            <w:sdtContent>
                              <w:r w:rsidR="003B683D">
                                <w:t>M</w:t>
                              </w:r>
                            </w:sdtContent>
                          </w:sdt>
                          <w:sdt>
                            <w:sdtPr>
                              <w:alias w:val="CC_Noformat_Partinummer"/>
                              <w:tag w:val="CC_Noformat_Partinummer"/>
                              <w:id w:val="-1709555926"/>
                              <w:placeholder>
                                <w:docPart w:val="BD17599341C043A7B24F05F87BF4483D"/>
                              </w:placeholder>
                              <w:text/>
                            </w:sdtPr>
                            <w:sdtEndPr/>
                            <w:sdtContent>
                              <w:r w:rsidR="003B683D">
                                <w:t>1320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3214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D1BB8" w14:paraId="139A4B22" w14:textId="77777777">
                    <w:pPr>
                      <w:jc w:val="right"/>
                    </w:pPr>
                    <w:sdt>
                      <w:sdtPr>
                        <w:alias w:val="CC_Noformat_Partikod"/>
                        <w:tag w:val="CC_Noformat_Partikod"/>
                        <w:id w:val="-53464382"/>
                        <w:placeholder>
                          <w:docPart w:val="E131FB1A66F1420699E3466EDB0C2D55"/>
                        </w:placeholder>
                        <w:text/>
                      </w:sdtPr>
                      <w:sdtEndPr/>
                      <w:sdtContent>
                        <w:r w:rsidR="003B683D">
                          <w:t>M</w:t>
                        </w:r>
                      </w:sdtContent>
                    </w:sdt>
                    <w:sdt>
                      <w:sdtPr>
                        <w:alias w:val="CC_Noformat_Partinummer"/>
                        <w:tag w:val="CC_Noformat_Partinummer"/>
                        <w:id w:val="-1709555926"/>
                        <w:placeholder>
                          <w:docPart w:val="BD17599341C043A7B24F05F87BF4483D"/>
                        </w:placeholder>
                        <w:text/>
                      </w:sdtPr>
                      <w:sdtEndPr/>
                      <w:sdtContent>
                        <w:r w:rsidR="003B683D">
                          <w:t>1320</w:t>
                        </w:r>
                      </w:sdtContent>
                    </w:sdt>
                  </w:p>
                </w:txbxContent>
              </v:textbox>
              <w10:wrap anchorx="page"/>
            </v:shape>
          </w:pict>
        </mc:Fallback>
      </mc:AlternateContent>
    </w:r>
  </w:p>
  <w:p w:rsidRPr="00293C4F" w:rsidR="00262EA3" w:rsidP="00776B74" w:rsidRDefault="00262EA3" w14:paraId="59049A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A7598DE" w14:textId="77777777">
    <w:pPr>
      <w:jc w:val="right"/>
    </w:pPr>
  </w:p>
  <w:p w:rsidR="00262EA3" w:rsidP="00776B74" w:rsidRDefault="00262EA3" w14:paraId="0C76888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D1BB8" w14:paraId="0723B49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629927" wp14:anchorId="3F6680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D1BB8" w14:paraId="7FD4B15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B683D">
          <w:t>M</w:t>
        </w:r>
      </w:sdtContent>
    </w:sdt>
    <w:sdt>
      <w:sdtPr>
        <w:alias w:val="CC_Noformat_Partinummer"/>
        <w:tag w:val="CC_Noformat_Partinummer"/>
        <w:id w:val="-2014525982"/>
        <w:lock w:val="contentLocked"/>
        <w:text/>
      </w:sdtPr>
      <w:sdtEndPr/>
      <w:sdtContent>
        <w:r w:rsidR="003B683D">
          <w:t>1320</w:t>
        </w:r>
      </w:sdtContent>
    </w:sdt>
  </w:p>
  <w:p w:rsidRPr="008227B3" w:rsidR="00262EA3" w:rsidP="008227B3" w:rsidRDefault="006D1BB8" w14:paraId="1DA358C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D1BB8" w14:paraId="1E928B5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:1501</w:t>
        </w:r>
      </w:sdtContent>
    </w:sdt>
  </w:p>
  <w:p w:rsidR="00262EA3" w:rsidP="00E03A3D" w:rsidRDefault="006D1BB8" w14:paraId="76F92EEC" w14:textId="77777777">
    <w:pPr>
      <w:pStyle w:val="Motionr"/>
    </w:pPr>
    <w:sdt>
      <w:sdtPr>
        <w:alias w:val="CC_Noformat_Avtext"/>
        <w:tag w:val="CC_Noformat_Avtext"/>
        <w:id w:val="-2020768203"/>
        <w:lock w:val="sdtContentLocked"/>
        <w15:appearance w15:val="hidden"/>
        <w:text/>
      </w:sdtPr>
      <w:sdtEndPr/>
      <w:sdtContent>
        <w:r>
          <w:t>av Lotta Finstorp och Edward Riedl (båda M)</w:t>
        </w:r>
      </w:sdtContent>
    </w:sdt>
  </w:p>
  <w:sdt>
    <w:sdtPr>
      <w:alias w:val="CC_Noformat_Rubtext"/>
      <w:tag w:val="CC_Noformat_Rubtext"/>
      <w:id w:val="-218060500"/>
      <w:lock w:val="sdtLocked"/>
      <w:text/>
    </w:sdtPr>
    <w:sdtEndPr/>
    <w:sdtContent>
      <w:p w:rsidR="00262EA3" w:rsidP="00283E0F" w:rsidRDefault="003B683D" w14:paraId="508A0028" w14:textId="77777777">
        <w:pPr>
          <w:pStyle w:val="FSHRub2"/>
        </w:pPr>
        <w:r>
          <w:t>Trygghetsboenden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5934D2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B683D"/>
    <w:rsid w:val="000000E0"/>
    <w:rsid w:val="00000761"/>
    <w:rsid w:val="000014AF"/>
    <w:rsid w:val="00002310"/>
    <w:rsid w:val="00002641"/>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08D"/>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33B"/>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7F2"/>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83D"/>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8BB"/>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19"/>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1BB8"/>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68C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779"/>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7FC"/>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7C4"/>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71D"/>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810"/>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45CE"/>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B97"/>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26B"/>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A85AA0"/>
  <w15:chartTrackingRefBased/>
  <w15:docId w15:val="{4A51FE76-B4F0-4655-A942-F13909898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EA24405B42F4FACA0731671F468470A"/>
        <w:category>
          <w:name w:val="Allmänt"/>
          <w:gallery w:val="placeholder"/>
        </w:category>
        <w:types>
          <w:type w:val="bbPlcHdr"/>
        </w:types>
        <w:behaviors>
          <w:behavior w:val="content"/>
        </w:behaviors>
        <w:guid w:val="{0217F7D8-FE8E-413C-8FA8-019ECB6AD611}"/>
      </w:docPartPr>
      <w:docPartBody>
        <w:p w:rsidR="006837BE" w:rsidRDefault="00490D01">
          <w:pPr>
            <w:pStyle w:val="9EA24405B42F4FACA0731671F468470A"/>
          </w:pPr>
          <w:r w:rsidRPr="005A0A93">
            <w:rPr>
              <w:rStyle w:val="Platshllartext"/>
            </w:rPr>
            <w:t>Förslag till riksdagsbeslut</w:t>
          </w:r>
        </w:p>
      </w:docPartBody>
    </w:docPart>
    <w:docPart>
      <w:docPartPr>
        <w:name w:val="4959827704E04AAD922DDB6507A706E5"/>
        <w:category>
          <w:name w:val="Allmänt"/>
          <w:gallery w:val="placeholder"/>
        </w:category>
        <w:types>
          <w:type w:val="bbPlcHdr"/>
        </w:types>
        <w:behaviors>
          <w:behavior w:val="content"/>
        </w:behaviors>
        <w:guid w:val="{EAEF6FEE-D471-4314-ABDC-167FF0AC5253}"/>
      </w:docPartPr>
      <w:docPartBody>
        <w:p w:rsidR="006837BE" w:rsidRDefault="00490D01">
          <w:pPr>
            <w:pStyle w:val="4959827704E04AAD922DDB6507A706E5"/>
          </w:pPr>
          <w:r w:rsidRPr="005A0A93">
            <w:rPr>
              <w:rStyle w:val="Platshllartext"/>
            </w:rPr>
            <w:t>Motivering</w:t>
          </w:r>
        </w:p>
      </w:docPartBody>
    </w:docPart>
    <w:docPart>
      <w:docPartPr>
        <w:name w:val="E131FB1A66F1420699E3466EDB0C2D55"/>
        <w:category>
          <w:name w:val="Allmänt"/>
          <w:gallery w:val="placeholder"/>
        </w:category>
        <w:types>
          <w:type w:val="bbPlcHdr"/>
        </w:types>
        <w:behaviors>
          <w:behavior w:val="content"/>
        </w:behaviors>
        <w:guid w:val="{0C9D00A4-C64E-4D9E-851B-C3D0BCE0A203}"/>
      </w:docPartPr>
      <w:docPartBody>
        <w:p w:rsidR="006837BE" w:rsidRDefault="00490D01">
          <w:pPr>
            <w:pStyle w:val="E131FB1A66F1420699E3466EDB0C2D55"/>
          </w:pPr>
          <w:r>
            <w:rPr>
              <w:rStyle w:val="Platshllartext"/>
            </w:rPr>
            <w:t xml:space="preserve"> </w:t>
          </w:r>
        </w:p>
      </w:docPartBody>
    </w:docPart>
    <w:docPart>
      <w:docPartPr>
        <w:name w:val="BD17599341C043A7B24F05F87BF4483D"/>
        <w:category>
          <w:name w:val="Allmänt"/>
          <w:gallery w:val="placeholder"/>
        </w:category>
        <w:types>
          <w:type w:val="bbPlcHdr"/>
        </w:types>
        <w:behaviors>
          <w:behavior w:val="content"/>
        </w:behaviors>
        <w:guid w:val="{E37EA93A-4545-4E42-8398-5195D531FB1C}"/>
      </w:docPartPr>
      <w:docPartBody>
        <w:p w:rsidR="006837BE" w:rsidRDefault="00490D01">
          <w:pPr>
            <w:pStyle w:val="BD17599341C043A7B24F05F87BF4483D"/>
          </w:pPr>
          <w:r>
            <w:t xml:space="preserve"> </w:t>
          </w:r>
        </w:p>
      </w:docPartBody>
    </w:docPart>
    <w:docPart>
      <w:docPartPr>
        <w:name w:val="BA03E0F1F4EE4DF093181DA900EC95F4"/>
        <w:category>
          <w:name w:val="Allmänt"/>
          <w:gallery w:val="placeholder"/>
        </w:category>
        <w:types>
          <w:type w:val="bbPlcHdr"/>
        </w:types>
        <w:behaviors>
          <w:behavior w:val="content"/>
        </w:behaviors>
        <w:guid w:val="{D2B3EE52-1BC7-48EC-A9F3-E88419531E8C}"/>
      </w:docPartPr>
      <w:docPartBody>
        <w:p w:rsidR="00885424" w:rsidRDefault="008854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D01"/>
    <w:rsid w:val="00490D01"/>
    <w:rsid w:val="00574749"/>
    <w:rsid w:val="006837BE"/>
    <w:rsid w:val="008854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A24405B42F4FACA0731671F468470A">
    <w:name w:val="9EA24405B42F4FACA0731671F468470A"/>
  </w:style>
  <w:style w:type="paragraph" w:customStyle="1" w:styleId="E0EA9E56360344A0B2E3492F1E9C313E">
    <w:name w:val="E0EA9E56360344A0B2E3492F1E9C313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395B5E0DFEA4047A3BF174588CA72B4">
    <w:name w:val="A395B5E0DFEA4047A3BF174588CA72B4"/>
  </w:style>
  <w:style w:type="paragraph" w:customStyle="1" w:styleId="4959827704E04AAD922DDB6507A706E5">
    <w:name w:val="4959827704E04AAD922DDB6507A706E5"/>
  </w:style>
  <w:style w:type="paragraph" w:customStyle="1" w:styleId="7C634754AC664E9D8BC24759721F1FAC">
    <w:name w:val="7C634754AC664E9D8BC24759721F1FAC"/>
  </w:style>
  <w:style w:type="paragraph" w:customStyle="1" w:styleId="977A5024883A4FE7841751AFA1238814">
    <w:name w:val="977A5024883A4FE7841751AFA1238814"/>
  </w:style>
  <w:style w:type="paragraph" w:customStyle="1" w:styleId="E131FB1A66F1420699E3466EDB0C2D55">
    <w:name w:val="E131FB1A66F1420699E3466EDB0C2D55"/>
  </w:style>
  <w:style w:type="paragraph" w:customStyle="1" w:styleId="BD17599341C043A7B24F05F87BF4483D">
    <w:name w:val="BD17599341C043A7B24F05F87BF448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9B3729-927E-46F1-A06D-17F31FF87873}"/>
</file>

<file path=customXml/itemProps2.xml><?xml version="1.0" encoding="utf-8"?>
<ds:datastoreItem xmlns:ds="http://schemas.openxmlformats.org/officeDocument/2006/customXml" ds:itemID="{E52677EF-B049-4B44-8C5D-5F8475E6A8D8}"/>
</file>

<file path=customXml/itemProps3.xml><?xml version="1.0" encoding="utf-8"?>
<ds:datastoreItem xmlns:ds="http://schemas.openxmlformats.org/officeDocument/2006/customXml" ds:itemID="{6BFC4BC7-7588-42E5-80EE-A451D682E8A1}"/>
</file>

<file path=docProps/app.xml><?xml version="1.0" encoding="utf-8"?>
<Properties xmlns="http://schemas.openxmlformats.org/officeDocument/2006/extended-properties" xmlns:vt="http://schemas.openxmlformats.org/officeDocument/2006/docPropsVTypes">
  <Template>Normal</Template>
  <TotalTime>15</TotalTime>
  <Pages>1</Pages>
  <Words>185</Words>
  <Characters>1084</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M1320 Trygghetsboenden</vt:lpstr>
      <vt:lpstr>
      </vt:lpstr>
    </vt:vector>
  </TitlesOfParts>
  <Company>Sveriges riksdag</Company>
  <LinksUpToDate>false</LinksUpToDate>
  <CharactersWithSpaces>1260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