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5B5E" w:rsidRPr="00121F99" w:rsidRDefault="00E75B5E">
      <w:pPr>
        <w:pStyle w:val="Frslagsrubrik"/>
      </w:pPr>
      <w:r w:rsidRPr="00121F99">
        <w:t>Förslag till riksdagsbeslut</w:t>
      </w:r>
    </w:p>
    <w:p w:rsidR="00E75B5E" w:rsidRPr="00121F99" w:rsidRDefault="00E75B5E">
      <w:pPr>
        <w:pStyle w:val="Hemstlatt"/>
      </w:pPr>
      <w:r w:rsidRPr="00121F99">
        <w:t>Riksdagen tillkännager för regeringen som sin mening vad som anförs i motionen om att begränsad tillgänglighet ska betraktas som diskriminering.</w:t>
      </w:r>
    </w:p>
    <w:p w:rsidR="00E75B5E" w:rsidRPr="00121F99" w:rsidRDefault="00E75B5E">
      <w:pPr>
        <w:pStyle w:val="Rubrik1"/>
      </w:pPr>
      <w:r w:rsidRPr="00121F99">
        <w:t>Motivering</w:t>
      </w:r>
    </w:p>
    <w:p w:rsidR="00E75B5E" w:rsidRPr="00121F99" w:rsidRDefault="00E75B5E">
      <w:r w:rsidRPr="00121F99">
        <w:t>Diskrimineringskommittén föreslog i sitt betänkande (SOU 2006:22) att ett diskrimineringsförbud som avser underlåtenhet att vidta åtgärder för tillgän</w:t>
      </w:r>
      <w:r w:rsidRPr="00121F99">
        <w:t>g</w:t>
      </w:r>
      <w:r w:rsidRPr="00121F99">
        <w:t>lighet för personer med funktionshinder ska införas i diskrimineringslagen även på övriga områden som omfattas av lagen. Regeringen ansåg dock att utredningens förslag var för ofullständigt. Regeringen aviserade därför i pr</w:t>
      </w:r>
      <w:r w:rsidRPr="00121F99">
        <w:t>o</w:t>
      </w:r>
      <w:r w:rsidRPr="00121F99">
        <w:t>positionen Ett starkare skydd mot diskriminering (2007/08:95) att den avsåg att skyndsamt komplettera kommitténs överväganden med ytterligare unde</w:t>
      </w:r>
      <w:r w:rsidRPr="00121F99">
        <w:t>r</w:t>
      </w:r>
      <w:r w:rsidRPr="00121F99">
        <w:t>lag och att den därefter skulle återkomma till riksdagen. Frågan om bristande tillgänglighet som diskriminering har därefter utretts inom Re</w:t>
      </w:r>
      <w:r w:rsidRPr="00121F99">
        <w:t>geringskansliet, vilket resulterade i departementspromemorian Bortom fagert tal – om brista</w:t>
      </w:r>
      <w:r w:rsidRPr="00121F99">
        <w:t>n</w:t>
      </w:r>
      <w:r w:rsidRPr="00121F99">
        <w:t>de tillgänglighet som diskriminering (Ds 2010:20). Promemorian har remitt</w:t>
      </w:r>
      <w:r w:rsidRPr="00121F99">
        <w:t>e</w:t>
      </w:r>
      <w:r w:rsidRPr="00121F99">
        <w:t>rats samtidigt som Statskontoret fick i uppdrag att göra en kompletterande konsekvensanalys av promemorians förslag. Dessa underlag bereds för närv</w:t>
      </w:r>
      <w:r w:rsidRPr="00121F99">
        <w:t>a</w:t>
      </w:r>
      <w:r w:rsidRPr="00121F99">
        <w:t>rande inom Regeringskansliet.</w:t>
      </w:r>
    </w:p>
    <w:p w:rsidR="00E75B5E" w:rsidRPr="00121F99" w:rsidRDefault="00E75B5E">
      <w:pPr>
        <w:pStyle w:val="Normaltindrag"/>
      </w:pPr>
      <w:r w:rsidRPr="00121F99">
        <w:t>Det här svaret fick jag tidigare i år från statsrådet Erik Ullenhag på en fr</w:t>
      </w:r>
      <w:r w:rsidRPr="00121F99">
        <w:t>å</w:t>
      </w:r>
      <w:r w:rsidRPr="00121F99">
        <w:t>ga i samma ämne. Det kan inte annat än beklagas det faktum att den borgerl</w:t>
      </w:r>
      <w:r w:rsidRPr="00121F99">
        <w:t>i</w:t>
      </w:r>
      <w:r w:rsidRPr="00121F99">
        <w:t>ga regeringen trots löften från företrädare för alla partier som utlovat en snar lagstiftning ännu inte ens förvarnat om att en proposition skall komma. Nu måste vi verkligen gå vidare ”bortom fagert tal” och se till så att lagstiftnin</w:t>
      </w:r>
      <w:r w:rsidRPr="00121F99">
        <w:t>g</w:t>
      </w:r>
      <w:r w:rsidRPr="00121F99">
        <w:t>en fastslår att bristande tillgänglighet faktiskt är diskriminerande. Något annat skulle vara ett slag i ansiktet på alla människor med funktionsnedsättningar som dagligen och handgripligen ställs inf</w:t>
      </w:r>
      <w:r w:rsidRPr="00121F99">
        <w:t>ör dessa problem.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1F99">
        <w:trPr>
          <w:cantSplit/>
        </w:trPr>
        <w:tc>
          <w:tcPr>
            <w:tcW w:w="3046" w:type="dxa"/>
          </w:tcPr>
          <w:p w:rsidR="00E75B5E" w:rsidRPr="00121F99" w:rsidRDefault="00E75B5E">
            <w:pPr>
              <w:pStyle w:val="UnderskriftDatum"/>
              <w:spacing w:before="240"/>
            </w:pPr>
            <w:r w:rsidRPr="00121F99">
              <w:lastRenderedPageBreak/>
              <w:t>Stockholm den 3 oktober 2011</w:t>
            </w:r>
          </w:p>
        </w:tc>
        <w:tc>
          <w:tcPr>
            <w:tcW w:w="3047" w:type="dxa"/>
          </w:tcPr>
          <w:p w:rsidR="00E75B5E" w:rsidRPr="00121F99" w:rsidRDefault="00E75B5E">
            <w:pPr>
              <w:pStyle w:val="Underskrifter"/>
              <w:spacing w:before="240"/>
            </w:pPr>
          </w:p>
        </w:tc>
      </w:tr>
      <w:tr w:rsidR="00000000" w:rsidRPr="00121F99">
        <w:trPr>
          <w:cantSplit/>
        </w:trPr>
        <w:tc>
          <w:tcPr>
            <w:tcW w:w="3046" w:type="dxa"/>
          </w:tcPr>
          <w:p w:rsidR="00E75B5E" w:rsidRPr="00121F99" w:rsidRDefault="00E75B5E">
            <w:pPr>
              <w:pStyle w:val="Underskrifter"/>
            </w:pPr>
            <w:r w:rsidRPr="00121F99">
              <w:t>Lennart Axelsson (S)</w:t>
            </w:r>
          </w:p>
        </w:tc>
        <w:tc>
          <w:tcPr>
            <w:tcW w:w="3046" w:type="dxa"/>
          </w:tcPr>
          <w:p w:rsidR="00E75B5E" w:rsidRPr="00121F99" w:rsidRDefault="00E75B5E">
            <w:pPr>
              <w:pStyle w:val="Underskrifter"/>
            </w:pPr>
          </w:p>
        </w:tc>
      </w:tr>
    </w:tbl>
    <w:p w:rsidR="00E75B5E" w:rsidRPr="00121F99" w:rsidRDefault="00E75B5E">
      <w:pPr>
        <w:pStyle w:val="Normaltindrag"/>
      </w:pPr>
    </w:p>
    <w:sectPr w:rsidR="00E75B5E" w:rsidRPr="00121F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5B5E" w:rsidRPr="00121F99" w:rsidRDefault="00E75B5E">
      <w:r w:rsidRPr="00121F99">
        <w:separator/>
      </w:r>
    </w:p>
  </w:endnote>
  <w:endnote w:type="continuationSeparator" w:id="0">
    <w:p w:rsidR="00E75B5E" w:rsidRPr="00121F99" w:rsidRDefault="00E75B5E">
      <w:r w:rsidRPr="00121F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B5E" w:rsidRPr="00121F99" w:rsidRDefault="00121F99">
    <w:pPr>
      <w:pStyle w:val="Sidfot"/>
    </w:pPr>
    <w:r w:rsidRPr="00121F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11043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B5E" w:rsidRDefault="00E75B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5B5E" w:rsidRDefault="00E75B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B5E" w:rsidRPr="00121F99" w:rsidRDefault="00121F99">
    <w:pPr>
      <w:pStyle w:val="Sidfot"/>
    </w:pPr>
    <w:r w:rsidRPr="00121F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85604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B5E" w:rsidRDefault="00E75B5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5B5E" w:rsidRDefault="00E75B5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B5E" w:rsidRPr="00121F99" w:rsidRDefault="00121F99">
    <w:pPr>
      <w:pStyle w:val="Sidfot"/>
    </w:pPr>
    <w:r w:rsidRPr="00121F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78417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B5E" w:rsidRDefault="00E75B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5B5E" w:rsidRDefault="00E75B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5B5E" w:rsidRPr="00121F99" w:rsidRDefault="00E75B5E">
      <w:r w:rsidRPr="00121F99">
        <w:separator/>
      </w:r>
    </w:p>
  </w:footnote>
  <w:footnote w:type="continuationSeparator" w:id="0">
    <w:p w:rsidR="00E75B5E" w:rsidRPr="00121F99" w:rsidRDefault="00E75B5E">
      <w:r w:rsidRPr="00121F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B5E" w:rsidRPr="00121F99" w:rsidRDefault="00121F99">
    <w:pPr>
      <w:pStyle w:val="Sidhuvud"/>
    </w:pPr>
    <w:r w:rsidRPr="00121F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80555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B5E" w:rsidRDefault="00E75B5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5B5E" w:rsidRDefault="00E75B5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B5E" w:rsidRPr="00121F99" w:rsidRDefault="00121F99">
    <w:pPr>
      <w:pStyle w:val="Sidhuvud"/>
    </w:pPr>
    <w:r w:rsidRPr="00121F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10540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B5E" w:rsidRDefault="00E75B5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5B5E" w:rsidRDefault="00E75B5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B5E" w:rsidRPr="00121F99" w:rsidRDefault="00E75B5E">
    <w:pPr>
      <w:pStyle w:val="FSHNormal"/>
      <w:tabs>
        <w:tab w:val="right" w:pos="5840"/>
      </w:tabs>
    </w:pPr>
    <w:r w:rsidRPr="00121F99">
      <w:br/>
    </w:r>
    <w:r w:rsidRPr="00121F99">
      <w:fldChar w:fldCharType="begin" w:fldLock="1"/>
    </w:r>
    <w:r w:rsidRPr="00121F99">
      <w:instrText xml:space="preserve"> DOCPROPERTY</w:instrText>
    </w:r>
    <w:r w:rsidRPr="00121F99">
      <w:rPr>
        <w:sz w:val="18"/>
      </w:rPr>
      <w:instrText xml:space="preserve"> "YearUser" *\charformat </w:instrText>
    </w:r>
    <w:r w:rsidRPr="00121F99">
      <w:fldChar w:fldCharType="separate"/>
    </w:r>
    <w:r w:rsidRPr="00121F99">
      <w:t>2011/12</w:t>
    </w:r>
    <w:r w:rsidRPr="00121F99">
      <w:fldChar w:fldCharType="end"/>
    </w:r>
    <w:r w:rsidRPr="00121F99">
      <w:t xml:space="preserve"> </w:t>
    </w:r>
    <w:r w:rsidRPr="00121F99">
      <w:tab/>
      <w:t xml:space="preserve">mnr: </w:t>
    </w:r>
    <w:r w:rsidRPr="00121F99">
      <w:fldChar w:fldCharType="begin" w:fldLock="1"/>
    </w:r>
    <w:r w:rsidRPr="00121F99">
      <w:instrText xml:space="preserve"> DOCPROPERTY</w:instrText>
    </w:r>
    <w:r w:rsidRPr="00121F99">
      <w:rPr>
        <w:sz w:val="18"/>
      </w:rPr>
      <w:instrText xml:space="preserve"> "Motionsnummer" *\charformat </w:instrText>
    </w:r>
    <w:r w:rsidRPr="00121F99">
      <w:fldChar w:fldCharType="separate"/>
    </w:r>
    <w:r w:rsidRPr="00121F99">
      <w:t>A282</w:t>
    </w:r>
    <w:r w:rsidRPr="00121F99">
      <w:fldChar w:fldCharType="end"/>
    </w:r>
    <w:r w:rsidRPr="00121F99">
      <w:br/>
    </w:r>
    <w:r w:rsidRPr="00121F99">
      <w:fldChar w:fldCharType="begin" w:fldLock="1"/>
    </w:r>
    <w:r w:rsidRPr="00121F99">
      <w:instrText xml:space="preserve"> DOCPROPERTY</w:instrText>
    </w:r>
    <w:r w:rsidRPr="00121F99">
      <w:rPr>
        <w:sz w:val="18"/>
      </w:rPr>
      <w:instrText xml:space="preserve"> "Samling" *\charformat </w:instrText>
    </w:r>
    <w:r w:rsidRPr="00121F99">
      <w:fldChar w:fldCharType="end"/>
    </w:r>
    <w:r w:rsidRPr="00121F99">
      <w:tab/>
      <w:t xml:space="preserve">pnr: </w:t>
    </w:r>
    <w:r w:rsidRPr="00121F99">
      <w:fldChar w:fldCharType="begin" w:fldLock="1"/>
    </w:r>
    <w:r w:rsidRPr="00121F99">
      <w:instrText xml:space="preserve"> DOCPROPERTY</w:instrText>
    </w:r>
    <w:r w:rsidRPr="00121F99">
      <w:rPr>
        <w:sz w:val="18"/>
      </w:rPr>
      <w:instrText xml:space="preserve"> "Partinummer" *\charformat </w:instrText>
    </w:r>
    <w:r w:rsidRPr="00121F99">
      <w:fldChar w:fldCharType="separate"/>
    </w:r>
    <w:r w:rsidRPr="00121F99">
      <w:t>S19217</w:t>
    </w:r>
    <w:r w:rsidRPr="00121F99">
      <w:fldChar w:fldCharType="end"/>
    </w:r>
  </w:p>
  <w:p w:rsidR="00E75B5E" w:rsidRPr="00121F99" w:rsidRDefault="00E75B5E">
    <w:pPr>
      <w:pStyle w:val="FSHRub1"/>
    </w:pPr>
    <w:r w:rsidRPr="00121F99">
      <w:t>Motion till riksdagen</w:t>
    </w:r>
    <w:r w:rsidRPr="00121F99">
      <w:br/>
    </w:r>
    <w:r w:rsidRPr="00121F99">
      <w:fldChar w:fldCharType="begin" w:fldLock="1"/>
    </w:r>
    <w:r w:rsidRPr="00121F99">
      <w:instrText xml:space="preserve"> DOCPROPERTY "YearUser" *\charformat </w:instrText>
    </w:r>
    <w:r w:rsidRPr="00121F99">
      <w:fldChar w:fldCharType="separate"/>
    </w:r>
    <w:r w:rsidRPr="00121F99">
      <w:t>2011/12</w:t>
    </w:r>
    <w:r w:rsidRPr="00121F99">
      <w:fldChar w:fldCharType="end"/>
    </w:r>
    <w:r w:rsidRPr="00121F99">
      <w:t>:</w:t>
    </w:r>
    <w:r w:rsidRPr="00121F99">
      <w:fldChar w:fldCharType="begin" w:fldLock="1"/>
    </w:r>
    <w:r w:rsidRPr="00121F99">
      <w:instrText xml:space="preserve"> DOCPROPERTY "Motionsnummer" *\charformat </w:instrText>
    </w:r>
    <w:r w:rsidRPr="00121F99">
      <w:fldChar w:fldCharType="separate"/>
    </w:r>
    <w:r w:rsidRPr="00121F99">
      <w:t>A282</w:t>
    </w:r>
    <w:r w:rsidRPr="00121F99">
      <w:fldChar w:fldCharType="end"/>
    </w:r>
  </w:p>
  <w:p w:rsidR="00E75B5E" w:rsidRPr="00121F99" w:rsidRDefault="00E75B5E">
    <w:pPr>
      <w:pStyle w:val="FSHNormalS5"/>
    </w:pPr>
    <w:r w:rsidRPr="00121F99">
      <w:fldChar w:fldCharType="begin" w:fldLock="1"/>
    </w:r>
    <w:r w:rsidRPr="00121F99">
      <w:instrText xml:space="preserve"> DOCPROPERTY "MotionarText" *\charformat </w:instrText>
    </w:r>
    <w:r w:rsidRPr="00121F99">
      <w:fldChar w:fldCharType="separate"/>
    </w:r>
    <w:r w:rsidRPr="00121F99">
      <w:t>av Lennart Axelsson (S)</w:t>
    </w:r>
    <w:r w:rsidRPr="00121F99">
      <w:fldChar w:fldCharType="end"/>
    </w:r>
    <w:r w:rsidRPr="00121F99">
      <w:br/>
    </w:r>
    <w:r w:rsidRPr="00121F99">
      <w:fldChar w:fldCharType="begin" w:fldLock="1"/>
    </w:r>
    <w:r w:rsidRPr="00121F99">
      <w:instrText xml:space="preserve"> DOCPROPERTY "SvarFrasKort" *\charformat </w:instrText>
    </w:r>
    <w:r w:rsidRPr="00121F99">
      <w:fldChar w:fldCharType="end"/>
    </w:r>
  </w:p>
  <w:p w:rsidR="00E75B5E" w:rsidRPr="00121F99" w:rsidRDefault="00E75B5E">
    <w:pPr>
      <w:pStyle w:val="FSHTitel"/>
    </w:pPr>
    <w:r w:rsidRPr="00121F99">
      <w:fldChar w:fldCharType="begin" w:fldLock="1"/>
    </w:r>
    <w:r w:rsidRPr="00121F99">
      <w:instrText xml:space="preserve"> DOCPROPERTY</w:instrText>
    </w:r>
    <w:r w:rsidRPr="00121F99">
      <w:rPr>
        <w:sz w:val="18"/>
      </w:rPr>
      <w:instrText xml:space="preserve"> "RubrikSvar" *\charformat </w:instrText>
    </w:r>
    <w:r w:rsidRPr="00121F99">
      <w:fldChar w:fldCharType="separate"/>
    </w:r>
    <w:r w:rsidRPr="00121F99">
      <w:t>Begränsad tillgänglighet och diskriminering</w:t>
    </w:r>
    <w:r w:rsidRPr="00121F99">
      <w:fldChar w:fldCharType="end"/>
    </w:r>
  </w:p>
  <w:p w:rsidR="00E75B5E" w:rsidRPr="00121F99" w:rsidRDefault="00E75B5E">
    <w:pPr>
      <w:pStyle w:val="Normal00"/>
    </w:pPr>
  </w:p>
  <w:p w:rsidR="00E75B5E" w:rsidRPr="00121F99" w:rsidRDefault="00E75B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9305333">
    <w:abstractNumId w:val="3"/>
  </w:num>
  <w:num w:numId="2" w16cid:durableId="1442602045">
    <w:abstractNumId w:val="2"/>
  </w:num>
  <w:num w:numId="3" w16cid:durableId="1804082555">
    <w:abstractNumId w:val="1"/>
  </w:num>
  <w:num w:numId="4" w16cid:durableId="976181094">
    <w:abstractNumId w:val="0"/>
  </w:num>
  <w:num w:numId="5" w16cid:durableId="1033312512">
    <w:abstractNumId w:val="7"/>
  </w:num>
  <w:num w:numId="6" w16cid:durableId="965740615">
    <w:abstractNumId w:val="6"/>
  </w:num>
  <w:num w:numId="7" w16cid:durableId="1261992412">
    <w:abstractNumId w:val="5"/>
  </w:num>
  <w:num w:numId="8" w16cid:durableId="757336230">
    <w:abstractNumId w:val="4"/>
  </w:num>
  <w:num w:numId="9" w16cid:durableId="85611974">
    <w:abstractNumId w:val="8"/>
  </w:num>
  <w:num w:numId="10" w16cid:durableId="1263958278">
    <w:abstractNumId w:val="9"/>
  </w:num>
  <w:num w:numId="11" w16cid:durableId="522671603">
    <w:abstractNumId w:val="10"/>
  </w:num>
  <w:num w:numId="12" w16cid:durableId="556013630">
    <w:abstractNumId w:val="13"/>
  </w:num>
  <w:num w:numId="13" w16cid:durableId="774516437">
    <w:abstractNumId w:val="15"/>
  </w:num>
  <w:num w:numId="14" w16cid:durableId="1562324634">
    <w:abstractNumId w:val="16"/>
  </w:num>
  <w:num w:numId="15" w16cid:durableId="322660872">
    <w:abstractNumId w:val="11"/>
  </w:num>
  <w:num w:numId="16" w16cid:durableId="1896626625">
    <w:abstractNumId w:val="18"/>
  </w:num>
  <w:num w:numId="17" w16cid:durableId="1789083672">
    <w:abstractNumId w:val="17"/>
  </w:num>
  <w:num w:numId="18" w16cid:durableId="615141874">
    <w:abstractNumId w:val="14"/>
  </w:num>
  <w:num w:numId="19" w16cid:durableId="785985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19096B9C-3FC1-41EE-9C04-83C2889F8AD3}"/>
  </w:docVars>
  <w:rsids>
    <w:rsidRoot w:val="000A0616"/>
    <w:rsid w:val="000A0616"/>
    <w:rsid w:val="00121F99"/>
    <w:rsid w:val="00E75B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C1415B-DC2E-4977-84F5-1006B184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1601</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S19217</vt:lpstr>
    </vt:vector>
  </TitlesOfParts>
  <Company>Riksdagen</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S19217</dc:title>
  <dc:subject>S19217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2011-11-27T07:25:00Z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Begränsad tillgänglighet och diskriminering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Begränsad tillgänglighet och diskriminering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20112012000000000083000192170069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20112012000000000083000192170069</vt:lpwstr>
  </property>
  <property fmtid="{D5CDD505-2E9C-101B-9397-08002B2CF9AE}" pid="50" name="nummer">
    <vt:lpwstr>282</vt:lpwstr>
  </property>
  <property fmtid="{D5CDD505-2E9C-101B-9397-08002B2CF9AE}" pid="51" name="utskottsbeteckning">
    <vt:lpwstr>A</vt:lpwstr>
  </property>
  <property fmtid="{D5CDD505-2E9C-101B-9397-08002B2CF9AE}" pid="52" name="GlobalUID">
    <vt:lpwstr>{DFF21AD1-63F3-4FD4-9514-23AC2D5A1A7A}</vt:lpwstr>
  </property>
  <property fmtid="{D5CDD505-2E9C-101B-9397-08002B2CF9AE}" pid="53" name="Överföringar">
    <vt:i4>0</vt:i4>
  </property>
  <property fmtid="{D5CDD505-2E9C-101B-9397-08002B2CF9AE}" pid="54" name="Checksum">
    <vt:lpwstr>*0005125612169*</vt:lpwstr>
  </property>
  <property fmtid="{D5CDD505-2E9C-101B-9397-08002B2CF9AE}" pid="55" name="skuggnummer">
    <vt:lpwstr>1106</vt:lpwstr>
  </property>
  <property fmtid="{D5CDD505-2E9C-101B-9397-08002B2CF9AE}" pid="56" name="urixVersion">
    <vt:lpwstr>4.5.0.25</vt:lpwstr>
  </property>
  <property fmtid="{D5CDD505-2E9C-101B-9397-08002B2CF9AE}" pid="57" name="urixOrigin">
    <vt:lpwstr>111127 08:26:08.066</vt:lpwstr>
  </property>
  <property fmtid="{D5CDD505-2E9C-101B-9397-08002B2CF9AE}" pid="58" name="urixGuid">
    <vt:lpwstr>{07222524-973B-4A4D-95ED-B99A1E43A363}</vt:lpwstr>
  </property>
</Properties>
</file>