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858" w:rsidRPr="00B07D0E" w:rsidRDefault="00A06858">
      <w:pPr>
        <w:pStyle w:val="Frslagsrubrik"/>
      </w:pPr>
      <w:r w:rsidRPr="00B07D0E">
        <w:t>Förslag till riksdagsbeslut</w:t>
      </w:r>
    </w:p>
    <w:p w:rsidR="00A06858" w:rsidRPr="00B07D0E" w:rsidRDefault="00A06858">
      <w:pPr>
        <w:pStyle w:val="Hemstlatt"/>
        <w:numPr>
          <w:ilvl w:val="0"/>
          <w:numId w:val="1"/>
        </w:numPr>
      </w:pPr>
      <w:r w:rsidRPr="00B07D0E">
        <w:t>Riksdagen tillkännager för regeringen som sin mening vad som anförs i motionen om att införa ett offentligt register över dömda pedofiler med hög återfallsrisk.</w:t>
      </w:r>
    </w:p>
    <w:p w:rsidR="00A06858" w:rsidRPr="00B07D0E" w:rsidRDefault="00A06858">
      <w:pPr>
        <w:pStyle w:val="Hemstlatt"/>
        <w:numPr>
          <w:ilvl w:val="0"/>
          <w:numId w:val="1"/>
        </w:numPr>
      </w:pPr>
      <w:r w:rsidRPr="00B07D0E">
        <w:t>Riksdagen tillkännager för regeringen som sin mening vad som anförs i motionen om att införa ett offentligt register över flerfaldigt dömda våldtäktsmän.</w:t>
      </w:r>
    </w:p>
    <w:p w:rsidR="00A06858" w:rsidRPr="00B07D0E" w:rsidRDefault="00A06858">
      <w:pPr>
        <w:pStyle w:val="Rubrik1"/>
      </w:pPr>
      <w:r w:rsidRPr="00B07D0E">
        <w:t>Motivering</w:t>
      </w:r>
    </w:p>
    <w:p w:rsidR="00A06858" w:rsidRPr="00B07D0E" w:rsidRDefault="00A06858">
      <w:r w:rsidRPr="00B07D0E">
        <w:t>Till skydd för medborgarna bör ett offentligt register över dömda pedofiler som bedöms ha hög återfallsrisk samt flerfaldigt dömda våldtäktsmän inrättas. För alla föräldrar ska möjligheten finnas att via detta register få information om dessa gärningsmän bor i ens närområde samt om någon väljer att flytta in i området.</w:t>
      </w:r>
    </w:p>
    <w:p w:rsidR="00A06858" w:rsidRPr="00B07D0E" w:rsidRDefault="00A06858">
      <w:pPr>
        <w:pStyle w:val="Normaltindrag"/>
      </w:pPr>
      <w:r w:rsidRPr="00B07D0E">
        <w:t>Det finns flera exempel på länder med liknande register, t.ex. USA, Kan</w:t>
      </w:r>
      <w:r w:rsidRPr="00B07D0E">
        <w:t>a</w:t>
      </w:r>
      <w:r w:rsidRPr="00B07D0E">
        <w:t>da och England. I dessa länder har man insett värdet av att värna om de lagl</w:t>
      </w:r>
      <w:r w:rsidRPr="00B07D0E">
        <w:t>y</w:t>
      </w:r>
      <w:r w:rsidRPr="00B07D0E">
        <w:t>diga medborgarnas rätt till trygghet och frihet. Vi anser att nolltolerans mot den eskalerande sexualbrottsvågen i Sverige är av största vikt för att skydda våra barn och kvinnor, de som är mest utsatta för denna typ av brottslighet.</w:t>
      </w:r>
    </w:p>
    <w:p w:rsidR="00A06858" w:rsidRPr="00B07D0E" w:rsidRDefault="00A06858">
      <w:pPr>
        <w:pStyle w:val="Normaltindrag"/>
        <w:ind w:firstLine="0"/>
      </w:pPr>
      <w:r w:rsidRPr="00B07D0E">
        <w:t>Ett register har även en preventiv verkan i det att barnfamiljer kan välja att inte bosätta sig i ett område där en dömd sexualbrottsling bor, dessutom kommer den dömda brottslingen känna att det finn</w:t>
      </w:r>
      <w:r w:rsidRPr="00B07D0E">
        <w:t>s en kontrollfunktion, n</w:t>
      </w:r>
      <w:r w:rsidRPr="00B07D0E">
        <w:t>å</w:t>
      </w:r>
      <w:r w:rsidRPr="00B07D0E">
        <w:t>got som har en avhållande effekt.</w:t>
      </w:r>
    </w:p>
    <w:p w:rsidR="00A06858" w:rsidRPr="00B07D0E" w:rsidRDefault="00A06858">
      <w:pPr>
        <w:pStyle w:val="Normaltindrag"/>
      </w:pPr>
      <w:r w:rsidRPr="00B07D0E">
        <w:t>De uppgifter om gärningsmännen som kommer att ingå i registret omfattas redan av offentlighetsprincipen då domar i regel är en offentlig allmän han</w:t>
      </w:r>
      <w:r w:rsidRPr="00B07D0E">
        <w:t>d</w:t>
      </w:r>
      <w:r w:rsidRPr="00B07D0E">
        <w:t xml:space="preserve">ling. Registret är ett effektivt sätt för vanliga människor att få tillgång till </w:t>
      </w:r>
      <w:r w:rsidRPr="00B07D0E">
        <w:lastRenderedPageBreak/>
        <w:t>dessa uppgifter. En flerfaldigt dömd våldtäktsman ska kunna föras ut ur r</w:t>
      </w:r>
      <w:r w:rsidRPr="00B07D0E">
        <w:t>e</w:t>
      </w:r>
      <w:r w:rsidRPr="00B07D0E">
        <w:t>gistret om personen i fråga under en tidsperiod avhållit sig från den typen av brottslighet.</w:t>
      </w:r>
    </w:p>
    <w:p w:rsidR="00A06858" w:rsidRPr="00B07D0E" w:rsidRDefault="00A06858">
      <w:pPr>
        <w:pStyle w:val="Normaltindrag"/>
      </w:pPr>
      <w:r w:rsidRPr="00B07D0E">
        <w:t>Antalet anmälningar om sexualbrott har femdubblats de senaste 30 åren, vilket är ett tecken på att antalet faktiska sexualbrott har ökat men även att toleransen för dessa handlingar har minskat till följd av ett annat samhäll</w:t>
      </w:r>
      <w:r w:rsidRPr="00B07D0E">
        <w:t>s</w:t>
      </w:r>
      <w:r w:rsidRPr="00B07D0E">
        <w:t>klimat. Det är viktigt att lagstiftningen är i samklang med den allmänna rätt</w:t>
      </w:r>
      <w:r w:rsidRPr="00B07D0E">
        <w:t>s</w:t>
      </w:r>
      <w:r w:rsidRPr="00B07D0E">
        <w:t>uppfat</w:t>
      </w:r>
      <w:r w:rsidRPr="00B07D0E">
        <w:t>t</w:t>
      </w:r>
      <w:r w:rsidRPr="00B07D0E">
        <w:t>ningen och att samhället har ett intresse och en skyldighet att skydda allmä</w:t>
      </w:r>
      <w:r w:rsidRPr="00B07D0E">
        <w:t>n</w:t>
      </w:r>
      <w:r w:rsidRPr="00B07D0E">
        <w:t>heten mot denna typ av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D0E">
        <w:trPr>
          <w:cantSplit/>
        </w:trPr>
        <w:tc>
          <w:tcPr>
            <w:tcW w:w="3046" w:type="dxa"/>
          </w:tcPr>
          <w:p w:rsidR="00A06858" w:rsidRPr="00B07D0E" w:rsidRDefault="00A06858">
            <w:pPr>
              <w:pStyle w:val="UnderskriftDatum"/>
              <w:spacing w:before="240"/>
            </w:pPr>
            <w:r w:rsidRPr="00B07D0E">
              <w:t>Stockholm den 1 oktober 2013</w:t>
            </w:r>
          </w:p>
        </w:tc>
        <w:tc>
          <w:tcPr>
            <w:tcW w:w="3047" w:type="dxa"/>
          </w:tcPr>
          <w:p w:rsidR="00A06858" w:rsidRPr="00B07D0E" w:rsidRDefault="00A06858">
            <w:pPr>
              <w:pStyle w:val="Underskrifter"/>
              <w:spacing w:before="240"/>
            </w:pPr>
          </w:p>
        </w:tc>
      </w:tr>
      <w:tr w:rsidR="00000000" w:rsidRPr="00B07D0E">
        <w:trPr>
          <w:cantSplit/>
        </w:trPr>
        <w:tc>
          <w:tcPr>
            <w:tcW w:w="3046" w:type="dxa"/>
          </w:tcPr>
          <w:p w:rsidR="00A06858" w:rsidRPr="00B07D0E" w:rsidRDefault="00A06858">
            <w:pPr>
              <w:pStyle w:val="Underskrifter"/>
            </w:pPr>
            <w:r w:rsidRPr="00B07D0E">
              <w:t>Kent Ekeroth (SD)</w:t>
            </w:r>
          </w:p>
        </w:tc>
        <w:tc>
          <w:tcPr>
            <w:tcW w:w="3046" w:type="dxa"/>
          </w:tcPr>
          <w:p w:rsidR="00A06858" w:rsidRPr="00B07D0E" w:rsidRDefault="00A06858">
            <w:pPr>
              <w:pStyle w:val="Underskrifter"/>
            </w:pPr>
            <w:r w:rsidRPr="00B07D0E">
              <w:t>Mattias Karlsson (SD)</w:t>
            </w:r>
          </w:p>
        </w:tc>
      </w:tr>
    </w:tbl>
    <w:p w:rsidR="00A06858" w:rsidRPr="00B07D0E" w:rsidRDefault="00A06858">
      <w:pPr>
        <w:pStyle w:val="Normaltindrag"/>
      </w:pPr>
    </w:p>
    <w:sectPr w:rsidR="00A06858" w:rsidRPr="00B07D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858" w:rsidRPr="00B07D0E" w:rsidRDefault="00A06858">
      <w:r w:rsidRPr="00B07D0E">
        <w:separator/>
      </w:r>
    </w:p>
  </w:endnote>
  <w:endnote w:type="continuationSeparator" w:id="0">
    <w:p w:rsidR="00A06858" w:rsidRPr="00B07D0E" w:rsidRDefault="00A06858">
      <w:r w:rsidRPr="00B07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58" w:rsidRPr="00B07D0E" w:rsidRDefault="00B07D0E">
    <w:pPr>
      <w:pStyle w:val="Sidfot"/>
    </w:pPr>
    <w:r w:rsidRPr="00B07D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8645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858" w:rsidRDefault="00A068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6858" w:rsidRDefault="00A068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58" w:rsidRPr="00B07D0E" w:rsidRDefault="00B07D0E">
    <w:pPr>
      <w:pStyle w:val="Sidfot"/>
    </w:pPr>
    <w:r w:rsidRPr="00B07D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9312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858" w:rsidRDefault="00A068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6858" w:rsidRDefault="00A068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58" w:rsidRPr="00B07D0E" w:rsidRDefault="00B07D0E">
    <w:pPr>
      <w:pStyle w:val="Sidfot"/>
    </w:pPr>
    <w:r w:rsidRPr="00B07D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330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858" w:rsidRDefault="00A068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6858" w:rsidRDefault="00A068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858" w:rsidRPr="00B07D0E" w:rsidRDefault="00A06858">
      <w:r w:rsidRPr="00B07D0E">
        <w:separator/>
      </w:r>
    </w:p>
  </w:footnote>
  <w:footnote w:type="continuationSeparator" w:id="0">
    <w:p w:rsidR="00A06858" w:rsidRPr="00B07D0E" w:rsidRDefault="00A06858">
      <w:r w:rsidRPr="00B07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58" w:rsidRPr="00B07D0E" w:rsidRDefault="00B07D0E">
    <w:pPr>
      <w:pStyle w:val="Sidhuvud"/>
    </w:pPr>
    <w:r w:rsidRPr="00B07D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4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858" w:rsidRDefault="00A068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6858" w:rsidRDefault="00A068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58" w:rsidRPr="00B07D0E" w:rsidRDefault="00B07D0E">
    <w:pPr>
      <w:pStyle w:val="Sidhuvud"/>
    </w:pPr>
    <w:r w:rsidRPr="00B07D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5534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858" w:rsidRDefault="00A068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6858" w:rsidRDefault="00A068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58" w:rsidRPr="00B07D0E" w:rsidRDefault="00A06858">
    <w:pPr>
      <w:pStyle w:val="FSHNormal"/>
      <w:tabs>
        <w:tab w:val="right" w:pos="5840"/>
      </w:tabs>
    </w:pPr>
    <w:r w:rsidRPr="00B07D0E">
      <w:br/>
    </w:r>
    <w:r w:rsidRPr="00B07D0E">
      <w:fldChar w:fldCharType="begin" w:fldLock="1"/>
    </w:r>
    <w:r w:rsidRPr="00B07D0E">
      <w:instrText xml:space="preserve"> DOCPROPERTY</w:instrText>
    </w:r>
    <w:r w:rsidRPr="00B07D0E">
      <w:rPr>
        <w:sz w:val="18"/>
      </w:rPr>
      <w:instrText xml:space="preserve"> "YearUser" *\charformat </w:instrText>
    </w:r>
    <w:r w:rsidRPr="00B07D0E">
      <w:fldChar w:fldCharType="separate"/>
    </w:r>
    <w:r w:rsidRPr="00B07D0E">
      <w:t>2013/14</w:t>
    </w:r>
    <w:r w:rsidRPr="00B07D0E">
      <w:fldChar w:fldCharType="end"/>
    </w:r>
    <w:r w:rsidRPr="00B07D0E">
      <w:t xml:space="preserve"> </w:t>
    </w:r>
    <w:r w:rsidRPr="00B07D0E">
      <w:tab/>
      <w:t xml:space="preserve">mnr: </w:t>
    </w:r>
    <w:r w:rsidRPr="00B07D0E">
      <w:fldChar w:fldCharType="begin" w:fldLock="1"/>
    </w:r>
    <w:r w:rsidRPr="00B07D0E">
      <w:instrText xml:space="preserve"> DOCPROPERTY</w:instrText>
    </w:r>
    <w:r w:rsidRPr="00B07D0E">
      <w:rPr>
        <w:sz w:val="18"/>
      </w:rPr>
      <w:instrText xml:space="preserve"> "Motionsnummer" *\charformat </w:instrText>
    </w:r>
    <w:r w:rsidRPr="00B07D0E">
      <w:fldChar w:fldCharType="separate"/>
    </w:r>
    <w:r w:rsidRPr="00B07D0E">
      <w:t>Ju425</w:t>
    </w:r>
    <w:r w:rsidRPr="00B07D0E">
      <w:fldChar w:fldCharType="end"/>
    </w:r>
    <w:r w:rsidRPr="00B07D0E">
      <w:br/>
    </w:r>
    <w:r w:rsidRPr="00B07D0E">
      <w:fldChar w:fldCharType="begin" w:fldLock="1"/>
    </w:r>
    <w:r w:rsidRPr="00B07D0E">
      <w:instrText xml:space="preserve"> DOCPROPERTY</w:instrText>
    </w:r>
    <w:r w:rsidRPr="00B07D0E">
      <w:rPr>
        <w:sz w:val="18"/>
      </w:rPr>
      <w:instrText xml:space="preserve"> "Samling" *\charformat </w:instrText>
    </w:r>
    <w:r w:rsidRPr="00B07D0E">
      <w:fldChar w:fldCharType="end"/>
    </w:r>
    <w:r w:rsidRPr="00B07D0E">
      <w:tab/>
      <w:t xml:space="preserve">pnr: </w:t>
    </w:r>
    <w:r w:rsidRPr="00B07D0E">
      <w:fldChar w:fldCharType="begin" w:fldLock="1"/>
    </w:r>
    <w:r w:rsidRPr="00B07D0E">
      <w:instrText xml:space="preserve"> DOCPROPERTY</w:instrText>
    </w:r>
    <w:r w:rsidRPr="00B07D0E">
      <w:rPr>
        <w:sz w:val="18"/>
      </w:rPr>
      <w:instrText xml:space="preserve"> "Partinummer" *\charformat </w:instrText>
    </w:r>
    <w:r w:rsidRPr="00B07D0E">
      <w:fldChar w:fldCharType="separate"/>
    </w:r>
    <w:r w:rsidRPr="00B07D0E">
      <w:t>SD231</w:t>
    </w:r>
    <w:r w:rsidRPr="00B07D0E">
      <w:fldChar w:fldCharType="end"/>
    </w:r>
  </w:p>
  <w:p w:rsidR="00A06858" w:rsidRPr="00B07D0E" w:rsidRDefault="00A06858">
    <w:pPr>
      <w:pStyle w:val="FSHRub1"/>
    </w:pPr>
    <w:r w:rsidRPr="00B07D0E">
      <w:t>Motion till riksdagen</w:t>
    </w:r>
    <w:r w:rsidRPr="00B07D0E">
      <w:br/>
    </w:r>
    <w:r w:rsidRPr="00B07D0E">
      <w:fldChar w:fldCharType="begin" w:fldLock="1"/>
    </w:r>
    <w:r w:rsidRPr="00B07D0E">
      <w:instrText xml:space="preserve"> DOCPROPERTY "YearUser" *\charformat </w:instrText>
    </w:r>
    <w:r w:rsidRPr="00B07D0E">
      <w:fldChar w:fldCharType="separate"/>
    </w:r>
    <w:r w:rsidRPr="00B07D0E">
      <w:t>2013/14</w:t>
    </w:r>
    <w:r w:rsidRPr="00B07D0E">
      <w:fldChar w:fldCharType="end"/>
    </w:r>
    <w:r w:rsidRPr="00B07D0E">
      <w:t>:</w:t>
    </w:r>
    <w:r w:rsidRPr="00B07D0E">
      <w:fldChar w:fldCharType="begin" w:fldLock="1"/>
    </w:r>
    <w:r w:rsidRPr="00B07D0E">
      <w:instrText xml:space="preserve"> DOCPROPERTY "Motionsnummer" *\charformat </w:instrText>
    </w:r>
    <w:r w:rsidRPr="00B07D0E">
      <w:fldChar w:fldCharType="separate"/>
    </w:r>
    <w:r w:rsidRPr="00B07D0E">
      <w:t>Ju425</w:t>
    </w:r>
    <w:r w:rsidRPr="00B07D0E">
      <w:fldChar w:fldCharType="end"/>
    </w:r>
  </w:p>
  <w:p w:rsidR="00A06858" w:rsidRPr="00B07D0E" w:rsidRDefault="00A06858">
    <w:pPr>
      <w:pStyle w:val="FSHNormalS5"/>
    </w:pPr>
    <w:r w:rsidRPr="00B07D0E">
      <w:fldChar w:fldCharType="begin" w:fldLock="1"/>
    </w:r>
    <w:r w:rsidRPr="00B07D0E">
      <w:instrText xml:space="preserve"> DOCPROPERTY "MotionarText" *\charformat </w:instrText>
    </w:r>
    <w:r w:rsidRPr="00B07D0E">
      <w:fldChar w:fldCharType="separate"/>
    </w:r>
    <w:r w:rsidRPr="00B07D0E">
      <w:t>av Kent Ekeroth och Mattias Karlsson (SD)</w:t>
    </w:r>
    <w:r w:rsidRPr="00B07D0E">
      <w:fldChar w:fldCharType="end"/>
    </w:r>
    <w:r w:rsidRPr="00B07D0E">
      <w:br/>
    </w:r>
    <w:r w:rsidRPr="00B07D0E">
      <w:fldChar w:fldCharType="begin" w:fldLock="1"/>
    </w:r>
    <w:r w:rsidRPr="00B07D0E">
      <w:instrText xml:space="preserve"> DOCPROPERTY "SvarFrasKort" *\charformat </w:instrText>
    </w:r>
    <w:r w:rsidRPr="00B07D0E">
      <w:fldChar w:fldCharType="end"/>
    </w:r>
  </w:p>
  <w:p w:rsidR="00A06858" w:rsidRPr="00B07D0E" w:rsidRDefault="00A06858">
    <w:pPr>
      <w:pStyle w:val="FSHTitel"/>
    </w:pPr>
    <w:r w:rsidRPr="00B07D0E">
      <w:fldChar w:fldCharType="begin" w:fldLock="1"/>
    </w:r>
    <w:r w:rsidRPr="00B07D0E">
      <w:instrText xml:space="preserve"> DOCPROPERTY</w:instrText>
    </w:r>
    <w:r w:rsidRPr="00B07D0E">
      <w:rPr>
        <w:sz w:val="18"/>
      </w:rPr>
      <w:instrText xml:space="preserve"> "RubrikSvar" *\charformat </w:instrText>
    </w:r>
    <w:r w:rsidRPr="00B07D0E">
      <w:fldChar w:fldCharType="separate"/>
    </w:r>
    <w:r w:rsidRPr="00B07D0E">
      <w:t>Offentligt register över dömda pedofiler</w:t>
    </w:r>
    <w:r w:rsidRPr="00B07D0E">
      <w:fldChar w:fldCharType="end"/>
    </w:r>
  </w:p>
  <w:p w:rsidR="00A06858" w:rsidRPr="00B07D0E" w:rsidRDefault="00A06858">
    <w:pPr>
      <w:pStyle w:val="Normal00"/>
    </w:pPr>
  </w:p>
  <w:p w:rsidR="00A06858" w:rsidRPr="00B07D0E" w:rsidRDefault="00A068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E93C3C"/>
    <w:multiLevelType w:val="hybridMultilevel"/>
    <w:tmpl w:val="18AA7934"/>
    <w:lvl w:ilvl="0" w:tplc="C734CA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2453C47"/>
    <w:multiLevelType w:val="hybridMultilevel"/>
    <w:tmpl w:val="484011DC"/>
    <w:lvl w:ilvl="0" w:tplc="457AE9C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0801273">
    <w:abstractNumId w:val="14"/>
  </w:num>
  <w:num w:numId="2" w16cid:durableId="1239317541">
    <w:abstractNumId w:val="2"/>
  </w:num>
  <w:num w:numId="3" w16cid:durableId="1836334576">
    <w:abstractNumId w:val="1"/>
  </w:num>
  <w:num w:numId="4" w16cid:durableId="1493793290">
    <w:abstractNumId w:val="0"/>
  </w:num>
  <w:num w:numId="5" w16cid:durableId="337924484">
    <w:abstractNumId w:val="7"/>
  </w:num>
  <w:num w:numId="6" w16cid:durableId="1974215439">
    <w:abstractNumId w:val="6"/>
  </w:num>
  <w:num w:numId="7" w16cid:durableId="494417419">
    <w:abstractNumId w:val="5"/>
  </w:num>
  <w:num w:numId="8" w16cid:durableId="190725896">
    <w:abstractNumId w:val="4"/>
  </w:num>
  <w:num w:numId="9" w16cid:durableId="1176967186">
    <w:abstractNumId w:val="8"/>
  </w:num>
  <w:num w:numId="10" w16cid:durableId="347605528">
    <w:abstractNumId w:val="9"/>
  </w:num>
  <w:num w:numId="11" w16cid:durableId="2078742322">
    <w:abstractNumId w:val="10"/>
  </w:num>
  <w:num w:numId="12" w16cid:durableId="9377877">
    <w:abstractNumId w:val="13"/>
  </w:num>
  <w:num w:numId="13" w16cid:durableId="446047083">
    <w:abstractNumId w:val="16"/>
  </w:num>
  <w:num w:numId="14" w16cid:durableId="110587650">
    <w:abstractNumId w:val="18"/>
  </w:num>
  <w:num w:numId="15" w16cid:durableId="1979797200">
    <w:abstractNumId w:val="11"/>
  </w:num>
  <w:num w:numId="16" w16cid:durableId="1285890042">
    <w:abstractNumId w:val="21"/>
  </w:num>
  <w:num w:numId="17" w16cid:durableId="23289801">
    <w:abstractNumId w:val="19"/>
  </w:num>
  <w:num w:numId="18" w16cid:durableId="2067559298">
    <w:abstractNumId w:val="15"/>
  </w:num>
  <w:num w:numId="19" w16cid:durableId="192156331">
    <w:abstractNumId w:val="12"/>
  </w:num>
  <w:num w:numId="20" w16cid:durableId="1553813137">
    <w:abstractNumId w:val="17"/>
  </w:num>
  <w:num w:numId="21" w16cid:durableId="14665043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2D3DBE-A180-4988-9880-AE30D81C3DDE},{625062BE-70EF-4D25-A882-C630CFB2773B}"/>
  </w:docVars>
  <w:rsids>
    <w:rsidRoot w:val="008612DF"/>
    <w:rsid w:val="008612DF"/>
    <w:rsid w:val="00A06858"/>
    <w:rsid w:val="00B07D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795B23-8FAE-4199-BE50-92BFADDC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1868</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SD231</vt:lpstr>
    </vt:vector>
  </TitlesOfParts>
  <Company>Riksdagen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SD231</dc:title>
  <dc:subject>SD231</dc:subject>
  <dc:creator>Riksdagen</dc:creator>
  <cp:keywords>Riksdagen</cp:keywords>
  <dc:description>Versal/gemen i partibeteckning. Gemen i tryck för 0910, versal för 1011 och nyare</dc:description>
  <cp:lastModifiedBy>Lars Brink</cp:lastModifiedBy>
  <cp:revision>2</cp:revision>
  <cp:lastPrinted>2014-01-21T12:03:00Z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Offentligt register över dömda pedofiler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Offentligt register över dömda pedofiler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Mattias Karlsson (SD)</vt:lpwstr>
  </property>
  <property fmtid="{D5CDD505-2E9C-101B-9397-08002B2CF9AE}" pid="26" name="MotionarLista">
    <vt:lpwstr>Ekeroth, Kent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20132014000000830068000002310069</vt:lpwstr>
  </property>
  <property fmtid="{D5CDD505-2E9C-101B-9397-08002B2CF9AE}" pid="47" name="datum">
    <vt:lpwstr>131001</vt:lpwstr>
  </property>
  <property fmtid="{D5CDD505-2E9C-101B-9397-08002B2CF9AE}" pid="48" name="avsändar-e-post">
    <vt:lpwstr>kent.ekeroth@riksdagen.se</vt:lpwstr>
  </property>
  <property fmtid="{D5CDD505-2E9C-101B-9397-08002B2CF9AE}" pid="49" name="id">
    <vt:lpwstr>20132014000000830068000002310069</vt:lpwstr>
  </property>
  <property fmtid="{D5CDD505-2E9C-101B-9397-08002B2CF9AE}" pid="50" name="nummer">
    <vt:lpwstr>425</vt:lpwstr>
  </property>
  <property fmtid="{D5CDD505-2E9C-101B-9397-08002B2CF9AE}" pid="51" name="utskottsbeteckning">
    <vt:lpwstr>Ju</vt:lpwstr>
  </property>
  <property fmtid="{D5CDD505-2E9C-101B-9397-08002B2CF9AE}" pid="52" name="GlobalUID">
    <vt:lpwstr>{6109248F-E09B-47E2-A88F-9D8504072F3B}</vt:lpwstr>
  </property>
  <property fmtid="{D5CDD505-2E9C-101B-9397-08002B2CF9AE}" pid="53" name="Överföringar">
    <vt:i4>0</vt:i4>
  </property>
  <property fmtid="{D5CDD505-2E9C-101B-9397-08002B2CF9AE}" pid="54" name="Checksum">
    <vt:lpwstr>*1014130775140*</vt:lpwstr>
  </property>
  <property fmtid="{D5CDD505-2E9C-101B-9397-08002B2CF9AE}" pid="55" name="skuggnummer">
    <vt:lpwstr>3414</vt:lpwstr>
  </property>
  <property fmtid="{D5CDD505-2E9C-101B-9397-08002B2CF9AE}" pid="56" name="urixVersion">
    <vt:lpwstr>4.6.0.0</vt:lpwstr>
  </property>
  <property fmtid="{D5CDD505-2E9C-101B-9397-08002B2CF9AE}" pid="57" name="urixOrigin">
    <vt:lpwstr>140121 13:03:27.238</vt:lpwstr>
  </property>
  <property fmtid="{D5CDD505-2E9C-101B-9397-08002B2CF9AE}" pid="58" name="urixGuid">
    <vt:lpwstr>{6F14433D-E213-418A-9899-902F70F6F3BA}</vt:lpwstr>
  </property>
</Properties>
</file>