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8CA" w:rsidRPr="001748CA" w:rsidRDefault="001748CA">
      <w:pPr>
        <w:pStyle w:val="Hemstlrubrik"/>
        <w:shd w:val="clear" w:color="000000" w:fill="auto"/>
      </w:pPr>
      <w:r w:rsidRPr="001748CA">
        <w:t>Förslag till riksdagsbeslut</w:t>
      </w:r>
    </w:p>
    <w:p w:rsidR="001748CA" w:rsidRPr="001748CA" w:rsidRDefault="001748CA">
      <w:pPr>
        <w:pStyle w:val="Hemstlatt"/>
        <w:numPr>
          <w:ilvl w:val="0"/>
          <w:numId w:val="1"/>
        </w:numPr>
        <w:shd w:val="clear" w:color="000000" w:fill="auto"/>
      </w:pPr>
      <w:r w:rsidRPr="001748CA">
        <w:t>Riksdagen tillkännager för regeringen som sin mening vad som anförs i motionen om en utredning som belyser jor</w:t>
      </w:r>
      <w:r w:rsidRPr="001748CA">
        <w:t>d</w:t>
      </w:r>
      <w:r w:rsidRPr="001748CA">
        <w:t>brukets och jordbruksyrkets betydelse i ett samhälle utan olja.</w:t>
      </w:r>
    </w:p>
    <w:p w:rsidR="001748CA" w:rsidRPr="001748CA" w:rsidRDefault="001748CA">
      <w:pPr>
        <w:pStyle w:val="Hemstlatt"/>
        <w:numPr>
          <w:ilvl w:val="0"/>
          <w:numId w:val="1"/>
        </w:numPr>
        <w:shd w:val="clear" w:color="000000" w:fill="auto"/>
      </w:pPr>
      <w:r w:rsidRPr="001748CA">
        <w:t>Riksdagen tillkännager för regeringen som sin mening vad som anförs i motionen om utredning och förslag om starkare skydd för jordbruksmark i 3 kap. 4 § miljöbalken.</w:t>
      </w:r>
      <w:r w:rsidRPr="001748CA">
        <w:rPr>
          <w:vertAlign w:val="superscript"/>
        </w:rPr>
        <w:t>1</w:t>
      </w:r>
    </w:p>
    <w:p w:rsidR="001748CA" w:rsidRPr="001748CA" w:rsidRDefault="001748CA">
      <w:pPr>
        <w:pStyle w:val="Hemstlatt"/>
        <w:numPr>
          <w:ilvl w:val="0"/>
          <w:numId w:val="1"/>
        </w:numPr>
        <w:shd w:val="clear" w:color="000000" w:fill="auto"/>
      </w:pPr>
      <w:r w:rsidRPr="001748CA">
        <w:t>Riksdagen tillkännager för regeringen som sin mening vad som anförs i motionen om att den bördigaste och mest högavkastande åkermarken tillmäts riksintresse.</w:t>
      </w:r>
      <w:r w:rsidRPr="001748CA">
        <w:rPr>
          <w:vertAlign w:val="superscript"/>
        </w:rPr>
        <w:t>1</w:t>
      </w: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pStyle w:val="Yrkandehnv"/>
        <w:shd w:val="clear" w:color="000000" w:fill="auto"/>
        <w:spacing w:before="190"/>
        <w:rPr>
          <w:noProof w:val="0"/>
          <w:sz w:val="19"/>
          <w:vertAlign w:val="superscript"/>
        </w:rPr>
      </w:pPr>
    </w:p>
    <w:p w:rsidR="001748CA" w:rsidRPr="001748CA" w:rsidRDefault="001748CA">
      <w:pPr>
        <w:shd w:val="clear" w:color="000000" w:fill="auto"/>
      </w:pPr>
      <w:r w:rsidRPr="001748CA">
        <w:rPr>
          <w:vertAlign w:val="superscript"/>
        </w:rPr>
        <w:t>1</w:t>
      </w:r>
      <w:r w:rsidRPr="001748CA">
        <w:t xml:space="preserve"> Yrkandena 2 och 3 hänvisade till CU.</w:t>
      </w:r>
    </w:p>
    <w:p w:rsidR="001748CA" w:rsidRPr="001748CA" w:rsidRDefault="001748CA">
      <w:pPr>
        <w:pStyle w:val="Rubrik1"/>
        <w:pageBreakBefore/>
        <w:shd w:val="clear" w:color="000000" w:fill="auto"/>
        <w:spacing w:before="0"/>
      </w:pPr>
      <w:r w:rsidRPr="001748CA">
        <w:lastRenderedPageBreak/>
        <w:t>Skydda jordbruket</w:t>
      </w:r>
    </w:p>
    <w:p w:rsidR="001748CA" w:rsidRPr="001748CA" w:rsidRDefault="001748CA">
      <w:pPr>
        <w:shd w:val="clear" w:color="000000" w:fill="auto"/>
        <w:autoSpaceDE w:val="0"/>
        <w:autoSpaceDN w:val="0"/>
        <w:adjustRightInd w:val="0"/>
        <w:ind w:left="75"/>
        <w:rPr>
          <w:color w:val="000000"/>
        </w:rPr>
      </w:pPr>
      <w:r w:rsidRPr="001748CA">
        <w:rPr>
          <w:color w:val="000000"/>
        </w:rPr>
        <w:t>Historiskt har människor insett värdet i böndernas arbete och de har fått stor uppskattning. Kunskapen om att bruka jorden var dessutom väl känd. I dag är färre människor i industriländerna aktiva jordbrukare, och färre besitter kunskap om sammanhangen om jordmån, grödor, växtföljd och väderlek.</w:t>
      </w:r>
    </w:p>
    <w:p w:rsidR="001748CA" w:rsidRPr="001748CA" w:rsidRDefault="001748CA">
      <w:pPr>
        <w:pStyle w:val="Normaltindrag"/>
        <w:shd w:val="clear" w:color="000000" w:fill="auto"/>
      </w:pPr>
      <w:r w:rsidRPr="001748CA">
        <w:t>Bara några få procent av arbetskraften i Sverige är jordbrukare. Men b</w:t>
      </w:r>
      <w:r w:rsidRPr="001748CA">
        <w:t>e</w:t>
      </w:r>
      <w:r w:rsidRPr="001748CA">
        <w:t>tydligt fler människor lever på dagens jordbruk genom att tillverka och sälja insatsvaror, transportera det jordbrukarna producerar, bearbeta det i livsm</w:t>
      </w:r>
      <w:r w:rsidRPr="001748CA">
        <w:t>e</w:t>
      </w:r>
      <w:r w:rsidRPr="001748CA">
        <w:t>delsindustrier, förse dessa industrier med insatsvaror, göra reklam, tillverka och återvinna förpackningar, distribuera och sälja varorna.</w:t>
      </w:r>
    </w:p>
    <w:p w:rsidR="001748CA" w:rsidRPr="001748CA" w:rsidRDefault="001748CA">
      <w:pPr>
        <w:pStyle w:val="Normaltindrag"/>
        <w:shd w:val="clear" w:color="000000" w:fill="auto"/>
      </w:pPr>
      <w:r w:rsidRPr="001748CA">
        <w:t>Alla de som lever på det jordbrukarna producerar har tjänat pengar, medan jordbrukarna själva får en ringa del av priset på varorna i handeln och har blivit beroende av EU-stöd.</w:t>
      </w:r>
    </w:p>
    <w:p w:rsidR="001748CA" w:rsidRPr="001748CA" w:rsidRDefault="001748CA">
      <w:pPr>
        <w:pStyle w:val="Normaltindrag"/>
        <w:shd w:val="clear" w:color="000000" w:fill="auto"/>
      </w:pPr>
      <w:r w:rsidRPr="001748CA">
        <w:t>Det är billig olja som sedan mitten av förra seklet skapat det industrialis</w:t>
      </w:r>
      <w:r w:rsidRPr="001748CA">
        <w:t>e</w:t>
      </w:r>
      <w:r w:rsidRPr="001748CA">
        <w:t>rade jordbruk.</w:t>
      </w:r>
    </w:p>
    <w:p w:rsidR="001748CA" w:rsidRPr="001748CA" w:rsidRDefault="001748CA">
      <w:pPr>
        <w:pStyle w:val="Normaltindrag"/>
        <w:shd w:val="clear" w:color="000000" w:fill="auto"/>
      </w:pPr>
      <w:r w:rsidRPr="001748CA">
        <w:t>Billig olja har gjort det ekonomiskt lönsamt att producera konstgödsel och kemiska bekämpningsmedel samt att koncentrera driften till allt större och specialiserade gårdar som har rationaliseringsfördelar, men också nackdelar. Det centraliserade jordbruket, som ofta blir specialiserat, försvårar möjligh</w:t>
      </w:r>
      <w:r w:rsidRPr="001748CA">
        <w:t>e</w:t>
      </w:r>
      <w:r w:rsidRPr="001748CA">
        <w:t>ten till mångfald och är inte alltid ett uthålligt jordbruk.</w:t>
      </w:r>
    </w:p>
    <w:p w:rsidR="001748CA" w:rsidRPr="001748CA" w:rsidRDefault="001748CA">
      <w:pPr>
        <w:pStyle w:val="Normaltindrag"/>
        <w:shd w:val="clear" w:color="000000" w:fill="auto"/>
      </w:pPr>
      <w:r w:rsidRPr="001748CA">
        <w:t>Effekterna är många och griper in i hur hela vårt samhälle är uppbyggt.</w:t>
      </w:r>
    </w:p>
    <w:p w:rsidR="001748CA" w:rsidRPr="001748CA" w:rsidRDefault="001748CA">
      <w:pPr>
        <w:pStyle w:val="Normaltindrag"/>
        <w:shd w:val="clear" w:color="000000" w:fill="auto"/>
      </w:pPr>
      <w:r w:rsidRPr="001748CA">
        <w:t>Det har blivit billigare att upphandla stora mängder färdiglagad mat och transportera långa vägar än att producera lokalt. Transporterna har varit för billiga i förhållande till den miljöpåverkan dessa åstadkommer.</w:t>
      </w:r>
    </w:p>
    <w:p w:rsidR="001748CA" w:rsidRPr="001748CA" w:rsidRDefault="001748CA">
      <w:pPr>
        <w:pStyle w:val="Normaltindrag"/>
        <w:shd w:val="clear" w:color="000000" w:fill="auto"/>
      </w:pPr>
      <w:r w:rsidRPr="001748CA">
        <w:t>Men den struktur som billig olja byggt upp kommer med all sannolikhet att förändras.</w:t>
      </w:r>
    </w:p>
    <w:p w:rsidR="001748CA" w:rsidRPr="001748CA" w:rsidRDefault="001748CA">
      <w:pPr>
        <w:pStyle w:val="Normaltindrag"/>
        <w:shd w:val="clear" w:color="000000" w:fill="auto"/>
      </w:pPr>
      <w:r w:rsidRPr="001748CA">
        <w:t>Kunskapen om att producera mat kan snart bli allt viktigare igen, och jor</w:t>
      </w:r>
      <w:r w:rsidRPr="001748CA">
        <w:t>d</w:t>
      </w:r>
      <w:r w:rsidRPr="001748CA">
        <w:t>brukskunskaper kommer sannolikt att efterfrågas.</w:t>
      </w:r>
    </w:p>
    <w:p w:rsidR="001748CA" w:rsidRPr="001748CA" w:rsidRDefault="001748CA">
      <w:pPr>
        <w:pStyle w:val="Rubrik1"/>
        <w:shd w:val="clear" w:color="000000" w:fill="auto"/>
      </w:pPr>
      <w:r w:rsidRPr="001748CA">
        <w:t>Skydda jordbruksmarken</w:t>
      </w:r>
    </w:p>
    <w:p w:rsidR="001748CA" w:rsidRPr="001748CA" w:rsidRDefault="001748CA">
      <w:pPr>
        <w:shd w:val="clear" w:color="000000" w:fill="auto"/>
      </w:pPr>
      <w:r w:rsidRPr="001748CA">
        <w:t>Jordbruksmarken är den primära resursen till all livsmedelsproduktion. Utan åkermark att odla i, finns inga möjligheter att producera vår livsnödvändiga föda. Med dagens situation med koncentration av befolkningen till våra större städer och dessutom i kombination med fenomen som ”Urban sprawl” (st</w:t>
      </w:r>
      <w:r w:rsidRPr="001748CA">
        <w:t>ä</w:t>
      </w:r>
      <w:r w:rsidRPr="001748CA">
        <w:t>dernas allt större utspridning), asfalterade ytor såsom vägar och köpcentrum kommer det grundläggande behovet av åkermarken för livsmedelsproduktion i konflikt med behovet av allt större yta för samhällets exploatering. Speciellt allvarlig blir förstås denna konflikt när det handlar om övriga samhällsintre</w:t>
      </w:r>
      <w:r w:rsidRPr="001748CA">
        <w:t>s</w:t>
      </w:r>
      <w:r w:rsidRPr="001748CA">
        <w:t>sens exploatering av den allra bördigaste åkermarken.</w:t>
      </w:r>
    </w:p>
    <w:p w:rsidR="001748CA" w:rsidRPr="001748CA" w:rsidRDefault="001748CA">
      <w:pPr>
        <w:pStyle w:val="Normaltindrag"/>
        <w:shd w:val="clear" w:color="000000" w:fill="auto"/>
      </w:pPr>
      <w:r w:rsidRPr="001748CA">
        <w:t>Att det för framtiden är mycket viktigt att bevara åkermarken kan inte nog understrykas.</w:t>
      </w:r>
    </w:p>
    <w:p w:rsidR="001748CA" w:rsidRPr="001748CA" w:rsidRDefault="001748CA">
      <w:pPr>
        <w:pStyle w:val="Rubrik1"/>
        <w:shd w:val="clear" w:color="000000" w:fill="auto"/>
      </w:pPr>
      <w:r w:rsidRPr="001748CA">
        <w:t>Miljöbalkens skydd</w:t>
      </w:r>
    </w:p>
    <w:p w:rsidR="001748CA" w:rsidRPr="001748CA" w:rsidRDefault="001748CA">
      <w:pPr>
        <w:shd w:val="clear" w:color="000000" w:fill="auto"/>
      </w:pPr>
      <w:r w:rsidRPr="001748CA">
        <w:t>Miljöbalken 3 kap. 4 § är det lagrum som ska styra exploateringen av jor</w:t>
      </w:r>
      <w:r w:rsidRPr="001748CA">
        <w:t>d</w:t>
      </w:r>
      <w:r w:rsidRPr="001748CA">
        <w:t>bruksmarken och lyder enligt följande:</w:t>
      </w:r>
    </w:p>
    <w:p w:rsidR="001748CA" w:rsidRPr="001748CA" w:rsidRDefault="001748CA">
      <w:pPr>
        <w:pStyle w:val="Citat"/>
        <w:shd w:val="clear" w:color="000000" w:fill="auto"/>
        <w:rPr>
          <w:i/>
        </w:rPr>
      </w:pPr>
      <w:r w:rsidRPr="001748CA">
        <w:rPr>
          <w:i/>
        </w:rPr>
        <w:t>Jord- och skogsbruk är av nationell betydelse.</w:t>
      </w:r>
    </w:p>
    <w:p w:rsidR="001748CA" w:rsidRPr="001748CA" w:rsidRDefault="001748CA">
      <w:pPr>
        <w:shd w:val="clear" w:color="000000" w:fill="auto"/>
      </w:pPr>
      <w:r w:rsidRPr="001748CA">
        <w:t>Brukningsvärd jordbruksmark får tas i anspråk för bebyggelse eller anläg</w:t>
      </w:r>
      <w:r w:rsidRPr="001748CA">
        <w:t>g</w:t>
      </w:r>
      <w:r w:rsidRPr="001748CA">
        <w:t>ningar endast om det behövs för att tillgodose väsentliga samhällsintressen och detta behov inte kan tillgodoses på ett från allmän synpunkt tillfredsstä</w:t>
      </w:r>
      <w:r w:rsidRPr="001748CA">
        <w:t>l</w:t>
      </w:r>
      <w:r w:rsidRPr="001748CA">
        <w:t>lande sätt genom att annan mark tas i anspråk.</w:t>
      </w:r>
    </w:p>
    <w:p w:rsidR="001748CA" w:rsidRPr="001748CA" w:rsidRDefault="001748CA">
      <w:pPr>
        <w:pStyle w:val="Normaltindrag"/>
        <w:shd w:val="clear" w:color="000000" w:fill="auto"/>
      </w:pPr>
      <w:r w:rsidRPr="001748CA">
        <w:t>Eftersom miljöbalken är en ramlag ska den tolkas genom de skrivningar som finns i propositioner och förarbeten till lagen. I dessa förarbeten står att läsa att det i uttrycket ”tillfredsställande” inryms att den alternativa lokalis</w:t>
      </w:r>
      <w:r w:rsidRPr="001748CA">
        <w:t>e</w:t>
      </w:r>
      <w:r w:rsidRPr="001748CA">
        <w:t>ringen för exploatering skall vara tekniskt och funktionellt lämplig samt ek</w:t>
      </w:r>
      <w:r w:rsidRPr="001748CA">
        <w:t>o</w:t>
      </w:r>
      <w:r w:rsidRPr="001748CA">
        <w:t>nomiskt rimlig. Vid fall som överväger till exploateringsintressets fördel ska man se till att anläggningarna lokaliseras och utformas så att jordbrukets intressen skadas så lite som möjligt. Vid prövningen bör markens kvalitet för biologisk produktion tillmätas betydelse. Bland annat bör beaktas hur marken har klassificerats, dess arronderingsförhållanden m.m. (prop. 1985/86:3 s. 54).</w:t>
      </w:r>
    </w:p>
    <w:p w:rsidR="001748CA" w:rsidRPr="001748CA" w:rsidRDefault="001748CA">
      <w:pPr>
        <w:pStyle w:val="Normaltindrag"/>
        <w:shd w:val="clear" w:color="000000" w:fill="auto"/>
      </w:pPr>
      <w:r w:rsidRPr="001748CA">
        <w:t>Tolkningen av paragrafen har dock i dagsläget</w:t>
      </w:r>
      <w:r w:rsidRPr="001748CA">
        <w:t xml:space="preserve"> fokuserats mest på huruvida lokaliseringen är tekniskt eller ekonomiskt möjlig. Denna tolkning har gett utrymme för exploateringsintressena (kommuner, Vägverket med flera) att själva avväga om åkermarken måste tas i anspråk på grund av att annan lok</w:t>
      </w:r>
      <w:r w:rsidRPr="001748CA">
        <w:t>a</w:t>
      </w:r>
      <w:r w:rsidRPr="001748CA">
        <w:t>lisering inte är tekniskt eller ekonomiskt möjlig. Ofta förbises alltså då jor</w:t>
      </w:r>
      <w:r w:rsidRPr="001748CA">
        <w:t>d</w:t>
      </w:r>
      <w:r w:rsidRPr="001748CA">
        <w:t>brukets intressen och de viktiga skrivningarna om att markernas biologiska produktionsförmåga och arronderings</w:t>
      </w:r>
      <w:r w:rsidRPr="001748CA">
        <w:softHyphen/>
        <w:t>förhållanden också ska beaktas vid avvägningen av lokaliseringen.</w:t>
      </w:r>
    </w:p>
    <w:p w:rsidR="001748CA" w:rsidRPr="001748CA" w:rsidRDefault="001748CA">
      <w:pPr>
        <w:pStyle w:val="Normaltindrag"/>
        <w:shd w:val="clear" w:color="000000" w:fill="auto"/>
      </w:pPr>
      <w:r w:rsidRPr="001748CA">
        <w:t>I all</w:t>
      </w:r>
      <w:r w:rsidRPr="001748CA">
        <w:t>tför många exploateringsärenden konstateras till exempel bara att ”E</w:t>
      </w:r>
      <w:r w:rsidRPr="001748CA">
        <w:t>x</w:t>
      </w:r>
      <w:r w:rsidRPr="001748CA">
        <w:t>ploatering av åkermark för bebyggelseändamål är en god naturresurshushål</w:t>
      </w:r>
      <w:r w:rsidRPr="001748CA">
        <w:t>l</w:t>
      </w:r>
      <w:r w:rsidRPr="001748CA">
        <w:t>ning” utan några resonemang kring förstörandet av naturresursen åkermark. Det är naturligtvis också lockande och enkelt att exploatera åkermark som oftast redan är relativt plan, har fungerande dränering och attraktivt läge.</w:t>
      </w:r>
    </w:p>
    <w:p w:rsidR="001748CA" w:rsidRPr="001748CA" w:rsidRDefault="001748CA">
      <w:pPr>
        <w:pStyle w:val="Normaltindrag"/>
        <w:shd w:val="clear" w:color="000000" w:fill="auto"/>
      </w:pPr>
      <w:r w:rsidRPr="001748CA">
        <w:t>Hur ska framtida generationer klara försörjningen av livsmedel om det inte finns god jord att odla i?</w:t>
      </w:r>
    </w:p>
    <w:p w:rsidR="001748CA" w:rsidRPr="001748CA" w:rsidRDefault="001748CA">
      <w:pPr>
        <w:pStyle w:val="Normaltindrag"/>
        <w:shd w:val="clear" w:color="000000" w:fill="auto"/>
      </w:pPr>
      <w:r w:rsidRPr="001748CA">
        <w:t>För att säkerställa en god livsmedelsförsörjning även för kommande gen</w:t>
      </w:r>
      <w:r w:rsidRPr="001748CA">
        <w:t>e</w:t>
      </w:r>
      <w:r w:rsidRPr="001748CA">
        <w:t>rationer bör den bördigaste åkermarken inte bara vara av nationell betydelse utan även tillmätas riksintresse!</w:t>
      </w:r>
    </w:p>
    <w:p w:rsidR="001748CA" w:rsidRPr="001748CA" w:rsidRDefault="001748CA">
      <w:pPr>
        <w:pStyle w:val="Normaltindrag"/>
        <w:shd w:val="clear" w:color="000000" w:fill="auto"/>
      </w:pPr>
      <w:r w:rsidRPr="001748CA">
        <w:t>Miljöpartiet lämnade i fjol in en likalydande motion som vid utskottsb</w:t>
      </w:r>
      <w:r w:rsidRPr="001748CA">
        <w:t>e</w:t>
      </w:r>
      <w:r w:rsidRPr="001748CA">
        <w:t>handlingen blev besvarad enligt:</w:t>
      </w:r>
    </w:p>
    <w:p w:rsidR="001748CA" w:rsidRPr="001748CA" w:rsidRDefault="001748CA">
      <w:pPr>
        <w:pStyle w:val="Citat"/>
        <w:shd w:val="clear" w:color="000000" w:fill="auto"/>
        <w:spacing w:after="120"/>
      </w:pPr>
      <w:r w:rsidRPr="001748CA">
        <w:t>När det gäller de frågor om jordbruksmark som tas upp i motion MJ427 (mp) konstaterar utskottet inledningsvis att enligt 3 kap. 4 § miljöbalken får brukningsvärd jordbruksmark tas i anspråk för bebyggelse eller a</w:t>
      </w:r>
      <w:r w:rsidRPr="001748CA">
        <w:t>n</w:t>
      </w:r>
      <w:r w:rsidRPr="001748CA">
        <w:t>läggningar endast om det behövs för att tillgodose väsentliga samhällsi</w:t>
      </w:r>
      <w:r w:rsidRPr="001748CA">
        <w:t>n</w:t>
      </w:r>
      <w:r w:rsidRPr="001748CA">
        <w:t>tressen och detta behov inte kan tillgodoses på ett från allmän synpunkt tillfredsställande sätt genom att annan mark tas i anspråk. Utskottet har erfarit att de båda frågor om åkermark som tas upp i motionen är föremål för överväganden inom Regeringskansliet. Enligt inhämtade uppgifter kan frågan om att låta åkermark utgöra riksintresse komma att övervägas i en utredning. Vidare övervägs att avsätta medel för att genomföra u</w:t>
      </w:r>
      <w:r w:rsidRPr="001748CA">
        <w:t>t</w:t>
      </w:r>
      <w:r w:rsidRPr="001748CA">
        <w:t xml:space="preserve">vidgning </w:t>
      </w:r>
      <w:r w:rsidRPr="001748CA">
        <w:t>av den jordartskartering som görs inom ramen för miljööve</w:t>
      </w:r>
      <w:r w:rsidRPr="001748CA">
        <w:t>r</w:t>
      </w:r>
      <w:r w:rsidRPr="001748CA">
        <w:t>vakningen. Utskottet vill också hänvisa till att ett förslag till EG-direktiv om inrättande av rambestämmelser för markskydd (KOM/2006/0232) b</w:t>
      </w:r>
      <w:r w:rsidRPr="001748CA">
        <w:t>e</w:t>
      </w:r>
      <w:r w:rsidRPr="001748CA">
        <w:t>reds för närvarande. Syftet med ramdirektivet är att bevara markens fö</w:t>
      </w:r>
      <w:r w:rsidRPr="001748CA">
        <w:t>r</w:t>
      </w:r>
      <w:r w:rsidRPr="001748CA">
        <w:t>måga att bl.a. producera biomassa i jord- och skogsbruk, och enligt fö</w:t>
      </w:r>
      <w:r w:rsidRPr="001748CA">
        <w:t>r</w:t>
      </w:r>
      <w:r w:rsidRPr="001748CA">
        <w:t>slaget ska markskyddsaspekterna integreras i annan sektorpolitik. Me</w:t>
      </w:r>
      <w:r w:rsidRPr="001748CA">
        <w:t>d</w:t>
      </w:r>
      <w:r w:rsidRPr="001748CA">
        <w:t>lemsstaterna ska kartlägga och bedöma konsekvenserna för markproce</w:t>
      </w:r>
      <w:r w:rsidRPr="001748CA">
        <w:t>s</w:t>
      </w:r>
      <w:r w:rsidRPr="001748CA">
        <w:t>serna särskilt när det gäller reg</w:t>
      </w:r>
      <w:r w:rsidRPr="001748CA">
        <w:t>ional planering m.m.</w:t>
      </w:r>
    </w:p>
    <w:p w:rsidR="001748CA" w:rsidRPr="001748CA" w:rsidRDefault="001748CA">
      <w:pPr>
        <w:shd w:val="clear" w:color="000000" w:fill="auto"/>
      </w:pPr>
      <w:r w:rsidRPr="001748CA">
        <w:t>Svaret nämner en eventuell utredning om åkermarken. Samt att frågestäl</w:t>
      </w:r>
      <w:r w:rsidRPr="001748CA">
        <w:t>l</w:t>
      </w:r>
      <w:r w:rsidRPr="001748CA">
        <w:t>ningarna från i fjol är under övervägning inom regeringskansliet. Om detta är en process som pågår så hoppas vi få det belyst när utskottet behandlar denna motion.</w:t>
      </w:r>
    </w:p>
    <w:p w:rsidR="001748CA" w:rsidRPr="001748CA" w:rsidRDefault="001748CA">
      <w:pPr>
        <w:pStyle w:val="Rubrik1"/>
        <w:shd w:val="clear" w:color="000000" w:fill="auto"/>
      </w:pPr>
      <w:r w:rsidRPr="001748CA">
        <w:t>Omställning till hållbarhet</w:t>
      </w:r>
    </w:p>
    <w:p w:rsidR="001748CA" w:rsidRPr="001748CA" w:rsidRDefault="001748CA">
      <w:pPr>
        <w:shd w:val="clear" w:color="000000" w:fill="auto"/>
      </w:pPr>
      <w:r w:rsidRPr="001748CA">
        <w:t>För en omställning till ett mer hållbart framtida samhälle kommer sannolikt mer åkermark att behöva tas i bruk. Dels för att kunna producera behövlig mängd livsmedel i det ekologiska, kretsloppsanpassade jordbruket, ett jor</w:t>
      </w:r>
      <w:r w:rsidRPr="001748CA">
        <w:t>d</w:t>
      </w:r>
      <w:r w:rsidRPr="001748CA">
        <w:t>bruk som fungerar utan ohållbara insatsmedel som kemikalier och konstgö</w:t>
      </w:r>
      <w:r w:rsidRPr="001748CA">
        <w:t>d</w:t>
      </w:r>
      <w:r w:rsidRPr="001748CA">
        <w:t>ning, men därigenom också i viss mån kräver större ytor åkermark för att producera samma mängd livsmedel. Dels kommer mer åkermark att tas i anspråk för att odla energigrödor och därigenom bidrar till att bryta oljeber</w:t>
      </w:r>
      <w:r w:rsidRPr="001748CA">
        <w:t>o</w:t>
      </w:r>
      <w:r w:rsidRPr="001748CA">
        <w:t>endet i samhället. Slutligen behövs också åkermarken som resurs för behan</w:t>
      </w:r>
      <w:r w:rsidRPr="001748CA">
        <w:t>d</w:t>
      </w:r>
      <w:r w:rsidRPr="001748CA">
        <w:t>ling av samhällets restprodukter. Växtnäringsämnen i det organiska avfallet måste ur kretsloppssynpunkt återföras till åkermarken. Ett återförande</w:t>
      </w:r>
      <w:r w:rsidRPr="001748CA">
        <w:t xml:space="preserve"> som dock ur hygienisk aspekt oftast behöver karenstid vilket gör att större ytor åkermark krävs för denna behandling. Med klimatförändringarna kan Sverige komma att bli en allt viktigare matproducent, och då är det av stor vikt att jordbruksmarken finns tillgänglig för produktion.</w:t>
      </w:r>
    </w:p>
    <w:p w:rsidR="001748CA" w:rsidRPr="001748CA" w:rsidRDefault="001748CA">
      <w:pPr>
        <w:pStyle w:val="Rubrik1"/>
        <w:shd w:val="clear" w:color="000000" w:fill="auto"/>
      </w:pPr>
      <w:r w:rsidRPr="001748CA">
        <w:t>Framtidens jordbruk är ekologiskt</w:t>
      </w:r>
    </w:p>
    <w:p w:rsidR="001748CA" w:rsidRPr="001748CA" w:rsidRDefault="001748CA">
      <w:pPr>
        <w:shd w:val="clear" w:color="000000" w:fill="auto"/>
        <w:autoSpaceDE w:val="0"/>
        <w:autoSpaceDN w:val="0"/>
        <w:adjustRightInd w:val="0"/>
        <w:ind w:left="75"/>
        <w:rPr>
          <w:bCs/>
          <w:color w:val="000000"/>
        </w:rPr>
      </w:pPr>
      <w:r w:rsidRPr="001748CA">
        <w:rPr>
          <w:bCs/>
          <w:color w:val="000000"/>
        </w:rPr>
        <w:t>Om man på allvar vill utveckla samhället mot en långsiktig hållbarhet bör man också ta i beaktande hur allt hänger ihop, man kan alltid välja väg.</w:t>
      </w:r>
    </w:p>
    <w:p w:rsidR="001748CA" w:rsidRPr="001748CA" w:rsidRDefault="001748CA">
      <w:pPr>
        <w:pStyle w:val="Normaltindrag"/>
        <w:shd w:val="clear" w:color="000000" w:fill="auto"/>
      </w:pPr>
      <w:r w:rsidRPr="001748CA">
        <w:t>Efterfrågan på kvalitet och naturligt näringsrika livsmedel kommer sann</w:t>
      </w:r>
      <w:r w:rsidRPr="001748CA">
        <w:t>o</w:t>
      </w:r>
      <w:r w:rsidRPr="001748CA">
        <w:t>likt att växa.</w:t>
      </w:r>
    </w:p>
    <w:p w:rsidR="001748CA" w:rsidRPr="001748CA" w:rsidRDefault="001748CA">
      <w:pPr>
        <w:pStyle w:val="Normaltindrag"/>
        <w:shd w:val="clear" w:color="000000" w:fill="auto"/>
      </w:pPr>
      <w:r w:rsidRPr="001748CA">
        <w:t>Diskussionerna runt konkurrensen om den globala jordbruksmarken pågår, och helt klart är att den ökning av köttproduktion, efterfrågan på bioenergi och ett ändrat konsumtionsmönster i många länder kommer att ställa nya krav på matproduktion.</w:t>
      </w:r>
    </w:p>
    <w:p w:rsidR="001748CA" w:rsidRPr="001748CA" w:rsidRDefault="001748CA">
      <w:pPr>
        <w:pStyle w:val="Normaltindrag"/>
        <w:shd w:val="clear" w:color="000000" w:fill="auto"/>
      </w:pPr>
      <w:r w:rsidRPr="001748CA">
        <w:t>Med all sannolikhet kommer oljan att bli allt dyrare. Man talar om peak oil, då den ökade efterfrågan inte kan mötas. Slutligen sätts en absolut teknisk gräns då oljepumparna drar mer energi än utbytet av oljekällan.</w:t>
      </w:r>
    </w:p>
    <w:p w:rsidR="001748CA" w:rsidRPr="001748CA" w:rsidRDefault="001748CA">
      <w:pPr>
        <w:pStyle w:val="Normaltindrag"/>
        <w:shd w:val="clear" w:color="000000" w:fill="auto"/>
      </w:pPr>
      <w:r w:rsidRPr="001748CA">
        <w:t>Industrijordbrukets oljebaserade korta epok lider mot sitt slut och vi ko</w:t>
      </w:r>
      <w:r w:rsidRPr="001748CA">
        <w:t>m</w:t>
      </w:r>
      <w:r w:rsidRPr="001748CA">
        <w:t>mer att tvingas se nya lösningar, en av dessa är att övergå till ekologiskt lan</w:t>
      </w:r>
      <w:r w:rsidRPr="001748CA">
        <w:t>t</w:t>
      </w:r>
      <w:r w:rsidRPr="001748CA">
        <w:t>bruk.</w:t>
      </w:r>
    </w:p>
    <w:p w:rsidR="001748CA" w:rsidRPr="001748CA" w:rsidRDefault="001748CA">
      <w:pPr>
        <w:pStyle w:val="Normaltindrag"/>
        <w:shd w:val="clear" w:color="000000" w:fill="auto"/>
      </w:pPr>
      <w:r w:rsidRPr="001748CA">
        <w:t>Framtidsmöjligheterna med ett jordbruk baserat på ett ekologiskt synsätt innebär en mindra belastning på alla de ”bärande” ekosystem som vi ser är allt viktigare att ta hänsyn till.</w:t>
      </w:r>
    </w:p>
    <w:p w:rsidR="001748CA" w:rsidRPr="001748CA" w:rsidRDefault="001748CA">
      <w:pPr>
        <w:pStyle w:val="Normaltindrag"/>
        <w:shd w:val="clear" w:color="000000" w:fill="auto"/>
      </w:pPr>
      <w:r w:rsidRPr="001748CA">
        <w:t>Samtidigt måste det ekologiska jordbruket få möjlighet att utvecklas och moderniseras.</w:t>
      </w:r>
    </w:p>
    <w:p w:rsidR="001748CA" w:rsidRPr="001748CA" w:rsidRDefault="001748CA">
      <w:pPr>
        <w:pStyle w:val="Normaltindrag"/>
        <w:shd w:val="clear" w:color="000000" w:fill="auto"/>
      </w:pPr>
      <w:r w:rsidRPr="001748CA">
        <w:t>Det finns inget som säger att ett ekologiskt drivet jordbruk måste vara ett dieselslukande alternativ där man måste köra ogräsrensningen fler gånger i fältet. Och att det ska jämföras med att endast köra en gång med ogrässprutan.</w:t>
      </w:r>
    </w:p>
    <w:p w:rsidR="001748CA" w:rsidRPr="001748CA" w:rsidRDefault="001748CA">
      <w:pPr>
        <w:pStyle w:val="Normaltindrag"/>
        <w:shd w:val="clear" w:color="000000" w:fill="auto"/>
      </w:pPr>
      <w:r w:rsidRPr="001748CA">
        <w:t>Det behövs ett synsätt som ser på hela odlingssystem som faktisk helhet, en spännande syn som omfattar mer än enstaka näringsämnen. Ett odlingss</w:t>
      </w:r>
      <w:r w:rsidRPr="001748CA">
        <w:t>y</w:t>
      </w:r>
      <w:r w:rsidRPr="001748CA">
        <w:t>stem där ekosystemtjänster tas till vara och modern, anpassad teknik underlä</w:t>
      </w:r>
      <w:r w:rsidRPr="001748CA">
        <w:t>t</w:t>
      </w:r>
      <w:r w:rsidRPr="001748CA">
        <w:t>tar böndernas arbete. Det blir nödvändigt att stödja ett miljövänligt och kl</w:t>
      </w:r>
      <w:r w:rsidRPr="001748CA">
        <w:t>i</w:t>
      </w:r>
      <w:r w:rsidRPr="001748CA">
        <w:t>matsmart jordbruk.</w:t>
      </w:r>
    </w:p>
    <w:p w:rsidR="001748CA" w:rsidRPr="001748CA" w:rsidRDefault="001748CA">
      <w:pPr>
        <w:pStyle w:val="Normaltindrag"/>
        <w:shd w:val="clear" w:color="000000" w:fill="auto"/>
      </w:pPr>
      <w:r w:rsidRPr="001748CA">
        <w:t>Miljöpartiet har under sina år som riksdagsparti drivit frågan om att u</w:t>
      </w:r>
      <w:r w:rsidRPr="001748CA">
        <w:t>t</w:t>
      </w:r>
      <w:r w:rsidRPr="001748CA">
        <w:t>veckla det ekologiska jordbruk och under förra mandatperioden fastslog rik</w:t>
      </w:r>
      <w:r w:rsidRPr="001748CA">
        <w:t>s</w:t>
      </w:r>
      <w:r w:rsidRPr="001748CA">
        <w:t>dagen ett mål för ekologisk produktion och ett mål för konsumtion. För att få fart på ekoproduktionen avsattes riktade pengar i budgeten, och dessa har varit ett smörjmedel i sammanhanget.</w:t>
      </w:r>
    </w:p>
    <w:p w:rsidR="001748CA" w:rsidRPr="001748CA" w:rsidRDefault="001748CA">
      <w:pPr>
        <w:pStyle w:val="Normaltindrag"/>
        <w:shd w:val="clear" w:color="000000" w:fill="auto"/>
      </w:pPr>
      <w:r w:rsidRPr="001748CA">
        <w:t>Vi har sett att detta riktade stöd tas bort och dessa pengar fördelas på andra områden som inte är lika precisa.</w:t>
      </w:r>
    </w:p>
    <w:p w:rsidR="001748CA" w:rsidRPr="001748CA" w:rsidRDefault="001748CA">
      <w:pPr>
        <w:pStyle w:val="Normaltindrag"/>
        <w:shd w:val="clear" w:color="000000" w:fill="auto"/>
      </w:pPr>
      <w:r w:rsidRPr="001748CA">
        <w:t>Samtidigt pågår en stor efterfrågan från konsumenterna att köpa ekologiskt producerade varor, och det är svårt att helt enkelt möta efterfrågan; många varor som det svenska jordbruket skulle kunna producera måste i stället i</w:t>
      </w:r>
      <w:r w:rsidRPr="001748CA">
        <w:t>m</w:t>
      </w:r>
      <w:r w:rsidRPr="001748CA">
        <w:t>porteras.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8CA">
        <w:trPr>
          <w:cantSplit/>
        </w:trPr>
        <w:tc>
          <w:tcPr>
            <w:tcW w:w="3046" w:type="dxa"/>
          </w:tcPr>
          <w:p w:rsidR="001748CA" w:rsidRPr="001748CA" w:rsidRDefault="001748CA">
            <w:pPr>
              <w:pStyle w:val="UnderskriftDatum"/>
              <w:shd w:val="clear" w:color="000000" w:fill="auto"/>
              <w:spacing w:before="240"/>
            </w:pPr>
            <w:r w:rsidRPr="001748CA">
              <w:t>Stockholm den 7 oktober 2008</w:t>
            </w:r>
          </w:p>
        </w:tc>
        <w:tc>
          <w:tcPr>
            <w:tcW w:w="3047" w:type="dxa"/>
          </w:tcPr>
          <w:p w:rsidR="001748CA" w:rsidRPr="001748CA" w:rsidRDefault="001748CA">
            <w:pPr>
              <w:pStyle w:val="Underskrifter"/>
              <w:shd w:val="clear" w:color="000000" w:fill="auto"/>
              <w:spacing w:before="240"/>
            </w:pPr>
          </w:p>
        </w:tc>
      </w:tr>
      <w:tr w:rsidR="00000000" w:rsidRPr="001748CA">
        <w:trPr>
          <w:cantSplit/>
        </w:trPr>
        <w:tc>
          <w:tcPr>
            <w:tcW w:w="3046" w:type="dxa"/>
          </w:tcPr>
          <w:p w:rsidR="001748CA" w:rsidRPr="001748CA" w:rsidRDefault="001748CA">
            <w:pPr>
              <w:pStyle w:val="Underskrifter"/>
              <w:shd w:val="clear" w:color="000000" w:fill="auto"/>
            </w:pPr>
            <w:r w:rsidRPr="001748CA">
              <w:t>Tina Ehn (mp)</w:t>
            </w:r>
          </w:p>
        </w:tc>
        <w:tc>
          <w:tcPr>
            <w:tcW w:w="3046" w:type="dxa"/>
          </w:tcPr>
          <w:p w:rsidR="001748CA" w:rsidRPr="001748CA" w:rsidRDefault="001748CA">
            <w:pPr>
              <w:pStyle w:val="Underskrifter"/>
              <w:shd w:val="clear" w:color="000000" w:fill="auto"/>
            </w:pPr>
            <w:r w:rsidRPr="001748CA">
              <w:t>Bodil Ceballos (mp)</w:t>
            </w:r>
          </w:p>
        </w:tc>
      </w:tr>
    </w:tbl>
    <w:p w:rsidR="001748CA" w:rsidRPr="001748CA" w:rsidRDefault="001748CA">
      <w:pPr>
        <w:pStyle w:val="Normaltindrag"/>
        <w:shd w:val="clear" w:color="000000" w:fill="auto"/>
      </w:pPr>
    </w:p>
    <w:sectPr w:rsidR="00000000" w:rsidRPr="00174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8CA" w:rsidRPr="001748CA" w:rsidRDefault="001748CA">
      <w:r w:rsidRPr="001748CA">
        <w:separator/>
      </w:r>
    </w:p>
  </w:endnote>
  <w:endnote w:type="continuationSeparator" w:id="0">
    <w:p w:rsidR="001748CA" w:rsidRPr="001748CA" w:rsidRDefault="001748CA">
      <w:r w:rsidRPr="00174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CA" w:rsidRPr="001748CA" w:rsidRDefault="001748CA">
    <w:pPr>
      <w:pStyle w:val="Sidfot"/>
    </w:pPr>
    <w:r w:rsidRPr="00174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7029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CA" w:rsidRDefault="001748C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8CA" w:rsidRDefault="001748C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CA" w:rsidRPr="001748CA" w:rsidRDefault="001748CA">
    <w:pPr>
      <w:pStyle w:val="Sidfot"/>
    </w:pPr>
    <w:r w:rsidRPr="00174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2504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CA" w:rsidRDefault="001748C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8CA" w:rsidRDefault="001748C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CA" w:rsidRPr="001748CA" w:rsidRDefault="001748CA">
    <w:pPr>
      <w:pStyle w:val="Sidfot"/>
    </w:pPr>
    <w:r w:rsidRPr="00174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433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CA" w:rsidRDefault="00174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8CA" w:rsidRDefault="00174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8CA" w:rsidRPr="001748CA" w:rsidRDefault="001748CA">
      <w:r w:rsidRPr="001748CA">
        <w:separator/>
      </w:r>
    </w:p>
  </w:footnote>
  <w:footnote w:type="continuationSeparator" w:id="0">
    <w:p w:rsidR="001748CA" w:rsidRPr="001748CA" w:rsidRDefault="001748CA">
      <w:r w:rsidRPr="00174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CA" w:rsidRPr="001748CA" w:rsidRDefault="001748CA">
    <w:pPr>
      <w:pStyle w:val="Sidhuvud"/>
    </w:pPr>
    <w:r w:rsidRPr="00174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479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CA" w:rsidRDefault="001748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8CA" w:rsidRDefault="001748C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CA" w:rsidRPr="001748CA" w:rsidRDefault="001748CA">
    <w:pPr>
      <w:pStyle w:val="Sidhuvud"/>
    </w:pPr>
    <w:r w:rsidRPr="00174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8CA" w:rsidRDefault="001748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8CA" w:rsidRDefault="001748C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CA" w:rsidRPr="001748CA" w:rsidRDefault="001748CA">
    <w:pPr>
      <w:pStyle w:val="FSHNormal"/>
      <w:tabs>
        <w:tab w:val="right" w:pos="5840"/>
      </w:tabs>
    </w:pPr>
    <w:r w:rsidRPr="001748CA">
      <w:br/>
    </w:r>
    <w:r w:rsidRPr="001748CA">
      <w:fldChar w:fldCharType="begin" w:fldLock="1"/>
    </w:r>
    <w:r w:rsidRPr="001748CA">
      <w:instrText xml:space="preserve"> DOCPROPERTY</w:instrText>
    </w:r>
    <w:r w:rsidRPr="001748CA">
      <w:rPr>
        <w:sz w:val="18"/>
      </w:rPr>
      <w:instrText xml:space="preserve"> "YearUser" *\charformat </w:instrText>
    </w:r>
    <w:r w:rsidRPr="001748CA">
      <w:fldChar w:fldCharType="separate"/>
    </w:r>
    <w:r w:rsidRPr="001748CA">
      <w:t>2008/09</w:t>
    </w:r>
    <w:r w:rsidRPr="001748CA">
      <w:fldChar w:fldCharType="end"/>
    </w:r>
    <w:r w:rsidRPr="001748CA">
      <w:t xml:space="preserve"> </w:t>
    </w:r>
    <w:r w:rsidRPr="001748CA">
      <w:tab/>
      <w:t xml:space="preserve">mnr: </w:t>
    </w:r>
    <w:r w:rsidRPr="001748CA">
      <w:fldChar w:fldCharType="begin" w:fldLock="1"/>
    </w:r>
    <w:r w:rsidRPr="001748CA">
      <w:instrText xml:space="preserve"> DOCPROPERTY</w:instrText>
    </w:r>
    <w:r w:rsidRPr="001748CA">
      <w:rPr>
        <w:sz w:val="18"/>
      </w:rPr>
      <w:instrText xml:space="preserve"> "Motionsnummer" *\charformat </w:instrText>
    </w:r>
    <w:r w:rsidRPr="001748CA">
      <w:fldChar w:fldCharType="separate"/>
    </w:r>
    <w:r w:rsidRPr="001748CA">
      <w:t>MJ500</w:t>
    </w:r>
    <w:r w:rsidRPr="001748CA">
      <w:fldChar w:fldCharType="end"/>
    </w:r>
    <w:r w:rsidRPr="001748CA">
      <w:br/>
    </w:r>
    <w:r w:rsidRPr="001748CA">
      <w:fldChar w:fldCharType="begin" w:fldLock="1"/>
    </w:r>
    <w:r w:rsidRPr="001748CA">
      <w:instrText xml:space="preserve"> DOCPROPERTY</w:instrText>
    </w:r>
    <w:r w:rsidRPr="001748CA">
      <w:rPr>
        <w:sz w:val="18"/>
      </w:rPr>
      <w:instrText xml:space="preserve"> "Samling" *\charformat </w:instrText>
    </w:r>
    <w:r w:rsidRPr="001748CA">
      <w:fldChar w:fldCharType="end"/>
    </w:r>
    <w:r w:rsidRPr="001748CA">
      <w:tab/>
      <w:t xml:space="preserve">pnr: </w:t>
    </w:r>
    <w:r w:rsidRPr="001748CA">
      <w:fldChar w:fldCharType="begin" w:fldLock="1"/>
    </w:r>
    <w:r w:rsidRPr="001748CA">
      <w:instrText xml:space="preserve"> DOCPROPERTY</w:instrText>
    </w:r>
    <w:r w:rsidRPr="001748CA">
      <w:rPr>
        <w:sz w:val="18"/>
      </w:rPr>
      <w:instrText xml:space="preserve"> "Partinummer" *\charformat </w:instrText>
    </w:r>
    <w:r w:rsidRPr="001748CA">
      <w:fldChar w:fldCharType="separate"/>
    </w:r>
    <w:r w:rsidRPr="001748CA">
      <w:t>mp529</w:t>
    </w:r>
    <w:r w:rsidRPr="001748CA">
      <w:fldChar w:fldCharType="end"/>
    </w:r>
  </w:p>
  <w:p w:rsidR="001748CA" w:rsidRPr="001748CA" w:rsidRDefault="001748CA">
    <w:pPr>
      <w:pStyle w:val="FSHRub1"/>
    </w:pPr>
    <w:r w:rsidRPr="001748CA">
      <w:t>Motion till riksdagen</w:t>
    </w:r>
    <w:r w:rsidRPr="001748CA">
      <w:br/>
    </w:r>
    <w:r w:rsidRPr="001748CA">
      <w:fldChar w:fldCharType="begin" w:fldLock="1"/>
    </w:r>
    <w:r w:rsidRPr="001748CA">
      <w:instrText xml:space="preserve"> DOCPROPERTY "YearUser" *\charformat </w:instrText>
    </w:r>
    <w:r w:rsidRPr="001748CA">
      <w:fldChar w:fldCharType="separate"/>
    </w:r>
    <w:r w:rsidRPr="001748CA">
      <w:t>2008/09</w:t>
    </w:r>
    <w:r w:rsidRPr="001748CA">
      <w:fldChar w:fldCharType="end"/>
    </w:r>
    <w:r w:rsidRPr="001748CA">
      <w:t>:</w:t>
    </w:r>
    <w:r w:rsidRPr="001748CA">
      <w:fldChar w:fldCharType="begin" w:fldLock="1"/>
    </w:r>
    <w:r w:rsidRPr="001748CA">
      <w:instrText xml:space="preserve"> DOCPROPERTY "Motionsnummer" *\charformat </w:instrText>
    </w:r>
    <w:r w:rsidRPr="001748CA">
      <w:fldChar w:fldCharType="separate"/>
    </w:r>
    <w:r w:rsidRPr="001748CA">
      <w:t>MJ500</w:t>
    </w:r>
    <w:r w:rsidRPr="001748CA">
      <w:fldChar w:fldCharType="end"/>
    </w:r>
  </w:p>
  <w:p w:rsidR="001748CA" w:rsidRPr="001748CA" w:rsidRDefault="001748CA">
    <w:pPr>
      <w:pStyle w:val="FSHNormalS5"/>
    </w:pPr>
    <w:r w:rsidRPr="001748CA">
      <w:fldChar w:fldCharType="begin" w:fldLock="1"/>
    </w:r>
    <w:r w:rsidRPr="001748CA">
      <w:instrText xml:space="preserve"> DOCPROPERTY "MotionarText" *\charformat </w:instrText>
    </w:r>
    <w:r w:rsidRPr="001748CA">
      <w:fldChar w:fldCharType="separate"/>
    </w:r>
    <w:r w:rsidRPr="001748CA">
      <w:t>av Tina Ehn och Bodil Ceballos (mp)</w:t>
    </w:r>
    <w:r w:rsidRPr="001748CA">
      <w:fldChar w:fldCharType="end"/>
    </w:r>
    <w:r w:rsidRPr="001748CA">
      <w:br/>
    </w:r>
    <w:r w:rsidRPr="001748CA">
      <w:fldChar w:fldCharType="begin" w:fldLock="1"/>
    </w:r>
    <w:r w:rsidRPr="001748CA">
      <w:instrText xml:space="preserve"> DOCPROPERTY "SvarFrasKort" *\charformat </w:instrText>
    </w:r>
    <w:r w:rsidRPr="001748CA">
      <w:fldChar w:fldCharType="end"/>
    </w:r>
  </w:p>
  <w:p w:rsidR="001748CA" w:rsidRPr="001748CA" w:rsidRDefault="001748CA">
    <w:pPr>
      <w:pStyle w:val="FSHTitel"/>
    </w:pPr>
    <w:r w:rsidRPr="001748CA">
      <w:fldChar w:fldCharType="begin" w:fldLock="1"/>
    </w:r>
    <w:r w:rsidRPr="001748CA">
      <w:instrText xml:space="preserve"> DOCPROPERTY</w:instrText>
    </w:r>
    <w:r w:rsidRPr="001748CA">
      <w:rPr>
        <w:sz w:val="18"/>
      </w:rPr>
      <w:instrText xml:space="preserve"> "RubrikSvar" *\charformat </w:instrText>
    </w:r>
    <w:r w:rsidRPr="001748CA">
      <w:fldChar w:fldCharType="separate"/>
    </w:r>
    <w:r w:rsidRPr="001748CA">
      <w:t>Jordbrukspolitik</w:t>
    </w:r>
    <w:r w:rsidRPr="001748CA">
      <w:fldChar w:fldCharType="end"/>
    </w:r>
  </w:p>
  <w:p w:rsidR="001748CA" w:rsidRPr="001748CA" w:rsidRDefault="001748CA">
    <w:pPr>
      <w:pStyle w:val="Normal00"/>
    </w:pPr>
  </w:p>
  <w:p w:rsidR="001748CA" w:rsidRPr="001748CA" w:rsidRDefault="00174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DB6E8A"/>
    <w:multiLevelType w:val="hybridMultilevel"/>
    <w:tmpl w:val="3FFCF9AC"/>
    <w:lvl w:ilvl="0" w:tplc="E932A2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87861908">
    <w:abstractNumId w:val="8"/>
  </w:num>
  <w:num w:numId="2" w16cid:durableId="658268316">
    <w:abstractNumId w:val="9"/>
  </w:num>
  <w:num w:numId="3" w16cid:durableId="80110031">
    <w:abstractNumId w:val="8"/>
  </w:num>
  <w:num w:numId="4" w16cid:durableId="547108389">
    <w:abstractNumId w:val="9"/>
  </w:num>
  <w:num w:numId="5" w16cid:durableId="1461729043">
    <w:abstractNumId w:val="13"/>
  </w:num>
  <w:num w:numId="6" w16cid:durableId="414010998">
    <w:abstractNumId w:val="10"/>
  </w:num>
  <w:num w:numId="7" w16cid:durableId="1324889946">
    <w:abstractNumId w:val="11"/>
  </w:num>
  <w:num w:numId="8" w16cid:durableId="1025712435">
    <w:abstractNumId w:val="12"/>
  </w:num>
  <w:num w:numId="9" w16cid:durableId="1574507642">
    <w:abstractNumId w:val="8"/>
  </w:num>
  <w:num w:numId="10" w16cid:durableId="804933568">
    <w:abstractNumId w:val="3"/>
  </w:num>
  <w:num w:numId="11" w16cid:durableId="937785848">
    <w:abstractNumId w:val="2"/>
  </w:num>
  <w:num w:numId="12" w16cid:durableId="81993758">
    <w:abstractNumId w:val="1"/>
  </w:num>
  <w:num w:numId="13" w16cid:durableId="1600984284">
    <w:abstractNumId w:val="0"/>
  </w:num>
  <w:num w:numId="14" w16cid:durableId="1809586368">
    <w:abstractNumId w:val="9"/>
  </w:num>
  <w:num w:numId="15" w16cid:durableId="638919721">
    <w:abstractNumId w:val="7"/>
  </w:num>
  <w:num w:numId="16" w16cid:durableId="73211380">
    <w:abstractNumId w:val="6"/>
  </w:num>
  <w:num w:numId="17" w16cid:durableId="1045450513">
    <w:abstractNumId w:val="5"/>
  </w:num>
  <w:num w:numId="18" w16cid:durableId="2018188999">
    <w:abstractNumId w:val="4"/>
  </w:num>
  <w:num w:numId="19" w16cid:durableId="1903831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8C74A2A-AE65-4127-9CEA-CFF157E3C4FA},{44E1179A-EAF6-4300-B094-8294DC01CCC9}"/>
  </w:docVars>
  <w:rsids>
    <w:rsidRoot w:val="00880BDC"/>
    <w:rsid w:val="001748CA"/>
    <w:rsid w:val="00880B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E7B3454-0D0C-4EBB-9026-92A9FE30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1525</Words>
  <Characters>9093</Characters>
  <Application>Microsoft Office Word</Application>
  <DocSecurity>4</DocSecurity>
  <Lines>181</Lines>
  <Paragraphs>55</Paragraphs>
  <ScaleCrop>false</ScaleCrop>
  <HeadingPairs>
    <vt:vector size="2" baseType="variant">
      <vt:variant>
        <vt:lpstr>Rubrik</vt:lpstr>
      </vt:variant>
      <vt:variant>
        <vt:i4>1</vt:i4>
      </vt:variant>
    </vt:vector>
  </HeadingPairs>
  <TitlesOfParts>
    <vt:vector size="1" baseType="lpstr">
      <vt:lpstr>mp529</vt:lpstr>
    </vt:vector>
  </TitlesOfParts>
  <Company>Riksdagen</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mp529</dc:title>
  <dc:subject>mp529</dc:subject>
  <dc:creator>Riksdagen</dc:creator>
  <cp:keywords>Riksdagen</cp:keywords>
  <dc:description>TKG-ktrl, MSMQ4mb, PersReg-Distribution mm b-&gt;ny fplogga c-&gt;nygamla s-rosen</dc:description>
  <cp:lastModifiedBy>Lars Brink</cp:lastModifiedBy>
  <cp:revision>2</cp:revision>
  <cp:lastPrinted>2009-02-20T13:11:00Z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Jordbrukspolitik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Tina Ehn och Bodil Ceballos (mp)</vt:lpwstr>
  </property>
  <property fmtid="{D5CDD505-2E9C-101B-9397-08002B2CF9AE}" pid="26" name="MotionarLista">
    <vt:lpwstr>Ehn, Tina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MJ500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20082009000001090112000005290069</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20082009000001090112000005290069</vt:lpwstr>
  </property>
  <property fmtid="{D5CDD505-2E9C-101B-9397-08002B2CF9AE}" pid="50" name="nummer">
    <vt:lpwstr>500</vt:lpwstr>
  </property>
  <property fmtid="{D5CDD505-2E9C-101B-9397-08002B2CF9AE}" pid="51" name="utskottsbeteckning">
    <vt:lpwstr>MJ</vt:lpwstr>
  </property>
  <property fmtid="{D5CDD505-2E9C-101B-9397-08002B2CF9AE}" pid="52" name="GlobalUID">
    <vt:lpwstr>{DAE2A042-6EF0-4858-99B5-3436D4806CA6}</vt:lpwstr>
  </property>
  <property fmtid="{D5CDD505-2E9C-101B-9397-08002B2CF9AE}" pid="53" name="Överföringar">
    <vt:i4>0</vt:i4>
  </property>
  <property fmtid="{D5CDD505-2E9C-101B-9397-08002B2CF9AE}" pid="54" name="Checksum">
    <vt:lpwstr>*1008847568072*</vt:lpwstr>
  </property>
  <property fmtid="{D5CDD505-2E9C-101B-9397-08002B2CF9AE}" pid="55" name="skuggnummer">
    <vt:lpwstr>3643</vt:lpwstr>
  </property>
  <property fmtid="{D5CDD505-2E9C-101B-9397-08002B2CF9AE}" pid="56" name="urixVersion">
    <vt:lpwstr>3.2.0.8</vt:lpwstr>
  </property>
  <property fmtid="{D5CDD505-2E9C-101B-9397-08002B2CF9AE}" pid="57" name="urixOrigin">
    <vt:lpwstr>090402 20:05:03.378</vt:lpwstr>
  </property>
  <property fmtid="{D5CDD505-2E9C-101B-9397-08002B2CF9AE}" pid="58" name="urixGuid">
    <vt:lpwstr>{7DA5D326-C4AD-4030-AE6F-7D42C7CFE0F5}</vt:lpwstr>
  </property>
</Properties>
</file>