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033CE5" w:rsidRDefault="00033CE5">
            <w:pPr>
              <w:pStyle w:val="HuvudRubrik"/>
            </w:pPr>
            <w:bookmarkStart w:id="0" w:name="BetänkandeRubrik"/>
            <w:bookmarkEnd w:id="0"/>
            <w:r>
              <w:t>Bostadsutskottets betänkande</w:t>
            </w:r>
            <w:r w:rsidR="004252E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2026178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033CE5" w:rsidRDefault="00033CE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4692"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033CE5" w:rsidRDefault="00033CE5">
                            <w:pPr>
                              <w:pStyle w:val="Logo"/>
                            </w:pPr>
                            <w:r>
                              <w:object w:dxaOrig="840" w:dyaOrig="1545">
                                <v:shape id="_x0000_i1025" type="#_x0000_t75" style="width:41.55pt;height:77.15pt" fillcolor="window">
                                  <v:imagedata r:id="rId6" o:title=""/>
                                </v:shape>
                                <o:OLEObject Type="Embed" ProgID="Word.Picture.8" ShapeID="_x0000_i1025" DrawAspect="Content" ObjectID="_1827334692" r:id="rId8"/>
                              </w:object>
                            </w:r>
                          </w:p>
                        </w:txbxContent>
                      </v:textbox>
                      <w10:wrap anchorx="page" anchory="page"/>
                    </v:shape>
                  </w:pict>
                </mc:Fallback>
              </mc:AlternateContent>
            </w:r>
          </w:p>
          <w:p w:rsidR="00033CE5" w:rsidRDefault="00033CE5">
            <w:pPr>
              <w:pStyle w:val="HuvudRubrikRad2"/>
            </w:pPr>
            <w:bookmarkStart w:id="15" w:name="BetänkandeNr"/>
            <w:bookmarkEnd w:id="15"/>
            <w:r>
              <w:t>1998/99:BoU2</w:t>
            </w:r>
          </w:p>
          <w:p w:rsidR="00033CE5" w:rsidRDefault="00033CE5">
            <w:pPr>
              <w:pStyle w:val="BetnkandeRubrik"/>
            </w:pPr>
            <w:bookmarkStart w:id="16" w:name="Huvudrubrik"/>
            <w:bookmarkEnd w:id="16"/>
            <w:r>
              <w:t>Kooperativ hyresrätt och ägarlägenheter</w:t>
            </w:r>
          </w:p>
        </w:tc>
        <w:tc>
          <w:tcPr>
            <w:tcW w:w="1559" w:type="dxa"/>
            <w:tcBorders>
              <w:bottom w:val="nil"/>
            </w:tcBorders>
          </w:tcPr>
          <w:p w:rsidR="00033CE5" w:rsidRDefault="00033CE5">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033CE5" w:rsidRDefault="00033CE5">
            <w:pPr>
              <w:spacing w:before="40" w:after="900" w:line="280" w:lineRule="exact"/>
              <w:jc w:val="left"/>
              <w:rPr>
                <w:sz w:val="28"/>
              </w:rPr>
            </w:pPr>
          </w:p>
        </w:tc>
        <w:tc>
          <w:tcPr>
            <w:tcW w:w="1559" w:type="dxa"/>
          </w:tcPr>
          <w:p w:rsidR="00033CE5" w:rsidRDefault="00033CE5">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033CE5" w:rsidRDefault="00033CE5">
            <w:pPr>
              <w:spacing w:before="40" w:after="900" w:line="280" w:lineRule="exact"/>
              <w:jc w:val="left"/>
              <w:rPr>
                <w:sz w:val="28"/>
              </w:rPr>
            </w:pPr>
          </w:p>
        </w:tc>
        <w:tc>
          <w:tcPr>
            <w:tcW w:w="1559" w:type="dxa"/>
            <w:tcBorders>
              <w:bottom w:val="single" w:sz="6" w:space="0" w:color="auto"/>
            </w:tcBorders>
          </w:tcPr>
          <w:p w:rsidR="00033CE5" w:rsidRDefault="00033CE5">
            <w:pPr>
              <w:pStyle w:val="rtal"/>
            </w:pPr>
            <w:r>
              <w:t>BoU2</w:t>
            </w:r>
          </w:p>
        </w:tc>
      </w:tr>
      <w:tr w:rsidR="00000000">
        <w:tblPrEx>
          <w:tblCellMar>
            <w:top w:w="0" w:type="dxa"/>
            <w:bottom w:w="0" w:type="dxa"/>
          </w:tblCellMar>
        </w:tblPrEx>
        <w:trPr>
          <w:cantSplit/>
          <w:trHeight w:hRule="exact" w:val="660"/>
        </w:trPr>
        <w:tc>
          <w:tcPr>
            <w:tcW w:w="3012" w:type="dxa"/>
          </w:tcPr>
          <w:p w:rsidR="00033CE5" w:rsidRDefault="00033CE5">
            <w:pPr>
              <w:pStyle w:val="StatusSida1"/>
            </w:pPr>
          </w:p>
        </w:tc>
        <w:tc>
          <w:tcPr>
            <w:tcW w:w="3012" w:type="dxa"/>
          </w:tcPr>
          <w:p w:rsidR="00033CE5" w:rsidRDefault="00033CE5">
            <w:pPr>
              <w:pStyle w:val="UtskriftsdatumSida1"/>
              <w:rPr>
                <w:b/>
                <w:sz w:val="28"/>
              </w:rPr>
            </w:pPr>
          </w:p>
        </w:tc>
        <w:tc>
          <w:tcPr>
            <w:tcW w:w="1559" w:type="dxa"/>
          </w:tcPr>
          <w:p w:rsidR="00033CE5" w:rsidRDefault="00033CE5"/>
        </w:tc>
      </w:tr>
    </w:tbl>
    <w:p w:rsidR="00033CE5" w:rsidRDefault="00033CE5">
      <w:pPr>
        <w:pStyle w:val="Rubrik1"/>
        <w:spacing w:before="0"/>
      </w:pPr>
      <w:bookmarkStart w:id="17" w:name="_Toc442606733"/>
      <w:r>
        <w:t>Sammanfattning</w:t>
      </w:r>
      <w:bookmarkEnd w:id="17"/>
    </w:p>
    <w:p w:rsidR="00033CE5" w:rsidRDefault="00033CE5">
      <w:bookmarkStart w:id="18" w:name="Textstart"/>
      <w:bookmarkEnd w:id="18"/>
      <w:r>
        <w:t>Utskottet behandlar i detta betänkande motioner från den allmänna motion</w:t>
      </w:r>
      <w:r>
        <w:t>s</w:t>
      </w:r>
      <w:r>
        <w:t>tiden 1998, som gäller en permanent lagstiftning om kooperativ hyresrätt, och införandet av ägarlägenheter som en ny upplåtelseform. Utskottet för</w:t>
      </w:r>
      <w:r>
        <w:t>e</w:t>
      </w:r>
      <w:r>
        <w:t>slår att riksdagen som sin mening ger regeringen till känna att den kooperat</w:t>
      </w:r>
      <w:r>
        <w:t>i</w:t>
      </w:r>
      <w:r>
        <w:t>va hyresrätten skall permanentas som upplåtelseform. Utskottet anser des</w:t>
      </w:r>
      <w:r>
        <w:t>s</w:t>
      </w:r>
      <w:r>
        <w:t>utom att det finns bärande skäl för att överväga införandet av ägarlägenheter. Utskottet föreslår att riksdagen som sin mening ger regeringen till känna att det bör utarbetas förslag till hur upplåtelseformen bör r</w:t>
      </w:r>
      <w:r>
        <w:t>egleras och att reg</w:t>
      </w:r>
      <w:r>
        <w:t>e</w:t>
      </w:r>
      <w:r>
        <w:t>ringen efter bere</w:t>
      </w:r>
      <w:r>
        <w:t>d</w:t>
      </w:r>
      <w:r>
        <w:t>ning bör återkomma till riksdagen i frågan.</w:t>
      </w:r>
    </w:p>
    <w:p w:rsidR="00033CE5" w:rsidRDefault="00033CE5">
      <w:pPr>
        <w:pStyle w:val="Normaltindrag"/>
      </w:pPr>
      <w:r>
        <w:t>Till utskottets betänkande har fogats en reservation (s och v) och ett sä</w:t>
      </w:r>
      <w:r>
        <w:t>r</w:t>
      </w:r>
      <w:r>
        <w:t>skilt yt</w:t>
      </w:r>
      <w:r>
        <w:t>t</w:t>
      </w:r>
      <w:r>
        <w:t>rande (m).</w:t>
      </w:r>
    </w:p>
    <w:p w:rsidR="00033CE5" w:rsidRDefault="00033CE5">
      <w:pPr>
        <w:pStyle w:val="Rubrik1"/>
      </w:pPr>
      <w:bookmarkStart w:id="19" w:name="_Toc442606734"/>
      <w:r>
        <w:t>Motionerna</w:t>
      </w:r>
      <w:bookmarkEnd w:id="19"/>
    </w:p>
    <w:p w:rsidR="00033CE5" w:rsidRDefault="00033CE5">
      <w:r>
        <w:t>1998/99:Bo209 av Knut Billing m.fl. (m) vari yrkas</w:t>
      </w:r>
    </w:p>
    <w:p w:rsidR="00033CE5" w:rsidRDefault="00033CE5">
      <w:pPr>
        <w:pStyle w:val="Normaltindrag"/>
      </w:pPr>
      <w:r>
        <w:t>16. att riksdagen hos regeringen begär förslag om införandet av ägarläge</w:t>
      </w:r>
      <w:r>
        <w:t>n</w:t>
      </w:r>
      <w:r>
        <w:t xml:space="preserve">heter i enlighet med vad som anförts i motionen. </w:t>
      </w:r>
    </w:p>
    <w:p w:rsidR="00033CE5" w:rsidRDefault="00033CE5">
      <w:r>
        <w:t>1998/99:Bo237 av Ulla-Britt Hagström m.fl. (kd) vari yrkas</w:t>
      </w:r>
    </w:p>
    <w:p w:rsidR="00033CE5" w:rsidRDefault="00033CE5">
      <w:pPr>
        <w:pStyle w:val="Normaltindrag"/>
      </w:pPr>
      <w:r>
        <w:t>9. att riksdagen hos regeringen begär förslag till lag om s.k. ägarlägenh</w:t>
      </w:r>
      <w:r>
        <w:t>e</w:t>
      </w:r>
      <w:r>
        <w:t xml:space="preserve">ter. </w:t>
      </w:r>
    </w:p>
    <w:p w:rsidR="00033CE5" w:rsidRDefault="00033CE5">
      <w:r>
        <w:t>1998/99:Bo404 av Agne Hansson och Rigmor Ahlstedt (c) vari yrkas</w:t>
      </w:r>
    </w:p>
    <w:p w:rsidR="00033CE5" w:rsidRDefault="00033CE5">
      <w:pPr>
        <w:pStyle w:val="Normaltindrag"/>
      </w:pPr>
      <w:r>
        <w:t xml:space="preserve">1. att riksdagen beslutar om förlängd giltighetstid för lagen (1986:1242) om försöksverksamhet med kooperativ hyresrätt till och med utgången av år 2000, </w:t>
      </w:r>
    </w:p>
    <w:p w:rsidR="00033CE5" w:rsidRDefault="00033CE5">
      <w:pPr>
        <w:pStyle w:val="Normaltindrag"/>
      </w:pPr>
      <w:r>
        <w:t>2. att riksdagen hos regeringen begär förslag med sikte på en permanen</w:t>
      </w:r>
      <w:r>
        <w:t>t</w:t>
      </w:r>
      <w:r>
        <w:t xml:space="preserve">ning av den kooperativa hyresrätten. </w:t>
      </w:r>
    </w:p>
    <w:p w:rsidR="00033CE5" w:rsidRDefault="00033CE5">
      <w:r>
        <w:t xml:space="preserve">1998/99:Bo408 av Eva Arvidsson m.fl. (s) vari yrkas att riksdagen som sin mening ger regeringen till känna vad i motionen anförts om behovet av en permanent lagstiftning vad gäller kooperativ hyresrätt. </w:t>
      </w:r>
    </w:p>
    <w:p w:rsidR="00033CE5" w:rsidRDefault="00033CE5">
      <w:r>
        <w:t>1998/99:Bo409 av Inger Lundberg och Anita Johansson (s) vari yrkas att riksdagen som sin mening ger regeringen till känna vad i motionen anförts om att försöksverksamheten med kooperativ hyresrätt enligt den s.k. arre</w:t>
      </w:r>
      <w:r>
        <w:t>n</w:t>
      </w:r>
      <w:r>
        <w:t xml:space="preserve">demodellen permanentas.   </w:t>
      </w:r>
    </w:p>
    <w:p w:rsidR="00033CE5" w:rsidRDefault="00033CE5">
      <w:pPr>
        <w:pStyle w:val="Rubrik2"/>
      </w:pPr>
      <w:bookmarkStart w:id="20" w:name="_Toc442606735"/>
      <w:r>
        <w:lastRenderedPageBreak/>
        <w:t>Bakgrund</w:t>
      </w:r>
      <w:bookmarkEnd w:id="20"/>
    </w:p>
    <w:p w:rsidR="00033CE5" w:rsidRDefault="00033CE5">
      <w:r>
        <w:t>Lägenheter i ett flerbostadshus kan i Sverige upplåtas med antingen bostad</w:t>
      </w:r>
      <w:r>
        <w:t>s</w:t>
      </w:r>
      <w:r>
        <w:t>rätt eller hyresrätt. Anledningen till att det inte finns fler upplåtelseformer har vanligen angivits vara att något behov av fler upplåtelseformer inte finns samt att ytterligare sådana skulle verka förvirrande för bostadskonsumenten. Förutom bostadsrätt och hyresrätt förekommer vissa äldre upplåtelseformer som härrör från tiden före 1930 års bostadsrättslag (främst boföreningar som står bostadsrätten nära) och den kooperativa hyresrätt som bedrivits som en försöksverksamhet intill utgången av år 1998. Vi</w:t>
      </w:r>
      <w:r>
        <w:t>ssa andra typer av bostad</w:t>
      </w:r>
      <w:r>
        <w:t>s</w:t>
      </w:r>
      <w:r>
        <w:t xml:space="preserve">företag förekommer också. Det gäller bl.a. bostadsaktiebolag, andelshus med lagfart och handelsbolag som bildats med tanke på att bereda ägaren bostad. </w:t>
      </w:r>
    </w:p>
    <w:p w:rsidR="00033CE5" w:rsidRDefault="00033CE5">
      <w:pPr>
        <w:pStyle w:val="Rubrik3"/>
      </w:pPr>
      <w:bookmarkStart w:id="21" w:name="_Toc442606736"/>
      <w:r>
        <w:t>Kooperativ hyresrätt</w:t>
      </w:r>
      <w:bookmarkEnd w:id="21"/>
    </w:p>
    <w:p w:rsidR="00033CE5" w:rsidRDefault="00033CE5">
      <w:r>
        <w:t>Kooperativ hyresätt innebär att en ekonomisk förening med hyresrätt uppl</w:t>
      </w:r>
      <w:r>
        <w:t>å</w:t>
      </w:r>
      <w:r>
        <w:t>ter bostadslägenheter till sina medlemmar. Det är fråga om särskilda h</w:t>
      </w:r>
      <w:r>
        <w:t>y</w:t>
      </w:r>
      <w:r>
        <w:t>resavtal som är fristående från andelsrätten i föreningen. Flyttar hyresgästen får han tillbaka sin insats men får inte ta ut någon ersättning för nyttjand</w:t>
      </w:r>
      <w:r>
        <w:t>e</w:t>
      </w:r>
      <w:r>
        <w:t>rätten.</w:t>
      </w:r>
    </w:p>
    <w:p w:rsidR="00033CE5" w:rsidRDefault="00033CE5">
      <w:pPr>
        <w:pStyle w:val="Normaltindrag"/>
      </w:pPr>
      <w:r>
        <w:t>Den 1 januari 1987 trädde lagen (1986:1242) om försöksverksamhet med kooperativ hyresrätt (försökslagen) i kraft. Genom lagen bemyndigades regeringen att försöksvis lämna ekonomiska föreningar tillstånd att utan hinder av bestämmelserna i 1 kap. 8 § bostadsrättslagen (1991:61</w:t>
      </w:r>
      <w:r>
        <w:t>4) bedriva kooperativ hyresrätt. Avsikten med försökslagen var att pröva en självfö</w:t>
      </w:r>
      <w:r>
        <w:t>r</w:t>
      </w:r>
      <w:r>
        <w:t>valtningsform för de boende inom hyresrättens ram. Lagen gav regeringen möjlighet att undanta försöksföreningarna från tillämpningen från vissa hyresrättsliga bestämmelser. Det gällde bl.a. hyreslagens bestämmelser om hyresvärdens underhållsskyldighet, upprustningsåläggande och hyresgästi</w:t>
      </w:r>
      <w:r>
        <w:t>n</w:t>
      </w:r>
      <w:r>
        <w:t>flytande vid ombyggnad samt hyresförhandlingslagens bestämmelser.</w:t>
      </w:r>
    </w:p>
    <w:p w:rsidR="00033CE5" w:rsidRDefault="00033CE5">
      <w:pPr>
        <w:pStyle w:val="Normaltindrag"/>
      </w:pPr>
      <w:r>
        <w:t>Försökslagen har tillämpats för föreningar enligt två modeller, ägarmode</w:t>
      </w:r>
      <w:r>
        <w:t>l</w:t>
      </w:r>
      <w:r>
        <w:t>len och arrendemodellen. Ägarmodellen innebär att föreningen innehar den fastighet där den bedriver sin verksamhet med äganderätt. Tillämpas arre</w:t>
      </w:r>
      <w:r>
        <w:t>n</w:t>
      </w:r>
      <w:r>
        <w:t>demodellen förhyr föreningen hela eller delar av den fastighet medlemmarna bebor.</w:t>
      </w:r>
    </w:p>
    <w:p w:rsidR="00033CE5" w:rsidRDefault="00033CE5">
      <w:pPr>
        <w:pStyle w:val="Normaltindrag"/>
      </w:pPr>
      <w:r>
        <w:t>Försökslagen var en tidsbegränsad lagstiftning. Sedan dess giltighet fö</w:t>
      </w:r>
      <w:r>
        <w:t>r</w:t>
      </w:r>
      <w:r>
        <w:t>längts flera gånger har den vid utgången av år 1998 upphört att gälla. De tillstånd som meddelats gäller även efter utgången av lagens giltighet.</w:t>
      </w:r>
    </w:p>
    <w:p w:rsidR="00033CE5" w:rsidRDefault="00033CE5">
      <w:pPr>
        <w:pStyle w:val="Normaltindrag"/>
      </w:pPr>
      <w:r>
        <w:t>År 1990 tillsattes en parlamentariskt sammansatt utredning för att utvärd</w:t>
      </w:r>
      <w:r>
        <w:t>e</w:t>
      </w:r>
      <w:r>
        <w:t>ra den pågående försöksverksamheten. En utvärdering skulle äga rum som sedan skulle ligga till grund för förslag till den lagstiftning som behövdes för att upplåtelseformen skulle permanentas. Sedan en ny regering tillträtt b</w:t>
      </w:r>
      <w:r>
        <w:t>e</w:t>
      </w:r>
      <w:r>
        <w:t>slutade denna att lägga ned utredningen och föreslog för riksdagen att fö</w:t>
      </w:r>
      <w:r>
        <w:t>r</w:t>
      </w:r>
      <w:r>
        <w:t>sökslagen skulle upphävas. Regeringen återkallade dock sitt förslag. Därefter förlängdes försökslagen två gånger med hänvisning till att frågan om en permanentning av upplåtelseformen bereddes inom Justitiedepar</w:t>
      </w:r>
      <w:r>
        <w:t>tementet och ännu en gång i avvaktan på att en utvärdering av verksamheten skulle äga rum. I december 1994 gav regeringen Boverket i uppdrag att utvärdera den pågående försöksverksamheten med kooperativ hyresrätt. Därefter förlän</w:t>
      </w:r>
      <w:r>
        <w:t>g</w:t>
      </w:r>
      <w:r>
        <w:t>des försökslagen sista gången till utgången av år 1998 (prop. 1995/96:212, bet. 1996/97:BoU2).</w:t>
      </w:r>
    </w:p>
    <w:p w:rsidR="00033CE5" w:rsidRDefault="00033CE5">
      <w:pPr>
        <w:pStyle w:val="Normaltindrag"/>
      </w:pPr>
      <w:r>
        <w:t>Boverkets utvärdering av försöksverksamheten med kooperativ hyresrätt publicerades i september 1996 (Boverkets rapport 1996:7). Verket konstat</w:t>
      </w:r>
      <w:r>
        <w:t>e</w:t>
      </w:r>
      <w:r>
        <w:t>rade att försöksverksamheten hade fått en relativt liten omfattning och att många föreningar som fått tillstånd att bedriva verksamhet hade avvecklats eller övergått till bostadsrätt. Sammanlagt 75 föreningar hade fått tillstånd att delta i försöket, endast 63 hade kommit till stånd och av dessa fanns bara 43 kvar med sammanlagt 2 135 lägenheter. Det var främst föreningar som ti</w:t>
      </w:r>
      <w:r>
        <w:t>l</w:t>
      </w:r>
      <w:r>
        <w:t>lämpat den s.k. ägarmodellen som visat sig sårbara. Föreningar enligt arre</w:t>
      </w:r>
      <w:r>
        <w:t>n</w:t>
      </w:r>
      <w:r>
        <w:t>demodellen hade visat sig mer robusta. Verket uppmärks</w:t>
      </w:r>
      <w:r>
        <w:t>ammade dock att försöksperioden hade sammanfallit med en utomordentligt turbulent period inom den svenska ekonomin och på bostadsmarknaden. Huvuddelen av lägenheterna i de kooperativa hyresrättsföreningarna hör till de s.k. kriså</w:t>
      </w:r>
      <w:r>
        <w:t>r</w:t>
      </w:r>
      <w:r>
        <w:t>gångarna från slutet av 80-talet och början av 90-talet. Enligt verkets utvä</w:t>
      </w:r>
      <w:r>
        <w:t>r</w:t>
      </w:r>
      <w:r>
        <w:t>dering fanns dock problem som föreföll vara av den karaktären att det han</w:t>
      </w:r>
      <w:r>
        <w:t>d</w:t>
      </w:r>
      <w:r>
        <w:t>lade om brister i själva försöksverksamhetens utformning, vilket i sig inneb</w:t>
      </w:r>
      <w:r>
        <w:t>u</w:t>
      </w:r>
      <w:r>
        <w:t>rit att boendeformen inte fått en riktig chans. Avsakn</w:t>
      </w:r>
      <w:r>
        <w:t>aden av en permanent la</w:t>
      </w:r>
      <w:r>
        <w:t>g</w:t>
      </w:r>
      <w:r>
        <w:t>stiftning torde också ha spelat roll för intresset av upplåtelseformen.</w:t>
      </w:r>
    </w:p>
    <w:p w:rsidR="00033CE5" w:rsidRDefault="00033CE5">
      <w:pPr>
        <w:pStyle w:val="Normaltindrag"/>
      </w:pPr>
      <w:r>
        <w:t>Boverket ansåg att den kooperativa hyresrätten borde permanentas som upplåtelseform. Verket framhöll bl.a. följande. Boendeformen enligt arre</w:t>
      </w:r>
      <w:r>
        <w:t>n</w:t>
      </w:r>
      <w:r>
        <w:t>demodellen har öppnat vägen för s.k. boföreningar enligt en modell som utvecklats bland några av SABO:s medlemsföretag. Boföreningarna innebär större boendeinflytande för hyresgästerna än i vanlig hyresrätt och represe</w:t>
      </w:r>
      <w:r>
        <w:t>n</w:t>
      </w:r>
      <w:r>
        <w:t>terar en av flera vägar att utveckla boinflytande bland de kommunala b</w:t>
      </w:r>
      <w:r>
        <w:t>o</w:t>
      </w:r>
      <w:r>
        <w:t>stadsföretagen. Kooperativ hyresrätt enligt ägarmodellen innebär en ännu större grad av boinflytande än arrendemodellen genom att föreningen som fastighetsägare har det fulla ekonomiska ansvaret. Boverket ansåg det viktig</w:t>
      </w:r>
      <w:r>
        <w:t>t att boinflytande uppmuntras och att detta argument väger tyngre än oläge</w:t>
      </w:r>
      <w:r>
        <w:t>n</w:t>
      </w:r>
      <w:r>
        <w:t>heterna med en något ökad mångfald i fråga om boendeformer. Verket fra</w:t>
      </w:r>
      <w:r>
        <w:t>m</w:t>
      </w:r>
      <w:r>
        <w:t>höll i sammanhanget att den kooperativa hyresrätten visat sig innebära fö</w:t>
      </w:r>
      <w:r>
        <w:t>r</w:t>
      </w:r>
      <w:r>
        <w:t>delar vid vissa former av kategoriboende, särskilt vad gäller äldreboende med starkt inslag av service och vård men också vid kollektivhusboende.</w:t>
      </w:r>
    </w:p>
    <w:p w:rsidR="00033CE5" w:rsidRDefault="00033CE5">
      <w:pPr>
        <w:pStyle w:val="Normaltindrag"/>
      </w:pPr>
      <w:r>
        <w:t>Verkets positiva inställning till den kooperativa hyresrätten försågs dock med en reservation om att det inte kunde anses försvarligt att införa e</w:t>
      </w:r>
      <w:r>
        <w:t>n pe</w:t>
      </w:r>
      <w:r>
        <w:t>r</w:t>
      </w:r>
      <w:r>
        <w:t>manent lagstiftning med de villkor som gällt under försöksperioden. Verket pekade på att lagstiftaren måste lösa problem som bl.a. gäller pantsättning, hyressättning och värdesäkring av insatserna, samt vissa skatterättsliga fr</w:t>
      </w:r>
      <w:r>
        <w:t>å</w:t>
      </w:r>
      <w:r>
        <w:t>gor. Verket ansåg också att det bör införas ett krav på ekonomisk plan efter mönster från bostadsrättslagen. Särskilt påpekades behovet av att upplåtels</w:t>
      </w:r>
      <w:r>
        <w:t>e</w:t>
      </w:r>
      <w:r>
        <w:t>formen får klara och rimliga villkor.</w:t>
      </w:r>
    </w:p>
    <w:p w:rsidR="00033CE5" w:rsidRDefault="00033CE5">
      <w:pPr>
        <w:pStyle w:val="Normaltindrag"/>
      </w:pPr>
      <w:r>
        <w:t>Förutom de kooperativa föreningar som bedriver verksamhet med tillstånd enligt försöksla</w:t>
      </w:r>
      <w:r>
        <w:t>gen finns vissa andra sådana föreningar som bildades i början av 1900-talet. Störst och mest känd är Stockholms Kooperativa Bostadsför</w:t>
      </w:r>
      <w:r>
        <w:t>e</w:t>
      </w:r>
      <w:r>
        <w:t>ning (SKB). Föreningen äger ett större fastighetsbestånd omfattande över 6 200 lägenheter. Föreningen har ca 62 500 medlemmar. SKB bedriver sin verksamhet med stöd av övergångsbestämmelser till bostadsrättslagen och ett antal undantag från hyreslagstiftningen. Boverket påpekade i sin rapport att med en permanent lagstiftning om kooperativ hyresrätt också SKB skulle kunna ino</w:t>
      </w:r>
      <w:r>
        <w:t>rdna sin verksamhet under de pe</w:t>
      </w:r>
      <w:r>
        <w:t>r</w:t>
      </w:r>
      <w:r>
        <w:t>manenta reglerna.</w:t>
      </w:r>
    </w:p>
    <w:p w:rsidR="00033CE5" w:rsidRDefault="00033CE5">
      <w:pPr>
        <w:pStyle w:val="Rubrik3"/>
      </w:pPr>
      <w:bookmarkStart w:id="22" w:name="_Toc442606737"/>
      <w:r>
        <w:t>Ägarlägenheter</w:t>
      </w:r>
      <w:bookmarkEnd w:id="22"/>
    </w:p>
    <w:p w:rsidR="00033CE5" w:rsidRDefault="00033CE5">
      <w:r>
        <w:t>Ägandet av lägenheter i flerbostadshus har diskuterats i riksdagen sedan slutet av 1800-talet. I anslutning till utarbetandet av 1930 års bostadsrättslag utreddes behovet av ytterligare en upplåtelseform med möjlighet till direkt ägande. Det konstaterades då att äganderätt till lägenheter inte skulle medf</w:t>
      </w:r>
      <w:r>
        <w:t>ö</w:t>
      </w:r>
      <w:r>
        <w:t>ra några fördelar som inte bostadsrätten hade och att nackdelarna var så betydande att en äganderättsform inte kunde förordas (SOU 1928:16 s. 11 och prop. 1930:65 s. 34). Genom SOU 1982:40 Ägarlägenheter framlades förslag till en särskild lag om ägarlägenheter och en därtill knuten lag om rätt för hyresgäster att förköpa fast egendom. Utgångspunkten för utredningen var att det så långt möjligt skulle råda likställighet mellan ägande av småhus och ägande av lägenheter i flerfamiljshus. Utredningen hade inte</w:t>
      </w:r>
      <w:r>
        <w:t xml:space="preserve"> i uppdrag att göra några egna överväganden beträffande behovet av ägarlägenheter. Dess förslag fick ett blandat mottagande av remissinstanserna. Flertalet av dem ansåg att förslaget inte borde tas till utgångspunkt för en eventuell la</w:t>
      </w:r>
      <w:r>
        <w:t>g</w:t>
      </w:r>
      <w:r>
        <w:t>stiftning. Flera av instanserna avstyrkte eller ifrågasatte förslaget med mot</w:t>
      </w:r>
      <w:r>
        <w:t>i</w:t>
      </w:r>
      <w:r>
        <w:t>veringen att upplåtelseformen bostadsrätt i allt väsentligt tillgodosåg de syften som hade förts fram för att införa ägarlägenheter.</w:t>
      </w:r>
    </w:p>
    <w:p w:rsidR="00033CE5" w:rsidRDefault="00033CE5">
      <w:pPr>
        <w:pStyle w:val="Normaltindrag"/>
      </w:pPr>
      <w:r>
        <w:t>Riksdagen har tidigare flera gånger tagit ställning till frågan o</w:t>
      </w:r>
      <w:r>
        <w:t>m ägarl</w:t>
      </w:r>
      <w:r>
        <w:t>ä</w:t>
      </w:r>
      <w:r>
        <w:t>genheter (senaste bet. 1997/98:BoU7). Särskilt bör nämnas lagutskottets ställningstagande i anledning av en motion om införande av ägarlägenheter som väcktes strax efter det att det ovan behandlade utredningsbetänkandet lagts fram (mot. 1982/83:362, bet. 1983/84:LU4). Utskottet ansåg att frågan om de bostadssociala effekterna inte hade belysts på ett sätt som gav anle</w:t>
      </w:r>
      <w:r>
        <w:t>d</w:t>
      </w:r>
      <w:r>
        <w:t>ning att ytterligare överväga ett system med ägarlägenheter och avstyrkte motionen redan med hänsyn till de bostadspolitiska konsekve</w:t>
      </w:r>
      <w:r>
        <w:t>nserna. Det framhölls också att införandet av ägarlägenheter skulle göra den fastighet</w:t>
      </w:r>
      <w:r>
        <w:t>s</w:t>
      </w:r>
      <w:r>
        <w:t>rättsliga lagstiftningen och regelsystemet i övrigt på bostadsområdet mer komplicerat utan att några egentliga fördelar för de boende skulle uppko</w:t>
      </w:r>
      <w:r>
        <w:t>m</w:t>
      </w:r>
      <w:r>
        <w:t>ma. Utskottet ansåg att lagstiftningen beträffande bostadsrätter i allt väsen</w:t>
      </w:r>
      <w:r>
        <w:t>t</w:t>
      </w:r>
      <w:r>
        <w:t>ligt gav de boende samma fördelar som åberopats till stöd för införandet av ägarlägenheter.</w:t>
      </w:r>
    </w:p>
    <w:p w:rsidR="00033CE5" w:rsidRDefault="00033CE5">
      <w:pPr>
        <w:pStyle w:val="Normaltindrag"/>
      </w:pPr>
      <w:r>
        <w:t>I den inom Justitiedepartementet år 1994 upprättade promemorian Fö</w:t>
      </w:r>
      <w:r>
        <w:t>r</w:t>
      </w:r>
      <w:r>
        <w:t>stärkt bostadsrätt (Ds 1994:59) har anförts att det på några punkter föreligger väsentliga skillnader mellan bostadsrätter och ägarlägenheter. Det konstat</w:t>
      </w:r>
      <w:r>
        <w:t>e</w:t>
      </w:r>
      <w:r>
        <w:t>rades att det inte finns fog för vad som anfördes under remissbehandlingen av betänkandet Ägarlägenheter om att bostadsrätten som upplåtelseform i allt väsentligt skulle tillgodose de syften som kunde motivera ett införande av ägarlägenheter (promemorian s. 33 f.). Tre väsentliga skillnader nämndes i promemorian. Det gällde lägenhetens värde som pant, lä</w:t>
      </w:r>
      <w:r>
        <w:t>genhetsinnehavarens ekonomiska oberoende i förhållande till övriga lägenhetsinnehavare och lägenhetsinnehavarens frihet att överlåta respektive hyra ut sin lägenhet. I promemorian lämnades förslag om en delvis ny upplåtelseform. Vid sidan av den traditionella bostadsrätten skulle införas en ny form av bostadsrätt, fö</w:t>
      </w:r>
      <w:r>
        <w:t>r</w:t>
      </w:r>
      <w:r>
        <w:t>stärkt bostadsrätt, som även benämndes en enklare modell av ägarlägenheter. Utmärkande för denna form är enligt promemorian följande. 1. Föreningen får inte ta upp lån, utan lånen tas upp av bo</w:t>
      </w:r>
      <w:r>
        <w:t>stadsrättshavarna med säkerhet i bostadsrätterna. 2. En bostadsrättshavare skall ha en i princip obegränsad rätt att upplåta sin lägenhet i andra hand. 3. Juridiska personer skall ha samma möjlighet som fysiska personer att bli medlemmar i föreningen. Förslaget berörde inte möjligheten att bilda traditionella bostadsrättsföreningar.</w:t>
      </w:r>
    </w:p>
    <w:p w:rsidR="00033CE5" w:rsidRDefault="00033CE5">
      <w:pPr>
        <w:pStyle w:val="Normaltindrag"/>
      </w:pPr>
      <w:r>
        <w:t xml:space="preserve">Promemorian Förstärkt bostadsrätt har inte lett till något regeringsförslag om lagstiftning. </w:t>
      </w:r>
    </w:p>
    <w:p w:rsidR="00033CE5" w:rsidRDefault="00033CE5">
      <w:pPr>
        <w:pStyle w:val="Normaltindrag"/>
      </w:pPr>
      <w:r>
        <w:t>År 1994 tillsattes en ny utredning om ägarlägenheter (dir. 1994:82). Den dåvarande regeringen ansåg att utredningsförslaget från år 1982 inte omede</w:t>
      </w:r>
      <w:r>
        <w:t>l</w:t>
      </w:r>
      <w:r>
        <w:t>bart kunde läggas till grund för lagstiftning. Efter regeringsskiftet samma år återkallades nyss nämnda utredningsuppdrag (dir. 1994:136). Regeringen uttalade att de nuvarande upplåtelsformerna ger stora möjligheter till valfr</w:t>
      </w:r>
      <w:r>
        <w:t>i</w:t>
      </w:r>
      <w:r>
        <w:t>het och att det inte finns något behov av att skapa vare sig ägarlägenheter eller förstärkt bostadsrätt. Den tillsatta utredningens uppdrag förändrades. Utredningen har avgivit betänkandet Tredimensionell fastighetsindelning (SOU 1996:87) och i detta föreslås en ny typ av fastighetsi</w:t>
      </w:r>
      <w:r>
        <w:t>ndelning. Fasti</w:t>
      </w:r>
      <w:r>
        <w:t>g</w:t>
      </w:r>
      <w:r>
        <w:t>heter skall kunna avgränsas mot varandra också genom horisontella gränser över eller under markytan. Enligt förslaget skall det bli möjligt att bilda en självständig fastighet av t.ex. ett våningsplan i en byggnad. Mot bakgrund av vad som anförts i utredningsdirektiven innehåller förslaget ett förbud mot att inrätta ägarlägenheter för bostadsändamål. Utredningsförslaget bereds nu inom Regeringskansliet.</w:t>
      </w:r>
    </w:p>
    <w:p w:rsidR="00033CE5" w:rsidRDefault="00033CE5">
      <w:pPr>
        <w:pStyle w:val="Rubrik2"/>
      </w:pPr>
      <w:bookmarkStart w:id="23" w:name="_Toc442606738"/>
      <w:r>
        <w:t>Utskottet</w:t>
      </w:r>
      <w:bookmarkEnd w:id="23"/>
    </w:p>
    <w:p w:rsidR="00033CE5" w:rsidRDefault="00033CE5">
      <w:pPr>
        <w:pStyle w:val="Rubrik3"/>
        <w:spacing w:before="123"/>
      </w:pPr>
      <w:bookmarkStart w:id="24" w:name="_Toc442606739"/>
      <w:r>
        <w:t>Kooperativ hyresrätt</w:t>
      </w:r>
      <w:bookmarkEnd w:id="24"/>
    </w:p>
    <w:p w:rsidR="00033CE5" w:rsidRDefault="00033CE5">
      <w:r>
        <w:t>I tre motioner lämnas förslag som avser att den kooperativa hyresrätten skall permanentas som upplåtelseform. Det gäller motionerna 1998/99:Bo408 (s) och 1998/99:Bo404 (c) yrkande 2. Förslaget i motion 1998/99:Bo409 (s) är inskränkt till att gälla den kooperativa hyresrättsformen enligt den s.k. arre</w:t>
      </w:r>
      <w:r>
        <w:t>n</w:t>
      </w:r>
      <w:r>
        <w:t>demodellen. I c-motionens yrkande 1 föreslås förlängd giltighetstid av lagen om försöksverksamhet med kooperativ hyresrätt t.o.m. utgången av år 2000.</w:t>
      </w:r>
    </w:p>
    <w:p w:rsidR="00033CE5" w:rsidRDefault="00033CE5">
      <w:pPr>
        <w:pStyle w:val="Normaltindrag"/>
      </w:pPr>
      <w:r>
        <w:t xml:space="preserve">Boinflytande har varit föremål för uppmärksamhet från lagstiftaren och bostadsmarknadens parter under en lång följd av år. En orsak till detta är naturligtvis att många boende funnit ett sådant inflytande angeläget eftersom det har många positiva effekter. Det möjliggör ett ökat engagemang och en ökad tillfredsställelse förutom att det vanligtvis leder till </w:t>
      </w:r>
      <w:r>
        <w:t>minskade utgifter för boendet. Som exempel på insatser från lagstiftarens sida kan från senare tid nämnas den lagstiftning som givit hyresgästerna ökat inflytande vid o</w:t>
      </w:r>
      <w:r>
        <w:t>m</w:t>
      </w:r>
      <w:r>
        <w:t>byggnad och möjligheter till att – enligt regelsystemet för de kollektiva h</w:t>
      </w:r>
      <w:r>
        <w:t>y</w:t>
      </w:r>
      <w:r>
        <w:t>resförhandlingarna– träffa avtal om självförvaltning. Bland de initiativ som kommer från marknaden märks de avtal som träffats mellan hyresmarkn</w:t>
      </w:r>
      <w:r>
        <w:t>a</w:t>
      </w:r>
      <w:r>
        <w:t>dens parter om ökat boinflytande, bl.a. hyresgäststyrt underhåll och självfö</w:t>
      </w:r>
      <w:r>
        <w:t>r</w:t>
      </w:r>
      <w:r>
        <w:t>valtning.</w:t>
      </w:r>
    </w:p>
    <w:p w:rsidR="00033CE5" w:rsidRDefault="00033CE5">
      <w:pPr>
        <w:pStyle w:val="Normaltindrag"/>
      </w:pPr>
      <w:r>
        <w:t xml:space="preserve">Ett viktigt syfte för lagstiftaren </w:t>
      </w:r>
      <w:r>
        <w:t>är att tillgodose olika behov och önskemål bland de boende. Olika upplåtelseformer har därför sitt berättigande. Mån</w:t>
      </w:r>
      <w:r>
        <w:t>g</w:t>
      </w:r>
      <w:r>
        <w:t>falden gynnar de boende och samhället.</w:t>
      </w:r>
    </w:p>
    <w:p w:rsidR="00033CE5" w:rsidRDefault="00033CE5">
      <w:pPr>
        <w:pStyle w:val="Normaltindrag"/>
      </w:pPr>
      <w:r>
        <w:t>I linje med boinflytande- och självförvaltningsavtalen inom den vanliga hyresrättens ram står den kooperativa hyresrätten som drivs enligt arrend</w:t>
      </w:r>
      <w:r>
        <w:t>e</w:t>
      </w:r>
      <w:r>
        <w:t>modellen. Hyresgästerna tar i dessa projekt ett ökat ansvar och en ökad de</w:t>
      </w:r>
      <w:r>
        <w:t>l</w:t>
      </w:r>
      <w:r>
        <w:t>aktighet i förvaltningen av det hus de bebor. Den kooperativa hyresrätten ersätter inte den traditionella hyresrätten och det boinflytande som utvecklats inom ramen för denna upplåtelseform, men den möjliggör för de hyresgäster och hyresvärdar som ser den som en fördel ett alternativ för ett ökat inflyta</w:t>
      </w:r>
      <w:r>
        <w:t>n</w:t>
      </w:r>
      <w:r>
        <w:t>de. Ansvarstagandet vilar inte fullt ut på de boende utan de kan förvänta sig intresse, råd och stöd av fastighetsägaren. Ur en ek</w:t>
      </w:r>
      <w:r>
        <w:t>onomisk synvinkel föru</w:t>
      </w:r>
      <w:r>
        <w:t>t</w:t>
      </w:r>
      <w:r>
        <w:t>sätter upplåtelseformen inte något större kapital hos de boende. Den koop</w:t>
      </w:r>
      <w:r>
        <w:t>e</w:t>
      </w:r>
      <w:r>
        <w:t>rativa hyresrätten enligt arrendemodellen har alltså många goda skäl för sig.</w:t>
      </w:r>
    </w:p>
    <w:p w:rsidR="00033CE5" w:rsidRDefault="00033CE5">
      <w:pPr>
        <w:pStyle w:val="Normaltindrag"/>
      </w:pPr>
      <w:r>
        <w:t>Bostadsrätten erbjuder vissa fördelar men innebär också vissa risker. De höga överlåtelsepriserna i många områden stänger dessutom ute många från möjligheten att skaffa sig en bostadsrättslägenhet. Bostadsrätten är en äga</w:t>
      </w:r>
      <w:r>
        <w:t>n</w:t>
      </w:r>
      <w:r>
        <w:t>derättsform som kännetecknas av att den är fritt överlåtbar; den kan i princip överlåtas till vem som helst och till vilket pris som helst. Enligt utskottets mening bör det vid sidan av denna äganderättsform finnas en spekulationsfri äganderättsform. Vad utskottet nu anfört talar för att även kooperativ hyre</w:t>
      </w:r>
      <w:r>
        <w:t>s</w:t>
      </w:r>
      <w:r>
        <w:t>rätt enligt ägarmodellen bör ges en permanent ställning som upplåtelseform. Lika starkt talar upplåtelseformens lämplighet för vissa former av kategor</w:t>
      </w:r>
      <w:r>
        <w:t>i</w:t>
      </w:r>
      <w:r>
        <w:t>boende. Särskilda överväganden kan behöva göras va</w:t>
      </w:r>
      <w:r>
        <w:t>d gäller hyresgästernas möjligheter att omsätta sina kooperativa hyresrätter till kapital t.ex. genom en ombildning till bostadsrätt.</w:t>
      </w:r>
    </w:p>
    <w:p w:rsidR="00033CE5" w:rsidRDefault="00033CE5">
      <w:pPr>
        <w:pStyle w:val="Normaltindrag"/>
      </w:pPr>
      <w:r>
        <w:t>Bland de ägarföreningar som bildades enligt försökslagens bestämmelser bedriver i allt väsentligt endast föreningar med kategoriboende fortfarande verksamhet som kooperativ hyresrätt. Behovet av upplåtelseformen skulle därför från vissa utgångspunkter kunna ifrågasättas. Försöksverksamheten har dock drivits under en period då bygg- och bostadsmarknaden varit myc</w:t>
      </w:r>
      <w:r>
        <w:t>k</w:t>
      </w:r>
      <w:r>
        <w:t>et turbulent. Försöksföreningarna har därför varit utsatta för mycket starka påfrestningar. Boverkets utvärdering anger också detta som en trolig förkl</w:t>
      </w:r>
      <w:r>
        <w:t>a</w:t>
      </w:r>
      <w:r>
        <w:t>ring till att så många av ägarföreningarna upphört med sin verksamhet. De stora fördelarna med ett boende inom en kooperativ förening tar också många år att nå. De avbetalningar som föreningsmedlemmarna gör på för</w:t>
      </w:r>
      <w:r>
        <w:t>e</w:t>
      </w:r>
      <w:r>
        <w:t>ningens skulder kommer ju de boende successivt till godo genom sjunkande kapitalkostnader. Först efter en relativt lång tid kommer de rent ekonom</w:t>
      </w:r>
      <w:r>
        <w:t>iska fördelarna med detta boende att spela en särskild roll.</w:t>
      </w:r>
    </w:p>
    <w:p w:rsidR="00033CE5" w:rsidRDefault="00033CE5">
      <w:pPr>
        <w:pStyle w:val="Normaltindrag"/>
      </w:pPr>
      <w:r>
        <w:t>Sammantaget anser utskottet att skälen för en permanent lagstiftning om den kooperativa hyresrätten talar för att en sådan lagstiftning bör införas. Den bör avse både den s.k. arrendemodellen och ägarmodellen. Det bör överlåtas på regeringen att se till att ett förslag till lagstiftning arbetas fram. Regeringen bör därefter återkomma till riksdagen med förslag till en perm</w:t>
      </w:r>
      <w:r>
        <w:t>a</w:t>
      </w:r>
      <w:r>
        <w:t>nent lagstiftning om den kooperativa hyresrätten. Boverkets utvärdering och synpunkter bör beaktas vid de överväganden som görs. Övervägandena bör också avse en möjlighet för de äldre kooperativa hyresrättsföreningarna att inordna sig under de permanenta regler som skall gälla.</w:t>
      </w:r>
    </w:p>
    <w:p w:rsidR="00033CE5" w:rsidRDefault="00033CE5">
      <w:pPr>
        <w:pStyle w:val="Normaltindrag"/>
      </w:pPr>
      <w:r>
        <w:t xml:space="preserve">Riksdagen bör med anledning av motionerna 1998/99:Bo408 (s), 1998/99:Bo409 (s) och 1998/99:Bo404 (c) yrkande 2 om </w:t>
      </w:r>
      <w:r>
        <w:rPr>
          <w:i/>
        </w:rPr>
        <w:t>kooperativ hyre</w:t>
      </w:r>
      <w:r>
        <w:rPr>
          <w:i/>
        </w:rPr>
        <w:t>s</w:t>
      </w:r>
      <w:r>
        <w:rPr>
          <w:i/>
        </w:rPr>
        <w:t>rätt</w:t>
      </w:r>
      <w:r>
        <w:t xml:space="preserve"> som sin mening ge regeringen till känna vad utskottet anfört.</w:t>
      </w:r>
    </w:p>
    <w:p w:rsidR="00033CE5" w:rsidRDefault="00033CE5">
      <w:pPr>
        <w:pStyle w:val="Normaltindrag"/>
      </w:pPr>
      <w:r>
        <w:t>Av Boverkets rapport om den kooperativa hyresrätten framgår att de vil</w:t>
      </w:r>
      <w:r>
        <w:t>l</w:t>
      </w:r>
      <w:r>
        <w:t>kor som gällt för försöksföreningarna varit bristfälliga i vissa avseenden. Redan mot denna bakgrund anser utskottet att det inte finns skäl att nya föreningar skall drivas enligt de regler som gällt för försöksföreningarna. I detta sammanhang vill utskottet uppmärksamma att det kan finnas ett la</w:t>
      </w:r>
      <w:r>
        <w:t>g</w:t>
      </w:r>
      <w:r>
        <w:t xml:space="preserve">stiftningsbehov för att regeringen i olika avseenden skall kunna förändra redan givna tillstånd. Utskottet anser sig kunna utgå från att regeringen ägnar denna fråga uppmärksamhet. </w:t>
      </w:r>
    </w:p>
    <w:p w:rsidR="00033CE5" w:rsidRDefault="00033CE5">
      <w:pPr>
        <w:pStyle w:val="Normaltindrag"/>
      </w:pPr>
      <w:r>
        <w:t>Utskottet avstyrker med det anf</w:t>
      </w:r>
      <w:r>
        <w:t xml:space="preserve">örda motion 1998/99:Bo404 (c) yrkande 1 om </w:t>
      </w:r>
      <w:r>
        <w:rPr>
          <w:i/>
        </w:rPr>
        <w:t>förlängd giltighetstid för försökslagen</w:t>
      </w:r>
      <w:r>
        <w:t>.</w:t>
      </w:r>
    </w:p>
    <w:p w:rsidR="00033CE5" w:rsidRDefault="00033CE5">
      <w:pPr>
        <w:pStyle w:val="Rubrik3"/>
      </w:pPr>
      <w:bookmarkStart w:id="25" w:name="Nästa_Reservation"/>
      <w:bookmarkStart w:id="26" w:name="_Toc442606740"/>
      <w:bookmarkEnd w:id="25"/>
      <w:r>
        <w:t>Ägarlägenheter</w:t>
      </w:r>
      <w:bookmarkEnd w:id="26"/>
    </w:p>
    <w:p w:rsidR="00033CE5" w:rsidRDefault="00033CE5">
      <w:r>
        <w:t>I två motioner föreslås att ägarlägenheter skall införas. Det sker i motionerna 1998/99:Bo209 (m) yrkande 16 och 1998/99:Bo237 (kd) yrkande 9. I den förstnämnda motionen preciseras förslaget att avse ett individuellt ägande av lägenheterna på samma sätt som gäller för egna hem med en samfällighetsf</w:t>
      </w:r>
      <w:r>
        <w:t>ö</w:t>
      </w:r>
      <w:r>
        <w:t>rening som har ansvar för de gemensamma funktionerna. Vidare anges att ett strikt ägaransvar skall gälla för kostnaderna med möjlighet till fullt räntea</w:t>
      </w:r>
      <w:r>
        <w:t>v</w:t>
      </w:r>
      <w:r>
        <w:t>drag på samma sätt som gäller egna hem. Den nya upplåtelseformen bör enligt motionen införas snarast.</w:t>
      </w:r>
    </w:p>
    <w:p w:rsidR="00033CE5" w:rsidRDefault="00033CE5">
      <w:pPr>
        <w:pStyle w:val="Normaltindrag"/>
      </w:pPr>
      <w:r>
        <w:t>Ett ökat inflytande över den egna bostaden är ett centralt tema i bostad</w:t>
      </w:r>
      <w:r>
        <w:t>s</w:t>
      </w:r>
      <w:r>
        <w:t>politiken. Avsikten är att skapa ett ökat engagemang och en större tillfred</w:t>
      </w:r>
      <w:r>
        <w:t>s</w:t>
      </w:r>
      <w:r>
        <w:t>ställelse för den enskilde när det gäller hans eller hennes boende. Det har betydelse ur många synvinklar; bl.a. kan det vara ett verksamt medel att möta de problem som är förknippade med den tilltagande segreg</w:t>
      </w:r>
      <w:r>
        <w:t>a</w:t>
      </w:r>
      <w:r>
        <w:t xml:space="preserve">tionen. </w:t>
      </w:r>
    </w:p>
    <w:p w:rsidR="00033CE5" w:rsidRDefault="00033CE5">
      <w:pPr>
        <w:pStyle w:val="Normaltindrag"/>
      </w:pPr>
      <w:r>
        <w:t>Lagstiftaren har försökt underlätta förutsättningarna för boinflytandet på hyresrättens område, senast då hyresförhandlingslagen och skattelagstif</w:t>
      </w:r>
      <w:r>
        <w:t>t</w:t>
      </w:r>
      <w:r>
        <w:t>ningen ändrades för att möjliggöra kollektiva avtal om s.k. självförvaltning. Lagstiftaren har också tillagt de enskilda hyresgästerna lagliga rättigheter att bestämma över sina lägenheter i olika avseenden. Det gäller t.ex. rätten för hyresgästerna att vidta åtgärder i den egna lägenheten och deras rätt till i</w:t>
      </w:r>
      <w:r>
        <w:t>n</w:t>
      </w:r>
      <w:r>
        <w:t>flytande över ombyggnadsåtgärder som vidtas av hyresvärden. Genom b</w:t>
      </w:r>
      <w:r>
        <w:t>o</w:t>
      </w:r>
      <w:r>
        <w:t>stadsrättsinstitutet har tillskapats en boendeform som ger de boende ett stort inflytande med ägand</w:t>
      </w:r>
      <w:r>
        <w:t>e</w:t>
      </w:r>
      <w:r>
        <w:t>rätten som grund.</w:t>
      </w:r>
    </w:p>
    <w:p w:rsidR="00033CE5" w:rsidRDefault="00033CE5">
      <w:pPr>
        <w:pStyle w:val="Normaltindrag"/>
      </w:pPr>
      <w:r>
        <w:t>Vid diskussi</w:t>
      </w:r>
      <w:r>
        <w:t>oner om hur inflytandet för de boende skall kunna ökas och förbättras måste enligt utskottets mening flera vägar prövas. Utgångspunkten måste vara att olika former för inflytande passar olika individer mer eller mindre bra. De olika formerna är också samhällsnyttiga på skilda sätt. U</w:t>
      </w:r>
      <w:r>
        <w:t>t</w:t>
      </w:r>
      <w:r>
        <w:t>skottet har tidigare i detta betänkande föreslagit att riksdagen som sin mening skall ge regeringen till känna att en permanent lagstiftning om den kooper</w:t>
      </w:r>
      <w:r>
        <w:t>a</w:t>
      </w:r>
      <w:r>
        <w:t>tiva hyresrätten skall införas, omfattande både den s.k. arrendemodellen</w:t>
      </w:r>
      <w:r>
        <w:t xml:space="preserve"> och ägarmodellen. Utskottet har också pekat på boinflytandet för hyresgäster och bostadsrättshavare.</w:t>
      </w:r>
    </w:p>
    <w:p w:rsidR="00033CE5" w:rsidRDefault="00033CE5">
      <w:pPr>
        <w:pStyle w:val="Normaltindrag"/>
      </w:pPr>
      <w:r>
        <w:t>Kännetecknande för bostadsrätten, sådan vi känner den i Sverige, är att det ekonomiska företag en bostadsrättsförening innebär grundar sig på geme</w:t>
      </w:r>
      <w:r>
        <w:t>n</w:t>
      </w:r>
      <w:r>
        <w:t>samma åtaganden. Visserligen betalas individuella insatser och överlåtelsee</w:t>
      </w:r>
      <w:r>
        <w:t>r</w:t>
      </w:r>
      <w:r>
        <w:t>sättningar men föreningens möjligheter att ta upp lån och pantsätta förenin</w:t>
      </w:r>
      <w:r>
        <w:t>g</w:t>
      </w:r>
      <w:r>
        <w:t>ens fastighet är centrala verktyg för dess verksamhet. För många framstår detta gemensamma ansvar som en utmärkt samverkansform för boendet i flerfamiljshus. Andra åter söker en mer individualistiskt präglad form där villkoren för ägandet av ett eget hem är en bättre modell. Särskilt gäller detta för frågor om finansieringen av bostaden. Som en fördel frams</w:t>
      </w:r>
      <w:r>
        <w:t>tår att kredi</w:t>
      </w:r>
      <w:r>
        <w:t>t</w:t>
      </w:r>
      <w:r>
        <w:t>givning och beskattning kan ske på samma villkor som gäller för en villafa</w:t>
      </w:r>
      <w:r>
        <w:t>s</w:t>
      </w:r>
      <w:r>
        <w:t>tighet. Någon sådan upplåtelseform – ägarlägenheter – finns inte i dag. I ett inledande avsnitt av detta betänkande har en redogörelse lämnats över de tidigare överv</w:t>
      </w:r>
      <w:r>
        <w:t>ä</w:t>
      </w:r>
      <w:r>
        <w:t>ganden som skett beträffande ägarlägenheter.</w:t>
      </w:r>
    </w:p>
    <w:p w:rsidR="00033CE5" w:rsidRDefault="00033CE5">
      <w:pPr>
        <w:pStyle w:val="Normaltindrag"/>
      </w:pPr>
      <w:r>
        <w:t>Utskottet anser det viktigt att genom flera vägar öka möjligheterna för människorna till inflytande över den egna bostaden, oavsett om det gäller en hyrd eller ägd bostad och oavsett om det sker i gemensamma elle</w:t>
      </w:r>
      <w:r>
        <w:t>r individ</w:t>
      </w:r>
      <w:r>
        <w:t>u</w:t>
      </w:r>
      <w:r>
        <w:t>ella former. Enligt utskottets mening finns det bärande skäl att därför också överväga införandet av ägarlägenheter i syfte att tillgodose olika behov och önskemål bland de boende. Något slutligt ställningstagande till den nya upplåtelseformen kan enligt utskottets mening inte komma i fråga förrän det är möjligt att bedöma hur den närmare skall utformas. Utskottet anser därför att det bör utarbetas ett fullständig förslag till hur upplåtelseformen skall regleras. Utredningsarbetet bör ankomma på r</w:t>
      </w:r>
      <w:r>
        <w:t>egeringen som efter remissb</w:t>
      </w:r>
      <w:r>
        <w:t>e</w:t>
      </w:r>
      <w:r>
        <w:t>handling av förslaget bör återkomma till rik</w:t>
      </w:r>
      <w:r>
        <w:t>s</w:t>
      </w:r>
      <w:r>
        <w:t>dagen i frågan.</w:t>
      </w:r>
    </w:p>
    <w:p w:rsidR="00033CE5" w:rsidRDefault="00033CE5">
      <w:pPr>
        <w:pStyle w:val="Normaltindrag"/>
      </w:pPr>
      <w:r>
        <w:t xml:space="preserve">Riksdagen bör med anledning av motionerna 1998/99:Bo209 (m) yrkande 16 och 1998/99:Bo237 (kd) yrkande 9 om </w:t>
      </w:r>
      <w:r>
        <w:rPr>
          <w:i/>
        </w:rPr>
        <w:t>ägarlägenheter</w:t>
      </w:r>
      <w:r>
        <w:t xml:space="preserve"> ge regeringen till känna vad utskottet anfört. </w:t>
      </w:r>
    </w:p>
    <w:p w:rsidR="00033CE5" w:rsidRDefault="00033CE5">
      <w:pPr>
        <w:pStyle w:val="Rubrik2"/>
      </w:pPr>
      <w:bookmarkStart w:id="27" w:name="_Toc442606741"/>
      <w:r>
        <w:t>Hemställan</w:t>
      </w:r>
      <w:bookmarkEnd w:id="27"/>
    </w:p>
    <w:p w:rsidR="00033CE5" w:rsidRDefault="00033CE5">
      <w:r>
        <w:t>Utskottet hemställer</w:t>
      </w:r>
    </w:p>
    <w:p w:rsidR="00033CE5" w:rsidRDefault="00033CE5">
      <w:pPr>
        <w:pStyle w:val="hembetr"/>
      </w:pPr>
      <w:r>
        <w:t xml:space="preserve">1. beträffande </w:t>
      </w:r>
      <w:r>
        <w:rPr>
          <w:i/>
        </w:rPr>
        <w:t>kooperativ hyresrätt</w:t>
      </w:r>
    </w:p>
    <w:p w:rsidR="00033CE5" w:rsidRDefault="00033CE5">
      <w:pPr>
        <w:pStyle w:val="hemtext"/>
      </w:pPr>
      <w:r>
        <w:t xml:space="preserve">att riksdagen med anledning av motionerna 1998/99:Bo404 yrkande 2, 1998/99:Bo408 och 1998/99:Bo409 som sin mening ger regeringen till känna vad utskottet anfört,       </w:t>
      </w:r>
      <w:bookmarkStart w:id="28" w:name="RESPARTI001"/>
      <w:bookmarkEnd w:id="28"/>
    </w:p>
    <w:p w:rsidR="00033CE5" w:rsidRDefault="00033CE5">
      <w:pPr>
        <w:pStyle w:val="hembetr"/>
      </w:pPr>
      <w:r>
        <w:t xml:space="preserve">2. beträffande </w:t>
      </w:r>
      <w:r>
        <w:rPr>
          <w:i/>
        </w:rPr>
        <w:t>förlängd giltighet av försökslagen</w:t>
      </w:r>
    </w:p>
    <w:p w:rsidR="00033CE5" w:rsidRDefault="00033CE5">
      <w:pPr>
        <w:pStyle w:val="hemtext"/>
      </w:pPr>
      <w:r>
        <w:t xml:space="preserve">att riksdagen avslår motion  1998/99:Bo404 yrkande 1,       </w:t>
      </w:r>
      <w:bookmarkStart w:id="29" w:name="RESPARTI002"/>
      <w:bookmarkEnd w:id="29"/>
    </w:p>
    <w:p w:rsidR="00033CE5" w:rsidRDefault="00033CE5">
      <w:pPr>
        <w:pStyle w:val="hembetr"/>
      </w:pPr>
      <w:r>
        <w:t xml:space="preserve">3. beträffande </w:t>
      </w:r>
      <w:r>
        <w:rPr>
          <w:i/>
        </w:rPr>
        <w:t>ägarlägenheter</w:t>
      </w:r>
    </w:p>
    <w:p w:rsidR="00033CE5" w:rsidRDefault="00033CE5">
      <w:pPr>
        <w:pStyle w:val="hemtext"/>
      </w:pPr>
      <w:r>
        <w:t>att riksdagen med anledning av  motionerna 1998/99:Bo209 yrkande 16 och 1998/99:Bo237 yrkande 9 som sin mening ger regeringen till kä</w:t>
      </w:r>
      <w:r>
        <w:t>n</w:t>
      </w:r>
      <w:r>
        <w:t xml:space="preserve">na vad utskottet anfört.       </w:t>
      </w:r>
    </w:p>
    <w:p w:rsidR="00033CE5" w:rsidRDefault="00033CE5">
      <w:pPr>
        <w:pStyle w:val="Reseftermom"/>
      </w:pPr>
      <w:bookmarkStart w:id="30" w:name="Nästa_Hpunkt"/>
      <w:bookmarkEnd w:id="30"/>
      <w:r>
        <w:t>res. (s, v)</w:t>
      </w:r>
      <w:bookmarkStart w:id="31" w:name="RESPARTI003"/>
      <w:bookmarkEnd w:id="31"/>
    </w:p>
    <w:p w:rsidR="00033CE5" w:rsidRDefault="00033CE5">
      <w:pPr>
        <w:pStyle w:val="hemtext"/>
      </w:pPr>
    </w:p>
    <w:p w:rsidR="00033CE5" w:rsidRDefault="00033CE5">
      <w:pPr>
        <w:pStyle w:val="Stockholm"/>
      </w:pPr>
    </w:p>
    <w:p w:rsidR="00033CE5" w:rsidRDefault="00033CE5">
      <w:pPr>
        <w:pStyle w:val="Stockholm"/>
      </w:pPr>
    </w:p>
    <w:p w:rsidR="00033CE5" w:rsidRDefault="00033CE5">
      <w:pPr>
        <w:pStyle w:val="Stockholm"/>
      </w:pPr>
      <w:r>
        <w:t>Stockholm den 28 januari 1999</w:t>
      </w:r>
    </w:p>
    <w:p w:rsidR="00033CE5" w:rsidRDefault="00033CE5">
      <w:pPr>
        <w:pStyle w:val="Vgnar"/>
      </w:pPr>
      <w:r>
        <w:t>På bostadsutskottets vägnar</w:t>
      </w:r>
    </w:p>
    <w:p w:rsidR="00033CE5" w:rsidRDefault="00033CE5">
      <w:pPr>
        <w:pStyle w:val="Ordfnamn"/>
      </w:pPr>
      <w:bookmarkStart w:id="32" w:name="Ordförande"/>
      <w:bookmarkEnd w:id="32"/>
      <w:r>
        <w:t xml:space="preserve">Lennart Nilsson </w:t>
      </w:r>
    </w:p>
    <w:p w:rsidR="00033CE5" w:rsidRDefault="00033CE5">
      <w:pPr>
        <w:pStyle w:val="Deltagare"/>
      </w:pPr>
      <w:bookmarkStart w:id="33" w:name="Deltagare"/>
      <w:bookmarkEnd w:id="33"/>
      <w:r>
        <w:t>I beslutet har deltagit: Lennart Nilsson (s), Bengt-Ola Ryttar (s), Lilian Vi</w:t>
      </w:r>
      <w:r>
        <w:t>r</w:t>
      </w:r>
      <w:r>
        <w:t>gin (s), Owe Hellberg (v), Ulf Björklund (kd), Sten Andersson (m), Carina Moberg (s), Inga Berggren (m), Anders Ygeman (s), Sten Lundström (v), Ulla-Britt Hagström (kd), Carl-Erik Skårman (m), Helena Hillar Rosenqvist (mp), Rigmor Ahlstedt (c), Yvonne Ångström (fp), Carina Adolfsson (s) och Ewa Thalén Finné (m).</w:t>
      </w:r>
    </w:p>
    <w:p w:rsidR="00033CE5" w:rsidRDefault="00033CE5">
      <w:pPr>
        <w:pStyle w:val="Rubrik1"/>
      </w:pPr>
      <w:bookmarkStart w:id="34" w:name="_Toc442606742"/>
      <w:r>
        <w:t>Reservation</w:t>
      </w:r>
      <w:bookmarkEnd w:id="34"/>
    </w:p>
    <w:p w:rsidR="00033CE5" w:rsidRDefault="00033CE5">
      <w:pPr>
        <w:pStyle w:val="Rubrik2"/>
        <w:spacing w:before="123"/>
      </w:pPr>
      <w:bookmarkStart w:id="35" w:name="_Toc442606743"/>
      <w:r>
        <w:t>Ägarlägenheter (mom. 3)</w:t>
      </w:r>
      <w:bookmarkEnd w:id="35"/>
    </w:p>
    <w:p w:rsidR="00033CE5" w:rsidRDefault="00033CE5">
      <w:r>
        <w:t xml:space="preserve">Lennart Nilsson (s), Bengt-Ola Ryttar (s), Lilian Virgin (s), Owe Hellberg (v), Carina Moberg (s), Anders Ygeman (s), Sten Lundström (v) och Carina Adolfsson (s) anser </w:t>
      </w:r>
    </w:p>
    <w:p w:rsidR="00033CE5" w:rsidRDefault="00033CE5">
      <w:r>
        <w:rPr>
          <w:i/>
        </w:rPr>
        <w:t>dels</w:t>
      </w:r>
      <w:r>
        <w:t xml:space="preserve"> att den del av utskottets yttrande som på s. 7 börjar med ”Ett ökat” och på s. 8 slutar med ”utskottet anfört” bort ha följande lydelse:</w:t>
      </w:r>
    </w:p>
    <w:p w:rsidR="00033CE5" w:rsidRDefault="00033CE5">
      <w:pPr>
        <w:pStyle w:val="Normaltindrag"/>
      </w:pPr>
      <w:r>
        <w:t>Frågan om ägarlägenheter har diskuterats under lång tid. En del oklarheter synes råda över den närmare innebörden av begreppet ägarlägenheter. Vi</w:t>
      </w:r>
      <w:r>
        <w:t>s</w:t>
      </w:r>
      <w:r>
        <w:t>serligen kan sägas att ägarlägenheternas förespråkare har det gemensamt att de önskar en annan juridisk form än ett indirekt gemensamt ägande av den egna bostaden vilket bostadsrättslagen erbjuder. De praktiska skillnaderna i förhållande till bostadsrätten som dessa förespråkare önskar torde i allt v</w:t>
      </w:r>
      <w:r>
        <w:t>ä</w:t>
      </w:r>
      <w:r>
        <w:t>sentligt kunna sa</w:t>
      </w:r>
      <w:r>
        <w:t>m</w:t>
      </w:r>
      <w:r>
        <w:t xml:space="preserve">manfattas i fyra punkter. </w:t>
      </w:r>
    </w:p>
    <w:p w:rsidR="00033CE5" w:rsidRDefault="00033CE5">
      <w:pPr>
        <w:pStyle w:val="Normaltindrag"/>
      </w:pPr>
      <w:r>
        <w:t xml:space="preserve">1. Lägenhetsägarna skall själva svara för belåningen. Den juridiska person som skall ansvara för de gemensamma angelägenheterna skall inte vara tillåten att ta upp </w:t>
      </w:r>
      <w:r>
        <w:t>lån eller lämna säkerhet.</w:t>
      </w:r>
    </w:p>
    <w:p w:rsidR="00033CE5" w:rsidRDefault="00033CE5">
      <w:pPr>
        <w:pStyle w:val="Normaltindrag"/>
      </w:pPr>
      <w:r>
        <w:t xml:space="preserve">2. Lägenhetsägarna skall fritt kunna överlåta och upplåta lägenheten utan inblandning av övriga lägenhetsinnehavare. </w:t>
      </w:r>
    </w:p>
    <w:p w:rsidR="00033CE5" w:rsidRDefault="00033CE5">
      <w:pPr>
        <w:pStyle w:val="Normaltindrag"/>
      </w:pPr>
      <w:r>
        <w:t xml:space="preserve">3. Juridiska personer skall ha obegränsade möjligheter att förvärva och äga lägenheter. </w:t>
      </w:r>
    </w:p>
    <w:p w:rsidR="00033CE5" w:rsidRDefault="00033CE5">
      <w:pPr>
        <w:pStyle w:val="Normaltindrag"/>
      </w:pPr>
      <w:r>
        <w:t xml:space="preserve">4. Lägenhetsinnehavaren skall kunna erhålla lagfart på och inteckningar i sin lägenhet.  </w:t>
      </w:r>
    </w:p>
    <w:p w:rsidR="00033CE5" w:rsidRDefault="00033CE5">
      <w:pPr>
        <w:pStyle w:val="Normaltindrag"/>
      </w:pPr>
      <w:r>
        <w:t>Syftet med ägarlägenheter sägs ofta vara att man önskar uppnå full likhet med de villkor som gäller för egna hem, särskilt vad gäller kredit- och pa</w:t>
      </w:r>
      <w:r>
        <w:t>n</w:t>
      </w:r>
      <w:r>
        <w:t xml:space="preserve">t-värdigheten. Det enklaste sättet att tillgodose de framställda önskemålen skulle vara att förändra bostadsrättslagen i de nämnda avseendena. Redan mot denna bakgrund finns det skäl att avstyrka motionerna om att införa en helt ny upplåtelseform. </w:t>
      </w:r>
    </w:p>
    <w:p w:rsidR="00033CE5" w:rsidRDefault="00033CE5">
      <w:pPr>
        <w:pStyle w:val="Normaltindrag"/>
      </w:pPr>
      <w:r>
        <w:t>Ett förslag som avsåg att ändra bostadsrättslagen på nyss sagt sätt har för inte så länge sedan varit ute på remiss (Ds 1994:59 Förstärkt bostadsrätt). En i det närmaste enig remisskår avstyrkte förslaget. Kritiken berörde nära nog samtliga de föreslagna förändr</w:t>
      </w:r>
      <w:r>
        <w:t>ingarna. Ett flertal nackdelar uppmärksamm</w:t>
      </w:r>
      <w:r>
        <w:t>a</w:t>
      </w:r>
      <w:r>
        <w:t>des. Det torde kunna hävdas att också ägarlägenheter som upplåtelseform därigenom avstyrkts, praktiskt sett, även om det skedde utan den överbyg</w:t>
      </w:r>
      <w:r>
        <w:t>g</w:t>
      </w:r>
      <w:r>
        <w:t xml:space="preserve">nad som begreppet ägarlägenheter har. </w:t>
      </w:r>
    </w:p>
    <w:p w:rsidR="00033CE5" w:rsidRDefault="00033CE5">
      <w:pPr>
        <w:pStyle w:val="Normaltindrag"/>
      </w:pPr>
      <w:r>
        <w:t>Enligt utskottet finns det ur boendesynpunkt inga fördelar med ägarläge</w:t>
      </w:r>
      <w:r>
        <w:t>n</w:t>
      </w:r>
      <w:r>
        <w:t>heter som inte skulle kunna uppnås genom förändringar i bostadsrättslagen. Det finns däremot flera nackdelar i förhållande till bostadsrätten. Utskottet vill i detta sammanhang särskilt fästa uppmärksamheten på en grundläggande tanke bakom bostadsrättsinstitutet, nämligen att ägaren och brukaren i pri</w:t>
      </w:r>
      <w:r>
        <w:t>n</w:t>
      </w:r>
      <w:r>
        <w:t>cip skall vara en och densamma. Bostadsrättshavarens särskilda intresse och omsorg för det hus han bor i är att härleda till brukandet av en lägenhet som han själv äger. Ett system med ägarlägenheter där en l</w:t>
      </w:r>
      <w:r>
        <w:t>ägenhetsägare fritt kan upplåta lägenheten ”i andra hand” torde medföra att ett stort antal lägenheter skulle komma att bebos av andra än ägarna vilket skulle medföra negativa konsekvenser för övriga lägenhetsägare. ”Andrahandsupplåtelser” har des</w:t>
      </w:r>
      <w:r>
        <w:t>s</w:t>
      </w:r>
      <w:r>
        <w:t>utom andra negativa konsekvenser. Ett system med ägarlägenheter skulle uppmuntra förvärv av lägenheter som ren kapitalplacering vilket skulle mo</w:t>
      </w:r>
      <w:r>
        <w:t>t</w:t>
      </w:r>
      <w:r>
        <w:t>verka de sociala bostadspolitiska mål som sedan länge ställts upp och vunnit en bred anslutning. Därtill kommer att nac</w:t>
      </w:r>
      <w:r>
        <w:t>kdelarna för hyresgästerna skulle vara uppenbara med hänsyn till de svårigheter som är förknipp</w:t>
      </w:r>
      <w:r>
        <w:t>a</w:t>
      </w:r>
      <w:r>
        <w:t xml:space="preserve">de med icke-professionella hyresvärdar. </w:t>
      </w:r>
    </w:p>
    <w:p w:rsidR="00033CE5" w:rsidRDefault="00033CE5">
      <w:pPr>
        <w:pStyle w:val="Normaltindrag"/>
      </w:pPr>
      <w:r>
        <w:t>Utskottet vill också något uppehålla sig vid ett annat problem, som gäller kapitalförsörjningen. När det krävs ett större kapitaltillskott, t.ex. vid en ombyggnad, förutsätter ägarlägenhetsformen att lägenhetsägarna själva står för tillskottet. En nödvändig ombyggnad kan fördröjas av att var och en av lägenhetsägarna själv måste skaffa fram kapital. För vissa lägenhetsägar</w:t>
      </w:r>
      <w:r>
        <w:t>e kan det råda stora svårigheter att skaffa fram lån eller att ordna tillräckliga säke</w:t>
      </w:r>
      <w:r>
        <w:t>r</w:t>
      </w:r>
      <w:r>
        <w:t>heter. Dröjsmålen kan komma att dra med sig stora negativa ekonomiska och andra konsekvenser. För den som inte kan skaffa fram nödvändigt kapital kommer det inte att finnas någon annan utväg än att han tvingas flytta för att ersättas med någon mer kapitalstark person. Enligt utskottets mening kan sådana konsekvenser inte accepteras. En utväg ur detta skulle naturligtvis kunna vara att tillåta att lägenhetsägarna gemensamt</w:t>
      </w:r>
      <w:r>
        <w:t xml:space="preserve"> får låna upp de medel som behövs, vilket förutsätter för lägenhetsägarna gemensamma pantsät</w:t>
      </w:r>
      <w:r>
        <w:t>t</w:t>
      </w:r>
      <w:r>
        <w:t>ningsmöjligheter. Med en sådan lösning skulle dock inte den av ägarläge</w:t>
      </w:r>
      <w:r>
        <w:t>n</w:t>
      </w:r>
      <w:r>
        <w:t>hetsförespråkarna anförda ökade kreditvärdigheten kunna uppnås. Man skulle dessutom vara tillbaka i en upplåtelseform som motsvarar bostadsrä</w:t>
      </w:r>
      <w:r>
        <w:t>t</w:t>
      </w:r>
      <w:r>
        <w:t>ten.</w:t>
      </w:r>
    </w:p>
    <w:p w:rsidR="00033CE5" w:rsidRDefault="00033CE5">
      <w:pPr>
        <w:pStyle w:val="Normaltindrag"/>
      </w:pPr>
      <w:r>
        <w:t>Enligt utskottets mening råder det sådana skillnader mellan att äga ett småhus och att äga en lägenhet i ett flerbostadshus att det inte går att jä</w:t>
      </w:r>
      <w:r>
        <w:t>m</w:t>
      </w:r>
      <w:r>
        <w:t>ställa dem i lagstiftningen så som motionärerna föreslår. Skillnaderna står främst att finna i att ett gemensamt och nära boende kräver samverkan och samförstånd mellan de boende. Det gäller särskilt reglerna om andrahandsu</w:t>
      </w:r>
      <w:r>
        <w:t>t</w:t>
      </w:r>
      <w:r>
        <w:t>hyrning, om ansvaret för underhåll av gemensamma delar av huset, om b</w:t>
      </w:r>
      <w:r>
        <w:t>e</w:t>
      </w:r>
      <w:r>
        <w:t>sluten om ekonomiska tillskott för den gemensamma verksamheten samt om skuld- och pantsättning. Behov kan finnas att för bostadsrätternas vidko</w:t>
      </w:r>
      <w:r>
        <w:t>m</w:t>
      </w:r>
      <w:r>
        <w:t>mande öka den ekonomiska stabiliteten för de boende och kreditgivarna. De</w:t>
      </w:r>
      <w:r>
        <w:t>nna omständighet kan emellertid enligt utskottets mening inte användas som ett argument för en ny upplåtelseform. Sammanfattningsvis och med hänvisning till vad som anförts anser utskottet att motionsförslagen om inf</w:t>
      </w:r>
      <w:r>
        <w:t>ö</w:t>
      </w:r>
      <w:r>
        <w:t xml:space="preserve">randet av upplåtelseformen </w:t>
      </w:r>
      <w:r>
        <w:rPr>
          <w:i/>
        </w:rPr>
        <w:t>ägarlägenheter</w:t>
      </w:r>
      <w:r>
        <w:t xml:space="preserve"> inte bör tillstyrkas. Utskottet avstyrker således motionerna 1998/99:Bo209 (m) yrkande 16 och 1998/99:Bo237 (kd) y</w:t>
      </w:r>
      <w:r>
        <w:t>r</w:t>
      </w:r>
      <w:r>
        <w:t>kande 9.</w:t>
      </w:r>
    </w:p>
    <w:p w:rsidR="00033CE5" w:rsidRDefault="00033CE5">
      <w:r>
        <w:rPr>
          <w:i/>
        </w:rPr>
        <w:t>dels</w:t>
      </w:r>
      <w:r>
        <w:t xml:space="preserve"> att utskottets hemställan under 3 bort ha följande lydelse:</w:t>
      </w:r>
    </w:p>
    <w:p w:rsidR="00033CE5" w:rsidRDefault="00033CE5">
      <w:pPr>
        <w:pStyle w:val="Resklmb"/>
      </w:pPr>
      <w:r>
        <w:t xml:space="preserve">3. beträffande </w:t>
      </w:r>
      <w:r>
        <w:rPr>
          <w:i/>
        </w:rPr>
        <w:t>ägarlägenheter</w:t>
      </w:r>
    </w:p>
    <w:p w:rsidR="00033CE5" w:rsidRDefault="00033CE5">
      <w:pPr>
        <w:pStyle w:val="Resklm"/>
      </w:pPr>
      <w:r>
        <w:t>att riksdagen avslår motionerna 1998/99:Bo209 yrkande 16 och 1998/99:Bo237 y</w:t>
      </w:r>
      <w:r>
        <w:t>r</w:t>
      </w:r>
      <w:r>
        <w:t xml:space="preserve">kande 9. </w:t>
      </w:r>
    </w:p>
    <w:p w:rsidR="00033CE5" w:rsidRDefault="00033CE5">
      <w:pPr>
        <w:pStyle w:val="Rubrik1"/>
      </w:pPr>
      <w:bookmarkStart w:id="36" w:name="_Toc442606744"/>
      <w:r>
        <w:t>Särskilt yttrande</w:t>
      </w:r>
      <w:bookmarkEnd w:id="36"/>
    </w:p>
    <w:p w:rsidR="00033CE5" w:rsidRDefault="00033CE5">
      <w:pPr>
        <w:pStyle w:val="Rubrik2"/>
        <w:spacing w:before="123"/>
      </w:pPr>
      <w:bookmarkStart w:id="37" w:name="_Toc442606745"/>
      <w:r>
        <w:t>Breddat utbud av upplåtelseformer</w:t>
      </w:r>
      <w:bookmarkEnd w:id="37"/>
    </w:p>
    <w:p w:rsidR="00033CE5" w:rsidRDefault="00033CE5">
      <w:r>
        <w:t>Sten Andersson (m), Inga Berggren (m), Carl-Erik Skårman (m) och Ewa Thalén Finné (m) anför:</w:t>
      </w:r>
    </w:p>
    <w:p w:rsidR="00033CE5" w:rsidRDefault="00033CE5">
      <w:r>
        <w:rPr>
          <w:snapToGrid w:val="0"/>
          <w:lang w:eastAsia="sv-SE"/>
        </w:rPr>
        <w:t>Det övergripande målet för bostadspolitiken bör vara att de bostäder som finns på marknaden möter den efterfrågan som finns. Var och en skall kunna finna en lämplig bostad vad gäller storlek, standard, service och kostnader. Samma grundläggande målsättning bör också gälla upplåtelseformerna. Den enskilda människan skall kunna välja en upplåtelseform som svarar mot hans eller hennes önskemål och behov. Lagstiftaren bör därför ge utökade va</w:t>
      </w:r>
      <w:r>
        <w:rPr>
          <w:snapToGrid w:val="0"/>
          <w:lang w:eastAsia="sv-SE"/>
        </w:rPr>
        <w:t>l</w:t>
      </w:r>
      <w:r>
        <w:rPr>
          <w:snapToGrid w:val="0"/>
          <w:lang w:eastAsia="sv-SE"/>
        </w:rPr>
        <w:t>möjligheter i fråga om upplåtelseformerna snarare än att prioritera bland dem. Denna princip är så angelägen att den motiverar att ett breddat utbud av upplåtelseformer införs i syfte att tillgodose bostadskonsumenternas indivi</w:t>
      </w:r>
      <w:r>
        <w:rPr>
          <w:snapToGrid w:val="0"/>
          <w:lang w:eastAsia="sv-SE"/>
        </w:rPr>
        <w:t>d</w:t>
      </w:r>
      <w:r>
        <w:rPr>
          <w:snapToGrid w:val="0"/>
          <w:lang w:eastAsia="sv-SE"/>
        </w:rPr>
        <w:t>baser</w:t>
      </w:r>
      <w:r>
        <w:rPr>
          <w:snapToGrid w:val="0"/>
          <w:lang w:eastAsia="sv-SE"/>
        </w:rPr>
        <w:t>a</w:t>
      </w:r>
      <w:r>
        <w:rPr>
          <w:snapToGrid w:val="0"/>
          <w:lang w:eastAsia="sv-SE"/>
        </w:rPr>
        <w:t>de val.</w:t>
      </w:r>
    </w:p>
    <w:p w:rsidR="00033CE5" w:rsidRDefault="00033CE5">
      <w:pPr>
        <w:pStyle w:val="Normaltindrag"/>
      </w:pPr>
    </w:p>
    <w:p w:rsidR="00033CE5" w:rsidRDefault="00033CE5">
      <w:pPr>
        <w:pStyle w:val="Normaltindrag"/>
      </w:pPr>
    </w:p>
    <w:p w:rsidR="00033CE5" w:rsidRDefault="00033CE5">
      <w:pPr>
        <w:pStyle w:val="Normaltindrag"/>
      </w:pPr>
    </w:p>
    <w:p w:rsidR="00033CE5" w:rsidRDefault="00033CE5">
      <w:pPr>
        <w:pStyle w:val="Normaltindrag"/>
      </w:pPr>
    </w:p>
    <w:p w:rsidR="00033CE5" w:rsidRDefault="00033CE5">
      <w:pPr>
        <w:pStyle w:val="Normaltindrag"/>
      </w:pPr>
    </w:p>
    <w:p w:rsidR="00033CE5" w:rsidRDefault="00033CE5">
      <w:pPr>
        <w:pStyle w:val="Normaltindrag"/>
      </w:pPr>
    </w:p>
    <w:p w:rsidR="00033CE5" w:rsidRDefault="00033CE5">
      <w:pPr>
        <w:pStyle w:val="Normaltindrag"/>
      </w:pPr>
    </w:p>
    <w:p w:rsidR="00033CE5" w:rsidRDefault="00033CE5">
      <w:pPr>
        <w:pStyle w:val="Normaltindrag"/>
      </w:pPr>
    </w:p>
    <w:p w:rsidR="00033CE5" w:rsidRDefault="00033CE5">
      <w:pPr>
        <w:pStyle w:val="Normaltindrag"/>
      </w:pPr>
    </w:p>
    <w:p w:rsidR="00033CE5" w:rsidRDefault="00033CE5">
      <w:pPr>
        <w:pStyle w:val="Normaltindrag"/>
      </w:pPr>
    </w:p>
    <w:p w:rsidR="00033CE5" w:rsidRDefault="00033CE5">
      <w:pPr>
        <w:pStyle w:val="Normaltindrag"/>
      </w:pPr>
    </w:p>
    <w:p w:rsidR="00033CE5" w:rsidRDefault="00033CE5">
      <w:pPr>
        <w:pStyle w:val="Normaltindrag"/>
      </w:pPr>
      <w:r>
        <w:t xml:space="preserve"> </w:t>
      </w:r>
    </w:p>
    <w:p w:rsidR="00033CE5" w:rsidRDefault="00033CE5">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033CE5" w:rsidRDefault="00033CE5">
      <w:pPr>
        <w:pStyle w:val="Innehll"/>
      </w:pPr>
      <w:r>
        <w:t>Innehållsförteckning</w:t>
      </w:r>
    </w:p>
    <w:p w:rsidR="00033CE5" w:rsidRDefault="00033CE5">
      <w:pPr>
        <w:pStyle w:val="Innehll1"/>
        <w:rPr>
          <w:noProof/>
        </w:rPr>
      </w:pPr>
      <w:r>
        <w:rPr>
          <w:noProof/>
        </w:rPr>
        <w:t>Sammanfattning</w:t>
      </w:r>
      <w:r>
        <w:rPr>
          <w:noProof/>
        </w:rPr>
        <w:tab/>
        <w:t>1</w:t>
      </w:r>
    </w:p>
    <w:p w:rsidR="00033CE5" w:rsidRDefault="00033CE5">
      <w:pPr>
        <w:pStyle w:val="Innehll1"/>
        <w:rPr>
          <w:noProof/>
        </w:rPr>
      </w:pPr>
      <w:r>
        <w:rPr>
          <w:noProof/>
        </w:rPr>
        <w:t>Motionerna</w:t>
      </w:r>
      <w:r>
        <w:rPr>
          <w:noProof/>
        </w:rPr>
        <w:tab/>
        <w:t>1</w:t>
      </w:r>
    </w:p>
    <w:p w:rsidR="00033CE5" w:rsidRDefault="00033CE5">
      <w:pPr>
        <w:pStyle w:val="Innehll2"/>
        <w:rPr>
          <w:noProof/>
        </w:rPr>
      </w:pPr>
      <w:r>
        <w:rPr>
          <w:noProof/>
        </w:rPr>
        <w:t>Bakgrund</w:t>
      </w:r>
      <w:r>
        <w:rPr>
          <w:noProof/>
        </w:rPr>
        <w:tab/>
        <w:t>2</w:t>
      </w:r>
    </w:p>
    <w:p w:rsidR="00033CE5" w:rsidRDefault="00033CE5">
      <w:pPr>
        <w:pStyle w:val="Innehll3"/>
        <w:rPr>
          <w:noProof/>
        </w:rPr>
      </w:pPr>
      <w:r>
        <w:rPr>
          <w:noProof/>
        </w:rPr>
        <w:t>Kooperativ hyresrätt</w:t>
      </w:r>
      <w:r>
        <w:rPr>
          <w:noProof/>
        </w:rPr>
        <w:tab/>
        <w:t>2</w:t>
      </w:r>
    </w:p>
    <w:p w:rsidR="00033CE5" w:rsidRDefault="00033CE5">
      <w:pPr>
        <w:pStyle w:val="Innehll3"/>
        <w:rPr>
          <w:noProof/>
        </w:rPr>
      </w:pPr>
      <w:r>
        <w:rPr>
          <w:noProof/>
        </w:rPr>
        <w:t>Ägarlägenheter</w:t>
      </w:r>
      <w:r>
        <w:rPr>
          <w:noProof/>
        </w:rPr>
        <w:tab/>
        <w:t>4</w:t>
      </w:r>
    </w:p>
    <w:p w:rsidR="00033CE5" w:rsidRDefault="00033CE5">
      <w:pPr>
        <w:pStyle w:val="Innehll2"/>
        <w:rPr>
          <w:noProof/>
        </w:rPr>
      </w:pPr>
      <w:r>
        <w:rPr>
          <w:noProof/>
        </w:rPr>
        <w:t>Utskottet</w:t>
      </w:r>
      <w:r>
        <w:rPr>
          <w:noProof/>
        </w:rPr>
        <w:tab/>
        <w:t>5</w:t>
      </w:r>
    </w:p>
    <w:p w:rsidR="00033CE5" w:rsidRDefault="00033CE5">
      <w:pPr>
        <w:pStyle w:val="Innehll3"/>
        <w:rPr>
          <w:noProof/>
        </w:rPr>
      </w:pPr>
      <w:r>
        <w:rPr>
          <w:noProof/>
        </w:rPr>
        <w:t>Kooperativ hyresrätt</w:t>
      </w:r>
      <w:r>
        <w:rPr>
          <w:noProof/>
        </w:rPr>
        <w:tab/>
        <w:t>5</w:t>
      </w:r>
    </w:p>
    <w:p w:rsidR="00033CE5" w:rsidRDefault="00033CE5">
      <w:pPr>
        <w:pStyle w:val="Innehll3"/>
        <w:rPr>
          <w:noProof/>
        </w:rPr>
      </w:pPr>
      <w:r>
        <w:rPr>
          <w:noProof/>
        </w:rPr>
        <w:t>Ägarlägenheter</w:t>
      </w:r>
      <w:r>
        <w:rPr>
          <w:noProof/>
        </w:rPr>
        <w:tab/>
        <w:t>7</w:t>
      </w:r>
    </w:p>
    <w:p w:rsidR="00033CE5" w:rsidRDefault="00033CE5">
      <w:pPr>
        <w:pStyle w:val="Innehll2"/>
        <w:rPr>
          <w:noProof/>
        </w:rPr>
      </w:pPr>
      <w:r>
        <w:rPr>
          <w:noProof/>
        </w:rPr>
        <w:t>Hemställan</w:t>
      </w:r>
      <w:r>
        <w:rPr>
          <w:noProof/>
        </w:rPr>
        <w:tab/>
        <w:t>8</w:t>
      </w:r>
    </w:p>
    <w:p w:rsidR="00033CE5" w:rsidRDefault="00033CE5">
      <w:pPr>
        <w:pStyle w:val="Innehll1"/>
        <w:rPr>
          <w:noProof/>
        </w:rPr>
      </w:pPr>
      <w:r>
        <w:rPr>
          <w:noProof/>
        </w:rPr>
        <w:t>Reservation</w:t>
      </w:r>
      <w:r>
        <w:rPr>
          <w:noProof/>
        </w:rPr>
        <w:tab/>
        <w:t>9</w:t>
      </w:r>
    </w:p>
    <w:p w:rsidR="00033CE5" w:rsidRDefault="00033CE5">
      <w:pPr>
        <w:pStyle w:val="Innehll2"/>
        <w:rPr>
          <w:noProof/>
        </w:rPr>
      </w:pPr>
      <w:r>
        <w:rPr>
          <w:noProof/>
        </w:rPr>
        <w:t>Ägarlägenheter (mom. 3) (s, v)</w:t>
      </w:r>
      <w:r>
        <w:rPr>
          <w:noProof/>
        </w:rPr>
        <w:tab/>
        <w:t>9</w:t>
      </w:r>
    </w:p>
    <w:p w:rsidR="00033CE5" w:rsidRDefault="00033CE5">
      <w:pPr>
        <w:pStyle w:val="Innehll1"/>
        <w:rPr>
          <w:noProof/>
        </w:rPr>
      </w:pPr>
      <w:r>
        <w:rPr>
          <w:noProof/>
        </w:rPr>
        <w:t>Särskilt yttrande</w:t>
      </w:r>
      <w:r>
        <w:rPr>
          <w:noProof/>
        </w:rPr>
        <w:tab/>
        <w:t>11</w:t>
      </w:r>
    </w:p>
    <w:p w:rsidR="00033CE5" w:rsidRDefault="00033CE5">
      <w:pPr>
        <w:pStyle w:val="Innehll2"/>
        <w:rPr>
          <w:noProof/>
        </w:rPr>
      </w:pPr>
      <w:r>
        <w:rPr>
          <w:noProof/>
        </w:rPr>
        <w:t>Breddat utbud av upplåtelseformer (m)</w:t>
      </w:r>
      <w:r>
        <w:rPr>
          <w:noProof/>
        </w:rPr>
        <w:tab/>
        <w:t>11</w:t>
      </w:r>
    </w:p>
    <w:p w:rsidR="00033CE5" w:rsidRDefault="00033CE5"/>
    <w:p w:rsidR="00033CE5" w:rsidRDefault="00033CE5">
      <w:pPr>
        <w:pStyle w:val="Tryckort"/>
        <w:framePr w:wrap="around"/>
      </w:pPr>
      <w:r>
        <w:t>Elanders Gotab, Stockholm  1999</w:t>
      </w:r>
    </w:p>
    <w:p w:rsidR="00033CE5" w:rsidRDefault="00033CE5">
      <w:pPr>
        <w:pStyle w:val="Normaltindrag"/>
      </w:pPr>
    </w:p>
    <w:sectPr w:rsidR="00033CE5">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3CE5" w:rsidRDefault="00033CE5">
      <w:pPr>
        <w:spacing w:before="0" w:line="240" w:lineRule="auto"/>
      </w:pPr>
      <w:r>
        <w:separator/>
      </w:r>
    </w:p>
  </w:endnote>
  <w:endnote w:type="continuationSeparator" w:id="0">
    <w:p w:rsidR="00033CE5" w:rsidRDefault="00033CE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CE5" w:rsidRDefault="00033CE5">
    <w:pPr>
      <w:pStyle w:val="SidfotH"/>
      <w:framePr w:wrap="around"/>
    </w:pPr>
    <w:r>
      <w:fldChar w:fldCharType="begin" w:fldLock="1"/>
    </w:r>
    <w:r>
      <w:instrText xml:space="preserve"> PAGE </w:instrText>
    </w:r>
    <w:r>
      <w:fldChar w:fldCharType="separate"/>
    </w:r>
    <w:r>
      <w:rPr>
        <w:noProof/>
      </w:rPr>
      <w:t>1</w:t>
    </w:r>
    <w:r>
      <w:fldChar w:fldCharType="end"/>
    </w:r>
  </w:p>
  <w:p w:rsidR="00033CE5" w:rsidRDefault="00033CE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CE5" w:rsidRDefault="00033CE5">
    <w:pPr>
      <w:pStyle w:val="SidfotH"/>
      <w:framePr w:wrap="around"/>
    </w:pPr>
    <w:r>
      <w:fldChar w:fldCharType="begin" w:fldLock="1"/>
    </w:r>
    <w:r>
      <w:instrText xml:space="preserve"> PAGE </w:instrText>
    </w:r>
    <w:r>
      <w:fldChar w:fldCharType="separate"/>
    </w:r>
    <w:r>
      <w:rPr>
        <w:noProof/>
      </w:rPr>
      <w:t>12</w:t>
    </w:r>
    <w:r>
      <w:fldChar w:fldCharType="end"/>
    </w:r>
  </w:p>
  <w:p w:rsidR="00033CE5" w:rsidRDefault="00033C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3CE5" w:rsidRDefault="00033CE5">
      <w:pPr>
        <w:spacing w:before="0" w:line="240" w:lineRule="auto"/>
      </w:pPr>
      <w:r>
        <w:separator/>
      </w:r>
    </w:p>
  </w:footnote>
  <w:footnote w:type="continuationSeparator" w:id="0">
    <w:p w:rsidR="00033CE5" w:rsidRDefault="00033CE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CE5" w:rsidRDefault="00033CE5">
    <w:pPr>
      <w:pStyle w:val="SidhuvudKant"/>
      <w:framePr w:w="1985" w:h="2743" w:hRule="exact" w:wrap="around" w:vAnchor="page" w:hAnchor="page" w:x="7372" w:y="568" w:anchorLock="0"/>
      <w:rPr>
        <w:noProof/>
      </w:rPr>
    </w:pPr>
    <w:r>
      <w:rPr>
        <w:noProof/>
      </w:rPr>
      <w:t>1998/99:BoU2</w:t>
    </w:r>
  </w:p>
  <w:p w:rsidR="00033CE5" w:rsidRDefault="00033CE5">
    <w:pPr>
      <w:pStyle w:val="SidhuvudKantBilaga"/>
      <w:framePr w:w="1985" w:h="2743" w:hRule="exact" w:wrap="around" w:vAnchor="page" w:hAnchor="page" w:x="7372" w:y="568" w:anchorLock="0"/>
      <w:rPr>
        <w:noProof/>
      </w:rPr>
    </w:pPr>
  </w:p>
  <w:p w:rsidR="00033CE5" w:rsidRDefault="00033C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CE5" w:rsidRDefault="00033CE5">
    <w:pPr>
      <w:pStyle w:val="SidhuvudKant"/>
      <w:framePr w:w="1985" w:h="2743" w:hRule="exact" w:wrap="around" w:vAnchor="page" w:hAnchor="page" w:x="7372" w:y="568" w:anchorLock="0"/>
      <w:rPr>
        <w:noProof/>
      </w:rPr>
    </w:pPr>
    <w:r>
      <w:rPr>
        <w:noProof/>
      </w:rPr>
      <w:t>1998/99:BoU2</w:t>
    </w:r>
  </w:p>
  <w:p w:rsidR="00033CE5" w:rsidRDefault="00033CE5">
    <w:pPr>
      <w:pStyle w:val="SidhuvudKantBilaga"/>
      <w:framePr w:w="1985" w:h="2743" w:hRule="exact" w:wrap="around" w:vAnchor="page" w:hAnchor="page" w:x="7372" w:y="568" w:anchorLock="0"/>
      <w:rPr>
        <w:noProof/>
      </w:rPr>
    </w:pPr>
  </w:p>
  <w:p w:rsidR="00033CE5" w:rsidRDefault="00033CE5">
    <w:pPr>
      <w:pStyle w:val="SidhuvudKant"/>
      <w:framePr w:w="1985" w:h="2743" w:hRule="exact" w:wrap="around" w:vAnchor="page" w:hAnchor="page" w:x="7372" w:y="568" w:anchorLock="0"/>
    </w:pPr>
  </w:p>
  <w:p w:rsidR="00033CE5" w:rsidRDefault="00033CE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9899"/>
  </w:docVars>
  <w:rsids>
    <w:rsidRoot w:val="00F04E8D"/>
    <w:rsid w:val="00033CE5"/>
    <w:rsid w:val="004252E8"/>
    <w:rsid w:val="00F04E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B1E71A-4E48-41BB-8869-D90AD3E3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4339</Words>
  <Characters>27122</Characters>
  <Application>Microsoft Office Word</Application>
  <DocSecurity>4</DocSecurity>
  <Lines>511</Lines>
  <Paragraphs>121</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Bostadsutskottets betänkande</vt:lpstr>
      <vt:lpstr>Sammanfattning</vt:lpstr>
      <vt:lpstr>Motionerna</vt:lpstr>
      <vt:lpstr>    Bakgrund</vt:lpstr>
      <vt:lpstr>        Kooperativ hyresrätt</vt:lpstr>
      <vt:lpstr>        Ägarlägenheter</vt:lpstr>
      <vt:lpstr>    Utskottet</vt:lpstr>
      <vt:lpstr>        Kooperativ hyresrätt</vt:lpstr>
      <vt:lpstr>        Ägarlägenheter</vt:lpstr>
      <vt:lpstr>    Hemställan</vt:lpstr>
      <vt:lpstr>Reservation</vt:lpstr>
      <vt:lpstr>    Ägarlägenheter (mom. 3)</vt:lpstr>
      <vt:lpstr>Särskilt yttrande</vt:lpstr>
      <vt:lpstr>    Breddat utbud av upplåtelseformer</vt:lpstr>
    </vt:vector>
  </TitlesOfParts>
  <Company>Riksdagen</Company>
  <LinksUpToDate>false</LinksUpToDate>
  <CharactersWithSpaces>31340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1999-02-04T15:30:00Z</cp:lastPrinted>
  <dcterms:created xsi:type="dcterms:W3CDTF">2025-12-15T18:59:00Z</dcterms:created>
  <dcterms:modified xsi:type="dcterms:W3CDTF">2025-12-15T18:59:00Z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BoU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