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26C6136797A4C71ABE00E86CF7BBC99"/>
        </w:placeholder>
        <w:text/>
      </w:sdtPr>
      <w:sdtEndPr/>
      <w:sdtContent>
        <w:p w:rsidRPr="009B062B" w:rsidR="00AF30DD" w:rsidP="00DA28CE" w:rsidRDefault="00AF30DD" w14:paraId="2B01FD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0ec8cb-bed6-4a98-b65a-6c6bdd3993a7"/>
        <w:id w:val="1098214451"/>
        <w:lock w:val="sdtLocked"/>
      </w:sdtPr>
      <w:sdtEndPr/>
      <w:sdtContent>
        <w:p w:rsidR="002E36CA" w:rsidRDefault="000F0CF2" w14:paraId="06760F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verka genom FN och EU för återuppbyggandet av kristna områden i Nineveslätten, Mosul samt andra etnoreligiösa minoriteters områden i Irak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B8582663BA4E13B722CCBB7D580C2E"/>
        </w:placeholder>
        <w:text/>
      </w:sdtPr>
      <w:sdtEndPr/>
      <w:sdtContent>
        <w:p w:rsidRPr="009B062B" w:rsidR="006D79C9" w:rsidP="00333E95" w:rsidRDefault="006D79C9" w14:paraId="7A449013" w14:textId="77777777">
          <w:pPr>
            <w:pStyle w:val="Rubrik1"/>
          </w:pPr>
          <w:r>
            <w:t>Motivering</w:t>
          </w:r>
        </w:p>
      </w:sdtContent>
    </w:sdt>
    <w:p w:rsidR="00A64423" w:rsidP="00FF4A7B" w:rsidRDefault="00A64423" w14:paraId="3358317F" w14:textId="0556D59E">
      <w:pPr>
        <w:pStyle w:val="Normalutanindragellerluft"/>
      </w:pPr>
      <w:r>
        <w:t>Under 2014 tvingades ursprungsbefolkningen, de kristna folkgrupperna syrianer, kaldéer och assyrier, med våld bort från sina hem i Nineveprovinsen och staden Mosul i Irak. Över 150</w:t>
      </w:r>
      <w:r w:rsidR="0079751C">
        <w:t> </w:t>
      </w:r>
      <w:r>
        <w:t xml:space="preserve">000 kristna invånare tvingades på flykt och de flesta är fortfarande flyktingar i den kurdiska regionen i norra Irak och vill återvända till sina områden. </w:t>
      </w:r>
    </w:p>
    <w:p w:rsidR="00A64423" w:rsidP="00FF4A7B" w:rsidRDefault="00A64423" w14:paraId="596FB412" w14:textId="4B3B446C">
      <w:r>
        <w:t>De ställdes inför ultimatum av</w:t>
      </w:r>
      <w:r w:rsidR="0079751C">
        <w:t xml:space="preserve"> den</w:t>
      </w:r>
      <w:r>
        <w:t xml:space="preserve"> islamistiska terrorgruppen Islamiska Staten att antingen konvertera till islam eller att bli dödade. Så gott som alla valde att fly till den irakiska kurdiska regionen i norra Irak. Många av dem som inte lyckades fly har kidnap</w:t>
      </w:r>
      <w:r w:rsidR="00FF4A7B">
        <w:softHyphen/>
      </w:r>
      <w:r>
        <w:t xml:space="preserve">pats, blivit dödade och fått sin egendom konfiskerad. Övergreppen på kristna invånare och jezidier är erkända som folkmord av EU-parlamentet, kongressen i USA och flera andra nationella parlament. Dessutom har EU i ett resolutionsbeslut kommit fram till att de kristna folkgrupperna i Irak behöver en fredad zon på Nineveslätten för att de ska kunna återvända till sina hemtrakter i trygghet och för att rädda kristenhetens fortsatta existens i Irak. </w:t>
      </w:r>
    </w:p>
    <w:p w:rsidRPr="00FF4A7B" w:rsidR="00A64423" w:rsidP="00FF4A7B" w:rsidRDefault="00A64423" w14:paraId="3BEDA1BB" w14:textId="0226824D">
      <w:pPr>
        <w:rPr>
          <w:spacing w:val="-1"/>
        </w:rPr>
      </w:pPr>
      <w:r w:rsidRPr="00FF4A7B">
        <w:rPr>
          <w:spacing w:val="-1"/>
        </w:rPr>
        <w:t>Den internationella militära koalitionen har tillsammans med den irakiska och kurd</w:t>
      </w:r>
      <w:r w:rsidRPr="00FF4A7B" w:rsidR="00FF4A7B">
        <w:rPr>
          <w:spacing w:val="-1"/>
        </w:rPr>
        <w:softHyphen/>
      </w:r>
      <w:r w:rsidRPr="00FF4A7B">
        <w:rPr>
          <w:spacing w:val="-1"/>
        </w:rPr>
        <w:t xml:space="preserve">iska militären och kristna miliser lyckats att befria Nineveprovinsen, staden Mosul och andra städer. Den avskyvärda islamistiska terrororganisationen Islamiska staten (IS) är militärt utslagen i Irak. Det krävs nu återuppbyggande av förstörda vägar, sjukhus, skolor och bostäder för att möjliggöra återvändande för flyktingar, samt att man säkerställer tryggheten i området. FN och EU bör avsätta riktade medel för dessa områden för att möjliggöra återvändandet för människor på flykt. Inte minst bör FN:s utvecklingsfond och EU aktivera flera utvecklingsprojekt för att bidra till hållbar utveckling. </w:t>
      </w:r>
    </w:p>
    <w:p w:rsidR="00A64423" w:rsidP="00FF4A7B" w:rsidRDefault="00A64423" w14:paraId="26624446" w14:textId="39D1F7C8">
      <w:r>
        <w:lastRenderedPageBreak/>
        <w:t>De kristna invånarna som flytt har fått hoppet tillbaka. De ber nu omvärlden om stöd för att återuppbygga skolor, sjukhus, vårdcentraler, bostäder, infrastrukturen samt de över 1</w:t>
      </w:r>
      <w:r w:rsidR="0079751C">
        <w:t> </w:t>
      </w:r>
      <w:r>
        <w:t>400 år gamla religiösa och kulturhistoriska byggnader som har förstörts. En åter</w:t>
      </w:r>
      <w:r w:rsidR="00FF4A7B">
        <w:softHyphen/>
      </w:r>
      <w:r>
        <w:t>uppbyggnad kommer att bringa de drabbade hopp om ett nytt liv och påskynda åter</w:t>
      </w:r>
      <w:r w:rsidR="00FF4A7B">
        <w:softHyphen/>
      </w:r>
      <w:r>
        <w:t>vändandet.</w:t>
      </w:r>
    </w:p>
    <w:p w:rsidR="00A64423" w:rsidP="00FF4A7B" w:rsidRDefault="00A64423" w14:paraId="22E1F3E5" w14:textId="3AA78A70">
      <w:r>
        <w:t xml:space="preserve">Från de utsatta etnoreligiösa minoriteternas sida finns det stora förväntningar på att FN och EU med kraft ska verka för återuppbyggnad och återvändande. </w:t>
      </w:r>
    </w:p>
    <w:p w:rsidR="00A64423" w:rsidP="00FF4A7B" w:rsidRDefault="00A64423" w14:paraId="51565016" w14:textId="77777777">
      <w:r>
        <w:t xml:space="preserve">FN och EU har ett ansvar för att öka säkerheten och tryggheten i Nineveprovinsen och påskynda återuppbyggnaden samt starta olika utvecklingsprojekt i området för att återskapa hopp om en ny framtid för kristna invånare i landet. </w:t>
      </w:r>
    </w:p>
    <w:p w:rsidRPr="00422B9E" w:rsidR="00422B9E" w:rsidP="00FF4A7B" w:rsidRDefault="00A64423" w14:paraId="774B4929" w14:textId="471B75D1">
      <w:r>
        <w:t>Det krävs en mer internationellt samordnad satsning för att de etnoreligiösa minori</w:t>
      </w:r>
      <w:r w:rsidR="00FF4A7B">
        <w:softHyphen/>
      </w:r>
      <w:bookmarkStart w:name="_GoBack" w:id="1"/>
      <w:bookmarkEnd w:id="1"/>
      <w:r>
        <w:t>teterna ska kunna överleva och ha en framtid i Irak. Kristna religiösa ledare från Mosul och Nineveslätten efterlyser en internationellt samordnad insats för att de cirka 150</w:t>
      </w:r>
      <w:r w:rsidR="0079751C">
        <w:t> </w:t>
      </w:r>
      <w:r>
        <w:t>000 kristna invånare som flytt till den kurdiska regionen och de flera hundra tusen kristna som är flyktingar i Turkiet, Libanon och Jordanien ska kunna återvända hem. Därför bör FN och EU verka för samordnade insatser börjar en återuppbyggnad av de områden som blivit förstörda av IS.</w:t>
      </w:r>
    </w:p>
    <w:sdt>
      <w:sdtPr>
        <w:alias w:val="CC_Underskrifter"/>
        <w:tag w:val="CC_Underskrifter"/>
        <w:id w:val="583496634"/>
        <w:lock w:val="sdtContentLocked"/>
        <w:placeholder>
          <w:docPart w:val="7411BB5053C947ECA23EF5EA9B86732A"/>
        </w:placeholder>
      </w:sdtPr>
      <w:sdtEndPr>
        <w:rPr>
          <w:i/>
          <w:noProof/>
        </w:rPr>
      </w:sdtEndPr>
      <w:sdtContent>
        <w:p w:rsidR="00A64423" w:rsidP="0071716D" w:rsidRDefault="00A64423" w14:paraId="7C81C9E6" w14:textId="77777777"/>
        <w:p w:rsidR="00CC11BF" w:rsidP="0071716D" w:rsidRDefault="00FF4A7B" w14:paraId="1A2B85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0C9D397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95D17" w14:textId="77777777" w:rsidR="00A64423" w:rsidRDefault="00A64423" w:rsidP="000C1CAD">
      <w:pPr>
        <w:spacing w:line="240" w:lineRule="auto"/>
      </w:pPr>
      <w:r>
        <w:separator/>
      </w:r>
    </w:p>
  </w:endnote>
  <w:endnote w:type="continuationSeparator" w:id="0">
    <w:p w14:paraId="14AFF3E3" w14:textId="77777777" w:rsidR="00A64423" w:rsidRDefault="00A644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BD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53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A3D6" w14:textId="77777777" w:rsidR="00262EA3" w:rsidRPr="0071716D" w:rsidRDefault="00262EA3" w:rsidP="007171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5D681" w14:textId="77777777" w:rsidR="00A64423" w:rsidRDefault="00A64423" w:rsidP="000C1CAD">
      <w:pPr>
        <w:spacing w:line="240" w:lineRule="auto"/>
      </w:pPr>
      <w:r>
        <w:separator/>
      </w:r>
    </w:p>
  </w:footnote>
  <w:footnote w:type="continuationSeparator" w:id="0">
    <w:p w14:paraId="69D3046B" w14:textId="77777777" w:rsidR="00A64423" w:rsidRDefault="00A644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72CE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6975B5" wp14:anchorId="115A0B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4A7B" w14:paraId="56CBEB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728A05C56C4CDA9E2E6932C8119F95"/>
                              </w:placeholder>
                              <w:text/>
                            </w:sdtPr>
                            <w:sdtEndPr/>
                            <w:sdtContent>
                              <w:r w:rsidR="00A6442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A77EC38BB64DF48AFF389B8C90E51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5A0B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4A7B" w14:paraId="56CBEB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728A05C56C4CDA9E2E6932C8119F95"/>
                        </w:placeholder>
                        <w:text/>
                      </w:sdtPr>
                      <w:sdtEndPr/>
                      <w:sdtContent>
                        <w:r w:rsidR="00A6442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A77EC38BB64DF48AFF389B8C90E51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6DBD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7D5046" w14:textId="77777777">
    <w:pPr>
      <w:jc w:val="right"/>
    </w:pPr>
  </w:p>
  <w:p w:rsidR="00262EA3" w:rsidP="00776B74" w:rsidRDefault="00262EA3" w14:paraId="337D4A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F4A7B" w14:paraId="1AB2F2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596D88" wp14:anchorId="56D58B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4A7B" w14:paraId="5E148E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442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F4A7B" w14:paraId="55AF3C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4A7B" w14:paraId="3EAF02C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</w:t>
        </w:r>
      </w:sdtContent>
    </w:sdt>
  </w:p>
  <w:p w:rsidR="00262EA3" w:rsidP="00E03A3D" w:rsidRDefault="00FF4A7B" w14:paraId="5B0BA2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64423" w14:paraId="6870957D" w14:textId="77777777">
        <w:pPr>
          <w:pStyle w:val="FSHRub2"/>
        </w:pPr>
        <w:r>
          <w:t>Irak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23DD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644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CF2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6CA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1EC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670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7A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7E2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16D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51C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423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7B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A5E428"/>
  <w15:chartTrackingRefBased/>
  <w15:docId w15:val="{426017C1-9A54-43B6-89FE-F42B87BF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6C6136797A4C71ABE00E86CF7BB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B8D12-F6B7-4E8F-9F34-655A199DDC0D}"/>
      </w:docPartPr>
      <w:docPartBody>
        <w:p w:rsidR="00E134F8" w:rsidRDefault="00E134F8">
          <w:pPr>
            <w:pStyle w:val="226C6136797A4C71ABE00E86CF7BBC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B8582663BA4E13B722CCBB7D580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9E8C7-E8D1-4A26-9510-0784466BA56C}"/>
      </w:docPartPr>
      <w:docPartBody>
        <w:p w:rsidR="00E134F8" w:rsidRDefault="00E134F8">
          <w:pPr>
            <w:pStyle w:val="A2B8582663BA4E13B722CCBB7D580C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728A05C56C4CDA9E2E6932C8119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FC4AF-9323-40AE-AEEA-0188FCF825CB}"/>
      </w:docPartPr>
      <w:docPartBody>
        <w:p w:rsidR="00E134F8" w:rsidRDefault="00E134F8">
          <w:pPr>
            <w:pStyle w:val="19728A05C56C4CDA9E2E6932C8119F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A77EC38BB64DF48AFF389B8C90E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694AA-9287-442D-9296-87904A43C067}"/>
      </w:docPartPr>
      <w:docPartBody>
        <w:p w:rsidR="00E134F8" w:rsidRDefault="00E134F8">
          <w:pPr>
            <w:pStyle w:val="E6A77EC38BB64DF48AFF389B8C90E518"/>
          </w:pPr>
          <w:r>
            <w:t xml:space="preserve"> </w:t>
          </w:r>
        </w:p>
      </w:docPartBody>
    </w:docPart>
    <w:docPart>
      <w:docPartPr>
        <w:name w:val="7411BB5053C947ECA23EF5EA9B867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90B51-E75D-47FD-8A07-6442BC320AF6}"/>
      </w:docPartPr>
      <w:docPartBody>
        <w:p w:rsidR="002542C7" w:rsidRDefault="002542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F8"/>
    <w:rsid w:val="002542C7"/>
    <w:rsid w:val="00E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6C6136797A4C71ABE00E86CF7BBC99">
    <w:name w:val="226C6136797A4C71ABE00E86CF7BBC99"/>
  </w:style>
  <w:style w:type="paragraph" w:customStyle="1" w:styleId="35BA61E9138D4797BBA228D61D46D7BE">
    <w:name w:val="35BA61E9138D4797BBA228D61D46D7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CF5EAFAD6F4A7D8FE93C93692ABAF8">
    <w:name w:val="C7CF5EAFAD6F4A7D8FE93C93692ABAF8"/>
  </w:style>
  <w:style w:type="paragraph" w:customStyle="1" w:styleId="A2B8582663BA4E13B722CCBB7D580C2E">
    <w:name w:val="A2B8582663BA4E13B722CCBB7D580C2E"/>
  </w:style>
  <w:style w:type="paragraph" w:customStyle="1" w:styleId="587CB9D4BD854304AC16C5A5BB876F17">
    <w:name w:val="587CB9D4BD854304AC16C5A5BB876F17"/>
  </w:style>
  <w:style w:type="paragraph" w:customStyle="1" w:styleId="EE35F2B9AB9C4BE7953B6B48BE1902D4">
    <w:name w:val="EE35F2B9AB9C4BE7953B6B48BE1902D4"/>
  </w:style>
  <w:style w:type="paragraph" w:customStyle="1" w:styleId="19728A05C56C4CDA9E2E6932C8119F95">
    <w:name w:val="19728A05C56C4CDA9E2E6932C8119F95"/>
  </w:style>
  <w:style w:type="paragraph" w:customStyle="1" w:styleId="E6A77EC38BB64DF48AFF389B8C90E518">
    <w:name w:val="E6A77EC38BB64DF48AFF389B8C90E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36730-6D96-4C3A-A347-65882EE0F9FF}"/>
</file>

<file path=customXml/itemProps2.xml><?xml version="1.0" encoding="utf-8"?>
<ds:datastoreItem xmlns:ds="http://schemas.openxmlformats.org/officeDocument/2006/customXml" ds:itemID="{12ED60F6-3F1A-405C-84EE-658FBD2225FD}"/>
</file>

<file path=customXml/itemProps3.xml><?xml version="1.0" encoding="utf-8"?>
<ds:datastoreItem xmlns:ds="http://schemas.openxmlformats.org/officeDocument/2006/customXml" ds:itemID="{AC7CA458-8652-4653-A9B0-6103A291E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2840</Characters>
  <Application>Microsoft Office Word</Application>
  <DocSecurity>0</DocSecurity>
  <Lines>51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Irak</vt:lpstr>
      <vt:lpstr>
      </vt:lpstr>
    </vt:vector>
  </TitlesOfParts>
  <Company>Sveriges riksdag</Company>
  <LinksUpToDate>false</LinksUpToDate>
  <CharactersWithSpaces>3328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